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008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16º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line="259" w:lineRule="auto" w:before="21"/>
        <w:ind w:left="4044" w:right="4088" w:firstLine="3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maio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15/2024;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6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3"/>
          <w:sz w:val="24"/>
        </w:rPr>
        <w:t> </w:t>
      </w:r>
      <w:r>
        <w:rPr>
          <w:w w:val="80"/>
          <w:sz w:val="24"/>
        </w:rPr>
        <w:t>Permanentes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2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25/2024;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25/2024;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https://engine.vaionline.com.br/uploads/grupo3/estab4/documentos/docs-4438.pdf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783" w:hanging="361"/>
        <w:jc w:val="left"/>
        <w:rPr>
          <w:sz w:val="24"/>
        </w:rPr>
      </w:pPr>
      <w:r>
        <w:rPr>
          <w:w w:val="80"/>
          <w:sz w:val="24"/>
        </w:rPr>
        <w:t>Discussão e votação do Relatório</w:t>
      </w:r>
      <w:r>
        <w:rPr>
          <w:sz w:val="24"/>
        </w:rPr>
        <w:t> </w:t>
      </w:r>
      <w:r>
        <w:rPr>
          <w:w w:val="80"/>
          <w:sz w:val="24"/>
        </w:rPr>
        <w:t>Final da Comissão Especial de Inquérito nº 01/2024, junto com o Voto em </w:t>
      </w:r>
      <w:r>
        <w:rPr>
          <w:spacing w:val="-2"/>
          <w:w w:val="85"/>
          <w:sz w:val="24"/>
        </w:rPr>
        <w:t>separado de membro da Comissão Especial de Inquérito nº 01/2024;</w:t>
      </w:r>
    </w:p>
    <w:p>
      <w:pPr>
        <w:pStyle w:val="BodyText"/>
        <w:spacing w:before="2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16º SESSÃO ORDINÁRIA</w:t>
      </w:r>
    </w:p>
    <w:p>
      <w:pPr>
        <w:spacing w:line="251" w:lineRule="exact" w:before="0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27/05/2024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106"/>
        <w:rPr>
          <w:sz w:val="22"/>
        </w:rPr>
      </w:pPr>
    </w:p>
    <w:p>
      <w:pPr>
        <w:pStyle w:val="BodyText"/>
        <w:spacing w:line="256" w:lineRule="auto"/>
        <w:ind w:left="710" w:right="826"/>
        <w:jc w:val="both"/>
      </w:pPr>
      <w:r>
        <w:rPr>
          <w:w w:val="80"/>
        </w:rPr>
        <w:t>1 - Elaboração dos pareceres relativos ao Projeto de Lei nº</w:t>
      </w:r>
      <w:r>
        <w:rPr/>
        <w:t> </w:t>
      </w:r>
      <w:r>
        <w:rPr>
          <w:w w:val="80"/>
        </w:rPr>
        <w:t>25/2024, que Autoriza o Município de Vitorino a realizar a perfuração e manutenção de sistema de abastecimento de água potável nas comunidades rurais </w:t>
      </w:r>
      <w:r>
        <w:rPr>
          <w:w w:val="85"/>
        </w:rPr>
        <w:t>não</w:t>
      </w:r>
      <w:r>
        <w:rPr>
          <w:spacing w:val="-9"/>
          <w:w w:val="85"/>
        </w:rPr>
        <w:t> </w:t>
      </w:r>
      <w:r>
        <w:rPr>
          <w:w w:val="85"/>
        </w:rPr>
        <w:t>atendidas</w:t>
      </w:r>
      <w:r>
        <w:rPr>
          <w:spacing w:val="-7"/>
          <w:w w:val="85"/>
        </w:rPr>
        <w:t> </w:t>
      </w:r>
      <w:r>
        <w:rPr>
          <w:w w:val="85"/>
        </w:rPr>
        <w:t>pelo</w:t>
      </w:r>
      <w:r>
        <w:rPr>
          <w:spacing w:val="-6"/>
          <w:w w:val="85"/>
        </w:rPr>
        <w:t> </w:t>
      </w:r>
      <w:r>
        <w:rPr>
          <w:w w:val="85"/>
        </w:rPr>
        <w:t>Sistema</w:t>
      </w:r>
      <w:r>
        <w:rPr>
          <w:spacing w:val="-7"/>
          <w:w w:val="85"/>
        </w:rPr>
        <w:t> </w:t>
      </w:r>
      <w:r>
        <w:rPr>
          <w:w w:val="85"/>
        </w:rPr>
        <w:t>Público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Abastecimento.</w:t>
      </w:r>
    </w:p>
    <w:p>
      <w:pPr>
        <w:spacing w:before="165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3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08/05/2024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8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21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0"/>
      <w:footerReference w:type="default" r:id="rId11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90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752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008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854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438.pdf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2025-04-29T17:10:23Z</dcterms:created>
  <dcterms:modified xsi:type="dcterms:W3CDTF">2025-04-29T17:10:23Z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