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2128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67" w:right="27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860" w:right="4021" w:firstLine="36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10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2025 –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pacing w:val="-4"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pStyle w:val="Heading1"/>
        <w:spacing w:before="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05/2025;</w:t>
      </w:r>
    </w:p>
    <w:p>
      <w:pPr>
        <w:pStyle w:val="BodyText"/>
        <w:spacing w:before="223"/>
      </w:pPr>
    </w:p>
    <w:p>
      <w:pPr>
        <w:pStyle w:val="Heading1"/>
        <w:spacing w:before="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15/2025;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https://engine.vaionline.com.br/uploads/grupo3/estab4/documentos/docs-4786.pdf</w:t>
        </w:r>
      </w:hyperlink>
    </w:p>
    <w:p>
      <w:pPr>
        <w:pStyle w:val="BodyText"/>
        <w:spacing w:before="211"/>
      </w:pPr>
    </w:p>
    <w:p>
      <w:pPr>
        <w:pStyle w:val="Heading1"/>
      </w:pPr>
      <w:r>
        <w:rPr>
          <w:w w:val="80"/>
        </w:rPr>
        <w:t>ORDEM</w:t>
      </w:r>
      <w:r>
        <w:rPr>
          <w:spacing w:val="-6"/>
        </w:rPr>
        <w:t> </w:t>
      </w:r>
      <w:r>
        <w:rPr>
          <w:w w:val="80"/>
        </w:rPr>
        <w:t>DO</w:t>
      </w:r>
      <w:r>
        <w:rPr>
          <w:spacing w:val="-5"/>
        </w:rPr>
        <w:t> </w:t>
      </w:r>
      <w:r>
        <w:rPr>
          <w:spacing w:val="-4"/>
          <w:w w:val="80"/>
        </w:rPr>
        <w:t>DIA:</w:t>
      </w:r>
    </w:p>
    <w:p>
      <w:pPr>
        <w:pStyle w:val="BodyText"/>
        <w:spacing w:before="4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19/2025;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19/2025.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https://engine.vaionline.com.br/uploads/grupo3/estab4/documentos/docs-4774.pdf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8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18/2025;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18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18/2025.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https://engine.vaionline.com.br/uploads/grupo3/estab4/documentos/docs-4764.pdf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69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06º SESSÃO ORDINÁRIA</w:t>
      </w:r>
    </w:p>
    <w:p>
      <w:pPr>
        <w:spacing w:line="251" w:lineRule="exact" w:before="0"/>
        <w:ind w:left="0" w:right="27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10/03/2025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BodyText"/>
        <w:spacing w:line="256" w:lineRule="auto"/>
        <w:ind w:left="710" w:right="702"/>
        <w:jc w:val="both"/>
      </w:pPr>
      <w:r>
        <w:rPr>
          <w:w w:val="85"/>
        </w:rPr>
        <w:t>1</w:t>
      </w:r>
      <w:r>
        <w:rPr>
          <w:spacing w:val="-7"/>
          <w:w w:val="85"/>
        </w:rPr>
        <w:t> </w:t>
      </w:r>
      <w:r>
        <w:rPr>
          <w:w w:val="85"/>
        </w:rPr>
        <w:t>-</w:t>
      </w:r>
      <w:r>
        <w:rPr>
          <w:spacing w:val="-7"/>
          <w:w w:val="85"/>
        </w:rPr>
        <w:t> </w:t>
      </w:r>
      <w:r>
        <w:rPr>
          <w:w w:val="85"/>
        </w:rPr>
        <w:t>Elaboração</w:t>
      </w:r>
      <w:r>
        <w:rPr>
          <w:spacing w:val="-6"/>
          <w:w w:val="85"/>
        </w:rPr>
        <w:t> </w:t>
      </w:r>
      <w:r>
        <w:rPr>
          <w:w w:val="85"/>
        </w:rPr>
        <w:t>dos</w:t>
      </w:r>
      <w:r>
        <w:rPr>
          <w:spacing w:val="-7"/>
          <w:w w:val="85"/>
        </w:rPr>
        <w:t> </w:t>
      </w:r>
      <w:r>
        <w:rPr>
          <w:w w:val="85"/>
        </w:rPr>
        <w:t>pareceres</w:t>
      </w:r>
      <w:r>
        <w:rPr>
          <w:spacing w:val="-7"/>
          <w:w w:val="85"/>
        </w:rPr>
        <w:t> </w:t>
      </w:r>
      <w:r>
        <w:rPr>
          <w:w w:val="85"/>
        </w:rPr>
        <w:t>relativos</w:t>
      </w:r>
      <w:r>
        <w:rPr>
          <w:spacing w:val="-6"/>
          <w:w w:val="85"/>
        </w:rPr>
        <w:t> </w:t>
      </w:r>
      <w:r>
        <w:rPr>
          <w:w w:val="85"/>
        </w:rPr>
        <w:t>ao</w:t>
      </w:r>
      <w:r>
        <w:rPr>
          <w:spacing w:val="-7"/>
          <w:w w:val="85"/>
        </w:rPr>
        <w:t> </w:t>
      </w:r>
      <w:r>
        <w:rPr>
          <w:w w:val="85"/>
        </w:rPr>
        <w:t>Projeto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Lei</w:t>
      </w:r>
      <w:r>
        <w:rPr>
          <w:spacing w:val="-6"/>
          <w:w w:val="85"/>
        </w:rPr>
        <w:t> </w:t>
      </w:r>
      <w:r>
        <w:rPr>
          <w:w w:val="85"/>
        </w:rPr>
        <w:t>nº</w:t>
      </w:r>
      <w:r>
        <w:rPr>
          <w:spacing w:val="-7"/>
          <w:w w:val="85"/>
        </w:rPr>
        <w:t> </w:t>
      </w:r>
      <w:r>
        <w:rPr>
          <w:w w:val="85"/>
        </w:rPr>
        <w:t>19/2025,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altera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artigo</w:t>
      </w:r>
      <w:r>
        <w:rPr>
          <w:spacing w:val="-6"/>
          <w:w w:val="85"/>
        </w:rPr>
        <w:t> </w:t>
      </w:r>
      <w:r>
        <w:rPr>
          <w:w w:val="85"/>
        </w:rPr>
        <w:t>1º</w:t>
      </w:r>
      <w:r>
        <w:rPr>
          <w:spacing w:val="-7"/>
          <w:w w:val="85"/>
        </w:rPr>
        <w:t> </w:t>
      </w:r>
      <w:r>
        <w:rPr>
          <w:w w:val="85"/>
        </w:rPr>
        <w:t>da</w:t>
      </w:r>
      <w:r>
        <w:rPr>
          <w:spacing w:val="-7"/>
          <w:w w:val="85"/>
        </w:rPr>
        <w:t> </w:t>
      </w:r>
      <w:r>
        <w:rPr>
          <w:w w:val="85"/>
        </w:rPr>
        <w:t>lei</w:t>
      </w:r>
      <w:r>
        <w:rPr>
          <w:spacing w:val="-6"/>
          <w:w w:val="85"/>
        </w:rPr>
        <w:t> </w:t>
      </w:r>
      <w:r>
        <w:rPr>
          <w:w w:val="85"/>
        </w:rPr>
        <w:t>Municipal 2111,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28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novembro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2024</w:t>
      </w:r>
      <w:r>
        <w:rPr>
          <w:spacing w:val="-7"/>
          <w:w w:val="85"/>
        </w:rPr>
        <w:t> </w:t>
      </w:r>
      <w:r>
        <w:rPr>
          <w:w w:val="85"/>
        </w:rPr>
        <w:t>-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7"/>
          <w:w w:val="85"/>
        </w:rPr>
        <w:t> </w:t>
      </w:r>
      <w:r>
        <w:rPr>
          <w:w w:val="85"/>
        </w:rPr>
        <w:t>autorizou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doação</w:t>
      </w:r>
      <w:r>
        <w:rPr>
          <w:spacing w:val="-7"/>
          <w:w w:val="85"/>
        </w:rPr>
        <w:t> </w:t>
      </w:r>
      <w:r>
        <w:rPr>
          <w:w w:val="85"/>
        </w:rPr>
        <w:t>com</w:t>
      </w:r>
      <w:r>
        <w:rPr>
          <w:spacing w:val="-6"/>
          <w:w w:val="85"/>
        </w:rPr>
        <w:t> </w:t>
      </w:r>
      <w:r>
        <w:rPr>
          <w:w w:val="85"/>
        </w:rPr>
        <w:t>encargos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bem</w:t>
      </w:r>
      <w:r>
        <w:rPr>
          <w:spacing w:val="-6"/>
          <w:w w:val="85"/>
        </w:rPr>
        <w:t> </w:t>
      </w:r>
      <w:r>
        <w:rPr>
          <w:w w:val="85"/>
        </w:rPr>
        <w:t>imóvel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propriedade do município</w:t>
      </w:r>
      <w:r>
        <w:rPr>
          <w:spacing w:val="-1"/>
          <w:w w:val="85"/>
        </w:rPr>
        <w:t> </w:t>
      </w:r>
      <w:r>
        <w:rPr>
          <w:w w:val="85"/>
        </w:rPr>
        <w:t>a empresa E.P. Freios LTDA.</w:t>
      </w:r>
    </w:p>
    <w:p>
      <w:pPr>
        <w:spacing w:before="124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25/02/2025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ind w:left="710"/>
        <w:jc w:val="both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0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1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2"/>
      <w:footerReference w:type="default" r:id="rId13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400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2051050</wp:posOffset>
              </wp:positionH>
              <wp:positionV relativeFrom="page">
                <wp:posOffset>10128749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39307pt;width:292.25pt;height:17.850pt;mso-position-horizontal-relative:page;mso-position-vertical-relative:page;z-index:-15789568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790592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786.pdf" TargetMode="External"/><Relationship Id="rId10" Type="http://schemas.openxmlformats.org/officeDocument/2006/relationships/hyperlink" Target="https://engine.vaionline.com.br/uploads/grupo3/estab4/documentos/docs-4774.pdf" TargetMode="External"/><Relationship Id="rId11" Type="http://schemas.openxmlformats.org/officeDocument/2006/relationships/hyperlink" Target="https://engine.vaionline.com.br/uploads/grupo3/estab4/documentos/docs-4764.pdf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2025-04-29T13:14:11Z</dcterms:created>
  <dcterms:modified xsi:type="dcterms:W3CDTF">2025-04-29T13:14:11Z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