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68F7" w14:textId="12320546" w:rsidR="002F77ED" w:rsidRPr="002405E6" w:rsidRDefault="002405E6" w:rsidP="002405E6">
      <w:pPr>
        <w:spacing w:line="360" w:lineRule="auto"/>
        <w:jc w:val="center"/>
        <w:rPr>
          <w:rFonts w:ascii="Arial" w:eastAsia="Batang" w:hAnsi="Arial" w:cs="Arial"/>
          <w:b/>
          <w:bCs/>
          <w:u w:val="single"/>
        </w:rPr>
      </w:pPr>
      <w:r w:rsidRPr="002405E6">
        <w:rPr>
          <w:rFonts w:ascii="Arial" w:eastAsia="Batang" w:hAnsi="Arial" w:cs="Arial"/>
          <w:b/>
          <w:bCs/>
          <w:u w:val="single"/>
        </w:rPr>
        <w:t>AUTÓGRAFO</w:t>
      </w:r>
    </w:p>
    <w:p w14:paraId="398C17FE" w14:textId="77777777" w:rsidR="00555D65" w:rsidRPr="00895DAF" w:rsidRDefault="00555D65" w:rsidP="00291E8F">
      <w:pPr>
        <w:spacing w:line="360" w:lineRule="auto"/>
        <w:rPr>
          <w:rFonts w:ascii="Garamond" w:eastAsia="Batang" w:hAnsi="Garamond"/>
        </w:rPr>
      </w:pPr>
    </w:p>
    <w:p w14:paraId="0F4C7C58" w14:textId="77777777" w:rsidR="002F77ED" w:rsidRPr="00895DAF" w:rsidRDefault="002F77ED" w:rsidP="00291E8F">
      <w:pPr>
        <w:spacing w:line="360" w:lineRule="auto"/>
        <w:rPr>
          <w:rFonts w:ascii="Garamond" w:eastAsia="Batang" w:hAnsi="Garamond"/>
        </w:rPr>
      </w:pPr>
    </w:p>
    <w:p w14:paraId="3C1D6A59" w14:textId="77777777" w:rsidR="00F602B5" w:rsidRPr="00895DAF" w:rsidRDefault="00F602B5" w:rsidP="00291E8F">
      <w:pPr>
        <w:pStyle w:val="Ttulo2"/>
        <w:spacing w:before="0" w:after="0" w:line="360" w:lineRule="auto"/>
        <w:jc w:val="center"/>
        <w:rPr>
          <w:rFonts w:ascii="Garamond" w:eastAsia="Batang" w:hAnsi="Garamond"/>
          <w:i w:val="0"/>
          <w:iCs w:val="0"/>
          <w:sz w:val="24"/>
          <w:szCs w:val="24"/>
        </w:rPr>
      </w:pPr>
    </w:p>
    <w:p w14:paraId="58E70E8C" w14:textId="77777777" w:rsidR="00F602B5" w:rsidRPr="00895DAF" w:rsidRDefault="00F602B5" w:rsidP="00291E8F">
      <w:pPr>
        <w:spacing w:line="360" w:lineRule="auto"/>
        <w:jc w:val="center"/>
        <w:rPr>
          <w:rFonts w:ascii="Garamond" w:eastAsia="Batang" w:hAnsi="Garamond"/>
          <w:b/>
          <w:bCs/>
        </w:rPr>
      </w:pPr>
    </w:p>
    <w:p w14:paraId="6A445772" w14:textId="26BAA5E0" w:rsidR="00F602B5" w:rsidRPr="00895DAF" w:rsidRDefault="00F602B5" w:rsidP="00291E8F">
      <w:pPr>
        <w:spacing w:line="360" w:lineRule="auto"/>
        <w:jc w:val="center"/>
        <w:rPr>
          <w:rFonts w:ascii="Garamond" w:eastAsia="Batang" w:hAnsi="Garamond"/>
          <w:b/>
          <w:bCs/>
        </w:rPr>
      </w:pPr>
      <w:r w:rsidRPr="00895DAF">
        <w:rPr>
          <w:rFonts w:ascii="Garamond" w:eastAsia="Batang" w:hAnsi="Garamond"/>
          <w:b/>
          <w:bCs/>
        </w:rPr>
        <w:t xml:space="preserve">PROJETO DE </w:t>
      </w:r>
      <w:r w:rsidR="00EC5F5A" w:rsidRPr="00895DAF">
        <w:rPr>
          <w:rFonts w:ascii="Garamond" w:eastAsia="Batang" w:hAnsi="Garamond"/>
          <w:b/>
          <w:bCs/>
        </w:rPr>
        <w:t>LEI COMPLEMENTAR</w:t>
      </w:r>
      <w:r w:rsidRPr="00895DAF">
        <w:rPr>
          <w:rFonts w:ascii="Garamond" w:eastAsia="Batang" w:hAnsi="Garamond"/>
          <w:b/>
          <w:bCs/>
        </w:rPr>
        <w:t xml:space="preserve"> </w:t>
      </w:r>
      <w:r w:rsidRPr="00D019B0">
        <w:rPr>
          <w:rFonts w:ascii="Garamond" w:eastAsia="Batang" w:hAnsi="Garamond"/>
          <w:b/>
          <w:bCs/>
        </w:rPr>
        <w:t xml:space="preserve">Nº </w:t>
      </w:r>
      <w:r w:rsidR="002405E6">
        <w:rPr>
          <w:rFonts w:ascii="Garamond" w:eastAsia="Batang" w:hAnsi="Garamond"/>
          <w:b/>
          <w:bCs/>
        </w:rPr>
        <w:t>079/</w:t>
      </w:r>
      <w:r w:rsidRPr="00D019B0">
        <w:rPr>
          <w:rFonts w:ascii="Garamond" w:eastAsia="Batang" w:hAnsi="Garamond"/>
          <w:b/>
          <w:bCs/>
        </w:rPr>
        <w:t>2022</w:t>
      </w:r>
    </w:p>
    <w:p w14:paraId="6D3C1483" w14:textId="3325FE7B" w:rsidR="00F602B5" w:rsidRPr="00895DAF" w:rsidRDefault="00F602B5" w:rsidP="00291E8F">
      <w:pPr>
        <w:spacing w:line="360" w:lineRule="auto"/>
        <w:jc w:val="center"/>
        <w:rPr>
          <w:rFonts w:ascii="Garamond" w:eastAsia="Batang" w:hAnsi="Garamond"/>
          <w:b/>
          <w:bCs/>
        </w:rPr>
      </w:pPr>
    </w:p>
    <w:p w14:paraId="53A0848E" w14:textId="500A2D8D" w:rsidR="00F602B5" w:rsidRPr="00895DAF" w:rsidRDefault="00F602B5" w:rsidP="00291E8F">
      <w:pPr>
        <w:spacing w:line="360" w:lineRule="auto"/>
        <w:jc w:val="center"/>
        <w:rPr>
          <w:rFonts w:ascii="Garamond" w:eastAsia="Batang" w:hAnsi="Garamond"/>
          <w:b/>
          <w:bCs/>
        </w:rPr>
      </w:pPr>
    </w:p>
    <w:p w14:paraId="31825EA1" w14:textId="7175093F" w:rsidR="00F602B5" w:rsidRPr="00895DAF" w:rsidRDefault="00F602B5" w:rsidP="00291E8F">
      <w:pPr>
        <w:spacing w:line="360" w:lineRule="auto"/>
        <w:jc w:val="center"/>
        <w:rPr>
          <w:rFonts w:ascii="Garamond" w:eastAsia="Batang" w:hAnsi="Garamond"/>
          <w:b/>
          <w:bCs/>
        </w:rPr>
      </w:pPr>
    </w:p>
    <w:p w14:paraId="31F0B005" w14:textId="799D8CA6" w:rsidR="00F602B5" w:rsidRPr="00895DAF" w:rsidRDefault="00F602B5" w:rsidP="00291E8F">
      <w:pPr>
        <w:spacing w:line="360" w:lineRule="auto"/>
        <w:jc w:val="center"/>
        <w:rPr>
          <w:rFonts w:ascii="Garamond" w:eastAsia="Batang" w:hAnsi="Garamond"/>
          <w:b/>
          <w:bCs/>
        </w:rPr>
      </w:pPr>
    </w:p>
    <w:p w14:paraId="2C29BE88" w14:textId="587F358E" w:rsidR="00F602B5" w:rsidRPr="00895DAF" w:rsidRDefault="00F602B5" w:rsidP="00291E8F">
      <w:pPr>
        <w:spacing w:line="360" w:lineRule="auto"/>
        <w:jc w:val="center"/>
        <w:rPr>
          <w:rFonts w:ascii="Garamond" w:eastAsia="Batang" w:hAnsi="Garamond"/>
          <w:b/>
          <w:bCs/>
        </w:rPr>
      </w:pPr>
    </w:p>
    <w:p w14:paraId="3D185F48" w14:textId="77777777" w:rsidR="00F602B5" w:rsidRPr="00895DAF" w:rsidRDefault="00F602B5" w:rsidP="00291E8F">
      <w:pPr>
        <w:spacing w:line="360" w:lineRule="auto"/>
        <w:jc w:val="center"/>
        <w:rPr>
          <w:rFonts w:ascii="Garamond" w:eastAsia="Batang" w:hAnsi="Garamond"/>
          <w:b/>
          <w:bCs/>
        </w:rPr>
      </w:pPr>
    </w:p>
    <w:p w14:paraId="557A357E" w14:textId="4C6316E9" w:rsidR="00F602B5" w:rsidRPr="00895DAF" w:rsidRDefault="00F602B5" w:rsidP="00291E8F">
      <w:pPr>
        <w:spacing w:line="360" w:lineRule="auto"/>
        <w:jc w:val="center"/>
        <w:rPr>
          <w:rFonts w:ascii="Garamond" w:eastAsia="Batang" w:hAnsi="Garamond"/>
          <w:b/>
          <w:bCs/>
        </w:rPr>
      </w:pPr>
    </w:p>
    <w:p w14:paraId="1072D751" w14:textId="20BAFCC5" w:rsidR="00F602B5" w:rsidRPr="00895DAF" w:rsidRDefault="00F602B5" w:rsidP="00291E8F">
      <w:pPr>
        <w:spacing w:line="360" w:lineRule="auto"/>
        <w:jc w:val="center"/>
        <w:rPr>
          <w:rFonts w:ascii="Garamond" w:eastAsia="Batang" w:hAnsi="Garamond"/>
          <w:b/>
          <w:bCs/>
        </w:rPr>
      </w:pPr>
    </w:p>
    <w:p w14:paraId="407FC9D6" w14:textId="64CEB5A7" w:rsidR="00F602B5" w:rsidRPr="00895DAF" w:rsidRDefault="00FC504B" w:rsidP="00291E8F">
      <w:pPr>
        <w:spacing w:line="360" w:lineRule="auto"/>
        <w:jc w:val="center"/>
        <w:rPr>
          <w:rFonts w:ascii="Garamond" w:eastAsia="Batang" w:hAnsi="Garamond"/>
          <w:b/>
          <w:bCs/>
        </w:rPr>
      </w:pPr>
      <w:r w:rsidRPr="00895DAF">
        <w:rPr>
          <w:rFonts w:ascii="Garamond" w:eastAsia="Batang" w:hAnsi="Garamond" w:cs="Arial"/>
          <w:b/>
          <w:bCs/>
        </w:rPr>
        <w:t>CÓDIGO</w:t>
      </w:r>
      <w:r w:rsidR="00F602B5" w:rsidRPr="00895DAF">
        <w:rPr>
          <w:rFonts w:ascii="Garamond" w:eastAsia="Batang" w:hAnsi="Garamond" w:cs="Arial"/>
          <w:b/>
          <w:bCs/>
        </w:rPr>
        <w:t xml:space="preserve"> TRIBUTÁRIO DO MUNICÍPIO DE ENÉAS MARQUES, ESTADO DO PARANÁ</w:t>
      </w:r>
    </w:p>
    <w:p w14:paraId="07612CAB" w14:textId="77777777" w:rsidR="00F602B5" w:rsidRPr="00895DAF" w:rsidRDefault="00F602B5" w:rsidP="00291E8F">
      <w:pPr>
        <w:pStyle w:val="CabealhodoSumrio"/>
        <w:spacing w:before="0" w:line="360" w:lineRule="auto"/>
        <w:rPr>
          <w:rFonts w:ascii="Garamond" w:hAnsi="Garamond"/>
          <w:b w:val="0"/>
          <w:bCs w:val="0"/>
          <w:color w:val="auto"/>
          <w:sz w:val="24"/>
          <w:szCs w:val="24"/>
          <w:lang w:eastAsia="pt-BR"/>
        </w:rPr>
      </w:pPr>
    </w:p>
    <w:p w14:paraId="062C3D9D" w14:textId="6B0C1B74" w:rsidR="00F602B5" w:rsidRPr="00895DAF" w:rsidRDefault="00F602B5" w:rsidP="00291E8F">
      <w:pPr>
        <w:pStyle w:val="CabealhodoSumrio"/>
        <w:spacing w:before="0" w:line="360" w:lineRule="auto"/>
        <w:rPr>
          <w:rFonts w:ascii="Garamond" w:hAnsi="Garamond"/>
          <w:b w:val="0"/>
          <w:bCs w:val="0"/>
          <w:color w:val="auto"/>
          <w:sz w:val="24"/>
          <w:szCs w:val="24"/>
          <w:lang w:eastAsia="pt-BR"/>
        </w:rPr>
      </w:pPr>
    </w:p>
    <w:p w14:paraId="4A862A39" w14:textId="180EBAEE" w:rsidR="00F602B5" w:rsidRPr="00895DAF" w:rsidRDefault="00F602B5" w:rsidP="00291E8F">
      <w:pPr>
        <w:spacing w:line="360" w:lineRule="auto"/>
        <w:rPr>
          <w:rFonts w:ascii="Garamond" w:hAnsi="Garamond"/>
        </w:rPr>
      </w:pPr>
    </w:p>
    <w:p w14:paraId="0825F75C" w14:textId="338F2F0F" w:rsidR="00F602B5" w:rsidRPr="00895DAF" w:rsidRDefault="00F602B5" w:rsidP="00291E8F">
      <w:pPr>
        <w:spacing w:line="360" w:lineRule="auto"/>
        <w:rPr>
          <w:rFonts w:ascii="Garamond" w:hAnsi="Garamond"/>
        </w:rPr>
      </w:pPr>
    </w:p>
    <w:p w14:paraId="170D137D" w14:textId="6BB16F5C" w:rsidR="00F602B5" w:rsidRPr="00895DAF" w:rsidRDefault="00F602B5" w:rsidP="00291E8F">
      <w:pPr>
        <w:spacing w:line="360" w:lineRule="auto"/>
        <w:rPr>
          <w:rFonts w:ascii="Garamond" w:hAnsi="Garamond"/>
        </w:rPr>
      </w:pPr>
    </w:p>
    <w:p w14:paraId="110A0B2B" w14:textId="495B3614" w:rsidR="00F602B5" w:rsidRPr="00895DAF" w:rsidRDefault="00F602B5" w:rsidP="00291E8F">
      <w:pPr>
        <w:spacing w:line="360" w:lineRule="auto"/>
        <w:rPr>
          <w:rFonts w:ascii="Garamond" w:hAnsi="Garamond"/>
        </w:rPr>
      </w:pPr>
    </w:p>
    <w:p w14:paraId="4B3685B7" w14:textId="05B49F44" w:rsidR="00F602B5" w:rsidRPr="00895DAF" w:rsidRDefault="00F602B5" w:rsidP="00291E8F">
      <w:pPr>
        <w:spacing w:line="360" w:lineRule="auto"/>
        <w:rPr>
          <w:rFonts w:ascii="Garamond" w:hAnsi="Garamond"/>
        </w:rPr>
      </w:pPr>
    </w:p>
    <w:p w14:paraId="7D4EA8C0" w14:textId="4DACBEAB" w:rsidR="00F602B5" w:rsidRPr="00895DAF" w:rsidRDefault="00F602B5" w:rsidP="00291E8F">
      <w:pPr>
        <w:spacing w:line="360" w:lineRule="auto"/>
        <w:rPr>
          <w:rFonts w:ascii="Garamond" w:hAnsi="Garamond"/>
        </w:rPr>
      </w:pPr>
    </w:p>
    <w:p w14:paraId="771B75C4" w14:textId="7381E3A0" w:rsidR="00F602B5" w:rsidRPr="00895DAF" w:rsidRDefault="00F602B5" w:rsidP="00291E8F">
      <w:pPr>
        <w:spacing w:line="360" w:lineRule="auto"/>
        <w:rPr>
          <w:rFonts w:ascii="Garamond" w:hAnsi="Garamond"/>
        </w:rPr>
      </w:pPr>
    </w:p>
    <w:p w14:paraId="5906620A" w14:textId="4E813AC6" w:rsidR="00F602B5" w:rsidRPr="00895DAF" w:rsidRDefault="00F602B5" w:rsidP="00291E8F">
      <w:pPr>
        <w:spacing w:line="360" w:lineRule="auto"/>
        <w:rPr>
          <w:rFonts w:ascii="Garamond" w:hAnsi="Garamond"/>
        </w:rPr>
      </w:pPr>
    </w:p>
    <w:p w14:paraId="4EB88D0E" w14:textId="190824BC" w:rsidR="00555D65" w:rsidRPr="00895DAF" w:rsidRDefault="00555D65" w:rsidP="00291E8F">
      <w:pPr>
        <w:spacing w:line="360" w:lineRule="auto"/>
        <w:rPr>
          <w:rFonts w:ascii="Garamond" w:hAnsi="Garamond"/>
        </w:rPr>
      </w:pPr>
    </w:p>
    <w:p w14:paraId="6876012F" w14:textId="77777777" w:rsidR="00555D65" w:rsidRPr="00895DAF" w:rsidRDefault="00555D65" w:rsidP="00291E8F">
      <w:pPr>
        <w:spacing w:line="360" w:lineRule="auto"/>
        <w:rPr>
          <w:rFonts w:ascii="Garamond" w:hAnsi="Garamond"/>
        </w:rPr>
      </w:pPr>
    </w:p>
    <w:p w14:paraId="4F210A00" w14:textId="418992C4" w:rsidR="00F602B5" w:rsidRPr="00895DAF" w:rsidRDefault="00F602B5" w:rsidP="00291E8F">
      <w:pPr>
        <w:spacing w:line="360" w:lineRule="auto"/>
        <w:rPr>
          <w:rFonts w:ascii="Garamond" w:hAnsi="Garamond"/>
        </w:rPr>
      </w:pPr>
    </w:p>
    <w:p w14:paraId="3EFEDE22" w14:textId="77777777" w:rsidR="00F602B5" w:rsidRPr="00895DAF" w:rsidRDefault="00F602B5" w:rsidP="00291E8F">
      <w:pPr>
        <w:spacing w:line="360" w:lineRule="auto"/>
        <w:rPr>
          <w:rFonts w:ascii="Garamond" w:hAnsi="Garamond"/>
        </w:rPr>
      </w:pPr>
    </w:p>
    <w:sdt>
      <w:sdtPr>
        <w:rPr>
          <w:rFonts w:ascii="Garamond" w:hAnsi="Garamond"/>
          <w:b w:val="0"/>
          <w:bCs w:val="0"/>
          <w:color w:val="auto"/>
          <w:sz w:val="24"/>
          <w:szCs w:val="24"/>
          <w:lang w:eastAsia="pt-BR"/>
        </w:rPr>
        <w:id w:val="-1074968169"/>
        <w:docPartObj>
          <w:docPartGallery w:val="Table of Contents"/>
          <w:docPartUnique/>
        </w:docPartObj>
      </w:sdtPr>
      <w:sdtContent>
        <w:p w14:paraId="7CC051FE" w14:textId="35FB5658" w:rsidR="000462B8" w:rsidRPr="00895DAF" w:rsidRDefault="000462B8" w:rsidP="00291E8F">
          <w:pPr>
            <w:pStyle w:val="CabealhodoSumrio"/>
            <w:spacing w:before="0" w:line="360" w:lineRule="auto"/>
            <w:rPr>
              <w:rFonts w:ascii="Garamond" w:hAnsi="Garamond"/>
              <w:color w:val="auto"/>
              <w:sz w:val="24"/>
              <w:szCs w:val="24"/>
            </w:rPr>
          </w:pPr>
          <w:r w:rsidRPr="00895DAF">
            <w:rPr>
              <w:rFonts w:ascii="Garamond" w:hAnsi="Garamond"/>
              <w:color w:val="auto"/>
              <w:sz w:val="24"/>
              <w:szCs w:val="24"/>
            </w:rPr>
            <w:t>Sumário</w:t>
          </w:r>
        </w:p>
        <w:p w14:paraId="0B17CF0C" w14:textId="2630DE00" w:rsidR="00895DAF" w:rsidRPr="00895DAF" w:rsidRDefault="000462B8">
          <w:pPr>
            <w:pStyle w:val="Sumrio2"/>
            <w:rPr>
              <w:rFonts w:ascii="Garamond" w:eastAsiaTheme="minorEastAsia" w:hAnsi="Garamond" w:cstheme="minorBidi"/>
              <w:noProof/>
              <w:sz w:val="24"/>
              <w:szCs w:val="24"/>
            </w:rPr>
          </w:pPr>
          <w:r w:rsidRPr="00895DAF">
            <w:rPr>
              <w:rFonts w:ascii="Garamond" w:hAnsi="Garamond"/>
              <w:sz w:val="24"/>
              <w:szCs w:val="24"/>
            </w:rPr>
            <w:fldChar w:fldCharType="begin"/>
          </w:r>
          <w:r w:rsidRPr="00895DAF">
            <w:rPr>
              <w:rFonts w:ascii="Garamond" w:hAnsi="Garamond"/>
              <w:sz w:val="24"/>
              <w:szCs w:val="24"/>
            </w:rPr>
            <w:instrText xml:space="preserve"> TOC \o "1-3" \h \z \u </w:instrText>
          </w:r>
          <w:r w:rsidRPr="00895DAF">
            <w:rPr>
              <w:rFonts w:ascii="Garamond" w:hAnsi="Garamond"/>
              <w:sz w:val="24"/>
              <w:szCs w:val="24"/>
            </w:rPr>
            <w:fldChar w:fldCharType="separate"/>
          </w:r>
          <w:hyperlink w:anchor="_Toc121579745" w:history="1">
            <w:r w:rsidR="00895DAF" w:rsidRPr="00895DAF">
              <w:rPr>
                <w:rStyle w:val="Hyperlink"/>
                <w:rFonts w:ascii="Garamond" w:eastAsia="Batang" w:hAnsi="Garamond"/>
                <w:noProof/>
                <w:sz w:val="24"/>
                <w:szCs w:val="24"/>
              </w:rPr>
              <w:t xml:space="preserve">PROJETO DE LEI COMPLEMENTAR </w:t>
            </w:r>
            <w:r w:rsidR="00895DAF" w:rsidRPr="00D019B0">
              <w:rPr>
                <w:rStyle w:val="Hyperlink"/>
                <w:rFonts w:ascii="Garamond" w:eastAsia="Batang" w:hAnsi="Garamond"/>
                <w:noProof/>
                <w:sz w:val="24"/>
                <w:szCs w:val="24"/>
              </w:rPr>
              <w:t>Nº ...../2022</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2B6EBD7A" w14:textId="0BE5D10C" w:rsidR="00895DAF" w:rsidRPr="00895DAF" w:rsidRDefault="00000000">
          <w:pPr>
            <w:pStyle w:val="Sumrio2"/>
            <w:rPr>
              <w:rFonts w:ascii="Garamond" w:eastAsiaTheme="minorEastAsia" w:hAnsi="Garamond" w:cstheme="minorBidi"/>
              <w:noProof/>
              <w:sz w:val="24"/>
              <w:szCs w:val="24"/>
            </w:rPr>
          </w:pPr>
          <w:hyperlink w:anchor="_Toc121579746" w:history="1">
            <w:r w:rsidR="00895DAF" w:rsidRPr="00895DAF">
              <w:rPr>
                <w:rStyle w:val="Hyperlink"/>
                <w:rFonts w:ascii="Garamond" w:hAnsi="Garamond"/>
                <w:noProof/>
                <w:sz w:val="24"/>
                <w:szCs w:val="24"/>
              </w:rPr>
              <w:t>DISPOSIÇÃO PRELIMINAR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5267BB0D" w14:textId="0AD1FF58" w:rsidR="00895DAF" w:rsidRPr="00895DAF" w:rsidRDefault="00000000">
          <w:pPr>
            <w:pStyle w:val="Sumrio2"/>
            <w:rPr>
              <w:rFonts w:ascii="Garamond" w:eastAsiaTheme="minorEastAsia" w:hAnsi="Garamond" w:cstheme="minorBidi"/>
              <w:noProof/>
              <w:sz w:val="24"/>
              <w:szCs w:val="24"/>
            </w:rPr>
          </w:pPr>
          <w:hyperlink w:anchor="_Toc121579747" w:history="1">
            <w:r w:rsidR="00895DAF" w:rsidRPr="00895DAF">
              <w:rPr>
                <w:rStyle w:val="Hyperlink"/>
                <w:rFonts w:ascii="Garamond" w:hAnsi="Garamond"/>
                <w:noProof/>
                <w:sz w:val="24"/>
                <w:szCs w:val="24"/>
              </w:rPr>
              <w:t>PARTE GERAL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707FB15E" w14:textId="165B3E12" w:rsidR="00895DAF" w:rsidRPr="00895DAF" w:rsidRDefault="00000000">
          <w:pPr>
            <w:pStyle w:val="Sumrio2"/>
            <w:rPr>
              <w:rFonts w:ascii="Garamond" w:eastAsiaTheme="minorEastAsia" w:hAnsi="Garamond" w:cstheme="minorBidi"/>
              <w:noProof/>
              <w:sz w:val="24"/>
              <w:szCs w:val="24"/>
            </w:rPr>
          </w:pPr>
          <w:hyperlink w:anchor="_Toc121579748" w:history="1">
            <w:r w:rsidR="00895DAF" w:rsidRPr="00895DAF">
              <w:rPr>
                <w:rStyle w:val="Hyperlink"/>
                <w:rFonts w:ascii="Garamond" w:hAnsi="Garamond"/>
                <w:noProof/>
                <w:sz w:val="24"/>
                <w:szCs w:val="24"/>
              </w:rPr>
              <w:t>LIVRO PRIMEIRO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6DC46692" w14:textId="646FAFEB" w:rsidR="00895DAF" w:rsidRPr="00895DAF" w:rsidRDefault="00000000">
          <w:pPr>
            <w:pStyle w:val="Sumrio2"/>
            <w:rPr>
              <w:rFonts w:ascii="Garamond" w:eastAsiaTheme="minorEastAsia" w:hAnsi="Garamond" w:cstheme="minorBidi"/>
              <w:noProof/>
              <w:sz w:val="24"/>
              <w:szCs w:val="24"/>
            </w:rPr>
          </w:pPr>
          <w:hyperlink w:anchor="_Toc121579749" w:history="1">
            <w:r w:rsidR="00895DAF" w:rsidRPr="00895DAF">
              <w:rPr>
                <w:rStyle w:val="Hyperlink"/>
                <w:rFonts w:ascii="Garamond" w:hAnsi="Garamond"/>
                <w:noProof/>
                <w:sz w:val="24"/>
                <w:szCs w:val="24"/>
              </w:rPr>
              <w:t>ESTRUTURA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229FDFF5" w14:textId="00A3A9E5" w:rsidR="00895DAF" w:rsidRPr="00895DAF" w:rsidRDefault="00000000">
          <w:pPr>
            <w:pStyle w:val="Sumrio2"/>
            <w:rPr>
              <w:rFonts w:ascii="Garamond" w:eastAsiaTheme="minorEastAsia" w:hAnsi="Garamond" w:cstheme="minorBidi"/>
              <w:noProof/>
              <w:sz w:val="24"/>
              <w:szCs w:val="24"/>
            </w:rPr>
          </w:pPr>
          <w:hyperlink w:anchor="_Toc121579750" w:history="1">
            <w:r w:rsidR="00895DAF" w:rsidRPr="00895DAF">
              <w:rPr>
                <w:rStyle w:val="Hyperlink"/>
                <w:rFonts w:ascii="Garamond" w:hAnsi="Garamond"/>
                <w:noProof/>
                <w:sz w:val="24"/>
                <w:szCs w:val="24"/>
              </w:rPr>
              <w:t>TÍTULO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6A5F89A7" w14:textId="605F9F12" w:rsidR="00895DAF" w:rsidRPr="00895DAF" w:rsidRDefault="00000000">
          <w:pPr>
            <w:pStyle w:val="Sumrio2"/>
            <w:rPr>
              <w:rFonts w:ascii="Garamond" w:eastAsiaTheme="minorEastAsia" w:hAnsi="Garamond" w:cstheme="minorBidi"/>
              <w:noProof/>
              <w:sz w:val="24"/>
              <w:szCs w:val="24"/>
            </w:rPr>
          </w:pPr>
          <w:hyperlink w:anchor="_Toc121579751" w:history="1">
            <w:r w:rsidR="00895DAF" w:rsidRPr="00895DAF">
              <w:rPr>
                <w:rStyle w:val="Hyperlink"/>
                <w:rFonts w:ascii="Garamond" w:hAnsi="Garamond"/>
                <w:noProof/>
                <w:sz w:val="24"/>
                <w:szCs w:val="24"/>
              </w:rPr>
              <w:t>DO CÓDIGO TRIBUTÁRIO MUNICIPAL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6E30A8BA" w14:textId="23F01327" w:rsidR="00895DAF" w:rsidRPr="00895DAF" w:rsidRDefault="00000000">
          <w:pPr>
            <w:pStyle w:val="Sumrio2"/>
            <w:rPr>
              <w:rFonts w:ascii="Garamond" w:eastAsiaTheme="minorEastAsia" w:hAnsi="Garamond" w:cstheme="minorBidi"/>
              <w:noProof/>
              <w:sz w:val="24"/>
              <w:szCs w:val="24"/>
            </w:rPr>
          </w:pPr>
          <w:hyperlink w:anchor="_Toc121579752"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5BC5D856" w14:textId="54AAEE5F" w:rsidR="00895DAF" w:rsidRPr="00895DAF" w:rsidRDefault="00000000">
          <w:pPr>
            <w:pStyle w:val="Sumrio2"/>
            <w:rPr>
              <w:rFonts w:ascii="Garamond" w:eastAsiaTheme="minorEastAsia" w:hAnsi="Garamond" w:cstheme="minorBidi"/>
              <w:noProof/>
              <w:sz w:val="24"/>
              <w:szCs w:val="24"/>
            </w:rPr>
          </w:pPr>
          <w:hyperlink w:anchor="_Toc121579753"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w:t>
            </w:r>
            <w:r w:rsidR="00895DAF" w:rsidRPr="00895DAF">
              <w:rPr>
                <w:rFonts w:ascii="Garamond" w:hAnsi="Garamond"/>
                <w:noProof/>
                <w:webHidden/>
                <w:sz w:val="24"/>
                <w:szCs w:val="24"/>
              </w:rPr>
              <w:fldChar w:fldCharType="end"/>
            </w:r>
          </w:hyperlink>
        </w:p>
        <w:p w14:paraId="50094351" w14:textId="36F7EC2E" w:rsidR="00895DAF" w:rsidRPr="00895DAF" w:rsidRDefault="00000000">
          <w:pPr>
            <w:pStyle w:val="Sumrio2"/>
            <w:rPr>
              <w:rFonts w:ascii="Garamond" w:eastAsiaTheme="minorEastAsia" w:hAnsi="Garamond" w:cstheme="minorBidi"/>
              <w:noProof/>
              <w:sz w:val="24"/>
              <w:szCs w:val="24"/>
            </w:rPr>
          </w:pPr>
          <w:hyperlink w:anchor="_Toc121579754" w:history="1">
            <w:r w:rsidR="00895DAF" w:rsidRPr="00895DAF">
              <w:rPr>
                <w:rStyle w:val="Hyperlink"/>
                <w:rFonts w:ascii="Garamond" w:hAnsi="Garamond" w:cs="Arial"/>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w:t>
            </w:r>
            <w:r w:rsidR="00895DAF" w:rsidRPr="00895DAF">
              <w:rPr>
                <w:rFonts w:ascii="Garamond" w:hAnsi="Garamond"/>
                <w:noProof/>
                <w:webHidden/>
                <w:sz w:val="24"/>
                <w:szCs w:val="24"/>
              </w:rPr>
              <w:fldChar w:fldCharType="end"/>
            </w:r>
          </w:hyperlink>
        </w:p>
        <w:p w14:paraId="0E685FBB" w14:textId="227AE685" w:rsidR="00895DAF" w:rsidRPr="00895DAF" w:rsidRDefault="00000000">
          <w:pPr>
            <w:pStyle w:val="Sumrio2"/>
            <w:rPr>
              <w:rFonts w:ascii="Garamond" w:eastAsiaTheme="minorEastAsia" w:hAnsi="Garamond" w:cstheme="minorBidi"/>
              <w:noProof/>
              <w:sz w:val="24"/>
              <w:szCs w:val="24"/>
            </w:rPr>
          </w:pPr>
          <w:hyperlink w:anchor="_Toc121579755" w:history="1">
            <w:r w:rsidR="00895DAF" w:rsidRPr="00895DAF">
              <w:rPr>
                <w:rStyle w:val="Hyperlink"/>
                <w:rFonts w:ascii="Garamond" w:hAnsi="Garamond" w:cs="Arial"/>
                <w:noProof/>
                <w:sz w:val="24"/>
                <w:szCs w:val="24"/>
              </w:rPr>
              <w:t>COMPETÊNCIA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w:t>
            </w:r>
            <w:r w:rsidR="00895DAF" w:rsidRPr="00895DAF">
              <w:rPr>
                <w:rFonts w:ascii="Garamond" w:hAnsi="Garamond"/>
                <w:noProof/>
                <w:webHidden/>
                <w:sz w:val="24"/>
                <w:szCs w:val="24"/>
              </w:rPr>
              <w:fldChar w:fldCharType="end"/>
            </w:r>
          </w:hyperlink>
        </w:p>
        <w:p w14:paraId="552D5296" w14:textId="3B7F53A3" w:rsidR="00895DAF" w:rsidRPr="00895DAF" w:rsidRDefault="00000000">
          <w:pPr>
            <w:pStyle w:val="Sumrio2"/>
            <w:rPr>
              <w:rFonts w:ascii="Garamond" w:eastAsiaTheme="minorEastAsia" w:hAnsi="Garamond" w:cstheme="minorBidi"/>
              <w:noProof/>
              <w:sz w:val="24"/>
              <w:szCs w:val="24"/>
            </w:rPr>
          </w:pPr>
          <w:hyperlink w:anchor="_Toc121579756" w:history="1">
            <w:r w:rsidR="00895DAF" w:rsidRPr="00895DAF">
              <w:rPr>
                <w:rStyle w:val="Hyperlink"/>
                <w:rFonts w:ascii="Garamond" w:hAnsi="Garamond" w:cs="Arial"/>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w:t>
            </w:r>
            <w:r w:rsidR="00895DAF" w:rsidRPr="00895DAF">
              <w:rPr>
                <w:rFonts w:ascii="Garamond" w:hAnsi="Garamond"/>
                <w:noProof/>
                <w:webHidden/>
                <w:sz w:val="24"/>
                <w:szCs w:val="24"/>
              </w:rPr>
              <w:fldChar w:fldCharType="end"/>
            </w:r>
          </w:hyperlink>
        </w:p>
        <w:p w14:paraId="46C63389" w14:textId="218301DE" w:rsidR="00895DAF" w:rsidRPr="00895DAF" w:rsidRDefault="00000000">
          <w:pPr>
            <w:pStyle w:val="Sumrio2"/>
            <w:rPr>
              <w:rFonts w:ascii="Garamond" w:eastAsiaTheme="minorEastAsia" w:hAnsi="Garamond" w:cstheme="minorBidi"/>
              <w:noProof/>
              <w:sz w:val="24"/>
              <w:szCs w:val="24"/>
            </w:rPr>
          </w:pPr>
          <w:hyperlink w:anchor="_Toc121579757" w:history="1">
            <w:r w:rsidR="00895DAF" w:rsidRPr="00895DAF">
              <w:rPr>
                <w:rStyle w:val="Hyperlink"/>
                <w:rFonts w:ascii="Garamond" w:hAnsi="Garamond" w:cs="Arial"/>
                <w:noProof/>
                <w:sz w:val="24"/>
                <w:szCs w:val="24"/>
              </w:rPr>
              <w:t>DA LIMITAÇÃO DA COMPETÊNCIA DE TRIBUTAR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w:t>
            </w:r>
            <w:r w:rsidR="00895DAF" w:rsidRPr="00895DAF">
              <w:rPr>
                <w:rFonts w:ascii="Garamond" w:hAnsi="Garamond"/>
                <w:noProof/>
                <w:webHidden/>
                <w:sz w:val="24"/>
                <w:szCs w:val="24"/>
              </w:rPr>
              <w:fldChar w:fldCharType="end"/>
            </w:r>
          </w:hyperlink>
        </w:p>
        <w:p w14:paraId="3CB3EFF4" w14:textId="16FC1DF8" w:rsidR="00895DAF" w:rsidRPr="00895DAF" w:rsidRDefault="00000000">
          <w:pPr>
            <w:pStyle w:val="Sumrio2"/>
            <w:rPr>
              <w:rFonts w:ascii="Garamond" w:eastAsiaTheme="minorEastAsia" w:hAnsi="Garamond" w:cstheme="minorBidi"/>
              <w:noProof/>
              <w:sz w:val="24"/>
              <w:szCs w:val="24"/>
            </w:rPr>
          </w:pPr>
          <w:hyperlink w:anchor="_Toc121579758"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w:t>
            </w:r>
            <w:r w:rsidR="00895DAF" w:rsidRPr="00895DAF">
              <w:rPr>
                <w:rFonts w:ascii="Garamond" w:hAnsi="Garamond"/>
                <w:noProof/>
                <w:webHidden/>
                <w:sz w:val="24"/>
                <w:szCs w:val="24"/>
              </w:rPr>
              <w:fldChar w:fldCharType="end"/>
            </w:r>
          </w:hyperlink>
        </w:p>
        <w:p w14:paraId="5E092DAB" w14:textId="342D37EB" w:rsidR="00895DAF" w:rsidRPr="00895DAF" w:rsidRDefault="00000000">
          <w:pPr>
            <w:pStyle w:val="Sumrio2"/>
            <w:rPr>
              <w:rFonts w:ascii="Garamond" w:eastAsiaTheme="minorEastAsia" w:hAnsi="Garamond" w:cstheme="minorBidi"/>
              <w:noProof/>
              <w:sz w:val="24"/>
              <w:szCs w:val="24"/>
            </w:rPr>
          </w:pPr>
          <w:hyperlink w:anchor="_Toc121579759" w:history="1">
            <w:r w:rsidR="00895DAF" w:rsidRPr="00895DAF">
              <w:rPr>
                <w:rStyle w:val="Hyperlink"/>
                <w:rFonts w:ascii="Garamond" w:hAnsi="Garamond"/>
                <w:noProof/>
                <w:sz w:val="24"/>
                <w:szCs w:val="24"/>
              </w:rPr>
              <w:t>DA APLICAÇÃO E VIGÊNCIA DA LEGISLAÇÃO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w:t>
            </w:r>
            <w:r w:rsidR="00895DAF" w:rsidRPr="00895DAF">
              <w:rPr>
                <w:rFonts w:ascii="Garamond" w:hAnsi="Garamond"/>
                <w:noProof/>
                <w:webHidden/>
                <w:sz w:val="24"/>
                <w:szCs w:val="24"/>
              </w:rPr>
              <w:fldChar w:fldCharType="end"/>
            </w:r>
          </w:hyperlink>
        </w:p>
        <w:p w14:paraId="2129E4A5" w14:textId="7E5A9A3D" w:rsidR="00895DAF" w:rsidRPr="00895DAF" w:rsidRDefault="00000000">
          <w:pPr>
            <w:pStyle w:val="Sumrio2"/>
            <w:rPr>
              <w:rFonts w:ascii="Garamond" w:eastAsiaTheme="minorEastAsia" w:hAnsi="Garamond" w:cstheme="minorBidi"/>
              <w:noProof/>
              <w:sz w:val="24"/>
              <w:szCs w:val="24"/>
            </w:rPr>
          </w:pPr>
          <w:hyperlink w:anchor="_Toc121579760"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w:t>
            </w:r>
            <w:r w:rsidR="00895DAF" w:rsidRPr="00895DAF">
              <w:rPr>
                <w:rFonts w:ascii="Garamond" w:hAnsi="Garamond"/>
                <w:noProof/>
                <w:webHidden/>
                <w:sz w:val="24"/>
                <w:szCs w:val="24"/>
              </w:rPr>
              <w:fldChar w:fldCharType="end"/>
            </w:r>
          </w:hyperlink>
        </w:p>
        <w:p w14:paraId="5F355A84" w14:textId="36D1E7E2" w:rsidR="00895DAF" w:rsidRPr="00895DAF" w:rsidRDefault="00000000">
          <w:pPr>
            <w:pStyle w:val="Sumrio2"/>
            <w:rPr>
              <w:rFonts w:ascii="Garamond" w:eastAsiaTheme="minorEastAsia" w:hAnsi="Garamond" w:cstheme="minorBidi"/>
              <w:noProof/>
              <w:sz w:val="24"/>
              <w:szCs w:val="24"/>
            </w:rPr>
          </w:pPr>
          <w:hyperlink w:anchor="_Toc121579761" w:history="1">
            <w:r w:rsidR="00895DAF" w:rsidRPr="00895DAF">
              <w:rPr>
                <w:rStyle w:val="Hyperlink"/>
                <w:rFonts w:ascii="Garamond" w:hAnsi="Garamond"/>
                <w:noProof/>
                <w:sz w:val="24"/>
                <w:szCs w:val="24"/>
              </w:rPr>
              <w:t>DA INTERPRETAÇÃO E INTEGRAÇÃO DA LEGISLAÇÃO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w:t>
            </w:r>
            <w:r w:rsidR="00895DAF" w:rsidRPr="00895DAF">
              <w:rPr>
                <w:rFonts w:ascii="Garamond" w:hAnsi="Garamond"/>
                <w:noProof/>
                <w:webHidden/>
                <w:sz w:val="24"/>
                <w:szCs w:val="24"/>
              </w:rPr>
              <w:fldChar w:fldCharType="end"/>
            </w:r>
          </w:hyperlink>
        </w:p>
        <w:p w14:paraId="1CDE6C39" w14:textId="43E0DDEA" w:rsidR="00895DAF" w:rsidRPr="00895DAF" w:rsidRDefault="00000000">
          <w:pPr>
            <w:pStyle w:val="Sumrio2"/>
            <w:rPr>
              <w:rFonts w:ascii="Garamond" w:eastAsiaTheme="minorEastAsia" w:hAnsi="Garamond" w:cstheme="minorBidi"/>
              <w:noProof/>
              <w:sz w:val="24"/>
              <w:szCs w:val="24"/>
            </w:rPr>
          </w:pPr>
          <w:hyperlink w:anchor="_Toc121579762" w:history="1">
            <w:r w:rsidR="00895DAF" w:rsidRPr="00895DAF">
              <w:rPr>
                <w:rStyle w:val="Hyperlink"/>
                <w:rFonts w:ascii="Garamond" w:hAnsi="Garamond"/>
                <w:noProof/>
                <w:sz w:val="24"/>
                <w:szCs w:val="24"/>
              </w:rPr>
              <w:t>TÍTULO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w:t>
            </w:r>
            <w:r w:rsidR="00895DAF" w:rsidRPr="00895DAF">
              <w:rPr>
                <w:rFonts w:ascii="Garamond" w:hAnsi="Garamond"/>
                <w:noProof/>
                <w:webHidden/>
                <w:sz w:val="24"/>
                <w:szCs w:val="24"/>
              </w:rPr>
              <w:fldChar w:fldCharType="end"/>
            </w:r>
          </w:hyperlink>
        </w:p>
        <w:p w14:paraId="1BEA7A43" w14:textId="4B0A91DD" w:rsidR="00895DAF" w:rsidRPr="00895DAF" w:rsidRDefault="00000000">
          <w:pPr>
            <w:pStyle w:val="Sumrio2"/>
            <w:rPr>
              <w:rFonts w:ascii="Garamond" w:eastAsiaTheme="minorEastAsia" w:hAnsi="Garamond" w:cstheme="minorBidi"/>
              <w:noProof/>
              <w:sz w:val="24"/>
              <w:szCs w:val="24"/>
            </w:rPr>
          </w:pPr>
          <w:hyperlink w:anchor="_Toc121579763" w:history="1">
            <w:r w:rsidR="00895DAF" w:rsidRPr="00895DAF">
              <w:rPr>
                <w:rStyle w:val="Hyperlink"/>
                <w:rFonts w:ascii="Garamond" w:hAnsi="Garamond"/>
                <w:noProof/>
                <w:sz w:val="24"/>
                <w:szCs w:val="24"/>
              </w:rPr>
              <w:t>DA OBRIGAÇÃO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w:t>
            </w:r>
            <w:r w:rsidR="00895DAF" w:rsidRPr="00895DAF">
              <w:rPr>
                <w:rFonts w:ascii="Garamond" w:hAnsi="Garamond"/>
                <w:noProof/>
                <w:webHidden/>
                <w:sz w:val="24"/>
                <w:szCs w:val="24"/>
              </w:rPr>
              <w:fldChar w:fldCharType="end"/>
            </w:r>
          </w:hyperlink>
        </w:p>
        <w:p w14:paraId="0D610E9F" w14:textId="36C4F917" w:rsidR="00895DAF" w:rsidRPr="00895DAF" w:rsidRDefault="00000000">
          <w:pPr>
            <w:pStyle w:val="Sumrio2"/>
            <w:rPr>
              <w:rFonts w:ascii="Garamond" w:eastAsiaTheme="minorEastAsia" w:hAnsi="Garamond" w:cstheme="minorBidi"/>
              <w:noProof/>
              <w:sz w:val="24"/>
              <w:szCs w:val="24"/>
            </w:rPr>
          </w:pPr>
          <w:hyperlink w:anchor="_Toc121579764"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w:t>
            </w:r>
            <w:r w:rsidR="00895DAF" w:rsidRPr="00895DAF">
              <w:rPr>
                <w:rFonts w:ascii="Garamond" w:hAnsi="Garamond"/>
                <w:noProof/>
                <w:webHidden/>
                <w:sz w:val="24"/>
                <w:szCs w:val="24"/>
              </w:rPr>
              <w:fldChar w:fldCharType="end"/>
            </w:r>
          </w:hyperlink>
        </w:p>
        <w:p w14:paraId="5F7A98AA" w14:textId="0B2C9639" w:rsidR="00895DAF" w:rsidRPr="00895DAF" w:rsidRDefault="00000000">
          <w:pPr>
            <w:pStyle w:val="Sumrio2"/>
            <w:rPr>
              <w:rFonts w:ascii="Garamond" w:eastAsiaTheme="minorEastAsia" w:hAnsi="Garamond" w:cstheme="minorBidi"/>
              <w:noProof/>
              <w:sz w:val="24"/>
              <w:szCs w:val="24"/>
            </w:rPr>
          </w:pPr>
          <w:hyperlink w:anchor="_Toc121579765"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w:t>
            </w:r>
            <w:r w:rsidR="00895DAF" w:rsidRPr="00895DAF">
              <w:rPr>
                <w:rFonts w:ascii="Garamond" w:hAnsi="Garamond"/>
                <w:noProof/>
                <w:webHidden/>
                <w:sz w:val="24"/>
                <w:szCs w:val="24"/>
              </w:rPr>
              <w:fldChar w:fldCharType="end"/>
            </w:r>
          </w:hyperlink>
        </w:p>
        <w:p w14:paraId="7D3FA6B8" w14:textId="35D5D0B1" w:rsidR="00895DAF" w:rsidRPr="00895DAF" w:rsidRDefault="00000000">
          <w:pPr>
            <w:pStyle w:val="Sumrio2"/>
            <w:rPr>
              <w:rFonts w:ascii="Garamond" w:eastAsiaTheme="minorEastAsia" w:hAnsi="Garamond" w:cstheme="minorBidi"/>
              <w:noProof/>
              <w:sz w:val="24"/>
              <w:szCs w:val="24"/>
            </w:rPr>
          </w:pPr>
          <w:hyperlink w:anchor="_Toc121579766"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w:t>
            </w:r>
            <w:r w:rsidR="00895DAF" w:rsidRPr="00895DAF">
              <w:rPr>
                <w:rFonts w:ascii="Garamond" w:hAnsi="Garamond"/>
                <w:noProof/>
                <w:webHidden/>
                <w:sz w:val="24"/>
                <w:szCs w:val="24"/>
              </w:rPr>
              <w:fldChar w:fldCharType="end"/>
            </w:r>
          </w:hyperlink>
        </w:p>
        <w:p w14:paraId="0DEBCF71" w14:textId="201BE63C" w:rsidR="00895DAF" w:rsidRPr="00895DAF" w:rsidRDefault="00000000">
          <w:pPr>
            <w:pStyle w:val="Sumrio2"/>
            <w:rPr>
              <w:rFonts w:ascii="Garamond" w:eastAsiaTheme="minorEastAsia" w:hAnsi="Garamond" w:cstheme="minorBidi"/>
              <w:noProof/>
              <w:sz w:val="24"/>
              <w:szCs w:val="24"/>
            </w:rPr>
          </w:pPr>
          <w:hyperlink w:anchor="_Toc121579767" w:history="1">
            <w:r w:rsidR="00895DAF" w:rsidRPr="00895DAF">
              <w:rPr>
                <w:rStyle w:val="Hyperlink"/>
                <w:rFonts w:ascii="Garamond" w:hAnsi="Garamond"/>
                <w:noProof/>
                <w:sz w:val="24"/>
                <w:szCs w:val="24"/>
              </w:rPr>
              <w:t>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w:t>
            </w:r>
            <w:r w:rsidR="00895DAF" w:rsidRPr="00895DAF">
              <w:rPr>
                <w:rFonts w:ascii="Garamond" w:hAnsi="Garamond"/>
                <w:noProof/>
                <w:webHidden/>
                <w:sz w:val="24"/>
                <w:szCs w:val="24"/>
              </w:rPr>
              <w:fldChar w:fldCharType="end"/>
            </w:r>
          </w:hyperlink>
        </w:p>
        <w:p w14:paraId="2A81D96D" w14:textId="162A4D1E" w:rsidR="00895DAF" w:rsidRPr="00895DAF" w:rsidRDefault="00000000">
          <w:pPr>
            <w:pStyle w:val="Sumrio2"/>
            <w:rPr>
              <w:rFonts w:ascii="Garamond" w:eastAsiaTheme="minorEastAsia" w:hAnsi="Garamond" w:cstheme="minorBidi"/>
              <w:noProof/>
              <w:sz w:val="24"/>
              <w:szCs w:val="24"/>
            </w:rPr>
          </w:pPr>
          <w:hyperlink w:anchor="_Toc121579768"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w:t>
            </w:r>
            <w:r w:rsidR="00895DAF" w:rsidRPr="00895DAF">
              <w:rPr>
                <w:rFonts w:ascii="Garamond" w:hAnsi="Garamond"/>
                <w:noProof/>
                <w:webHidden/>
                <w:sz w:val="24"/>
                <w:szCs w:val="24"/>
              </w:rPr>
              <w:fldChar w:fldCharType="end"/>
            </w:r>
          </w:hyperlink>
        </w:p>
        <w:p w14:paraId="527EE6FD" w14:textId="145CC1F6" w:rsidR="00895DAF" w:rsidRPr="00895DAF" w:rsidRDefault="00000000">
          <w:pPr>
            <w:pStyle w:val="Sumrio2"/>
            <w:rPr>
              <w:rFonts w:ascii="Garamond" w:eastAsiaTheme="minorEastAsia" w:hAnsi="Garamond" w:cstheme="minorBidi"/>
              <w:noProof/>
              <w:sz w:val="24"/>
              <w:szCs w:val="24"/>
            </w:rPr>
          </w:pPr>
          <w:hyperlink w:anchor="_Toc121579769" w:history="1">
            <w:r w:rsidR="00895DAF" w:rsidRPr="00895DAF">
              <w:rPr>
                <w:rStyle w:val="Hyperlink"/>
                <w:rFonts w:ascii="Garamond" w:hAnsi="Garamond"/>
                <w:noProof/>
                <w:sz w:val="24"/>
                <w:szCs w:val="24"/>
              </w:rPr>
              <w:t>DO SUJEITO ATIVO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w:t>
            </w:r>
            <w:r w:rsidR="00895DAF" w:rsidRPr="00895DAF">
              <w:rPr>
                <w:rFonts w:ascii="Garamond" w:hAnsi="Garamond"/>
                <w:noProof/>
                <w:webHidden/>
                <w:sz w:val="24"/>
                <w:szCs w:val="24"/>
              </w:rPr>
              <w:fldChar w:fldCharType="end"/>
            </w:r>
          </w:hyperlink>
        </w:p>
        <w:p w14:paraId="6970612F" w14:textId="50126FCB" w:rsidR="00895DAF" w:rsidRPr="00895DAF" w:rsidRDefault="00000000">
          <w:pPr>
            <w:pStyle w:val="Sumrio2"/>
            <w:rPr>
              <w:rFonts w:ascii="Garamond" w:eastAsiaTheme="minorEastAsia" w:hAnsi="Garamond" w:cstheme="minorBidi"/>
              <w:noProof/>
              <w:sz w:val="24"/>
              <w:szCs w:val="24"/>
            </w:rPr>
          </w:pPr>
          <w:hyperlink w:anchor="_Toc121579770"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w:t>
            </w:r>
            <w:r w:rsidR="00895DAF" w:rsidRPr="00895DAF">
              <w:rPr>
                <w:rFonts w:ascii="Garamond" w:hAnsi="Garamond"/>
                <w:noProof/>
                <w:webHidden/>
                <w:sz w:val="24"/>
                <w:szCs w:val="24"/>
              </w:rPr>
              <w:fldChar w:fldCharType="end"/>
            </w:r>
          </w:hyperlink>
        </w:p>
        <w:p w14:paraId="174D29C9" w14:textId="3123C890" w:rsidR="00895DAF" w:rsidRPr="00895DAF" w:rsidRDefault="00000000">
          <w:pPr>
            <w:pStyle w:val="Sumrio2"/>
            <w:rPr>
              <w:rFonts w:ascii="Garamond" w:eastAsiaTheme="minorEastAsia" w:hAnsi="Garamond" w:cstheme="minorBidi"/>
              <w:noProof/>
              <w:sz w:val="24"/>
              <w:szCs w:val="24"/>
            </w:rPr>
          </w:pPr>
          <w:hyperlink w:anchor="_Toc121579771" w:history="1">
            <w:r w:rsidR="00895DAF" w:rsidRPr="00895DAF">
              <w:rPr>
                <w:rStyle w:val="Hyperlink"/>
                <w:rFonts w:ascii="Garamond" w:hAnsi="Garamond"/>
                <w:noProof/>
                <w:sz w:val="24"/>
                <w:szCs w:val="24"/>
              </w:rPr>
              <w:t>DO SUJEITO PASSIVO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w:t>
            </w:r>
            <w:r w:rsidR="00895DAF" w:rsidRPr="00895DAF">
              <w:rPr>
                <w:rFonts w:ascii="Garamond" w:hAnsi="Garamond"/>
                <w:noProof/>
                <w:webHidden/>
                <w:sz w:val="24"/>
                <w:szCs w:val="24"/>
              </w:rPr>
              <w:fldChar w:fldCharType="end"/>
            </w:r>
          </w:hyperlink>
        </w:p>
        <w:p w14:paraId="0648B21B" w14:textId="4897BFA3" w:rsidR="00895DAF" w:rsidRPr="00895DAF" w:rsidRDefault="00000000">
          <w:pPr>
            <w:pStyle w:val="Sumrio2"/>
            <w:rPr>
              <w:rFonts w:ascii="Garamond" w:eastAsiaTheme="minorEastAsia" w:hAnsi="Garamond" w:cstheme="minorBidi"/>
              <w:noProof/>
              <w:sz w:val="24"/>
              <w:szCs w:val="24"/>
            </w:rPr>
          </w:pPr>
          <w:hyperlink w:anchor="_Toc121579772"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w:t>
            </w:r>
            <w:r w:rsidR="00895DAF" w:rsidRPr="00895DAF">
              <w:rPr>
                <w:rFonts w:ascii="Garamond" w:hAnsi="Garamond"/>
                <w:noProof/>
                <w:webHidden/>
                <w:sz w:val="24"/>
                <w:szCs w:val="24"/>
              </w:rPr>
              <w:fldChar w:fldCharType="end"/>
            </w:r>
          </w:hyperlink>
        </w:p>
        <w:p w14:paraId="2DE55E1F" w14:textId="06E17D0F" w:rsidR="00895DAF" w:rsidRPr="00895DAF" w:rsidRDefault="00000000">
          <w:pPr>
            <w:pStyle w:val="Sumrio2"/>
            <w:rPr>
              <w:rFonts w:ascii="Garamond" w:eastAsiaTheme="minorEastAsia" w:hAnsi="Garamond" w:cstheme="minorBidi"/>
              <w:noProof/>
              <w:sz w:val="24"/>
              <w:szCs w:val="24"/>
            </w:rPr>
          </w:pPr>
          <w:hyperlink w:anchor="_Toc121579773" w:history="1">
            <w:r w:rsidR="00895DAF" w:rsidRPr="00895DAF">
              <w:rPr>
                <w:rStyle w:val="Hyperlink"/>
                <w:rFonts w:ascii="Garamond" w:hAnsi="Garamond"/>
                <w:noProof/>
                <w:sz w:val="24"/>
                <w:szCs w:val="24"/>
              </w:rPr>
              <w:t>DA CAPACIDADE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w:t>
            </w:r>
            <w:r w:rsidR="00895DAF" w:rsidRPr="00895DAF">
              <w:rPr>
                <w:rFonts w:ascii="Garamond" w:hAnsi="Garamond"/>
                <w:noProof/>
                <w:webHidden/>
                <w:sz w:val="24"/>
                <w:szCs w:val="24"/>
              </w:rPr>
              <w:fldChar w:fldCharType="end"/>
            </w:r>
          </w:hyperlink>
        </w:p>
        <w:p w14:paraId="53589A76" w14:textId="48210FD4" w:rsidR="00895DAF" w:rsidRPr="00895DAF" w:rsidRDefault="00000000">
          <w:pPr>
            <w:pStyle w:val="Sumrio2"/>
            <w:rPr>
              <w:rFonts w:ascii="Garamond" w:eastAsiaTheme="minorEastAsia" w:hAnsi="Garamond" w:cstheme="minorBidi"/>
              <w:noProof/>
              <w:sz w:val="24"/>
              <w:szCs w:val="24"/>
            </w:rPr>
          </w:pPr>
          <w:hyperlink w:anchor="_Toc121579774" w:history="1">
            <w:r w:rsidR="00895DAF" w:rsidRPr="00895DAF">
              <w:rPr>
                <w:rStyle w:val="Hyperlink"/>
                <w:rFonts w:ascii="Garamond"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w:t>
            </w:r>
            <w:r w:rsidR="00895DAF" w:rsidRPr="00895DAF">
              <w:rPr>
                <w:rFonts w:ascii="Garamond" w:hAnsi="Garamond"/>
                <w:noProof/>
                <w:webHidden/>
                <w:sz w:val="24"/>
                <w:szCs w:val="24"/>
              </w:rPr>
              <w:fldChar w:fldCharType="end"/>
            </w:r>
          </w:hyperlink>
        </w:p>
        <w:p w14:paraId="092A7A7C" w14:textId="52763C02" w:rsidR="00895DAF" w:rsidRPr="00895DAF" w:rsidRDefault="00000000">
          <w:pPr>
            <w:pStyle w:val="Sumrio2"/>
            <w:rPr>
              <w:rFonts w:ascii="Garamond" w:eastAsiaTheme="minorEastAsia" w:hAnsi="Garamond" w:cstheme="minorBidi"/>
              <w:noProof/>
              <w:sz w:val="24"/>
              <w:szCs w:val="24"/>
            </w:rPr>
          </w:pPr>
          <w:hyperlink w:anchor="_Toc121579775" w:history="1">
            <w:r w:rsidR="00895DAF" w:rsidRPr="00895DAF">
              <w:rPr>
                <w:rStyle w:val="Hyperlink"/>
                <w:rFonts w:ascii="Garamond" w:hAnsi="Garamond"/>
                <w:noProof/>
                <w:sz w:val="24"/>
                <w:szCs w:val="24"/>
              </w:rPr>
              <w:t>DO DOMICÍLIO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w:t>
            </w:r>
            <w:r w:rsidR="00895DAF" w:rsidRPr="00895DAF">
              <w:rPr>
                <w:rFonts w:ascii="Garamond" w:hAnsi="Garamond"/>
                <w:noProof/>
                <w:webHidden/>
                <w:sz w:val="24"/>
                <w:szCs w:val="24"/>
              </w:rPr>
              <w:fldChar w:fldCharType="end"/>
            </w:r>
          </w:hyperlink>
        </w:p>
        <w:p w14:paraId="3DA9A3D0" w14:textId="3060AE55" w:rsidR="00895DAF" w:rsidRPr="00895DAF" w:rsidRDefault="00000000">
          <w:pPr>
            <w:pStyle w:val="Sumrio2"/>
            <w:rPr>
              <w:rFonts w:ascii="Garamond" w:eastAsiaTheme="minorEastAsia" w:hAnsi="Garamond" w:cstheme="minorBidi"/>
              <w:noProof/>
              <w:sz w:val="24"/>
              <w:szCs w:val="24"/>
            </w:rPr>
          </w:pPr>
          <w:hyperlink w:anchor="_Toc121579776" w:history="1">
            <w:r w:rsidR="00895DAF" w:rsidRPr="00895DAF">
              <w:rPr>
                <w:rStyle w:val="Hyperlink"/>
                <w:rFonts w:ascii="Garamond" w:hAnsi="Garamond"/>
                <w:noProof/>
                <w:sz w:val="24"/>
                <w:szCs w:val="24"/>
              </w:rPr>
              <w:t>CAPÍTULO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30</w:t>
            </w:r>
            <w:r w:rsidR="00895DAF" w:rsidRPr="00895DAF">
              <w:rPr>
                <w:rFonts w:ascii="Garamond" w:hAnsi="Garamond"/>
                <w:noProof/>
                <w:webHidden/>
                <w:sz w:val="24"/>
                <w:szCs w:val="24"/>
              </w:rPr>
              <w:fldChar w:fldCharType="end"/>
            </w:r>
          </w:hyperlink>
        </w:p>
        <w:p w14:paraId="2FFE4851" w14:textId="6A39AD00" w:rsidR="00895DAF" w:rsidRPr="00895DAF" w:rsidRDefault="00000000">
          <w:pPr>
            <w:pStyle w:val="Sumrio2"/>
            <w:rPr>
              <w:rFonts w:ascii="Garamond" w:eastAsiaTheme="minorEastAsia" w:hAnsi="Garamond" w:cstheme="minorBidi"/>
              <w:noProof/>
              <w:sz w:val="24"/>
              <w:szCs w:val="24"/>
            </w:rPr>
          </w:pPr>
          <w:hyperlink w:anchor="_Toc121579777" w:history="1">
            <w:r w:rsidR="00895DAF" w:rsidRPr="00895DAF">
              <w:rPr>
                <w:rStyle w:val="Hyperlink"/>
                <w:rFonts w:ascii="Garamond" w:hAnsi="Garamond"/>
                <w:noProof/>
                <w:sz w:val="24"/>
                <w:szCs w:val="24"/>
              </w:rPr>
              <w:t>DA SOLIDARIEDADE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30</w:t>
            </w:r>
            <w:r w:rsidR="00895DAF" w:rsidRPr="00895DAF">
              <w:rPr>
                <w:rFonts w:ascii="Garamond" w:hAnsi="Garamond"/>
                <w:noProof/>
                <w:webHidden/>
                <w:sz w:val="24"/>
                <w:szCs w:val="24"/>
              </w:rPr>
              <w:fldChar w:fldCharType="end"/>
            </w:r>
          </w:hyperlink>
        </w:p>
        <w:p w14:paraId="49291887" w14:textId="6B793571" w:rsidR="00895DAF" w:rsidRPr="00895DAF" w:rsidRDefault="00000000">
          <w:pPr>
            <w:pStyle w:val="Sumrio2"/>
            <w:rPr>
              <w:rFonts w:ascii="Garamond" w:eastAsiaTheme="minorEastAsia" w:hAnsi="Garamond" w:cstheme="minorBidi"/>
              <w:noProof/>
              <w:sz w:val="24"/>
              <w:szCs w:val="24"/>
            </w:rPr>
          </w:pPr>
          <w:hyperlink w:anchor="_Toc121579778" w:history="1">
            <w:r w:rsidR="00895DAF" w:rsidRPr="00895DAF">
              <w:rPr>
                <w:rStyle w:val="Hyperlink"/>
                <w:rFonts w:ascii="Garamond" w:hAnsi="Garamond"/>
                <w:noProof/>
                <w:sz w:val="24"/>
                <w:szCs w:val="24"/>
              </w:rPr>
              <w:t>CAPÍTULO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489EC95C" w14:textId="4B32B39B" w:rsidR="00895DAF" w:rsidRPr="00895DAF" w:rsidRDefault="00000000">
          <w:pPr>
            <w:pStyle w:val="Sumrio2"/>
            <w:rPr>
              <w:rFonts w:ascii="Garamond" w:eastAsiaTheme="minorEastAsia" w:hAnsi="Garamond" w:cstheme="minorBidi"/>
              <w:noProof/>
              <w:sz w:val="24"/>
              <w:szCs w:val="24"/>
            </w:rPr>
          </w:pPr>
          <w:hyperlink w:anchor="_Toc121579779" w:history="1">
            <w:r w:rsidR="00895DAF" w:rsidRPr="00895DAF">
              <w:rPr>
                <w:rStyle w:val="Hyperlink"/>
                <w:rFonts w:ascii="Garamond" w:hAnsi="Garamond"/>
                <w:noProof/>
                <w:sz w:val="24"/>
                <w:szCs w:val="24"/>
              </w:rPr>
              <w:t>DA RESPONSABILIDADE TRIBUTÁRIA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0E9FB1DB" w14:textId="5B5FCCD7" w:rsidR="00895DAF" w:rsidRPr="00895DAF" w:rsidRDefault="00000000">
          <w:pPr>
            <w:pStyle w:val="Sumrio2"/>
            <w:rPr>
              <w:rFonts w:ascii="Garamond" w:eastAsiaTheme="minorEastAsia" w:hAnsi="Garamond" w:cstheme="minorBidi"/>
              <w:noProof/>
              <w:sz w:val="24"/>
              <w:szCs w:val="24"/>
            </w:rPr>
          </w:pPr>
          <w:hyperlink w:anchor="_Toc121579780"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1F76D376" w14:textId="5B1C7E37" w:rsidR="00895DAF" w:rsidRPr="00895DAF" w:rsidRDefault="00000000">
          <w:pPr>
            <w:pStyle w:val="Sumrio2"/>
            <w:rPr>
              <w:rFonts w:ascii="Garamond" w:eastAsiaTheme="minorEastAsia" w:hAnsi="Garamond" w:cstheme="minorBidi"/>
              <w:noProof/>
              <w:sz w:val="24"/>
              <w:szCs w:val="24"/>
            </w:rPr>
          </w:pPr>
          <w:hyperlink w:anchor="_Toc121579781"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2C9B127C" w14:textId="2C505D2A" w:rsidR="00895DAF" w:rsidRPr="00895DAF" w:rsidRDefault="00000000">
          <w:pPr>
            <w:pStyle w:val="Sumrio2"/>
            <w:rPr>
              <w:rFonts w:ascii="Garamond" w:eastAsiaTheme="minorEastAsia" w:hAnsi="Garamond" w:cstheme="minorBidi"/>
              <w:noProof/>
              <w:sz w:val="24"/>
              <w:szCs w:val="24"/>
            </w:rPr>
          </w:pPr>
          <w:hyperlink w:anchor="_Toc121579782" w:history="1">
            <w:r w:rsidR="00895DAF" w:rsidRPr="00895DAF">
              <w:rPr>
                <w:rStyle w:val="Hyperlink"/>
                <w:rFonts w:ascii="Garamond" w:hAnsi="Garamond" w:cs="Courier New"/>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5420F6DD" w14:textId="4745B4CB" w:rsidR="00895DAF" w:rsidRPr="00895DAF" w:rsidRDefault="00000000">
          <w:pPr>
            <w:pStyle w:val="Sumrio2"/>
            <w:rPr>
              <w:rFonts w:ascii="Garamond" w:eastAsiaTheme="minorEastAsia" w:hAnsi="Garamond" w:cstheme="minorBidi"/>
              <w:noProof/>
              <w:sz w:val="24"/>
              <w:szCs w:val="24"/>
            </w:rPr>
          </w:pPr>
          <w:hyperlink w:anchor="_Toc121579783" w:history="1">
            <w:r w:rsidR="00895DAF" w:rsidRPr="00895DAF">
              <w:rPr>
                <w:rStyle w:val="Hyperlink"/>
                <w:rFonts w:ascii="Garamond" w:hAnsi="Garamond" w:cs="Courier New"/>
                <w:noProof/>
                <w:sz w:val="24"/>
                <w:szCs w:val="24"/>
              </w:rPr>
              <w:t>DA RESPONSABILIDADE DOS SUCESSORES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31</w:t>
            </w:r>
            <w:r w:rsidR="00895DAF" w:rsidRPr="00895DAF">
              <w:rPr>
                <w:rFonts w:ascii="Garamond" w:hAnsi="Garamond"/>
                <w:noProof/>
                <w:webHidden/>
                <w:sz w:val="24"/>
                <w:szCs w:val="24"/>
              </w:rPr>
              <w:fldChar w:fldCharType="end"/>
            </w:r>
          </w:hyperlink>
        </w:p>
        <w:p w14:paraId="0FAB51A2" w14:textId="1F0AE1E8" w:rsidR="00895DAF" w:rsidRPr="00895DAF" w:rsidRDefault="00000000">
          <w:pPr>
            <w:pStyle w:val="Sumrio2"/>
            <w:rPr>
              <w:rFonts w:ascii="Garamond" w:eastAsiaTheme="minorEastAsia" w:hAnsi="Garamond" w:cstheme="minorBidi"/>
              <w:noProof/>
              <w:sz w:val="24"/>
              <w:szCs w:val="24"/>
            </w:rPr>
          </w:pPr>
          <w:hyperlink w:anchor="_Toc121579784" w:history="1">
            <w:r w:rsidR="00895DAF" w:rsidRPr="00895DAF">
              <w:rPr>
                <w:rStyle w:val="Hyperlink"/>
                <w:rFonts w:ascii="Garamond" w:hAnsi="Garamond" w:cs="Courier New"/>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w:t>
            </w:r>
            <w:r w:rsidR="00895DAF" w:rsidRPr="00895DAF">
              <w:rPr>
                <w:rFonts w:ascii="Garamond" w:hAnsi="Garamond"/>
                <w:noProof/>
                <w:webHidden/>
                <w:sz w:val="24"/>
                <w:szCs w:val="24"/>
              </w:rPr>
              <w:fldChar w:fldCharType="end"/>
            </w:r>
          </w:hyperlink>
        </w:p>
        <w:p w14:paraId="3A67630F" w14:textId="4F85B375" w:rsidR="00895DAF" w:rsidRPr="00895DAF" w:rsidRDefault="00000000">
          <w:pPr>
            <w:pStyle w:val="Sumrio2"/>
            <w:rPr>
              <w:rFonts w:ascii="Garamond" w:eastAsiaTheme="minorEastAsia" w:hAnsi="Garamond" w:cstheme="minorBidi"/>
              <w:noProof/>
              <w:sz w:val="24"/>
              <w:szCs w:val="24"/>
            </w:rPr>
          </w:pPr>
          <w:hyperlink w:anchor="_Toc121579785" w:history="1">
            <w:r w:rsidR="00895DAF" w:rsidRPr="00895DAF">
              <w:rPr>
                <w:rStyle w:val="Hyperlink"/>
                <w:rFonts w:ascii="Garamond" w:hAnsi="Garamond" w:cs="Courier New"/>
                <w:noProof/>
                <w:sz w:val="24"/>
                <w:szCs w:val="24"/>
              </w:rPr>
              <w:t>DA RESPONSABILIDADE DE TERCEIROS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w:t>
            </w:r>
            <w:r w:rsidR="00895DAF" w:rsidRPr="00895DAF">
              <w:rPr>
                <w:rFonts w:ascii="Garamond" w:hAnsi="Garamond"/>
                <w:noProof/>
                <w:webHidden/>
                <w:sz w:val="24"/>
                <w:szCs w:val="24"/>
              </w:rPr>
              <w:fldChar w:fldCharType="end"/>
            </w:r>
          </w:hyperlink>
        </w:p>
        <w:p w14:paraId="2B4FFA90" w14:textId="28B0B393" w:rsidR="00895DAF" w:rsidRPr="00895DAF" w:rsidRDefault="00000000">
          <w:pPr>
            <w:pStyle w:val="Sumrio2"/>
            <w:rPr>
              <w:rFonts w:ascii="Garamond" w:eastAsiaTheme="minorEastAsia" w:hAnsi="Garamond" w:cstheme="minorBidi"/>
              <w:noProof/>
              <w:sz w:val="24"/>
              <w:szCs w:val="24"/>
            </w:rPr>
          </w:pPr>
          <w:hyperlink w:anchor="_Toc121579786" w:history="1">
            <w:r w:rsidR="00895DAF" w:rsidRPr="00895DAF">
              <w:rPr>
                <w:rStyle w:val="Hyperlink"/>
                <w:rFonts w:ascii="Garamond" w:hAnsi="Garamond" w:cs="Courier New"/>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34</w:t>
            </w:r>
            <w:r w:rsidR="00895DAF" w:rsidRPr="00895DAF">
              <w:rPr>
                <w:rFonts w:ascii="Garamond" w:hAnsi="Garamond"/>
                <w:noProof/>
                <w:webHidden/>
                <w:sz w:val="24"/>
                <w:szCs w:val="24"/>
              </w:rPr>
              <w:fldChar w:fldCharType="end"/>
            </w:r>
          </w:hyperlink>
        </w:p>
        <w:p w14:paraId="364C1E0F" w14:textId="167EB60C" w:rsidR="00895DAF" w:rsidRPr="00895DAF" w:rsidRDefault="00000000">
          <w:pPr>
            <w:pStyle w:val="Sumrio2"/>
            <w:rPr>
              <w:rFonts w:ascii="Garamond" w:eastAsiaTheme="minorEastAsia" w:hAnsi="Garamond" w:cstheme="minorBidi"/>
              <w:noProof/>
              <w:sz w:val="24"/>
              <w:szCs w:val="24"/>
            </w:rPr>
          </w:pPr>
          <w:hyperlink w:anchor="_Toc121579787" w:history="1">
            <w:r w:rsidR="00895DAF" w:rsidRPr="00895DAF">
              <w:rPr>
                <w:rStyle w:val="Hyperlink"/>
                <w:rFonts w:ascii="Garamond" w:hAnsi="Garamond" w:cs="Courier New"/>
                <w:noProof/>
                <w:sz w:val="24"/>
                <w:szCs w:val="24"/>
              </w:rPr>
              <w:t>DA RESPONSABILIDADE POR INFRAÇÕES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34</w:t>
            </w:r>
            <w:r w:rsidR="00895DAF" w:rsidRPr="00895DAF">
              <w:rPr>
                <w:rFonts w:ascii="Garamond" w:hAnsi="Garamond"/>
                <w:noProof/>
                <w:webHidden/>
                <w:sz w:val="24"/>
                <w:szCs w:val="24"/>
              </w:rPr>
              <w:fldChar w:fldCharType="end"/>
            </w:r>
          </w:hyperlink>
        </w:p>
        <w:p w14:paraId="212A04AF" w14:textId="1511F8D5" w:rsidR="00895DAF" w:rsidRPr="00895DAF" w:rsidRDefault="00000000">
          <w:pPr>
            <w:pStyle w:val="Sumrio2"/>
            <w:rPr>
              <w:rFonts w:ascii="Garamond" w:eastAsiaTheme="minorEastAsia" w:hAnsi="Garamond" w:cstheme="minorBidi"/>
              <w:noProof/>
              <w:sz w:val="24"/>
              <w:szCs w:val="24"/>
            </w:rPr>
          </w:pPr>
          <w:hyperlink w:anchor="_Toc121579788" w:history="1">
            <w:r w:rsidR="00895DAF" w:rsidRPr="00895DAF">
              <w:rPr>
                <w:rStyle w:val="Hyperlink"/>
                <w:rFonts w:ascii="Garamond" w:hAnsi="Garamond" w:cs="Courier New"/>
                <w:noProof/>
                <w:sz w:val="24"/>
                <w:szCs w:val="24"/>
              </w:rPr>
              <w:t>TÍTULO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35</w:t>
            </w:r>
            <w:r w:rsidR="00895DAF" w:rsidRPr="00895DAF">
              <w:rPr>
                <w:rFonts w:ascii="Garamond" w:hAnsi="Garamond"/>
                <w:noProof/>
                <w:webHidden/>
                <w:sz w:val="24"/>
                <w:szCs w:val="24"/>
              </w:rPr>
              <w:fldChar w:fldCharType="end"/>
            </w:r>
          </w:hyperlink>
        </w:p>
        <w:p w14:paraId="6402823E" w14:textId="72C56D50" w:rsidR="00895DAF" w:rsidRPr="00895DAF" w:rsidRDefault="00000000">
          <w:pPr>
            <w:pStyle w:val="Sumrio2"/>
            <w:rPr>
              <w:rFonts w:ascii="Garamond" w:eastAsiaTheme="minorEastAsia" w:hAnsi="Garamond" w:cstheme="minorBidi"/>
              <w:noProof/>
              <w:sz w:val="24"/>
              <w:szCs w:val="24"/>
            </w:rPr>
          </w:pPr>
          <w:hyperlink w:anchor="_Toc121579789" w:history="1">
            <w:r w:rsidR="00895DAF" w:rsidRPr="00895DAF">
              <w:rPr>
                <w:rStyle w:val="Hyperlink"/>
                <w:rFonts w:ascii="Garamond" w:hAnsi="Garamond" w:cs="Courier New"/>
                <w:noProof/>
                <w:sz w:val="24"/>
                <w:szCs w:val="24"/>
              </w:rPr>
              <w:t>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35</w:t>
            </w:r>
            <w:r w:rsidR="00895DAF" w:rsidRPr="00895DAF">
              <w:rPr>
                <w:rFonts w:ascii="Garamond" w:hAnsi="Garamond"/>
                <w:noProof/>
                <w:webHidden/>
                <w:sz w:val="24"/>
                <w:szCs w:val="24"/>
              </w:rPr>
              <w:fldChar w:fldCharType="end"/>
            </w:r>
          </w:hyperlink>
        </w:p>
        <w:p w14:paraId="4F4B681A" w14:textId="5704252D" w:rsidR="00895DAF" w:rsidRPr="00895DAF" w:rsidRDefault="00000000">
          <w:pPr>
            <w:pStyle w:val="Sumrio2"/>
            <w:rPr>
              <w:rFonts w:ascii="Garamond" w:eastAsiaTheme="minorEastAsia" w:hAnsi="Garamond" w:cstheme="minorBidi"/>
              <w:noProof/>
              <w:sz w:val="24"/>
              <w:szCs w:val="24"/>
            </w:rPr>
          </w:pPr>
          <w:hyperlink w:anchor="_Toc121579790"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35</w:t>
            </w:r>
            <w:r w:rsidR="00895DAF" w:rsidRPr="00895DAF">
              <w:rPr>
                <w:rFonts w:ascii="Garamond" w:hAnsi="Garamond"/>
                <w:noProof/>
                <w:webHidden/>
                <w:sz w:val="24"/>
                <w:szCs w:val="24"/>
              </w:rPr>
              <w:fldChar w:fldCharType="end"/>
            </w:r>
          </w:hyperlink>
        </w:p>
        <w:p w14:paraId="1AE596A6" w14:textId="5A39BB3B" w:rsidR="00895DAF" w:rsidRPr="00895DAF" w:rsidRDefault="00000000">
          <w:pPr>
            <w:pStyle w:val="Sumrio2"/>
            <w:rPr>
              <w:rFonts w:ascii="Garamond" w:eastAsiaTheme="minorEastAsia" w:hAnsi="Garamond" w:cstheme="minorBidi"/>
              <w:noProof/>
              <w:sz w:val="24"/>
              <w:szCs w:val="24"/>
            </w:rPr>
          </w:pPr>
          <w:hyperlink w:anchor="_Toc121579791"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35</w:t>
            </w:r>
            <w:r w:rsidR="00895DAF" w:rsidRPr="00895DAF">
              <w:rPr>
                <w:rFonts w:ascii="Garamond" w:hAnsi="Garamond"/>
                <w:noProof/>
                <w:webHidden/>
                <w:sz w:val="24"/>
                <w:szCs w:val="24"/>
              </w:rPr>
              <w:fldChar w:fldCharType="end"/>
            </w:r>
          </w:hyperlink>
        </w:p>
        <w:p w14:paraId="74D112AD" w14:textId="29BA9FE6" w:rsidR="00895DAF" w:rsidRPr="00895DAF" w:rsidRDefault="00000000">
          <w:pPr>
            <w:pStyle w:val="Sumrio2"/>
            <w:rPr>
              <w:rFonts w:ascii="Garamond" w:eastAsiaTheme="minorEastAsia" w:hAnsi="Garamond" w:cstheme="minorBidi"/>
              <w:noProof/>
              <w:sz w:val="24"/>
              <w:szCs w:val="24"/>
            </w:rPr>
          </w:pPr>
          <w:hyperlink w:anchor="_Toc121579792"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36</w:t>
            </w:r>
            <w:r w:rsidR="00895DAF" w:rsidRPr="00895DAF">
              <w:rPr>
                <w:rFonts w:ascii="Garamond" w:hAnsi="Garamond"/>
                <w:noProof/>
                <w:webHidden/>
                <w:sz w:val="24"/>
                <w:szCs w:val="24"/>
              </w:rPr>
              <w:fldChar w:fldCharType="end"/>
            </w:r>
          </w:hyperlink>
        </w:p>
        <w:p w14:paraId="13C675C7" w14:textId="2BFA46D9" w:rsidR="00895DAF" w:rsidRPr="00895DAF" w:rsidRDefault="00000000">
          <w:pPr>
            <w:pStyle w:val="Sumrio2"/>
            <w:rPr>
              <w:rFonts w:ascii="Garamond" w:eastAsiaTheme="minorEastAsia" w:hAnsi="Garamond" w:cstheme="minorBidi"/>
              <w:noProof/>
              <w:sz w:val="24"/>
              <w:szCs w:val="24"/>
            </w:rPr>
          </w:pPr>
          <w:hyperlink w:anchor="_Toc121579793" w:history="1">
            <w:r w:rsidR="00895DAF" w:rsidRPr="00895DAF">
              <w:rPr>
                <w:rStyle w:val="Hyperlink"/>
                <w:rFonts w:ascii="Garamond" w:hAnsi="Garamond"/>
                <w:noProof/>
                <w:sz w:val="24"/>
                <w:szCs w:val="24"/>
              </w:rPr>
              <w:t>DA CONSTITUIÇÃO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36</w:t>
            </w:r>
            <w:r w:rsidR="00895DAF" w:rsidRPr="00895DAF">
              <w:rPr>
                <w:rFonts w:ascii="Garamond" w:hAnsi="Garamond"/>
                <w:noProof/>
                <w:webHidden/>
                <w:sz w:val="24"/>
                <w:szCs w:val="24"/>
              </w:rPr>
              <w:fldChar w:fldCharType="end"/>
            </w:r>
          </w:hyperlink>
        </w:p>
        <w:p w14:paraId="3FA121BE" w14:textId="3DE7329B" w:rsidR="00895DAF" w:rsidRPr="00895DAF" w:rsidRDefault="00000000">
          <w:pPr>
            <w:pStyle w:val="Sumrio2"/>
            <w:rPr>
              <w:rFonts w:ascii="Garamond" w:eastAsiaTheme="minorEastAsia" w:hAnsi="Garamond" w:cstheme="minorBidi"/>
              <w:noProof/>
              <w:sz w:val="24"/>
              <w:szCs w:val="24"/>
            </w:rPr>
          </w:pPr>
          <w:hyperlink w:anchor="_Toc121579794" w:history="1">
            <w:r w:rsidR="00895DAF" w:rsidRPr="00895DAF">
              <w:rPr>
                <w:rStyle w:val="Hyperlink"/>
                <w:rFonts w:ascii="Garamond" w:hAnsi="Garamond" w:cs="Courier New"/>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36</w:t>
            </w:r>
            <w:r w:rsidR="00895DAF" w:rsidRPr="00895DAF">
              <w:rPr>
                <w:rFonts w:ascii="Garamond" w:hAnsi="Garamond"/>
                <w:noProof/>
                <w:webHidden/>
                <w:sz w:val="24"/>
                <w:szCs w:val="24"/>
              </w:rPr>
              <w:fldChar w:fldCharType="end"/>
            </w:r>
          </w:hyperlink>
        </w:p>
        <w:p w14:paraId="239856AF" w14:textId="68DB5D64" w:rsidR="00895DAF" w:rsidRPr="00895DAF" w:rsidRDefault="00000000">
          <w:pPr>
            <w:pStyle w:val="Sumrio2"/>
            <w:rPr>
              <w:rFonts w:ascii="Garamond" w:eastAsiaTheme="minorEastAsia" w:hAnsi="Garamond" w:cstheme="minorBidi"/>
              <w:noProof/>
              <w:sz w:val="24"/>
              <w:szCs w:val="24"/>
            </w:rPr>
          </w:pPr>
          <w:hyperlink w:anchor="_Toc121579795" w:history="1">
            <w:r w:rsidR="00895DAF" w:rsidRPr="00895DAF">
              <w:rPr>
                <w:rStyle w:val="Hyperlink"/>
                <w:rFonts w:ascii="Garamond" w:hAnsi="Garamond" w:cs="Courier New"/>
                <w:noProof/>
                <w:sz w:val="24"/>
                <w:szCs w:val="24"/>
              </w:rPr>
              <w:t>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36</w:t>
            </w:r>
            <w:r w:rsidR="00895DAF" w:rsidRPr="00895DAF">
              <w:rPr>
                <w:rFonts w:ascii="Garamond" w:hAnsi="Garamond"/>
                <w:noProof/>
                <w:webHidden/>
                <w:sz w:val="24"/>
                <w:szCs w:val="24"/>
              </w:rPr>
              <w:fldChar w:fldCharType="end"/>
            </w:r>
          </w:hyperlink>
        </w:p>
        <w:p w14:paraId="26423731" w14:textId="43E6E31E" w:rsidR="00895DAF" w:rsidRPr="00895DAF" w:rsidRDefault="00000000">
          <w:pPr>
            <w:pStyle w:val="Sumrio2"/>
            <w:rPr>
              <w:rFonts w:ascii="Garamond" w:eastAsiaTheme="minorEastAsia" w:hAnsi="Garamond" w:cstheme="minorBidi"/>
              <w:noProof/>
              <w:sz w:val="24"/>
              <w:szCs w:val="24"/>
            </w:rPr>
          </w:pPr>
          <w:hyperlink w:anchor="_Toc121579796"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39</w:t>
            </w:r>
            <w:r w:rsidR="00895DAF" w:rsidRPr="00895DAF">
              <w:rPr>
                <w:rFonts w:ascii="Garamond" w:hAnsi="Garamond"/>
                <w:noProof/>
                <w:webHidden/>
                <w:sz w:val="24"/>
                <w:szCs w:val="24"/>
              </w:rPr>
              <w:fldChar w:fldCharType="end"/>
            </w:r>
          </w:hyperlink>
        </w:p>
        <w:p w14:paraId="554C0E71" w14:textId="25122698" w:rsidR="00895DAF" w:rsidRPr="00895DAF" w:rsidRDefault="00000000">
          <w:pPr>
            <w:pStyle w:val="Sumrio2"/>
            <w:rPr>
              <w:rFonts w:ascii="Garamond" w:eastAsiaTheme="minorEastAsia" w:hAnsi="Garamond" w:cstheme="minorBidi"/>
              <w:noProof/>
              <w:sz w:val="24"/>
              <w:szCs w:val="24"/>
            </w:rPr>
          </w:pPr>
          <w:hyperlink w:anchor="_Toc121579797" w:history="1">
            <w:r w:rsidR="00895DAF" w:rsidRPr="00895DAF">
              <w:rPr>
                <w:rStyle w:val="Hyperlink"/>
                <w:rFonts w:ascii="Garamond" w:hAnsi="Garamond"/>
                <w:noProof/>
                <w:sz w:val="24"/>
                <w:szCs w:val="24"/>
              </w:rPr>
              <w:t>DAS MODALIDADES DE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39</w:t>
            </w:r>
            <w:r w:rsidR="00895DAF" w:rsidRPr="00895DAF">
              <w:rPr>
                <w:rFonts w:ascii="Garamond" w:hAnsi="Garamond"/>
                <w:noProof/>
                <w:webHidden/>
                <w:sz w:val="24"/>
                <w:szCs w:val="24"/>
              </w:rPr>
              <w:fldChar w:fldCharType="end"/>
            </w:r>
          </w:hyperlink>
        </w:p>
        <w:p w14:paraId="61D2F55E" w14:textId="1A45FA5E" w:rsidR="00895DAF" w:rsidRPr="00895DAF" w:rsidRDefault="00000000">
          <w:pPr>
            <w:pStyle w:val="Sumrio2"/>
            <w:rPr>
              <w:rFonts w:ascii="Garamond" w:eastAsiaTheme="minorEastAsia" w:hAnsi="Garamond" w:cstheme="minorBidi"/>
              <w:noProof/>
              <w:sz w:val="24"/>
              <w:szCs w:val="24"/>
            </w:rPr>
          </w:pPr>
          <w:hyperlink w:anchor="_Toc121579798"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42</w:t>
            </w:r>
            <w:r w:rsidR="00895DAF" w:rsidRPr="00895DAF">
              <w:rPr>
                <w:rFonts w:ascii="Garamond" w:hAnsi="Garamond"/>
                <w:noProof/>
                <w:webHidden/>
                <w:sz w:val="24"/>
                <w:szCs w:val="24"/>
              </w:rPr>
              <w:fldChar w:fldCharType="end"/>
            </w:r>
          </w:hyperlink>
        </w:p>
        <w:p w14:paraId="751BFBB3" w14:textId="40E53C04" w:rsidR="00895DAF" w:rsidRPr="00895DAF" w:rsidRDefault="00000000">
          <w:pPr>
            <w:pStyle w:val="Sumrio2"/>
            <w:rPr>
              <w:rFonts w:ascii="Garamond" w:eastAsiaTheme="minorEastAsia" w:hAnsi="Garamond" w:cstheme="minorBidi"/>
              <w:noProof/>
              <w:sz w:val="24"/>
              <w:szCs w:val="24"/>
            </w:rPr>
          </w:pPr>
          <w:hyperlink w:anchor="_Toc121579799" w:history="1">
            <w:r w:rsidR="00895DAF" w:rsidRPr="00895DAF">
              <w:rPr>
                <w:rStyle w:val="Hyperlink"/>
                <w:rFonts w:ascii="Garamond" w:hAnsi="Garamond"/>
                <w:noProof/>
                <w:sz w:val="24"/>
                <w:szCs w:val="24"/>
              </w:rPr>
              <w:t>DA SUSPENSÃO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_Toc121579799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42</w:t>
            </w:r>
            <w:r w:rsidR="00895DAF" w:rsidRPr="00895DAF">
              <w:rPr>
                <w:rFonts w:ascii="Garamond" w:hAnsi="Garamond"/>
                <w:noProof/>
                <w:webHidden/>
                <w:sz w:val="24"/>
                <w:szCs w:val="24"/>
              </w:rPr>
              <w:fldChar w:fldCharType="end"/>
            </w:r>
          </w:hyperlink>
        </w:p>
        <w:p w14:paraId="4D93F917" w14:textId="65C1D5FB" w:rsidR="00895DAF" w:rsidRPr="00895DAF" w:rsidRDefault="00000000">
          <w:pPr>
            <w:pStyle w:val="Sumrio2"/>
            <w:rPr>
              <w:rFonts w:ascii="Garamond" w:eastAsiaTheme="minorEastAsia" w:hAnsi="Garamond" w:cstheme="minorBidi"/>
              <w:noProof/>
              <w:sz w:val="24"/>
              <w:szCs w:val="24"/>
            </w:rPr>
          </w:pPr>
          <w:hyperlink w:anchor="_Toc121579800" w:history="1">
            <w:r w:rsidR="00895DAF" w:rsidRPr="00895DAF">
              <w:rPr>
                <w:rStyle w:val="Hyperlink"/>
                <w:rFonts w:ascii="Garamond" w:hAnsi="Garamond" w:cs="Bookman Old Style"/>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42</w:t>
            </w:r>
            <w:r w:rsidR="00895DAF" w:rsidRPr="00895DAF">
              <w:rPr>
                <w:rFonts w:ascii="Garamond" w:hAnsi="Garamond"/>
                <w:noProof/>
                <w:webHidden/>
                <w:sz w:val="24"/>
                <w:szCs w:val="24"/>
              </w:rPr>
              <w:fldChar w:fldCharType="end"/>
            </w:r>
          </w:hyperlink>
        </w:p>
        <w:p w14:paraId="40C7B2F5" w14:textId="6901BBDC" w:rsidR="00895DAF" w:rsidRPr="00895DAF" w:rsidRDefault="00000000">
          <w:pPr>
            <w:pStyle w:val="Sumrio2"/>
            <w:rPr>
              <w:rFonts w:ascii="Garamond" w:eastAsiaTheme="minorEastAsia" w:hAnsi="Garamond" w:cstheme="minorBidi"/>
              <w:noProof/>
              <w:sz w:val="24"/>
              <w:szCs w:val="24"/>
            </w:rPr>
          </w:pPr>
          <w:hyperlink w:anchor="_Toc121579801" w:history="1">
            <w:r w:rsidR="00895DAF" w:rsidRPr="00895DAF">
              <w:rPr>
                <w:rStyle w:val="Hyperlink"/>
                <w:rFonts w:ascii="Garamond" w:hAnsi="Garamond" w:cs="Bookman Old Style"/>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42</w:t>
            </w:r>
            <w:r w:rsidR="00895DAF" w:rsidRPr="00895DAF">
              <w:rPr>
                <w:rFonts w:ascii="Garamond" w:hAnsi="Garamond"/>
                <w:noProof/>
                <w:webHidden/>
                <w:sz w:val="24"/>
                <w:szCs w:val="24"/>
              </w:rPr>
              <w:fldChar w:fldCharType="end"/>
            </w:r>
          </w:hyperlink>
        </w:p>
        <w:p w14:paraId="48294568" w14:textId="0AE0153C" w:rsidR="00895DAF" w:rsidRPr="00895DAF" w:rsidRDefault="00000000">
          <w:pPr>
            <w:pStyle w:val="Sumrio2"/>
            <w:rPr>
              <w:rFonts w:ascii="Garamond" w:eastAsiaTheme="minorEastAsia" w:hAnsi="Garamond" w:cstheme="minorBidi"/>
              <w:noProof/>
              <w:sz w:val="24"/>
              <w:szCs w:val="24"/>
            </w:rPr>
          </w:pPr>
          <w:hyperlink w:anchor="_Toc121579802" w:history="1">
            <w:r w:rsidR="00895DAF" w:rsidRPr="00895DAF">
              <w:rPr>
                <w:rStyle w:val="Hyperlink"/>
                <w:rFonts w:ascii="Garamond" w:hAnsi="Garamond" w:cs="Courier New"/>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43</w:t>
            </w:r>
            <w:r w:rsidR="00895DAF" w:rsidRPr="00895DAF">
              <w:rPr>
                <w:rFonts w:ascii="Garamond" w:hAnsi="Garamond"/>
                <w:noProof/>
                <w:webHidden/>
                <w:sz w:val="24"/>
                <w:szCs w:val="24"/>
              </w:rPr>
              <w:fldChar w:fldCharType="end"/>
            </w:r>
          </w:hyperlink>
        </w:p>
        <w:p w14:paraId="72588FE7" w14:textId="4D2381F1" w:rsidR="00895DAF" w:rsidRPr="00895DAF" w:rsidRDefault="00000000">
          <w:pPr>
            <w:pStyle w:val="Sumrio2"/>
            <w:rPr>
              <w:rFonts w:ascii="Garamond" w:eastAsiaTheme="minorEastAsia" w:hAnsi="Garamond" w:cstheme="minorBidi"/>
              <w:noProof/>
              <w:sz w:val="24"/>
              <w:szCs w:val="24"/>
            </w:rPr>
          </w:pPr>
          <w:hyperlink w:anchor="_Toc121579803" w:history="1">
            <w:r w:rsidR="00895DAF" w:rsidRPr="00895DAF">
              <w:rPr>
                <w:rStyle w:val="Hyperlink"/>
                <w:rFonts w:ascii="Garamond" w:hAnsi="Garamond" w:cs="Bookman Old Style"/>
                <w:noProof/>
                <w:sz w:val="24"/>
                <w:szCs w:val="24"/>
              </w:rPr>
              <w:t>Da Moratória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43</w:t>
            </w:r>
            <w:r w:rsidR="00895DAF" w:rsidRPr="00895DAF">
              <w:rPr>
                <w:rFonts w:ascii="Garamond" w:hAnsi="Garamond"/>
                <w:noProof/>
                <w:webHidden/>
                <w:sz w:val="24"/>
                <w:szCs w:val="24"/>
              </w:rPr>
              <w:fldChar w:fldCharType="end"/>
            </w:r>
          </w:hyperlink>
        </w:p>
        <w:p w14:paraId="4A958B0D" w14:textId="47B2663B" w:rsidR="00895DAF" w:rsidRPr="00895DAF" w:rsidRDefault="00000000">
          <w:pPr>
            <w:pStyle w:val="Sumrio2"/>
            <w:rPr>
              <w:rFonts w:ascii="Garamond" w:eastAsiaTheme="minorEastAsia" w:hAnsi="Garamond" w:cstheme="minorBidi"/>
              <w:noProof/>
              <w:sz w:val="24"/>
              <w:szCs w:val="24"/>
            </w:rPr>
          </w:pPr>
          <w:hyperlink w:anchor="_Toc121579804" w:history="1">
            <w:r w:rsidR="00895DAF" w:rsidRPr="00895DAF">
              <w:rPr>
                <w:rStyle w:val="Hyperlink"/>
                <w:rFonts w:ascii="Garamond" w:hAnsi="Garamond" w:cs="Courier New"/>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44</w:t>
            </w:r>
            <w:r w:rsidR="00895DAF" w:rsidRPr="00895DAF">
              <w:rPr>
                <w:rFonts w:ascii="Garamond" w:hAnsi="Garamond"/>
                <w:noProof/>
                <w:webHidden/>
                <w:sz w:val="24"/>
                <w:szCs w:val="24"/>
              </w:rPr>
              <w:fldChar w:fldCharType="end"/>
            </w:r>
          </w:hyperlink>
        </w:p>
        <w:p w14:paraId="66044E8F" w14:textId="45D80401" w:rsidR="00895DAF" w:rsidRPr="00895DAF" w:rsidRDefault="00000000">
          <w:pPr>
            <w:pStyle w:val="Sumrio2"/>
            <w:rPr>
              <w:rFonts w:ascii="Garamond" w:eastAsiaTheme="minorEastAsia" w:hAnsi="Garamond" w:cstheme="minorBidi"/>
              <w:noProof/>
              <w:sz w:val="24"/>
              <w:szCs w:val="24"/>
            </w:rPr>
          </w:pPr>
          <w:hyperlink w:anchor="_Toc121579805" w:history="1">
            <w:r w:rsidR="00895DAF" w:rsidRPr="00895DAF">
              <w:rPr>
                <w:rStyle w:val="Hyperlink"/>
                <w:rFonts w:ascii="Garamond" w:hAnsi="Garamond" w:cs="Courier New"/>
                <w:noProof/>
                <w:sz w:val="24"/>
                <w:szCs w:val="24"/>
              </w:rPr>
              <w:t>Do Depósito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44</w:t>
            </w:r>
            <w:r w:rsidR="00895DAF" w:rsidRPr="00895DAF">
              <w:rPr>
                <w:rFonts w:ascii="Garamond" w:hAnsi="Garamond"/>
                <w:noProof/>
                <w:webHidden/>
                <w:sz w:val="24"/>
                <w:szCs w:val="24"/>
              </w:rPr>
              <w:fldChar w:fldCharType="end"/>
            </w:r>
          </w:hyperlink>
        </w:p>
        <w:p w14:paraId="4E469FD0" w14:textId="2BF7CE12" w:rsidR="00895DAF" w:rsidRPr="00895DAF" w:rsidRDefault="00000000">
          <w:pPr>
            <w:pStyle w:val="Sumrio2"/>
            <w:rPr>
              <w:rFonts w:ascii="Garamond" w:eastAsiaTheme="minorEastAsia" w:hAnsi="Garamond" w:cstheme="minorBidi"/>
              <w:noProof/>
              <w:sz w:val="24"/>
              <w:szCs w:val="24"/>
            </w:rPr>
          </w:pPr>
          <w:hyperlink w:anchor="_Toc121579806" w:history="1">
            <w:r w:rsidR="00895DAF" w:rsidRPr="00895DAF">
              <w:rPr>
                <w:rStyle w:val="Hyperlink"/>
                <w:rFonts w:ascii="Garamond" w:hAnsi="Garamond" w:cs="Courier New"/>
                <w:noProof/>
                <w:sz w:val="24"/>
                <w:szCs w:val="24"/>
              </w:rPr>
              <w:t>Subseção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46</w:t>
            </w:r>
            <w:r w:rsidR="00895DAF" w:rsidRPr="00895DAF">
              <w:rPr>
                <w:rFonts w:ascii="Garamond" w:hAnsi="Garamond"/>
                <w:noProof/>
                <w:webHidden/>
                <w:sz w:val="24"/>
                <w:szCs w:val="24"/>
              </w:rPr>
              <w:fldChar w:fldCharType="end"/>
            </w:r>
          </w:hyperlink>
        </w:p>
        <w:p w14:paraId="066DBC91" w14:textId="670AED9C" w:rsidR="00895DAF" w:rsidRPr="00895DAF" w:rsidRDefault="00000000">
          <w:pPr>
            <w:pStyle w:val="Sumrio2"/>
            <w:rPr>
              <w:rFonts w:ascii="Garamond" w:eastAsiaTheme="minorEastAsia" w:hAnsi="Garamond" w:cstheme="minorBidi"/>
              <w:noProof/>
              <w:sz w:val="24"/>
              <w:szCs w:val="24"/>
            </w:rPr>
          </w:pPr>
          <w:hyperlink w:anchor="_Toc121579807" w:history="1">
            <w:r w:rsidR="00895DAF" w:rsidRPr="00895DAF">
              <w:rPr>
                <w:rStyle w:val="Hyperlink"/>
                <w:rFonts w:ascii="Garamond" w:hAnsi="Garamond" w:cs="Bookman Old Style"/>
                <w:noProof/>
                <w:sz w:val="24"/>
                <w:szCs w:val="24"/>
              </w:rPr>
              <w:t>Do Parcelamento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46</w:t>
            </w:r>
            <w:r w:rsidR="00895DAF" w:rsidRPr="00895DAF">
              <w:rPr>
                <w:rFonts w:ascii="Garamond" w:hAnsi="Garamond"/>
                <w:noProof/>
                <w:webHidden/>
                <w:sz w:val="24"/>
                <w:szCs w:val="24"/>
              </w:rPr>
              <w:fldChar w:fldCharType="end"/>
            </w:r>
          </w:hyperlink>
        </w:p>
        <w:p w14:paraId="3AE7BD86" w14:textId="265B18C5" w:rsidR="00895DAF" w:rsidRPr="00895DAF" w:rsidRDefault="00000000">
          <w:pPr>
            <w:pStyle w:val="Sumrio2"/>
            <w:rPr>
              <w:rFonts w:ascii="Garamond" w:eastAsiaTheme="minorEastAsia" w:hAnsi="Garamond" w:cstheme="minorBidi"/>
              <w:noProof/>
              <w:sz w:val="24"/>
              <w:szCs w:val="24"/>
            </w:rPr>
          </w:pPr>
          <w:hyperlink w:anchor="_Toc121579808" w:history="1">
            <w:r w:rsidR="00895DAF" w:rsidRPr="00895DAF">
              <w:rPr>
                <w:rStyle w:val="Hyperlink"/>
                <w:rFonts w:ascii="Garamond" w:hAnsi="Garamond" w:cs="Bookman Old Style"/>
                <w:noProof/>
                <w:sz w:val="24"/>
                <w:szCs w:val="24"/>
              </w:rPr>
              <w:t xml:space="preserve">SEÇÃO </w:t>
            </w:r>
            <w:r w:rsidR="00895DAF" w:rsidRPr="00895DAF">
              <w:rPr>
                <w:rStyle w:val="Hyperlink"/>
                <w:rFonts w:ascii="Garamond" w:hAnsi="Garamond"/>
                <w:noProof/>
                <w:sz w:val="24"/>
                <w:szCs w:val="24"/>
              </w:rPr>
              <w:t>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47</w:t>
            </w:r>
            <w:r w:rsidR="00895DAF" w:rsidRPr="00895DAF">
              <w:rPr>
                <w:rFonts w:ascii="Garamond" w:hAnsi="Garamond"/>
                <w:noProof/>
                <w:webHidden/>
                <w:sz w:val="24"/>
                <w:szCs w:val="24"/>
              </w:rPr>
              <w:fldChar w:fldCharType="end"/>
            </w:r>
          </w:hyperlink>
        </w:p>
        <w:p w14:paraId="675E9605" w14:textId="050D59AE" w:rsidR="00895DAF" w:rsidRPr="00895DAF" w:rsidRDefault="00000000">
          <w:pPr>
            <w:pStyle w:val="Sumrio2"/>
            <w:rPr>
              <w:rFonts w:ascii="Garamond" w:eastAsiaTheme="minorEastAsia" w:hAnsi="Garamond" w:cstheme="minorBidi"/>
              <w:noProof/>
              <w:sz w:val="24"/>
              <w:szCs w:val="24"/>
            </w:rPr>
          </w:pPr>
          <w:hyperlink w:anchor="_Toc121579809" w:history="1">
            <w:r w:rsidR="00895DAF" w:rsidRPr="00895DAF">
              <w:rPr>
                <w:rStyle w:val="Hyperlink"/>
                <w:rFonts w:ascii="Garamond" w:hAnsi="Garamond" w:cs="Bookman Old Style"/>
                <w:noProof/>
                <w:sz w:val="24"/>
                <w:szCs w:val="24"/>
              </w:rPr>
              <w:t>DA CESSAÇÃO DO EFEITO SUSPENSIVO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47</w:t>
            </w:r>
            <w:r w:rsidR="00895DAF" w:rsidRPr="00895DAF">
              <w:rPr>
                <w:rFonts w:ascii="Garamond" w:hAnsi="Garamond"/>
                <w:noProof/>
                <w:webHidden/>
                <w:sz w:val="24"/>
                <w:szCs w:val="24"/>
              </w:rPr>
              <w:fldChar w:fldCharType="end"/>
            </w:r>
          </w:hyperlink>
        </w:p>
        <w:p w14:paraId="32AE1D93" w14:textId="71FF2A0C" w:rsidR="00895DAF" w:rsidRPr="00895DAF" w:rsidRDefault="00000000">
          <w:pPr>
            <w:pStyle w:val="Sumrio2"/>
            <w:rPr>
              <w:rFonts w:ascii="Garamond" w:eastAsiaTheme="minorEastAsia" w:hAnsi="Garamond" w:cstheme="minorBidi"/>
              <w:noProof/>
              <w:sz w:val="24"/>
              <w:szCs w:val="24"/>
            </w:rPr>
          </w:pPr>
          <w:hyperlink w:anchor="_Toc121579810"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48</w:t>
            </w:r>
            <w:r w:rsidR="00895DAF" w:rsidRPr="00895DAF">
              <w:rPr>
                <w:rFonts w:ascii="Garamond" w:hAnsi="Garamond"/>
                <w:noProof/>
                <w:webHidden/>
                <w:sz w:val="24"/>
                <w:szCs w:val="24"/>
              </w:rPr>
              <w:fldChar w:fldCharType="end"/>
            </w:r>
          </w:hyperlink>
        </w:p>
        <w:p w14:paraId="5CB16F7C" w14:textId="5A2D472E" w:rsidR="00895DAF" w:rsidRPr="00895DAF" w:rsidRDefault="00000000">
          <w:pPr>
            <w:pStyle w:val="Sumrio2"/>
            <w:rPr>
              <w:rFonts w:ascii="Garamond" w:eastAsiaTheme="minorEastAsia" w:hAnsi="Garamond" w:cstheme="minorBidi"/>
              <w:noProof/>
              <w:sz w:val="24"/>
              <w:szCs w:val="24"/>
            </w:rPr>
          </w:pPr>
          <w:hyperlink w:anchor="_Toc121579811" w:history="1">
            <w:r w:rsidR="00895DAF" w:rsidRPr="00895DAF">
              <w:rPr>
                <w:rStyle w:val="Hyperlink"/>
                <w:rFonts w:ascii="Garamond" w:hAnsi="Garamond"/>
                <w:noProof/>
                <w:sz w:val="24"/>
                <w:szCs w:val="24"/>
              </w:rPr>
              <w:t>DA EXTINÇÃO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48</w:t>
            </w:r>
            <w:r w:rsidR="00895DAF" w:rsidRPr="00895DAF">
              <w:rPr>
                <w:rFonts w:ascii="Garamond" w:hAnsi="Garamond"/>
                <w:noProof/>
                <w:webHidden/>
                <w:sz w:val="24"/>
                <w:szCs w:val="24"/>
              </w:rPr>
              <w:fldChar w:fldCharType="end"/>
            </w:r>
          </w:hyperlink>
        </w:p>
        <w:p w14:paraId="1E0ED525" w14:textId="15D27CDE" w:rsidR="00895DAF" w:rsidRPr="00895DAF" w:rsidRDefault="00000000">
          <w:pPr>
            <w:pStyle w:val="Sumrio2"/>
            <w:rPr>
              <w:rFonts w:ascii="Garamond" w:eastAsiaTheme="minorEastAsia" w:hAnsi="Garamond" w:cstheme="minorBidi"/>
              <w:noProof/>
              <w:sz w:val="24"/>
              <w:szCs w:val="24"/>
            </w:rPr>
          </w:pPr>
          <w:hyperlink w:anchor="_Toc121579812" w:history="1">
            <w:r w:rsidR="00895DAF" w:rsidRPr="00895DAF">
              <w:rPr>
                <w:rStyle w:val="Hyperlink"/>
                <w:rFonts w:ascii="Garamond" w:hAnsi="Garamond" w:cs="Courier New"/>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48</w:t>
            </w:r>
            <w:r w:rsidR="00895DAF" w:rsidRPr="00895DAF">
              <w:rPr>
                <w:rFonts w:ascii="Garamond" w:hAnsi="Garamond"/>
                <w:noProof/>
                <w:webHidden/>
                <w:sz w:val="24"/>
                <w:szCs w:val="24"/>
              </w:rPr>
              <w:fldChar w:fldCharType="end"/>
            </w:r>
          </w:hyperlink>
        </w:p>
        <w:p w14:paraId="3A13B1E7" w14:textId="5C7A8DBB" w:rsidR="00895DAF" w:rsidRPr="00895DAF" w:rsidRDefault="00000000">
          <w:pPr>
            <w:pStyle w:val="Sumrio2"/>
            <w:rPr>
              <w:rFonts w:ascii="Garamond" w:eastAsiaTheme="minorEastAsia" w:hAnsi="Garamond" w:cstheme="minorBidi"/>
              <w:noProof/>
              <w:sz w:val="24"/>
              <w:szCs w:val="24"/>
            </w:rPr>
          </w:pPr>
          <w:hyperlink w:anchor="_Toc121579813" w:history="1">
            <w:r w:rsidR="00895DAF" w:rsidRPr="00895DAF">
              <w:rPr>
                <w:rStyle w:val="Hyperlink"/>
                <w:rFonts w:ascii="Garamond" w:hAnsi="Garamond" w:cs="Courier New"/>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48</w:t>
            </w:r>
            <w:r w:rsidR="00895DAF" w:rsidRPr="00895DAF">
              <w:rPr>
                <w:rFonts w:ascii="Garamond" w:hAnsi="Garamond"/>
                <w:noProof/>
                <w:webHidden/>
                <w:sz w:val="24"/>
                <w:szCs w:val="24"/>
              </w:rPr>
              <w:fldChar w:fldCharType="end"/>
            </w:r>
          </w:hyperlink>
        </w:p>
        <w:p w14:paraId="209CAD02" w14:textId="560177FC" w:rsidR="00895DAF" w:rsidRPr="00895DAF" w:rsidRDefault="00000000">
          <w:pPr>
            <w:pStyle w:val="Sumrio2"/>
            <w:rPr>
              <w:rFonts w:ascii="Garamond" w:eastAsiaTheme="minorEastAsia" w:hAnsi="Garamond" w:cstheme="minorBidi"/>
              <w:noProof/>
              <w:sz w:val="24"/>
              <w:szCs w:val="24"/>
            </w:rPr>
          </w:pPr>
          <w:hyperlink w:anchor="_Toc121579814" w:history="1">
            <w:r w:rsidR="00895DAF" w:rsidRPr="00895DAF">
              <w:rPr>
                <w:rStyle w:val="Hyperlink"/>
                <w:rFonts w:ascii="Garamond" w:hAnsi="Garamond" w:cs="Courier New"/>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49</w:t>
            </w:r>
            <w:r w:rsidR="00895DAF" w:rsidRPr="00895DAF">
              <w:rPr>
                <w:rFonts w:ascii="Garamond" w:hAnsi="Garamond"/>
                <w:noProof/>
                <w:webHidden/>
                <w:sz w:val="24"/>
                <w:szCs w:val="24"/>
              </w:rPr>
              <w:fldChar w:fldCharType="end"/>
            </w:r>
          </w:hyperlink>
        </w:p>
        <w:p w14:paraId="35A5E125" w14:textId="670A25E6" w:rsidR="00895DAF" w:rsidRPr="00895DAF" w:rsidRDefault="00000000">
          <w:pPr>
            <w:pStyle w:val="Sumrio2"/>
            <w:rPr>
              <w:rFonts w:ascii="Garamond" w:eastAsiaTheme="minorEastAsia" w:hAnsi="Garamond" w:cstheme="minorBidi"/>
              <w:noProof/>
              <w:sz w:val="24"/>
              <w:szCs w:val="24"/>
            </w:rPr>
          </w:pPr>
          <w:hyperlink w:anchor="_Toc121579815" w:history="1">
            <w:r w:rsidR="00895DAF" w:rsidRPr="00895DAF">
              <w:rPr>
                <w:rStyle w:val="Hyperlink"/>
                <w:rFonts w:ascii="Garamond" w:hAnsi="Garamond" w:cs="Courier New"/>
                <w:noProof/>
                <w:sz w:val="24"/>
                <w:szCs w:val="24"/>
              </w:rPr>
              <w:t>DO PAGAMENTO E DA RESTITUIÇÃO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49</w:t>
            </w:r>
            <w:r w:rsidR="00895DAF" w:rsidRPr="00895DAF">
              <w:rPr>
                <w:rFonts w:ascii="Garamond" w:hAnsi="Garamond"/>
                <w:noProof/>
                <w:webHidden/>
                <w:sz w:val="24"/>
                <w:szCs w:val="24"/>
              </w:rPr>
              <w:fldChar w:fldCharType="end"/>
            </w:r>
          </w:hyperlink>
        </w:p>
        <w:p w14:paraId="37BB23DB" w14:textId="041E25E3" w:rsidR="00895DAF" w:rsidRPr="00895DAF" w:rsidRDefault="00000000">
          <w:pPr>
            <w:pStyle w:val="Sumrio2"/>
            <w:rPr>
              <w:rFonts w:ascii="Garamond" w:eastAsiaTheme="minorEastAsia" w:hAnsi="Garamond" w:cstheme="minorBidi"/>
              <w:noProof/>
              <w:sz w:val="24"/>
              <w:szCs w:val="24"/>
            </w:rPr>
          </w:pPr>
          <w:hyperlink w:anchor="_Toc121579816" w:history="1">
            <w:r w:rsidR="00895DAF" w:rsidRPr="00895DAF">
              <w:rPr>
                <w:rStyle w:val="Hyperlink"/>
                <w:rFonts w:ascii="Garamond" w:hAnsi="Garamond" w:cs="Courier New"/>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49</w:t>
            </w:r>
            <w:r w:rsidR="00895DAF" w:rsidRPr="00895DAF">
              <w:rPr>
                <w:rFonts w:ascii="Garamond" w:hAnsi="Garamond"/>
                <w:noProof/>
                <w:webHidden/>
                <w:sz w:val="24"/>
                <w:szCs w:val="24"/>
              </w:rPr>
              <w:fldChar w:fldCharType="end"/>
            </w:r>
          </w:hyperlink>
        </w:p>
        <w:p w14:paraId="215B531D" w14:textId="0468FF0B" w:rsidR="00895DAF" w:rsidRPr="00895DAF" w:rsidRDefault="00000000">
          <w:pPr>
            <w:pStyle w:val="Sumrio2"/>
            <w:rPr>
              <w:rFonts w:ascii="Garamond" w:eastAsiaTheme="minorEastAsia" w:hAnsi="Garamond" w:cstheme="minorBidi"/>
              <w:noProof/>
              <w:sz w:val="24"/>
              <w:szCs w:val="24"/>
            </w:rPr>
          </w:pPr>
          <w:hyperlink w:anchor="_Toc121579817" w:history="1">
            <w:r w:rsidR="00895DAF" w:rsidRPr="00895DAF">
              <w:rPr>
                <w:rStyle w:val="Hyperlink"/>
                <w:rFonts w:ascii="Garamond" w:hAnsi="Garamond" w:cs="Courier New"/>
                <w:noProof/>
                <w:sz w:val="24"/>
                <w:szCs w:val="24"/>
              </w:rPr>
              <w:t>Do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49</w:t>
            </w:r>
            <w:r w:rsidR="00895DAF" w:rsidRPr="00895DAF">
              <w:rPr>
                <w:rFonts w:ascii="Garamond" w:hAnsi="Garamond"/>
                <w:noProof/>
                <w:webHidden/>
                <w:sz w:val="24"/>
                <w:szCs w:val="24"/>
              </w:rPr>
              <w:fldChar w:fldCharType="end"/>
            </w:r>
          </w:hyperlink>
        </w:p>
        <w:p w14:paraId="47904F1C" w14:textId="4BABE639" w:rsidR="00895DAF" w:rsidRPr="00895DAF" w:rsidRDefault="00000000">
          <w:pPr>
            <w:pStyle w:val="Sumrio2"/>
            <w:rPr>
              <w:rFonts w:ascii="Garamond" w:eastAsiaTheme="minorEastAsia" w:hAnsi="Garamond" w:cstheme="minorBidi"/>
              <w:noProof/>
              <w:sz w:val="24"/>
              <w:szCs w:val="24"/>
            </w:rPr>
          </w:pPr>
          <w:hyperlink w:anchor="_Toc121579818" w:history="1">
            <w:r w:rsidR="00895DAF" w:rsidRPr="00895DAF">
              <w:rPr>
                <w:rStyle w:val="Hyperlink"/>
                <w:rFonts w:ascii="Garamond"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53</w:t>
            </w:r>
            <w:r w:rsidR="00895DAF" w:rsidRPr="00895DAF">
              <w:rPr>
                <w:rFonts w:ascii="Garamond" w:hAnsi="Garamond"/>
                <w:noProof/>
                <w:webHidden/>
                <w:sz w:val="24"/>
                <w:szCs w:val="24"/>
              </w:rPr>
              <w:fldChar w:fldCharType="end"/>
            </w:r>
          </w:hyperlink>
        </w:p>
        <w:p w14:paraId="0637BB45" w14:textId="0E33B7A0" w:rsidR="00895DAF" w:rsidRPr="00895DAF" w:rsidRDefault="00000000">
          <w:pPr>
            <w:pStyle w:val="Sumrio2"/>
            <w:rPr>
              <w:rFonts w:ascii="Garamond" w:eastAsiaTheme="minorEastAsia" w:hAnsi="Garamond" w:cstheme="minorBidi"/>
              <w:noProof/>
              <w:sz w:val="24"/>
              <w:szCs w:val="24"/>
            </w:rPr>
          </w:pPr>
          <w:hyperlink w:anchor="_Toc121579819" w:history="1">
            <w:r w:rsidR="00895DAF" w:rsidRPr="00895DAF">
              <w:rPr>
                <w:rStyle w:val="Hyperlink"/>
                <w:rFonts w:ascii="Garamond" w:hAnsi="Garamond"/>
                <w:noProof/>
                <w:sz w:val="24"/>
                <w:szCs w:val="24"/>
              </w:rPr>
              <w:t>Do Pagamento Indevido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_Toc121579819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53</w:t>
            </w:r>
            <w:r w:rsidR="00895DAF" w:rsidRPr="00895DAF">
              <w:rPr>
                <w:rFonts w:ascii="Garamond" w:hAnsi="Garamond"/>
                <w:noProof/>
                <w:webHidden/>
                <w:sz w:val="24"/>
                <w:szCs w:val="24"/>
              </w:rPr>
              <w:fldChar w:fldCharType="end"/>
            </w:r>
          </w:hyperlink>
        </w:p>
        <w:p w14:paraId="2317EE3B" w14:textId="48A938CC" w:rsidR="00895DAF" w:rsidRPr="00895DAF" w:rsidRDefault="00000000">
          <w:pPr>
            <w:pStyle w:val="Sumrio2"/>
            <w:rPr>
              <w:rFonts w:ascii="Garamond" w:eastAsiaTheme="minorEastAsia" w:hAnsi="Garamond" w:cstheme="minorBidi"/>
              <w:noProof/>
              <w:sz w:val="24"/>
              <w:szCs w:val="24"/>
            </w:rPr>
          </w:pPr>
          <w:hyperlink w:anchor="_Toc121579820"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55</w:t>
            </w:r>
            <w:r w:rsidR="00895DAF" w:rsidRPr="00895DAF">
              <w:rPr>
                <w:rFonts w:ascii="Garamond" w:hAnsi="Garamond"/>
                <w:noProof/>
                <w:webHidden/>
                <w:sz w:val="24"/>
                <w:szCs w:val="24"/>
              </w:rPr>
              <w:fldChar w:fldCharType="end"/>
            </w:r>
          </w:hyperlink>
        </w:p>
        <w:p w14:paraId="681B0EB2" w14:textId="2D4DA720" w:rsidR="00895DAF" w:rsidRPr="00895DAF" w:rsidRDefault="00000000">
          <w:pPr>
            <w:pStyle w:val="Sumrio2"/>
            <w:rPr>
              <w:rFonts w:ascii="Garamond" w:eastAsiaTheme="minorEastAsia" w:hAnsi="Garamond" w:cstheme="minorBidi"/>
              <w:noProof/>
              <w:sz w:val="24"/>
              <w:szCs w:val="24"/>
            </w:rPr>
          </w:pPr>
          <w:hyperlink w:anchor="_Toc121579821" w:history="1">
            <w:r w:rsidR="00895DAF" w:rsidRPr="00895DAF">
              <w:rPr>
                <w:rStyle w:val="Hyperlink"/>
                <w:rFonts w:ascii="Garamond" w:hAnsi="Garamond"/>
                <w:noProof/>
                <w:sz w:val="24"/>
                <w:szCs w:val="24"/>
              </w:rPr>
              <w:t>DA COMPENSAÇÃO E DA TRANSAÇÃO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55</w:t>
            </w:r>
            <w:r w:rsidR="00895DAF" w:rsidRPr="00895DAF">
              <w:rPr>
                <w:rFonts w:ascii="Garamond" w:hAnsi="Garamond"/>
                <w:noProof/>
                <w:webHidden/>
                <w:sz w:val="24"/>
                <w:szCs w:val="24"/>
              </w:rPr>
              <w:fldChar w:fldCharType="end"/>
            </w:r>
          </w:hyperlink>
        </w:p>
        <w:p w14:paraId="710FA485" w14:textId="0CD307B8" w:rsidR="00895DAF" w:rsidRPr="00895DAF" w:rsidRDefault="00000000">
          <w:pPr>
            <w:pStyle w:val="Sumrio2"/>
            <w:rPr>
              <w:rFonts w:ascii="Garamond" w:eastAsiaTheme="minorEastAsia" w:hAnsi="Garamond" w:cstheme="minorBidi"/>
              <w:noProof/>
              <w:sz w:val="24"/>
              <w:szCs w:val="24"/>
            </w:rPr>
          </w:pPr>
          <w:hyperlink w:anchor="_Toc121579822"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57</w:t>
            </w:r>
            <w:r w:rsidR="00895DAF" w:rsidRPr="00895DAF">
              <w:rPr>
                <w:rFonts w:ascii="Garamond" w:hAnsi="Garamond"/>
                <w:noProof/>
                <w:webHidden/>
                <w:sz w:val="24"/>
                <w:szCs w:val="24"/>
              </w:rPr>
              <w:fldChar w:fldCharType="end"/>
            </w:r>
          </w:hyperlink>
        </w:p>
        <w:p w14:paraId="002764B4" w14:textId="09B50B92" w:rsidR="00895DAF" w:rsidRPr="00895DAF" w:rsidRDefault="00000000">
          <w:pPr>
            <w:pStyle w:val="Sumrio2"/>
            <w:rPr>
              <w:rFonts w:ascii="Garamond" w:eastAsiaTheme="minorEastAsia" w:hAnsi="Garamond" w:cstheme="minorBidi"/>
              <w:noProof/>
              <w:sz w:val="24"/>
              <w:szCs w:val="24"/>
            </w:rPr>
          </w:pPr>
          <w:hyperlink w:anchor="_Toc121579823" w:history="1">
            <w:r w:rsidR="00895DAF" w:rsidRPr="00895DAF">
              <w:rPr>
                <w:rStyle w:val="Hyperlink"/>
                <w:rFonts w:ascii="Garamond" w:hAnsi="Garamond"/>
                <w:noProof/>
                <w:sz w:val="24"/>
                <w:szCs w:val="24"/>
              </w:rPr>
              <w:t>DA REMISSÃO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57</w:t>
            </w:r>
            <w:r w:rsidR="00895DAF" w:rsidRPr="00895DAF">
              <w:rPr>
                <w:rFonts w:ascii="Garamond" w:hAnsi="Garamond"/>
                <w:noProof/>
                <w:webHidden/>
                <w:sz w:val="24"/>
                <w:szCs w:val="24"/>
              </w:rPr>
              <w:fldChar w:fldCharType="end"/>
            </w:r>
          </w:hyperlink>
        </w:p>
        <w:p w14:paraId="024EED8A" w14:textId="136EDD57" w:rsidR="00895DAF" w:rsidRPr="00895DAF" w:rsidRDefault="00000000">
          <w:pPr>
            <w:pStyle w:val="Sumrio2"/>
            <w:rPr>
              <w:rFonts w:ascii="Garamond" w:eastAsiaTheme="minorEastAsia" w:hAnsi="Garamond" w:cstheme="minorBidi"/>
              <w:noProof/>
              <w:sz w:val="24"/>
              <w:szCs w:val="24"/>
            </w:rPr>
          </w:pPr>
          <w:hyperlink w:anchor="_Toc121579824"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58</w:t>
            </w:r>
            <w:r w:rsidR="00895DAF" w:rsidRPr="00895DAF">
              <w:rPr>
                <w:rFonts w:ascii="Garamond" w:hAnsi="Garamond"/>
                <w:noProof/>
                <w:webHidden/>
                <w:sz w:val="24"/>
                <w:szCs w:val="24"/>
              </w:rPr>
              <w:fldChar w:fldCharType="end"/>
            </w:r>
          </w:hyperlink>
        </w:p>
        <w:p w14:paraId="28FB77B1" w14:textId="42BABBAA" w:rsidR="00895DAF" w:rsidRPr="00895DAF" w:rsidRDefault="00000000">
          <w:pPr>
            <w:pStyle w:val="Sumrio2"/>
            <w:rPr>
              <w:rFonts w:ascii="Garamond" w:eastAsiaTheme="minorEastAsia" w:hAnsi="Garamond" w:cstheme="minorBidi"/>
              <w:noProof/>
              <w:sz w:val="24"/>
              <w:szCs w:val="24"/>
            </w:rPr>
          </w:pPr>
          <w:hyperlink w:anchor="_Toc121579825" w:history="1">
            <w:r w:rsidR="00895DAF" w:rsidRPr="00895DAF">
              <w:rPr>
                <w:rStyle w:val="Hyperlink"/>
                <w:rFonts w:ascii="Garamond" w:hAnsi="Garamond"/>
                <w:noProof/>
                <w:sz w:val="24"/>
                <w:szCs w:val="24"/>
              </w:rPr>
              <w:t>DA DECADÊNCIA E DA PRESCRIÇÃO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58</w:t>
            </w:r>
            <w:r w:rsidR="00895DAF" w:rsidRPr="00895DAF">
              <w:rPr>
                <w:rFonts w:ascii="Garamond" w:hAnsi="Garamond"/>
                <w:noProof/>
                <w:webHidden/>
                <w:sz w:val="24"/>
                <w:szCs w:val="24"/>
              </w:rPr>
              <w:fldChar w:fldCharType="end"/>
            </w:r>
          </w:hyperlink>
        </w:p>
        <w:p w14:paraId="522B77C3" w14:textId="7050EF3B" w:rsidR="00895DAF" w:rsidRPr="00895DAF" w:rsidRDefault="00000000">
          <w:pPr>
            <w:pStyle w:val="Sumrio2"/>
            <w:rPr>
              <w:rFonts w:ascii="Garamond" w:eastAsiaTheme="minorEastAsia" w:hAnsi="Garamond" w:cstheme="minorBidi"/>
              <w:noProof/>
              <w:sz w:val="24"/>
              <w:szCs w:val="24"/>
            </w:rPr>
          </w:pPr>
          <w:hyperlink w:anchor="_Toc121579826" w:history="1">
            <w:r w:rsidR="00895DAF" w:rsidRPr="00895DAF">
              <w:rPr>
                <w:rStyle w:val="Hyperlink"/>
                <w:rFonts w:ascii="Garamond" w:hAnsi="Garamond"/>
                <w:noProof/>
                <w:sz w:val="24"/>
                <w:szCs w:val="24"/>
              </w:rPr>
              <w:t>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59</w:t>
            </w:r>
            <w:r w:rsidR="00895DAF" w:rsidRPr="00895DAF">
              <w:rPr>
                <w:rFonts w:ascii="Garamond" w:hAnsi="Garamond"/>
                <w:noProof/>
                <w:webHidden/>
                <w:sz w:val="24"/>
                <w:szCs w:val="24"/>
              </w:rPr>
              <w:fldChar w:fldCharType="end"/>
            </w:r>
          </w:hyperlink>
        </w:p>
        <w:p w14:paraId="689E4FD0" w14:textId="6DBB6677" w:rsidR="00895DAF" w:rsidRPr="00895DAF" w:rsidRDefault="00000000">
          <w:pPr>
            <w:pStyle w:val="Sumrio2"/>
            <w:rPr>
              <w:rFonts w:ascii="Garamond" w:eastAsiaTheme="minorEastAsia" w:hAnsi="Garamond" w:cstheme="minorBidi"/>
              <w:noProof/>
              <w:sz w:val="24"/>
              <w:szCs w:val="24"/>
            </w:rPr>
          </w:pPr>
          <w:hyperlink w:anchor="_Toc121579827" w:history="1">
            <w:r w:rsidR="00895DAF" w:rsidRPr="00895DAF">
              <w:rPr>
                <w:rStyle w:val="Hyperlink"/>
                <w:rFonts w:ascii="Garamond" w:hAnsi="Garamond"/>
                <w:noProof/>
                <w:sz w:val="24"/>
                <w:szCs w:val="24"/>
              </w:rPr>
              <w:t>DA CONVERSÃO DO DEPÓSITO EM RENDA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59</w:t>
            </w:r>
            <w:r w:rsidR="00895DAF" w:rsidRPr="00895DAF">
              <w:rPr>
                <w:rFonts w:ascii="Garamond" w:hAnsi="Garamond"/>
                <w:noProof/>
                <w:webHidden/>
                <w:sz w:val="24"/>
                <w:szCs w:val="24"/>
              </w:rPr>
              <w:fldChar w:fldCharType="end"/>
            </w:r>
          </w:hyperlink>
        </w:p>
        <w:p w14:paraId="1C68CA29" w14:textId="217D57D2" w:rsidR="00895DAF" w:rsidRPr="00895DAF" w:rsidRDefault="00000000">
          <w:pPr>
            <w:pStyle w:val="Sumrio2"/>
            <w:rPr>
              <w:rFonts w:ascii="Garamond" w:eastAsiaTheme="minorEastAsia" w:hAnsi="Garamond" w:cstheme="minorBidi"/>
              <w:noProof/>
              <w:sz w:val="24"/>
              <w:szCs w:val="24"/>
            </w:rPr>
          </w:pPr>
          <w:hyperlink w:anchor="_Toc121579828" w:history="1">
            <w:r w:rsidR="00895DAF" w:rsidRPr="00895DAF">
              <w:rPr>
                <w:rStyle w:val="Hyperlink"/>
                <w:rFonts w:ascii="Garamond" w:hAnsi="Garamond"/>
                <w:noProof/>
                <w:sz w:val="24"/>
                <w:szCs w:val="24"/>
              </w:rPr>
              <w:t>SEÇÃO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60</w:t>
            </w:r>
            <w:r w:rsidR="00895DAF" w:rsidRPr="00895DAF">
              <w:rPr>
                <w:rFonts w:ascii="Garamond" w:hAnsi="Garamond"/>
                <w:noProof/>
                <w:webHidden/>
                <w:sz w:val="24"/>
                <w:szCs w:val="24"/>
              </w:rPr>
              <w:fldChar w:fldCharType="end"/>
            </w:r>
          </w:hyperlink>
        </w:p>
        <w:p w14:paraId="7B205A70" w14:textId="482D6880" w:rsidR="00895DAF" w:rsidRPr="00895DAF" w:rsidRDefault="00000000">
          <w:pPr>
            <w:pStyle w:val="Sumrio2"/>
            <w:rPr>
              <w:rFonts w:ascii="Garamond" w:eastAsiaTheme="minorEastAsia" w:hAnsi="Garamond" w:cstheme="minorBidi"/>
              <w:noProof/>
              <w:sz w:val="24"/>
              <w:szCs w:val="24"/>
            </w:rPr>
          </w:pPr>
          <w:hyperlink w:anchor="_Toc121579829" w:history="1">
            <w:r w:rsidR="00895DAF" w:rsidRPr="00895DAF">
              <w:rPr>
                <w:rStyle w:val="Hyperlink"/>
                <w:rFonts w:ascii="Garamond" w:hAnsi="Garamond"/>
                <w:noProof/>
                <w:sz w:val="24"/>
                <w:szCs w:val="24"/>
              </w:rPr>
              <w:t>DO PAGAMENTO ANTECIPADO E DA HOMOLOGAÇÃO 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_Toc121579829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60</w:t>
            </w:r>
            <w:r w:rsidR="00895DAF" w:rsidRPr="00895DAF">
              <w:rPr>
                <w:rFonts w:ascii="Garamond" w:hAnsi="Garamond"/>
                <w:noProof/>
                <w:webHidden/>
                <w:sz w:val="24"/>
                <w:szCs w:val="24"/>
              </w:rPr>
              <w:fldChar w:fldCharType="end"/>
            </w:r>
          </w:hyperlink>
        </w:p>
        <w:p w14:paraId="233A68D6" w14:textId="02AE7083" w:rsidR="00895DAF" w:rsidRPr="00895DAF" w:rsidRDefault="00000000">
          <w:pPr>
            <w:pStyle w:val="Sumrio2"/>
            <w:rPr>
              <w:rFonts w:ascii="Garamond" w:eastAsiaTheme="minorEastAsia" w:hAnsi="Garamond" w:cstheme="minorBidi"/>
              <w:noProof/>
              <w:sz w:val="24"/>
              <w:szCs w:val="24"/>
            </w:rPr>
          </w:pPr>
          <w:hyperlink w:anchor="_Toc121579830" w:history="1">
            <w:r w:rsidR="00895DAF" w:rsidRPr="00895DAF">
              <w:rPr>
                <w:rStyle w:val="Hyperlink"/>
                <w:rFonts w:ascii="Garamond" w:hAnsi="Garamond"/>
                <w:noProof/>
                <w:sz w:val="24"/>
                <w:szCs w:val="24"/>
              </w:rPr>
              <w:t>SEÇÃO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60</w:t>
            </w:r>
            <w:r w:rsidR="00895DAF" w:rsidRPr="00895DAF">
              <w:rPr>
                <w:rFonts w:ascii="Garamond" w:hAnsi="Garamond"/>
                <w:noProof/>
                <w:webHidden/>
                <w:sz w:val="24"/>
                <w:szCs w:val="24"/>
              </w:rPr>
              <w:fldChar w:fldCharType="end"/>
            </w:r>
          </w:hyperlink>
        </w:p>
        <w:p w14:paraId="12D48DD2" w14:textId="34A51F46" w:rsidR="00895DAF" w:rsidRPr="00895DAF" w:rsidRDefault="00000000">
          <w:pPr>
            <w:pStyle w:val="Sumrio2"/>
            <w:rPr>
              <w:rFonts w:ascii="Garamond" w:eastAsiaTheme="minorEastAsia" w:hAnsi="Garamond" w:cstheme="minorBidi"/>
              <w:noProof/>
              <w:sz w:val="24"/>
              <w:szCs w:val="24"/>
            </w:rPr>
          </w:pPr>
          <w:hyperlink w:anchor="_Toc121579831" w:history="1">
            <w:r w:rsidR="00895DAF" w:rsidRPr="00895DAF">
              <w:rPr>
                <w:rStyle w:val="Hyperlink"/>
                <w:rFonts w:ascii="Garamond" w:hAnsi="Garamond"/>
                <w:noProof/>
                <w:sz w:val="24"/>
                <w:szCs w:val="24"/>
              </w:rPr>
              <w:t>DA CONSIGNAÇÃO EM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60</w:t>
            </w:r>
            <w:r w:rsidR="00895DAF" w:rsidRPr="00895DAF">
              <w:rPr>
                <w:rFonts w:ascii="Garamond" w:hAnsi="Garamond"/>
                <w:noProof/>
                <w:webHidden/>
                <w:sz w:val="24"/>
                <w:szCs w:val="24"/>
              </w:rPr>
              <w:fldChar w:fldCharType="end"/>
            </w:r>
          </w:hyperlink>
        </w:p>
        <w:p w14:paraId="7F516DFA" w14:textId="49574B7A" w:rsidR="00895DAF" w:rsidRPr="00895DAF" w:rsidRDefault="00000000">
          <w:pPr>
            <w:pStyle w:val="Sumrio2"/>
            <w:rPr>
              <w:rFonts w:ascii="Garamond" w:eastAsiaTheme="minorEastAsia" w:hAnsi="Garamond" w:cstheme="minorBidi"/>
              <w:noProof/>
              <w:sz w:val="24"/>
              <w:szCs w:val="24"/>
            </w:rPr>
          </w:pPr>
          <w:hyperlink w:anchor="_Toc121579832" w:history="1">
            <w:r w:rsidR="00895DAF" w:rsidRPr="00895DAF">
              <w:rPr>
                <w:rStyle w:val="Hyperlink"/>
                <w:rFonts w:ascii="Garamond" w:hAnsi="Garamond" w:cs="Courier New"/>
                <w:noProof/>
                <w:sz w:val="24"/>
                <w:szCs w:val="24"/>
              </w:rPr>
              <w:t>SEÇÃO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61</w:t>
            </w:r>
            <w:r w:rsidR="00895DAF" w:rsidRPr="00895DAF">
              <w:rPr>
                <w:rFonts w:ascii="Garamond" w:hAnsi="Garamond"/>
                <w:noProof/>
                <w:webHidden/>
                <w:sz w:val="24"/>
                <w:szCs w:val="24"/>
              </w:rPr>
              <w:fldChar w:fldCharType="end"/>
            </w:r>
          </w:hyperlink>
        </w:p>
        <w:p w14:paraId="71F514F7" w14:textId="13231EE1" w:rsidR="00895DAF" w:rsidRPr="00895DAF" w:rsidRDefault="00000000">
          <w:pPr>
            <w:pStyle w:val="Sumrio2"/>
            <w:rPr>
              <w:rFonts w:ascii="Garamond" w:eastAsiaTheme="minorEastAsia" w:hAnsi="Garamond" w:cstheme="minorBidi"/>
              <w:noProof/>
              <w:sz w:val="24"/>
              <w:szCs w:val="24"/>
            </w:rPr>
          </w:pPr>
          <w:hyperlink w:anchor="_Toc121579833" w:history="1">
            <w:r w:rsidR="00895DAF" w:rsidRPr="00895DAF">
              <w:rPr>
                <w:rStyle w:val="Hyperlink"/>
                <w:rFonts w:ascii="Garamond" w:hAnsi="Garamond" w:cs="Courier New"/>
                <w:noProof/>
                <w:sz w:val="24"/>
                <w:szCs w:val="24"/>
              </w:rPr>
              <w:t>DAS DEMAIS FORMAS DE EXTINÇÃO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61</w:t>
            </w:r>
            <w:r w:rsidR="00895DAF" w:rsidRPr="00895DAF">
              <w:rPr>
                <w:rFonts w:ascii="Garamond" w:hAnsi="Garamond"/>
                <w:noProof/>
                <w:webHidden/>
                <w:sz w:val="24"/>
                <w:szCs w:val="24"/>
              </w:rPr>
              <w:fldChar w:fldCharType="end"/>
            </w:r>
          </w:hyperlink>
        </w:p>
        <w:p w14:paraId="62323F64" w14:textId="336749D8" w:rsidR="00895DAF" w:rsidRPr="00895DAF" w:rsidRDefault="00000000">
          <w:pPr>
            <w:pStyle w:val="Sumrio2"/>
            <w:rPr>
              <w:rFonts w:ascii="Garamond" w:eastAsiaTheme="minorEastAsia" w:hAnsi="Garamond" w:cstheme="minorBidi"/>
              <w:noProof/>
              <w:sz w:val="24"/>
              <w:szCs w:val="24"/>
            </w:rPr>
          </w:pPr>
          <w:hyperlink w:anchor="_Toc121579834" w:history="1">
            <w:r w:rsidR="00895DAF" w:rsidRPr="00895DAF">
              <w:rPr>
                <w:rStyle w:val="Hyperlink"/>
                <w:rFonts w:ascii="Garamond"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62</w:t>
            </w:r>
            <w:r w:rsidR="00895DAF" w:rsidRPr="00895DAF">
              <w:rPr>
                <w:rFonts w:ascii="Garamond" w:hAnsi="Garamond"/>
                <w:noProof/>
                <w:webHidden/>
                <w:sz w:val="24"/>
                <w:szCs w:val="24"/>
              </w:rPr>
              <w:fldChar w:fldCharType="end"/>
            </w:r>
          </w:hyperlink>
        </w:p>
        <w:p w14:paraId="3CB6BC51" w14:textId="4482D4FE" w:rsidR="00895DAF" w:rsidRPr="00895DAF" w:rsidRDefault="00000000">
          <w:pPr>
            <w:pStyle w:val="Sumrio2"/>
            <w:rPr>
              <w:rFonts w:ascii="Garamond" w:eastAsiaTheme="minorEastAsia" w:hAnsi="Garamond" w:cstheme="minorBidi"/>
              <w:noProof/>
              <w:sz w:val="24"/>
              <w:szCs w:val="24"/>
            </w:rPr>
          </w:pPr>
          <w:hyperlink w:anchor="_Toc121579835" w:history="1">
            <w:r w:rsidR="00895DAF" w:rsidRPr="00895DAF">
              <w:rPr>
                <w:rStyle w:val="Hyperlink"/>
                <w:rFonts w:ascii="Garamond" w:hAnsi="Garamond"/>
                <w:noProof/>
                <w:sz w:val="24"/>
                <w:szCs w:val="24"/>
              </w:rPr>
              <w:t>Da Dação em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62</w:t>
            </w:r>
            <w:r w:rsidR="00895DAF" w:rsidRPr="00895DAF">
              <w:rPr>
                <w:rFonts w:ascii="Garamond" w:hAnsi="Garamond"/>
                <w:noProof/>
                <w:webHidden/>
                <w:sz w:val="24"/>
                <w:szCs w:val="24"/>
              </w:rPr>
              <w:fldChar w:fldCharType="end"/>
            </w:r>
          </w:hyperlink>
        </w:p>
        <w:p w14:paraId="496332DC" w14:textId="1882E078" w:rsidR="00895DAF" w:rsidRPr="00895DAF" w:rsidRDefault="00000000">
          <w:pPr>
            <w:pStyle w:val="Sumrio2"/>
            <w:rPr>
              <w:rFonts w:ascii="Garamond" w:eastAsiaTheme="minorEastAsia" w:hAnsi="Garamond" w:cstheme="minorBidi"/>
              <w:noProof/>
              <w:sz w:val="24"/>
              <w:szCs w:val="24"/>
            </w:rPr>
          </w:pPr>
          <w:hyperlink w:anchor="_Toc121579836" w:history="1">
            <w:r w:rsidR="00895DAF" w:rsidRPr="00895DAF">
              <w:rPr>
                <w:rStyle w:val="Hyperlink"/>
                <w:rFonts w:ascii="Garamond"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65</w:t>
            </w:r>
            <w:r w:rsidR="00895DAF" w:rsidRPr="00895DAF">
              <w:rPr>
                <w:rFonts w:ascii="Garamond" w:hAnsi="Garamond"/>
                <w:noProof/>
                <w:webHidden/>
                <w:sz w:val="24"/>
                <w:szCs w:val="24"/>
              </w:rPr>
              <w:fldChar w:fldCharType="end"/>
            </w:r>
          </w:hyperlink>
        </w:p>
        <w:p w14:paraId="7DA30E0A" w14:textId="027BE9C4" w:rsidR="00895DAF" w:rsidRPr="00895DAF" w:rsidRDefault="00000000">
          <w:pPr>
            <w:pStyle w:val="Sumrio2"/>
            <w:rPr>
              <w:rFonts w:ascii="Garamond" w:eastAsiaTheme="minorEastAsia" w:hAnsi="Garamond" w:cstheme="minorBidi"/>
              <w:noProof/>
              <w:sz w:val="24"/>
              <w:szCs w:val="24"/>
            </w:rPr>
          </w:pPr>
          <w:hyperlink w:anchor="_Toc121579837" w:history="1">
            <w:r w:rsidR="00895DAF" w:rsidRPr="00895DAF">
              <w:rPr>
                <w:rStyle w:val="Hyperlink"/>
                <w:rFonts w:ascii="Garamond" w:hAnsi="Garamond"/>
                <w:noProof/>
                <w:sz w:val="24"/>
                <w:szCs w:val="24"/>
              </w:rPr>
              <w:t>Cancelamento do Débito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65</w:t>
            </w:r>
            <w:r w:rsidR="00895DAF" w:rsidRPr="00895DAF">
              <w:rPr>
                <w:rFonts w:ascii="Garamond" w:hAnsi="Garamond"/>
                <w:noProof/>
                <w:webHidden/>
                <w:sz w:val="24"/>
                <w:szCs w:val="24"/>
              </w:rPr>
              <w:fldChar w:fldCharType="end"/>
            </w:r>
          </w:hyperlink>
        </w:p>
        <w:p w14:paraId="735E99F4" w14:textId="7C61EBC8" w:rsidR="00895DAF" w:rsidRPr="00895DAF" w:rsidRDefault="00000000">
          <w:pPr>
            <w:pStyle w:val="Sumrio2"/>
            <w:rPr>
              <w:rFonts w:ascii="Garamond" w:eastAsiaTheme="minorEastAsia" w:hAnsi="Garamond" w:cstheme="minorBidi"/>
              <w:noProof/>
              <w:sz w:val="24"/>
              <w:szCs w:val="24"/>
            </w:rPr>
          </w:pPr>
          <w:hyperlink w:anchor="_Toc121579838" w:history="1">
            <w:r w:rsidR="00895DAF" w:rsidRPr="00895DAF">
              <w:rPr>
                <w:rStyle w:val="Hyperlink"/>
                <w:rFonts w:ascii="Garamond" w:hAnsi="Garamond" w:cs="Courier New"/>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66</w:t>
            </w:r>
            <w:r w:rsidR="00895DAF" w:rsidRPr="00895DAF">
              <w:rPr>
                <w:rFonts w:ascii="Garamond" w:hAnsi="Garamond"/>
                <w:noProof/>
                <w:webHidden/>
                <w:sz w:val="24"/>
                <w:szCs w:val="24"/>
              </w:rPr>
              <w:fldChar w:fldCharType="end"/>
            </w:r>
          </w:hyperlink>
        </w:p>
        <w:p w14:paraId="0F451D74" w14:textId="1FEF67A5" w:rsidR="00895DAF" w:rsidRPr="00895DAF" w:rsidRDefault="00000000">
          <w:pPr>
            <w:pStyle w:val="Sumrio2"/>
            <w:rPr>
              <w:rFonts w:ascii="Garamond" w:eastAsiaTheme="minorEastAsia" w:hAnsi="Garamond" w:cstheme="minorBidi"/>
              <w:noProof/>
              <w:sz w:val="24"/>
              <w:szCs w:val="24"/>
            </w:rPr>
          </w:pPr>
          <w:hyperlink w:anchor="_Toc121579839" w:history="1">
            <w:r w:rsidR="00895DAF" w:rsidRPr="00895DAF">
              <w:rPr>
                <w:rStyle w:val="Hyperlink"/>
                <w:rFonts w:ascii="Garamond" w:hAnsi="Garamond" w:cs="Bookman Old Style"/>
                <w:noProof/>
                <w:sz w:val="24"/>
                <w:szCs w:val="24"/>
              </w:rPr>
              <w:t>DA EXCLUSÃO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_Toc121579839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66</w:t>
            </w:r>
            <w:r w:rsidR="00895DAF" w:rsidRPr="00895DAF">
              <w:rPr>
                <w:rFonts w:ascii="Garamond" w:hAnsi="Garamond"/>
                <w:noProof/>
                <w:webHidden/>
                <w:sz w:val="24"/>
                <w:szCs w:val="24"/>
              </w:rPr>
              <w:fldChar w:fldCharType="end"/>
            </w:r>
          </w:hyperlink>
        </w:p>
        <w:p w14:paraId="6987AFB3" w14:textId="3178EBF3" w:rsidR="00895DAF" w:rsidRPr="00895DAF" w:rsidRDefault="00000000">
          <w:pPr>
            <w:pStyle w:val="Sumrio2"/>
            <w:rPr>
              <w:rFonts w:ascii="Garamond" w:eastAsiaTheme="minorEastAsia" w:hAnsi="Garamond" w:cstheme="minorBidi"/>
              <w:noProof/>
              <w:sz w:val="24"/>
              <w:szCs w:val="24"/>
            </w:rPr>
          </w:pPr>
          <w:hyperlink w:anchor="_Toc121579840" w:history="1">
            <w:r w:rsidR="00895DAF" w:rsidRPr="00895DAF">
              <w:rPr>
                <w:rStyle w:val="Hyperlink"/>
                <w:rFonts w:ascii="Garamond" w:hAnsi="Garamond" w:cs="Bookman Old Style"/>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66</w:t>
            </w:r>
            <w:r w:rsidR="00895DAF" w:rsidRPr="00895DAF">
              <w:rPr>
                <w:rFonts w:ascii="Garamond" w:hAnsi="Garamond"/>
                <w:noProof/>
                <w:webHidden/>
                <w:sz w:val="24"/>
                <w:szCs w:val="24"/>
              </w:rPr>
              <w:fldChar w:fldCharType="end"/>
            </w:r>
          </w:hyperlink>
        </w:p>
        <w:p w14:paraId="156C4796" w14:textId="3BAD0808" w:rsidR="00895DAF" w:rsidRPr="00895DAF" w:rsidRDefault="00000000">
          <w:pPr>
            <w:pStyle w:val="Sumrio2"/>
            <w:rPr>
              <w:rFonts w:ascii="Garamond" w:eastAsiaTheme="minorEastAsia" w:hAnsi="Garamond" w:cstheme="minorBidi"/>
              <w:noProof/>
              <w:sz w:val="24"/>
              <w:szCs w:val="24"/>
            </w:rPr>
          </w:pPr>
          <w:hyperlink w:anchor="_Toc121579841" w:history="1">
            <w:r w:rsidR="00895DAF" w:rsidRPr="00895DAF">
              <w:rPr>
                <w:rStyle w:val="Hyperlink"/>
                <w:rFonts w:ascii="Garamond" w:hAnsi="Garamond" w:cs="Bookman Old Style"/>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66</w:t>
            </w:r>
            <w:r w:rsidR="00895DAF" w:rsidRPr="00895DAF">
              <w:rPr>
                <w:rFonts w:ascii="Garamond" w:hAnsi="Garamond"/>
                <w:noProof/>
                <w:webHidden/>
                <w:sz w:val="24"/>
                <w:szCs w:val="24"/>
              </w:rPr>
              <w:fldChar w:fldCharType="end"/>
            </w:r>
          </w:hyperlink>
        </w:p>
        <w:p w14:paraId="76030BFF" w14:textId="1687384B" w:rsidR="00895DAF" w:rsidRPr="00895DAF" w:rsidRDefault="00000000">
          <w:pPr>
            <w:pStyle w:val="Sumrio2"/>
            <w:rPr>
              <w:rFonts w:ascii="Garamond" w:eastAsiaTheme="minorEastAsia" w:hAnsi="Garamond" w:cstheme="minorBidi"/>
              <w:noProof/>
              <w:sz w:val="24"/>
              <w:szCs w:val="24"/>
            </w:rPr>
          </w:pPr>
          <w:hyperlink w:anchor="_Toc121579842" w:history="1">
            <w:r w:rsidR="00895DAF" w:rsidRPr="00895DAF">
              <w:rPr>
                <w:rStyle w:val="Hyperlink"/>
                <w:rFonts w:ascii="Garamond" w:hAnsi="Garamond" w:cs="Courier New"/>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67</w:t>
            </w:r>
            <w:r w:rsidR="00895DAF" w:rsidRPr="00895DAF">
              <w:rPr>
                <w:rFonts w:ascii="Garamond" w:hAnsi="Garamond"/>
                <w:noProof/>
                <w:webHidden/>
                <w:sz w:val="24"/>
                <w:szCs w:val="24"/>
              </w:rPr>
              <w:fldChar w:fldCharType="end"/>
            </w:r>
          </w:hyperlink>
        </w:p>
        <w:p w14:paraId="6DF032EA" w14:textId="50E04622" w:rsidR="00895DAF" w:rsidRPr="00895DAF" w:rsidRDefault="00000000">
          <w:pPr>
            <w:pStyle w:val="Sumrio2"/>
            <w:rPr>
              <w:rFonts w:ascii="Garamond" w:eastAsiaTheme="minorEastAsia" w:hAnsi="Garamond" w:cstheme="minorBidi"/>
              <w:noProof/>
              <w:sz w:val="24"/>
              <w:szCs w:val="24"/>
            </w:rPr>
          </w:pPr>
          <w:hyperlink w:anchor="_Toc121579843" w:history="1">
            <w:r w:rsidR="00895DAF" w:rsidRPr="00895DAF">
              <w:rPr>
                <w:rStyle w:val="Hyperlink"/>
                <w:rFonts w:ascii="Garamond" w:hAnsi="Garamond" w:cs="Bookman Old Style"/>
                <w:noProof/>
                <w:sz w:val="24"/>
                <w:szCs w:val="24"/>
              </w:rPr>
              <w:t xml:space="preserve">DA </w:t>
            </w:r>
            <w:r w:rsidR="00895DAF" w:rsidRPr="00895DAF">
              <w:rPr>
                <w:rStyle w:val="Hyperlink"/>
                <w:rFonts w:ascii="Garamond" w:hAnsi="Garamond" w:cs="Courier New"/>
                <w:noProof/>
                <w:sz w:val="24"/>
                <w:szCs w:val="24"/>
              </w:rPr>
              <w:t>ISENÇÃO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67</w:t>
            </w:r>
            <w:r w:rsidR="00895DAF" w:rsidRPr="00895DAF">
              <w:rPr>
                <w:rFonts w:ascii="Garamond" w:hAnsi="Garamond"/>
                <w:noProof/>
                <w:webHidden/>
                <w:sz w:val="24"/>
                <w:szCs w:val="24"/>
              </w:rPr>
              <w:fldChar w:fldCharType="end"/>
            </w:r>
          </w:hyperlink>
        </w:p>
        <w:p w14:paraId="32DE2FD2" w14:textId="6741955E" w:rsidR="00895DAF" w:rsidRPr="00895DAF" w:rsidRDefault="00000000">
          <w:pPr>
            <w:pStyle w:val="Sumrio2"/>
            <w:rPr>
              <w:rFonts w:ascii="Garamond" w:eastAsiaTheme="minorEastAsia" w:hAnsi="Garamond" w:cstheme="minorBidi"/>
              <w:noProof/>
              <w:sz w:val="24"/>
              <w:szCs w:val="24"/>
            </w:rPr>
          </w:pPr>
          <w:hyperlink w:anchor="_Toc121579844"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68</w:t>
            </w:r>
            <w:r w:rsidR="00895DAF" w:rsidRPr="00895DAF">
              <w:rPr>
                <w:rFonts w:ascii="Garamond" w:hAnsi="Garamond"/>
                <w:noProof/>
                <w:webHidden/>
                <w:sz w:val="24"/>
                <w:szCs w:val="24"/>
              </w:rPr>
              <w:fldChar w:fldCharType="end"/>
            </w:r>
          </w:hyperlink>
        </w:p>
        <w:p w14:paraId="10DD6C06" w14:textId="20F691E8" w:rsidR="00895DAF" w:rsidRPr="00895DAF" w:rsidRDefault="00000000">
          <w:pPr>
            <w:pStyle w:val="Sumrio2"/>
            <w:rPr>
              <w:rFonts w:ascii="Garamond" w:eastAsiaTheme="minorEastAsia" w:hAnsi="Garamond" w:cstheme="minorBidi"/>
              <w:noProof/>
              <w:sz w:val="24"/>
              <w:szCs w:val="24"/>
            </w:rPr>
          </w:pPr>
          <w:hyperlink w:anchor="_Toc121579845" w:history="1">
            <w:r w:rsidR="00895DAF" w:rsidRPr="00895DAF">
              <w:rPr>
                <w:rStyle w:val="Hyperlink"/>
                <w:rFonts w:ascii="Garamond" w:hAnsi="Garamond"/>
                <w:noProof/>
                <w:sz w:val="24"/>
                <w:szCs w:val="24"/>
              </w:rPr>
              <w:t>DA ANISTIA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68</w:t>
            </w:r>
            <w:r w:rsidR="00895DAF" w:rsidRPr="00895DAF">
              <w:rPr>
                <w:rFonts w:ascii="Garamond" w:hAnsi="Garamond"/>
                <w:noProof/>
                <w:webHidden/>
                <w:sz w:val="24"/>
                <w:szCs w:val="24"/>
              </w:rPr>
              <w:fldChar w:fldCharType="end"/>
            </w:r>
          </w:hyperlink>
        </w:p>
        <w:p w14:paraId="1985E8C4" w14:textId="2129F2FA" w:rsidR="00895DAF" w:rsidRPr="00895DAF" w:rsidRDefault="00000000">
          <w:pPr>
            <w:pStyle w:val="Sumrio2"/>
            <w:rPr>
              <w:rFonts w:ascii="Garamond" w:eastAsiaTheme="minorEastAsia" w:hAnsi="Garamond" w:cstheme="minorBidi"/>
              <w:noProof/>
              <w:sz w:val="24"/>
              <w:szCs w:val="24"/>
            </w:rPr>
          </w:pPr>
          <w:hyperlink w:anchor="_Toc121579846" w:history="1">
            <w:r w:rsidR="00895DAF" w:rsidRPr="00895DAF">
              <w:rPr>
                <w:rStyle w:val="Hyperlink"/>
                <w:rFonts w:ascii="Garamond"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69</w:t>
            </w:r>
            <w:r w:rsidR="00895DAF" w:rsidRPr="00895DAF">
              <w:rPr>
                <w:rFonts w:ascii="Garamond" w:hAnsi="Garamond"/>
                <w:noProof/>
                <w:webHidden/>
                <w:sz w:val="24"/>
                <w:szCs w:val="24"/>
              </w:rPr>
              <w:fldChar w:fldCharType="end"/>
            </w:r>
          </w:hyperlink>
        </w:p>
        <w:p w14:paraId="413F5EBA" w14:textId="02200B81" w:rsidR="00895DAF" w:rsidRPr="00895DAF" w:rsidRDefault="00000000">
          <w:pPr>
            <w:pStyle w:val="Sumrio2"/>
            <w:rPr>
              <w:rFonts w:ascii="Garamond" w:eastAsiaTheme="minorEastAsia" w:hAnsi="Garamond" w:cstheme="minorBidi"/>
              <w:noProof/>
              <w:sz w:val="24"/>
              <w:szCs w:val="24"/>
            </w:rPr>
          </w:pPr>
          <w:hyperlink w:anchor="_Toc121579847" w:history="1">
            <w:r w:rsidR="00895DAF" w:rsidRPr="00895DAF">
              <w:rPr>
                <w:rStyle w:val="Hyperlink"/>
                <w:rFonts w:ascii="Garamond" w:hAnsi="Garamond"/>
                <w:noProof/>
                <w:sz w:val="24"/>
                <w:szCs w:val="24"/>
              </w:rPr>
              <w:t>GARANTIAS E PRIVILÉGIOS DO CRÉDITO TRIBUTÁRIO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69</w:t>
            </w:r>
            <w:r w:rsidR="00895DAF" w:rsidRPr="00895DAF">
              <w:rPr>
                <w:rFonts w:ascii="Garamond" w:hAnsi="Garamond"/>
                <w:noProof/>
                <w:webHidden/>
                <w:sz w:val="24"/>
                <w:szCs w:val="24"/>
              </w:rPr>
              <w:fldChar w:fldCharType="end"/>
            </w:r>
          </w:hyperlink>
        </w:p>
        <w:p w14:paraId="3721CFE6" w14:textId="3EFAE8DE" w:rsidR="00895DAF" w:rsidRPr="00895DAF" w:rsidRDefault="00000000">
          <w:pPr>
            <w:pStyle w:val="Sumrio2"/>
            <w:rPr>
              <w:rFonts w:ascii="Garamond" w:eastAsiaTheme="minorEastAsia" w:hAnsi="Garamond" w:cstheme="minorBidi"/>
              <w:noProof/>
              <w:sz w:val="24"/>
              <w:szCs w:val="24"/>
            </w:rPr>
          </w:pPr>
          <w:hyperlink w:anchor="_Toc121579848"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69</w:t>
            </w:r>
            <w:r w:rsidR="00895DAF" w:rsidRPr="00895DAF">
              <w:rPr>
                <w:rFonts w:ascii="Garamond" w:hAnsi="Garamond"/>
                <w:noProof/>
                <w:webHidden/>
                <w:sz w:val="24"/>
                <w:szCs w:val="24"/>
              </w:rPr>
              <w:fldChar w:fldCharType="end"/>
            </w:r>
          </w:hyperlink>
        </w:p>
        <w:p w14:paraId="27318B97" w14:textId="1A188C8B" w:rsidR="00895DAF" w:rsidRPr="00895DAF" w:rsidRDefault="00000000">
          <w:pPr>
            <w:pStyle w:val="Sumrio2"/>
            <w:rPr>
              <w:rFonts w:ascii="Garamond" w:eastAsiaTheme="minorEastAsia" w:hAnsi="Garamond" w:cstheme="minorBidi"/>
              <w:noProof/>
              <w:sz w:val="24"/>
              <w:szCs w:val="24"/>
            </w:rPr>
          </w:pPr>
          <w:hyperlink w:anchor="_Toc121579849"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69</w:t>
            </w:r>
            <w:r w:rsidR="00895DAF" w:rsidRPr="00895DAF">
              <w:rPr>
                <w:rFonts w:ascii="Garamond" w:hAnsi="Garamond"/>
                <w:noProof/>
                <w:webHidden/>
                <w:sz w:val="24"/>
                <w:szCs w:val="24"/>
              </w:rPr>
              <w:fldChar w:fldCharType="end"/>
            </w:r>
          </w:hyperlink>
        </w:p>
        <w:p w14:paraId="32C4DBF3" w14:textId="03DD98AC" w:rsidR="00895DAF" w:rsidRPr="00895DAF" w:rsidRDefault="00000000">
          <w:pPr>
            <w:pStyle w:val="Sumrio2"/>
            <w:rPr>
              <w:rFonts w:ascii="Garamond" w:eastAsiaTheme="minorEastAsia" w:hAnsi="Garamond" w:cstheme="minorBidi"/>
              <w:noProof/>
              <w:sz w:val="24"/>
              <w:szCs w:val="24"/>
            </w:rPr>
          </w:pPr>
          <w:hyperlink w:anchor="_Toc121579850"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4536C6AE" w14:textId="387B5A5C" w:rsidR="00895DAF" w:rsidRPr="00895DAF" w:rsidRDefault="00000000">
          <w:pPr>
            <w:pStyle w:val="Sumrio2"/>
            <w:rPr>
              <w:rFonts w:ascii="Garamond" w:eastAsiaTheme="minorEastAsia" w:hAnsi="Garamond" w:cstheme="minorBidi"/>
              <w:noProof/>
              <w:sz w:val="24"/>
              <w:szCs w:val="24"/>
            </w:rPr>
          </w:pPr>
          <w:hyperlink w:anchor="_Toc121579851" w:history="1">
            <w:r w:rsidR="00895DAF" w:rsidRPr="00895DAF">
              <w:rPr>
                <w:rStyle w:val="Hyperlink"/>
                <w:rFonts w:ascii="Garamond" w:hAnsi="Garamond"/>
                <w:noProof/>
                <w:sz w:val="24"/>
                <w:szCs w:val="24"/>
              </w:rPr>
              <w:t>PREFERÊNCIAS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6170CD09" w14:textId="75E8F80A" w:rsidR="00895DAF" w:rsidRPr="00895DAF" w:rsidRDefault="00000000">
          <w:pPr>
            <w:pStyle w:val="Sumrio2"/>
            <w:rPr>
              <w:rFonts w:ascii="Garamond" w:eastAsiaTheme="minorEastAsia" w:hAnsi="Garamond" w:cstheme="minorBidi"/>
              <w:noProof/>
              <w:sz w:val="24"/>
              <w:szCs w:val="24"/>
            </w:rPr>
          </w:pPr>
          <w:hyperlink w:anchor="_Toc121579852" w:history="1">
            <w:r w:rsidR="00895DAF" w:rsidRPr="00895DAF">
              <w:rPr>
                <w:rStyle w:val="Hyperlink"/>
                <w:rFonts w:ascii="Garamond" w:eastAsia="MS Mincho" w:hAnsi="Garamond" w:cs="Arial"/>
                <w:noProof/>
                <w:sz w:val="24"/>
                <w:szCs w:val="24"/>
              </w:rPr>
              <w:t>TÍTULO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3F76CB94" w14:textId="2E17A37A" w:rsidR="00895DAF" w:rsidRPr="00895DAF" w:rsidRDefault="00000000">
          <w:pPr>
            <w:pStyle w:val="Sumrio2"/>
            <w:rPr>
              <w:rFonts w:ascii="Garamond" w:eastAsiaTheme="minorEastAsia" w:hAnsi="Garamond" w:cstheme="minorBidi"/>
              <w:noProof/>
              <w:sz w:val="24"/>
              <w:szCs w:val="24"/>
            </w:rPr>
          </w:pPr>
          <w:hyperlink w:anchor="_Toc121579853" w:history="1">
            <w:r w:rsidR="00895DAF" w:rsidRPr="00895DAF">
              <w:rPr>
                <w:rStyle w:val="Hyperlink"/>
                <w:rFonts w:ascii="Garamond" w:hAnsi="Garamond"/>
                <w:noProof/>
                <w:sz w:val="24"/>
                <w:szCs w:val="24"/>
              </w:rPr>
              <w:t>DA INSCRIÇÃO E DO CADASTRO 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4B6CC987" w14:textId="54B632AE" w:rsidR="00895DAF" w:rsidRPr="00895DAF" w:rsidRDefault="00000000">
          <w:pPr>
            <w:pStyle w:val="Sumrio2"/>
            <w:rPr>
              <w:rFonts w:ascii="Garamond" w:eastAsiaTheme="minorEastAsia" w:hAnsi="Garamond" w:cstheme="minorBidi"/>
              <w:noProof/>
              <w:sz w:val="24"/>
              <w:szCs w:val="24"/>
            </w:rPr>
          </w:pPr>
          <w:hyperlink w:anchor="_Toc121579854" w:history="1">
            <w:r w:rsidR="00895DAF" w:rsidRPr="00895DAF">
              <w:rPr>
                <w:rStyle w:val="Hyperlink"/>
                <w:rFonts w:ascii="Garamond" w:hAnsi="Garamond"/>
                <w:noProof/>
                <w:sz w:val="24"/>
                <w:szCs w:val="24"/>
              </w:rPr>
              <w:t xml:space="preserve">CAPÍTULO </w:t>
            </w:r>
            <w:r w:rsidR="00895DAF" w:rsidRPr="00895DAF">
              <w:rPr>
                <w:rStyle w:val="Hyperlink"/>
                <w:rFonts w:ascii="Garamond" w:hAnsi="Garamond" w:cs="Bookman Old Style"/>
                <w:noProof/>
                <w:sz w:val="24"/>
                <w:szCs w:val="24"/>
              </w:rPr>
              <w:t>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277C14F0" w14:textId="12BFC640" w:rsidR="00895DAF" w:rsidRPr="00895DAF" w:rsidRDefault="00000000">
          <w:pPr>
            <w:pStyle w:val="Sumrio2"/>
            <w:rPr>
              <w:rFonts w:ascii="Garamond" w:eastAsiaTheme="minorEastAsia" w:hAnsi="Garamond" w:cstheme="minorBidi"/>
              <w:noProof/>
              <w:sz w:val="24"/>
              <w:szCs w:val="24"/>
            </w:rPr>
          </w:pPr>
          <w:hyperlink w:anchor="_Toc121579855"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70</w:t>
            </w:r>
            <w:r w:rsidR="00895DAF" w:rsidRPr="00895DAF">
              <w:rPr>
                <w:rFonts w:ascii="Garamond" w:hAnsi="Garamond"/>
                <w:noProof/>
                <w:webHidden/>
                <w:sz w:val="24"/>
                <w:szCs w:val="24"/>
              </w:rPr>
              <w:fldChar w:fldCharType="end"/>
            </w:r>
          </w:hyperlink>
        </w:p>
        <w:p w14:paraId="5E3C0D4F" w14:textId="4CEC1BFA" w:rsidR="00895DAF" w:rsidRPr="00895DAF" w:rsidRDefault="00000000">
          <w:pPr>
            <w:pStyle w:val="Sumrio2"/>
            <w:rPr>
              <w:rFonts w:ascii="Garamond" w:eastAsiaTheme="minorEastAsia" w:hAnsi="Garamond" w:cstheme="minorBidi"/>
              <w:noProof/>
              <w:sz w:val="24"/>
              <w:szCs w:val="24"/>
            </w:rPr>
          </w:pPr>
          <w:hyperlink w:anchor="_Toc121579856"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71</w:t>
            </w:r>
            <w:r w:rsidR="00895DAF" w:rsidRPr="00895DAF">
              <w:rPr>
                <w:rFonts w:ascii="Garamond" w:hAnsi="Garamond"/>
                <w:noProof/>
                <w:webHidden/>
                <w:sz w:val="24"/>
                <w:szCs w:val="24"/>
              </w:rPr>
              <w:fldChar w:fldCharType="end"/>
            </w:r>
          </w:hyperlink>
        </w:p>
        <w:p w14:paraId="40D76C89" w14:textId="50DC4E33" w:rsidR="00895DAF" w:rsidRPr="00895DAF" w:rsidRDefault="00000000">
          <w:pPr>
            <w:pStyle w:val="Sumrio2"/>
            <w:rPr>
              <w:rFonts w:ascii="Garamond" w:eastAsiaTheme="minorEastAsia" w:hAnsi="Garamond" w:cstheme="minorBidi"/>
              <w:noProof/>
              <w:sz w:val="24"/>
              <w:szCs w:val="24"/>
            </w:rPr>
          </w:pPr>
          <w:hyperlink w:anchor="_Toc121579857" w:history="1">
            <w:r w:rsidR="00895DAF" w:rsidRPr="00895DAF">
              <w:rPr>
                <w:rStyle w:val="Hyperlink"/>
                <w:rFonts w:ascii="Garamond" w:hAnsi="Garamond"/>
                <w:noProof/>
                <w:sz w:val="24"/>
                <w:szCs w:val="24"/>
              </w:rPr>
              <w:t>DA INSCRIÇÃO NO CADASTRO IMOBILIÁRIO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71</w:t>
            </w:r>
            <w:r w:rsidR="00895DAF" w:rsidRPr="00895DAF">
              <w:rPr>
                <w:rFonts w:ascii="Garamond" w:hAnsi="Garamond"/>
                <w:noProof/>
                <w:webHidden/>
                <w:sz w:val="24"/>
                <w:szCs w:val="24"/>
              </w:rPr>
              <w:fldChar w:fldCharType="end"/>
            </w:r>
          </w:hyperlink>
        </w:p>
        <w:p w14:paraId="236B9FA2" w14:textId="53B58A74" w:rsidR="00895DAF" w:rsidRPr="00895DAF" w:rsidRDefault="00000000">
          <w:pPr>
            <w:pStyle w:val="Sumrio2"/>
            <w:rPr>
              <w:rFonts w:ascii="Garamond" w:eastAsiaTheme="minorEastAsia" w:hAnsi="Garamond" w:cstheme="minorBidi"/>
              <w:noProof/>
              <w:sz w:val="24"/>
              <w:szCs w:val="24"/>
            </w:rPr>
          </w:pPr>
          <w:hyperlink w:anchor="_Toc121579858"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72</w:t>
            </w:r>
            <w:r w:rsidR="00895DAF" w:rsidRPr="00895DAF">
              <w:rPr>
                <w:rFonts w:ascii="Garamond" w:hAnsi="Garamond"/>
                <w:noProof/>
                <w:webHidden/>
                <w:sz w:val="24"/>
                <w:szCs w:val="24"/>
              </w:rPr>
              <w:fldChar w:fldCharType="end"/>
            </w:r>
          </w:hyperlink>
        </w:p>
        <w:p w14:paraId="72D7D7D9" w14:textId="29EDA5C0" w:rsidR="00895DAF" w:rsidRPr="00895DAF" w:rsidRDefault="00000000">
          <w:pPr>
            <w:pStyle w:val="Sumrio2"/>
            <w:rPr>
              <w:rFonts w:ascii="Garamond" w:eastAsiaTheme="minorEastAsia" w:hAnsi="Garamond" w:cstheme="minorBidi"/>
              <w:noProof/>
              <w:sz w:val="24"/>
              <w:szCs w:val="24"/>
            </w:rPr>
          </w:pPr>
          <w:hyperlink w:anchor="_Toc121579859" w:history="1">
            <w:r w:rsidR="00895DAF" w:rsidRPr="00895DAF">
              <w:rPr>
                <w:rStyle w:val="Hyperlink"/>
                <w:rFonts w:ascii="Garamond" w:hAnsi="Garamond"/>
                <w:noProof/>
                <w:sz w:val="24"/>
                <w:szCs w:val="24"/>
              </w:rPr>
              <w:t>DA INSCRIÇÃO NO CADASTRO DAS ATIVIDADES ECONÔMICAS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72</w:t>
            </w:r>
            <w:r w:rsidR="00895DAF" w:rsidRPr="00895DAF">
              <w:rPr>
                <w:rFonts w:ascii="Garamond" w:hAnsi="Garamond"/>
                <w:noProof/>
                <w:webHidden/>
                <w:sz w:val="24"/>
                <w:szCs w:val="24"/>
              </w:rPr>
              <w:fldChar w:fldCharType="end"/>
            </w:r>
          </w:hyperlink>
        </w:p>
        <w:p w14:paraId="5D80A368" w14:textId="1FFEC5A2" w:rsidR="00895DAF" w:rsidRPr="00895DAF" w:rsidRDefault="00000000">
          <w:pPr>
            <w:pStyle w:val="Sumrio2"/>
            <w:rPr>
              <w:rFonts w:ascii="Garamond" w:eastAsiaTheme="minorEastAsia" w:hAnsi="Garamond" w:cstheme="minorBidi"/>
              <w:noProof/>
              <w:sz w:val="24"/>
              <w:szCs w:val="24"/>
            </w:rPr>
          </w:pPr>
          <w:hyperlink w:anchor="_Toc121579860"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74</w:t>
            </w:r>
            <w:r w:rsidR="00895DAF" w:rsidRPr="00895DAF">
              <w:rPr>
                <w:rFonts w:ascii="Garamond" w:hAnsi="Garamond"/>
                <w:noProof/>
                <w:webHidden/>
                <w:sz w:val="24"/>
                <w:szCs w:val="24"/>
              </w:rPr>
              <w:fldChar w:fldCharType="end"/>
            </w:r>
          </w:hyperlink>
        </w:p>
        <w:p w14:paraId="2B09A520" w14:textId="295F81AF" w:rsidR="00895DAF" w:rsidRPr="00895DAF" w:rsidRDefault="00000000">
          <w:pPr>
            <w:pStyle w:val="Sumrio2"/>
            <w:rPr>
              <w:rFonts w:ascii="Garamond" w:eastAsiaTheme="minorEastAsia" w:hAnsi="Garamond" w:cstheme="minorBidi"/>
              <w:noProof/>
              <w:sz w:val="24"/>
              <w:szCs w:val="24"/>
            </w:rPr>
          </w:pPr>
          <w:hyperlink w:anchor="_Toc121579861" w:history="1">
            <w:r w:rsidR="00895DAF" w:rsidRPr="00895DAF">
              <w:rPr>
                <w:rStyle w:val="Hyperlink"/>
                <w:rFonts w:ascii="Garamond" w:hAnsi="Garamond"/>
                <w:noProof/>
                <w:sz w:val="24"/>
                <w:szCs w:val="24"/>
              </w:rPr>
              <w:t>DO CADASTRO RURAL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74</w:t>
            </w:r>
            <w:r w:rsidR="00895DAF" w:rsidRPr="00895DAF">
              <w:rPr>
                <w:rFonts w:ascii="Garamond" w:hAnsi="Garamond"/>
                <w:noProof/>
                <w:webHidden/>
                <w:sz w:val="24"/>
                <w:szCs w:val="24"/>
              </w:rPr>
              <w:fldChar w:fldCharType="end"/>
            </w:r>
          </w:hyperlink>
        </w:p>
        <w:p w14:paraId="2C107606" w14:textId="01686F0C" w:rsidR="00895DAF" w:rsidRPr="00895DAF" w:rsidRDefault="00000000">
          <w:pPr>
            <w:pStyle w:val="Sumrio2"/>
            <w:rPr>
              <w:rFonts w:ascii="Garamond" w:eastAsiaTheme="minorEastAsia" w:hAnsi="Garamond" w:cstheme="minorBidi"/>
              <w:noProof/>
              <w:sz w:val="24"/>
              <w:szCs w:val="24"/>
            </w:rPr>
          </w:pPr>
          <w:hyperlink w:anchor="_Toc121579862"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75</w:t>
            </w:r>
            <w:r w:rsidR="00895DAF" w:rsidRPr="00895DAF">
              <w:rPr>
                <w:rFonts w:ascii="Garamond" w:hAnsi="Garamond"/>
                <w:noProof/>
                <w:webHidden/>
                <w:sz w:val="24"/>
                <w:szCs w:val="24"/>
              </w:rPr>
              <w:fldChar w:fldCharType="end"/>
            </w:r>
          </w:hyperlink>
        </w:p>
        <w:p w14:paraId="0E8C7CE7" w14:textId="1C4E6CA4" w:rsidR="00895DAF" w:rsidRPr="00895DAF" w:rsidRDefault="00000000">
          <w:pPr>
            <w:pStyle w:val="Sumrio2"/>
            <w:rPr>
              <w:rFonts w:ascii="Garamond" w:eastAsiaTheme="minorEastAsia" w:hAnsi="Garamond" w:cstheme="minorBidi"/>
              <w:noProof/>
              <w:sz w:val="24"/>
              <w:szCs w:val="24"/>
            </w:rPr>
          </w:pPr>
          <w:hyperlink w:anchor="_Toc121579863" w:history="1">
            <w:r w:rsidR="00895DAF" w:rsidRPr="00895DAF">
              <w:rPr>
                <w:rStyle w:val="Hyperlink"/>
                <w:rFonts w:ascii="Garamond" w:hAnsi="Garamond"/>
                <w:noProof/>
                <w:sz w:val="24"/>
                <w:szCs w:val="24"/>
              </w:rPr>
              <w:t>DISPOSIÇÕES FINAIS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75</w:t>
            </w:r>
            <w:r w:rsidR="00895DAF" w:rsidRPr="00895DAF">
              <w:rPr>
                <w:rFonts w:ascii="Garamond" w:hAnsi="Garamond"/>
                <w:noProof/>
                <w:webHidden/>
                <w:sz w:val="24"/>
                <w:szCs w:val="24"/>
              </w:rPr>
              <w:fldChar w:fldCharType="end"/>
            </w:r>
          </w:hyperlink>
        </w:p>
        <w:p w14:paraId="3EA070A7" w14:textId="3725A725" w:rsidR="00895DAF" w:rsidRPr="00895DAF" w:rsidRDefault="00000000">
          <w:pPr>
            <w:pStyle w:val="Sumrio2"/>
            <w:rPr>
              <w:rFonts w:ascii="Garamond" w:eastAsiaTheme="minorEastAsia" w:hAnsi="Garamond" w:cstheme="minorBidi"/>
              <w:noProof/>
              <w:sz w:val="24"/>
              <w:szCs w:val="24"/>
            </w:rPr>
          </w:pPr>
          <w:hyperlink w:anchor="_Toc121579864" w:history="1">
            <w:r w:rsidR="00895DAF" w:rsidRPr="00895DAF">
              <w:rPr>
                <w:rStyle w:val="Hyperlink"/>
                <w:rFonts w:ascii="Garamond" w:hAnsi="Garamond"/>
                <w:noProof/>
                <w:sz w:val="24"/>
                <w:szCs w:val="24"/>
              </w:rPr>
              <w:t>TÍTULO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2C0E7C21" w14:textId="5E27F5B9" w:rsidR="00895DAF" w:rsidRPr="00895DAF" w:rsidRDefault="00000000">
          <w:pPr>
            <w:pStyle w:val="Sumrio2"/>
            <w:rPr>
              <w:rFonts w:ascii="Garamond" w:eastAsiaTheme="minorEastAsia" w:hAnsi="Garamond" w:cstheme="minorBidi"/>
              <w:noProof/>
              <w:sz w:val="24"/>
              <w:szCs w:val="24"/>
            </w:rPr>
          </w:pPr>
          <w:hyperlink w:anchor="_Toc121579865" w:history="1">
            <w:r w:rsidR="00895DAF" w:rsidRPr="00895DAF">
              <w:rPr>
                <w:rStyle w:val="Hyperlink"/>
                <w:rFonts w:ascii="Garamond" w:hAnsi="Garamond"/>
                <w:noProof/>
                <w:sz w:val="24"/>
                <w:szCs w:val="24"/>
              </w:rPr>
              <w:t>DA DÍVIDA 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42BCC013" w14:textId="36BBE396" w:rsidR="00895DAF" w:rsidRPr="00895DAF" w:rsidRDefault="00000000">
          <w:pPr>
            <w:pStyle w:val="Sumrio2"/>
            <w:rPr>
              <w:rFonts w:ascii="Garamond" w:eastAsiaTheme="minorEastAsia" w:hAnsi="Garamond" w:cstheme="minorBidi"/>
              <w:noProof/>
              <w:sz w:val="24"/>
              <w:szCs w:val="24"/>
            </w:rPr>
          </w:pPr>
          <w:hyperlink w:anchor="_Toc121579866"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5E217AAF" w14:textId="3E5BBD67" w:rsidR="00895DAF" w:rsidRPr="00895DAF" w:rsidRDefault="00000000">
          <w:pPr>
            <w:pStyle w:val="Sumrio2"/>
            <w:rPr>
              <w:rFonts w:ascii="Garamond" w:eastAsiaTheme="minorEastAsia" w:hAnsi="Garamond" w:cstheme="minorBidi"/>
              <w:noProof/>
              <w:sz w:val="24"/>
              <w:szCs w:val="24"/>
            </w:rPr>
          </w:pPr>
          <w:hyperlink w:anchor="_Toc121579867"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456C66FD" w14:textId="593CB13C" w:rsidR="00895DAF" w:rsidRPr="00895DAF" w:rsidRDefault="00000000">
          <w:pPr>
            <w:pStyle w:val="Sumrio2"/>
            <w:rPr>
              <w:rFonts w:ascii="Garamond" w:eastAsiaTheme="minorEastAsia" w:hAnsi="Garamond" w:cstheme="minorBidi"/>
              <w:noProof/>
              <w:sz w:val="24"/>
              <w:szCs w:val="24"/>
            </w:rPr>
          </w:pPr>
          <w:hyperlink w:anchor="_Toc121579868"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6AB7C276" w14:textId="21C1EB51" w:rsidR="00895DAF" w:rsidRPr="00895DAF" w:rsidRDefault="00000000">
          <w:pPr>
            <w:pStyle w:val="Sumrio2"/>
            <w:rPr>
              <w:rFonts w:ascii="Garamond" w:eastAsiaTheme="minorEastAsia" w:hAnsi="Garamond" w:cstheme="minorBidi"/>
              <w:noProof/>
              <w:sz w:val="24"/>
              <w:szCs w:val="24"/>
            </w:rPr>
          </w:pPr>
          <w:hyperlink w:anchor="_Toc121579869" w:history="1">
            <w:r w:rsidR="00895DAF" w:rsidRPr="00895DAF">
              <w:rPr>
                <w:rStyle w:val="Hyperlink"/>
                <w:rFonts w:ascii="Garamond" w:hAnsi="Garamond"/>
                <w:noProof/>
                <w:sz w:val="24"/>
                <w:szCs w:val="24"/>
              </w:rPr>
              <w:t>DA INSCRIÇÃO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76</w:t>
            </w:r>
            <w:r w:rsidR="00895DAF" w:rsidRPr="00895DAF">
              <w:rPr>
                <w:rFonts w:ascii="Garamond" w:hAnsi="Garamond"/>
                <w:noProof/>
                <w:webHidden/>
                <w:sz w:val="24"/>
                <w:szCs w:val="24"/>
              </w:rPr>
              <w:fldChar w:fldCharType="end"/>
            </w:r>
          </w:hyperlink>
        </w:p>
        <w:p w14:paraId="26AC1ECE" w14:textId="246628D5" w:rsidR="00895DAF" w:rsidRPr="00895DAF" w:rsidRDefault="00000000">
          <w:pPr>
            <w:pStyle w:val="Sumrio2"/>
            <w:rPr>
              <w:rFonts w:ascii="Garamond" w:eastAsiaTheme="minorEastAsia" w:hAnsi="Garamond" w:cstheme="minorBidi"/>
              <w:noProof/>
              <w:sz w:val="24"/>
              <w:szCs w:val="24"/>
            </w:rPr>
          </w:pPr>
          <w:hyperlink w:anchor="_Toc121579870"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78</w:t>
            </w:r>
            <w:r w:rsidR="00895DAF" w:rsidRPr="00895DAF">
              <w:rPr>
                <w:rFonts w:ascii="Garamond" w:hAnsi="Garamond"/>
                <w:noProof/>
                <w:webHidden/>
                <w:sz w:val="24"/>
                <w:szCs w:val="24"/>
              </w:rPr>
              <w:fldChar w:fldCharType="end"/>
            </w:r>
          </w:hyperlink>
        </w:p>
        <w:p w14:paraId="34269AEE" w14:textId="74B38D46" w:rsidR="00895DAF" w:rsidRPr="00895DAF" w:rsidRDefault="00000000">
          <w:pPr>
            <w:pStyle w:val="Sumrio2"/>
            <w:rPr>
              <w:rFonts w:ascii="Garamond" w:eastAsiaTheme="minorEastAsia" w:hAnsi="Garamond" w:cstheme="minorBidi"/>
              <w:noProof/>
              <w:sz w:val="24"/>
              <w:szCs w:val="24"/>
            </w:rPr>
          </w:pPr>
          <w:hyperlink w:anchor="_Toc121579871" w:history="1">
            <w:r w:rsidR="00895DAF" w:rsidRPr="00895DAF">
              <w:rPr>
                <w:rStyle w:val="Hyperlink"/>
                <w:rFonts w:ascii="Garamond" w:hAnsi="Garamond"/>
                <w:noProof/>
                <w:sz w:val="24"/>
                <w:szCs w:val="24"/>
              </w:rPr>
              <w:t>DA COBRANÇA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78</w:t>
            </w:r>
            <w:r w:rsidR="00895DAF" w:rsidRPr="00895DAF">
              <w:rPr>
                <w:rFonts w:ascii="Garamond" w:hAnsi="Garamond"/>
                <w:noProof/>
                <w:webHidden/>
                <w:sz w:val="24"/>
                <w:szCs w:val="24"/>
              </w:rPr>
              <w:fldChar w:fldCharType="end"/>
            </w:r>
          </w:hyperlink>
        </w:p>
        <w:p w14:paraId="48126AFC" w14:textId="53062E52" w:rsidR="00895DAF" w:rsidRPr="00895DAF" w:rsidRDefault="00000000">
          <w:pPr>
            <w:pStyle w:val="Sumrio2"/>
            <w:rPr>
              <w:rFonts w:ascii="Garamond" w:eastAsiaTheme="minorEastAsia" w:hAnsi="Garamond" w:cstheme="minorBidi"/>
              <w:noProof/>
              <w:sz w:val="24"/>
              <w:szCs w:val="24"/>
            </w:rPr>
          </w:pPr>
          <w:hyperlink w:anchor="_Toc121579872"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81</w:t>
            </w:r>
            <w:r w:rsidR="00895DAF" w:rsidRPr="00895DAF">
              <w:rPr>
                <w:rFonts w:ascii="Garamond" w:hAnsi="Garamond"/>
                <w:noProof/>
                <w:webHidden/>
                <w:sz w:val="24"/>
                <w:szCs w:val="24"/>
              </w:rPr>
              <w:fldChar w:fldCharType="end"/>
            </w:r>
          </w:hyperlink>
        </w:p>
        <w:p w14:paraId="059F2D2D" w14:textId="41FAD3A2" w:rsidR="00895DAF" w:rsidRPr="00895DAF" w:rsidRDefault="00000000">
          <w:pPr>
            <w:pStyle w:val="Sumrio2"/>
            <w:rPr>
              <w:rFonts w:ascii="Garamond" w:eastAsiaTheme="minorEastAsia" w:hAnsi="Garamond" w:cstheme="minorBidi"/>
              <w:noProof/>
              <w:sz w:val="24"/>
              <w:szCs w:val="24"/>
            </w:rPr>
          </w:pPr>
          <w:hyperlink w:anchor="_Toc121579873" w:history="1">
            <w:r w:rsidR="00895DAF" w:rsidRPr="00895DAF">
              <w:rPr>
                <w:rStyle w:val="Hyperlink"/>
                <w:rFonts w:ascii="Garamond" w:hAnsi="Garamond"/>
                <w:noProof/>
                <w:sz w:val="24"/>
                <w:szCs w:val="24"/>
              </w:rPr>
              <w:t>DA DÍVIDA ATIVA NO SIMPLES NACIONAL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81</w:t>
            </w:r>
            <w:r w:rsidR="00895DAF" w:rsidRPr="00895DAF">
              <w:rPr>
                <w:rFonts w:ascii="Garamond" w:hAnsi="Garamond"/>
                <w:noProof/>
                <w:webHidden/>
                <w:sz w:val="24"/>
                <w:szCs w:val="24"/>
              </w:rPr>
              <w:fldChar w:fldCharType="end"/>
            </w:r>
          </w:hyperlink>
        </w:p>
        <w:p w14:paraId="4694D2D7" w14:textId="61C4925C" w:rsidR="00895DAF" w:rsidRPr="00895DAF" w:rsidRDefault="00000000">
          <w:pPr>
            <w:pStyle w:val="Sumrio2"/>
            <w:rPr>
              <w:rFonts w:ascii="Garamond" w:eastAsiaTheme="minorEastAsia" w:hAnsi="Garamond" w:cstheme="minorBidi"/>
              <w:noProof/>
              <w:sz w:val="24"/>
              <w:szCs w:val="24"/>
            </w:rPr>
          </w:pPr>
          <w:hyperlink w:anchor="_Toc121579874"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82</w:t>
            </w:r>
            <w:r w:rsidR="00895DAF" w:rsidRPr="00895DAF">
              <w:rPr>
                <w:rFonts w:ascii="Garamond" w:hAnsi="Garamond"/>
                <w:noProof/>
                <w:webHidden/>
                <w:sz w:val="24"/>
                <w:szCs w:val="24"/>
              </w:rPr>
              <w:fldChar w:fldCharType="end"/>
            </w:r>
          </w:hyperlink>
        </w:p>
        <w:p w14:paraId="5669647C" w14:textId="3D8621EE" w:rsidR="00895DAF" w:rsidRPr="00895DAF" w:rsidRDefault="00000000">
          <w:pPr>
            <w:pStyle w:val="Sumrio2"/>
            <w:rPr>
              <w:rFonts w:ascii="Garamond" w:eastAsiaTheme="minorEastAsia" w:hAnsi="Garamond" w:cstheme="minorBidi"/>
              <w:noProof/>
              <w:sz w:val="24"/>
              <w:szCs w:val="24"/>
            </w:rPr>
          </w:pPr>
          <w:hyperlink w:anchor="_Toc121579875" w:history="1">
            <w:r w:rsidR="00895DAF" w:rsidRPr="00895DAF">
              <w:rPr>
                <w:rStyle w:val="Hyperlink"/>
                <w:rFonts w:ascii="Garamond" w:hAnsi="Garamond"/>
                <w:noProof/>
                <w:sz w:val="24"/>
                <w:szCs w:val="24"/>
              </w:rPr>
              <w:t>DA CERTIDÃO NEGATIVA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82</w:t>
            </w:r>
            <w:r w:rsidR="00895DAF" w:rsidRPr="00895DAF">
              <w:rPr>
                <w:rFonts w:ascii="Garamond" w:hAnsi="Garamond"/>
                <w:noProof/>
                <w:webHidden/>
                <w:sz w:val="24"/>
                <w:szCs w:val="24"/>
              </w:rPr>
              <w:fldChar w:fldCharType="end"/>
            </w:r>
          </w:hyperlink>
        </w:p>
        <w:p w14:paraId="2440D5D8" w14:textId="2070B601" w:rsidR="00895DAF" w:rsidRPr="00895DAF" w:rsidRDefault="00000000">
          <w:pPr>
            <w:pStyle w:val="Sumrio2"/>
            <w:rPr>
              <w:rFonts w:ascii="Garamond" w:eastAsiaTheme="minorEastAsia" w:hAnsi="Garamond" w:cstheme="minorBidi"/>
              <w:noProof/>
              <w:sz w:val="24"/>
              <w:szCs w:val="24"/>
            </w:rPr>
          </w:pPr>
          <w:hyperlink w:anchor="_Toc121579876" w:history="1">
            <w:r w:rsidR="00895DAF" w:rsidRPr="00895DAF">
              <w:rPr>
                <w:rStyle w:val="Hyperlink"/>
                <w:rFonts w:ascii="Garamond" w:hAnsi="Garamond"/>
                <w:noProof/>
                <w:sz w:val="24"/>
                <w:szCs w:val="24"/>
              </w:rPr>
              <w:t>TÍTULO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66588F6A" w14:textId="520FCC13" w:rsidR="00895DAF" w:rsidRPr="00895DAF" w:rsidRDefault="00000000">
          <w:pPr>
            <w:pStyle w:val="Sumrio2"/>
            <w:rPr>
              <w:rFonts w:ascii="Garamond" w:eastAsiaTheme="minorEastAsia" w:hAnsi="Garamond" w:cstheme="minorBidi"/>
              <w:noProof/>
              <w:sz w:val="24"/>
              <w:szCs w:val="24"/>
            </w:rPr>
          </w:pPr>
          <w:hyperlink w:anchor="_Toc121579877" w:history="1">
            <w:r w:rsidR="00895DAF" w:rsidRPr="00895DAF">
              <w:rPr>
                <w:rStyle w:val="Hyperlink"/>
                <w:rFonts w:ascii="Garamond" w:hAnsi="Garamond"/>
                <w:noProof/>
                <w:sz w:val="24"/>
                <w:szCs w:val="24"/>
              </w:rPr>
              <w:t>DA CONSULTA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6E82CE71" w14:textId="1300E188" w:rsidR="00895DAF" w:rsidRPr="00895DAF" w:rsidRDefault="00000000">
          <w:pPr>
            <w:pStyle w:val="Sumrio2"/>
            <w:rPr>
              <w:rFonts w:ascii="Garamond" w:eastAsiaTheme="minorEastAsia" w:hAnsi="Garamond" w:cstheme="minorBidi"/>
              <w:noProof/>
              <w:sz w:val="24"/>
              <w:szCs w:val="24"/>
            </w:rPr>
          </w:pPr>
          <w:hyperlink w:anchor="_Toc121579878"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2B36A556" w14:textId="508B362D" w:rsidR="00895DAF" w:rsidRPr="00895DAF" w:rsidRDefault="00000000">
          <w:pPr>
            <w:pStyle w:val="Sumrio2"/>
            <w:rPr>
              <w:rFonts w:ascii="Garamond" w:eastAsiaTheme="minorEastAsia" w:hAnsi="Garamond" w:cstheme="minorBidi"/>
              <w:noProof/>
              <w:sz w:val="24"/>
              <w:szCs w:val="24"/>
            </w:rPr>
          </w:pPr>
          <w:hyperlink w:anchor="_Toc121579879" w:history="1">
            <w:r w:rsidR="00895DAF" w:rsidRPr="00895DAF">
              <w:rPr>
                <w:rStyle w:val="Hyperlink"/>
                <w:rFonts w:ascii="Garamond" w:eastAsia="MS Mincho" w:hAnsi="Garamond"/>
                <w:noProof/>
                <w:sz w:val="24"/>
                <w:szCs w:val="24"/>
              </w:rPr>
              <w:t>DA LEGITIMIDADE PARA CONSULTAR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6A719773" w14:textId="2ADBDF5B" w:rsidR="00895DAF" w:rsidRPr="00895DAF" w:rsidRDefault="00000000">
          <w:pPr>
            <w:pStyle w:val="Sumrio2"/>
            <w:rPr>
              <w:rFonts w:ascii="Garamond" w:eastAsiaTheme="minorEastAsia" w:hAnsi="Garamond" w:cstheme="minorBidi"/>
              <w:noProof/>
              <w:sz w:val="24"/>
              <w:szCs w:val="24"/>
            </w:rPr>
          </w:pPr>
          <w:hyperlink w:anchor="_Toc121579880" w:history="1">
            <w:r w:rsidR="00895DAF" w:rsidRPr="00895DAF">
              <w:rPr>
                <w:rStyle w:val="Hyperlink"/>
                <w:rFonts w:ascii="Garamond" w:eastAsia="MS Mincho"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22CC145C" w14:textId="3D338F76" w:rsidR="00895DAF" w:rsidRPr="00895DAF" w:rsidRDefault="00000000">
          <w:pPr>
            <w:pStyle w:val="Sumrio2"/>
            <w:rPr>
              <w:rFonts w:ascii="Garamond" w:eastAsiaTheme="minorEastAsia" w:hAnsi="Garamond" w:cstheme="minorBidi"/>
              <w:noProof/>
              <w:sz w:val="24"/>
              <w:szCs w:val="24"/>
            </w:rPr>
          </w:pPr>
          <w:hyperlink w:anchor="_Toc121579881" w:history="1">
            <w:r w:rsidR="00895DAF" w:rsidRPr="00895DAF">
              <w:rPr>
                <w:rStyle w:val="Hyperlink"/>
                <w:rFonts w:ascii="Garamond" w:eastAsia="MS Mincho" w:hAnsi="Garamond"/>
                <w:noProof/>
                <w:sz w:val="24"/>
                <w:szCs w:val="24"/>
              </w:rPr>
              <w:t>DA COMPETÊNCIA PARA SOLUCIONAR CONSULTA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84</w:t>
            </w:r>
            <w:r w:rsidR="00895DAF" w:rsidRPr="00895DAF">
              <w:rPr>
                <w:rFonts w:ascii="Garamond" w:hAnsi="Garamond"/>
                <w:noProof/>
                <w:webHidden/>
                <w:sz w:val="24"/>
                <w:szCs w:val="24"/>
              </w:rPr>
              <w:fldChar w:fldCharType="end"/>
            </w:r>
          </w:hyperlink>
        </w:p>
        <w:p w14:paraId="0A35D163" w14:textId="4A9D9606" w:rsidR="00895DAF" w:rsidRPr="00895DAF" w:rsidRDefault="00000000">
          <w:pPr>
            <w:pStyle w:val="Sumrio2"/>
            <w:rPr>
              <w:rFonts w:ascii="Garamond" w:eastAsiaTheme="minorEastAsia" w:hAnsi="Garamond" w:cstheme="minorBidi"/>
              <w:noProof/>
              <w:sz w:val="24"/>
              <w:szCs w:val="24"/>
            </w:rPr>
          </w:pPr>
          <w:hyperlink w:anchor="_Toc121579882" w:history="1">
            <w:r w:rsidR="00895DAF" w:rsidRPr="00895DAF">
              <w:rPr>
                <w:rStyle w:val="Hyperlink"/>
                <w:rFonts w:ascii="Garamond" w:eastAsia="MS Mincho"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85</w:t>
            </w:r>
            <w:r w:rsidR="00895DAF" w:rsidRPr="00895DAF">
              <w:rPr>
                <w:rFonts w:ascii="Garamond" w:hAnsi="Garamond"/>
                <w:noProof/>
                <w:webHidden/>
                <w:sz w:val="24"/>
                <w:szCs w:val="24"/>
              </w:rPr>
              <w:fldChar w:fldCharType="end"/>
            </w:r>
          </w:hyperlink>
        </w:p>
        <w:p w14:paraId="4DAE6CC6" w14:textId="509D9C25" w:rsidR="00895DAF" w:rsidRPr="00895DAF" w:rsidRDefault="00000000">
          <w:pPr>
            <w:pStyle w:val="Sumrio2"/>
            <w:rPr>
              <w:rFonts w:ascii="Garamond" w:eastAsiaTheme="minorEastAsia" w:hAnsi="Garamond" w:cstheme="minorBidi"/>
              <w:noProof/>
              <w:sz w:val="24"/>
              <w:szCs w:val="24"/>
            </w:rPr>
          </w:pPr>
          <w:hyperlink w:anchor="_Toc121579883" w:history="1">
            <w:r w:rsidR="00895DAF" w:rsidRPr="00895DAF">
              <w:rPr>
                <w:rStyle w:val="Hyperlink"/>
                <w:rFonts w:ascii="Garamond" w:eastAsia="MS Mincho" w:hAnsi="Garamond"/>
                <w:noProof/>
                <w:sz w:val="24"/>
                <w:szCs w:val="24"/>
              </w:rPr>
              <w:t>DOS EFEITOS DA CONSULTA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85</w:t>
            </w:r>
            <w:r w:rsidR="00895DAF" w:rsidRPr="00895DAF">
              <w:rPr>
                <w:rFonts w:ascii="Garamond" w:hAnsi="Garamond"/>
                <w:noProof/>
                <w:webHidden/>
                <w:sz w:val="24"/>
                <w:szCs w:val="24"/>
              </w:rPr>
              <w:fldChar w:fldCharType="end"/>
            </w:r>
          </w:hyperlink>
        </w:p>
        <w:p w14:paraId="378FCF68" w14:textId="36DB1266" w:rsidR="00895DAF" w:rsidRPr="00895DAF" w:rsidRDefault="00000000">
          <w:pPr>
            <w:pStyle w:val="Sumrio2"/>
            <w:rPr>
              <w:rFonts w:ascii="Garamond" w:eastAsiaTheme="minorEastAsia" w:hAnsi="Garamond" w:cstheme="minorBidi"/>
              <w:noProof/>
              <w:sz w:val="24"/>
              <w:szCs w:val="24"/>
            </w:rPr>
          </w:pPr>
          <w:hyperlink w:anchor="_Toc121579884" w:history="1">
            <w:r w:rsidR="00895DAF" w:rsidRPr="00895DAF">
              <w:rPr>
                <w:rStyle w:val="Hyperlink"/>
                <w:rFonts w:ascii="Garamond" w:hAnsi="Garamond"/>
                <w:noProof/>
                <w:sz w:val="24"/>
                <w:szCs w:val="24"/>
              </w:rPr>
              <w:t>TÍTULO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87</w:t>
            </w:r>
            <w:r w:rsidR="00895DAF" w:rsidRPr="00895DAF">
              <w:rPr>
                <w:rFonts w:ascii="Garamond" w:hAnsi="Garamond"/>
                <w:noProof/>
                <w:webHidden/>
                <w:sz w:val="24"/>
                <w:szCs w:val="24"/>
              </w:rPr>
              <w:fldChar w:fldCharType="end"/>
            </w:r>
          </w:hyperlink>
        </w:p>
        <w:p w14:paraId="23149CB4" w14:textId="5D62A300" w:rsidR="00895DAF" w:rsidRPr="00895DAF" w:rsidRDefault="00000000">
          <w:pPr>
            <w:pStyle w:val="Sumrio2"/>
            <w:rPr>
              <w:rFonts w:ascii="Garamond" w:eastAsiaTheme="minorEastAsia" w:hAnsi="Garamond" w:cstheme="minorBidi"/>
              <w:noProof/>
              <w:sz w:val="24"/>
              <w:szCs w:val="24"/>
            </w:rPr>
          </w:pPr>
          <w:hyperlink w:anchor="_Toc121579885" w:history="1">
            <w:r w:rsidR="00895DAF" w:rsidRPr="00895DAF">
              <w:rPr>
                <w:rStyle w:val="Hyperlink"/>
                <w:rFonts w:ascii="Garamond" w:hAnsi="Garamond"/>
                <w:noProof/>
                <w:sz w:val="24"/>
                <w:szCs w:val="24"/>
              </w:rPr>
              <w:t>DA FISCALIZAÇÃO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87</w:t>
            </w:r>
            <w:r w:rsidR="00895DAF" w:rsidRPr="00895DAF">
              <w:rPr>
                <w:rFonts w:ascii="Garamond" w:hAnsi="Garamond"/>
                <w:noProof/>
                <w:webHidden/>
                <w:sz w:val="24"/>
                <w:szCs w:val="24"/>
              </w:rPr>
              <w:fldChar w:fldCharType="end"/>
            </w:r>
          </w:hyperlink>
        </w:p>
        <w:p w14:paraId="68CC69A6" w14:textId="1B497D96" w:rsidR="00895DAF" w:rsidRPr="00895DAF" w:rsidRDefault="00000000">
          <w:pPr>
            <w:pStyle w:val="Sumrio2"/>
            <w:rPr>
              <w:rFonts w:ascii="Garamond" w:eastAsiaTheme="minorEastAsia" w:hAnsi="Garamond" w:cstheme="minorBidi"/>
              <w:noProof/>
              <w:sz w:val="24"/>
              <w:szCs w:val="24"/>
            </w:rPr>
          </w:pPr>
          <w:hyperlink w:anchor="_Toc121579886"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87</w:t>
            </w:r>
            <w:r w:rsidR="00895DAF" w:rsidRPr="00895DAF">
              <w:rPr>
                <w:rFonts w:ascii="Garamond" w:hAnsi="Garamond"/>
                <w:noProof/>
                <w:webHidden/>
                <w:sz w:val="24"/>
                <w:szCs w:val="24"/>
              </w:rPr>
              <w:fldChar w:fldCharType="end"/>
            </w:r>
          </w:hyperlink>
        </w:p>
        <w:p w14:paraId="04FDF15B" w14:textId="23EAD401" w:rsidR="00895DAF" w:rsidRPr="00895DAF" w:rsidRDefault="00000000">
          <w:pPr>
            <w:pStyle w:val="Sumrio2"/>
            <w:rPr>
              <w:rFonts w:ascii="Garamond" w:eastAsiaTheme="minorEastAsia" w:hAnsi="Garamond" w:cstheme="minorBidi"/>
              <w:noProof/>
              <w:sz w:val="24"/>
              <w:szCs w:val="24"/>
            </w:rPr>
          </w:pPr>
          <w:hyperlink w:anchor="_Toc121579887" w:history="1">
            <w:r w:rsidR="00895DAF" w:rsidRPr="00895DAF">
              <w:rPr>
                <w:rStyle w:val="Hyperlink"/>
                <w:rFonts w:ascii="Garamond" w:hAnsi="Garamond"/>
                <w:noProof/>
                <w:sz w:val="24"/>
                <w:szCs w:val="24"/>
              </w:rPr>
              <w:t>DA FISCALIZAÇÃO E DA APREENSÃO DE BENS, LIVROS E DOCUMENTOS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87</w:t>
            </w:r>
            <w:r w:rsidR="00895DAF" w:rsidRPr="00895DAF">
              <w:rPr>
                <w:rFonts w:ascii="Garamond" w:hAnsi="Garamond"/>
                <w:noProof/>
                <w:webHidden/>
                <w:sz w:val="24"/>
                <w:szCs w:val="24"/>
              </w:rPr>
              <w:fldChar w:fldCharType="end"/>
            </w:r>
          </w:hyperlink>
        </w:p>
        <w:p w14:paraId="1D20E0B1" w14:textId="188A2965" w:rsidR="00895DAF" w:rsidRPr="00895DAF" w:rsidRDefault="00000000">
          <w:pPr>
            <w:pStyle w:val="Sumrio2"/>
            <w:rPr>
              <w:rFonts w:ascii="Garamond" w:eastAsiaTheme="minorEastAsia" w:hAnsi="Garamond" w:cstheme="minorBidi"/>
              <w:noProof/>
              <w:sz w:val="24"/>
              <w:szCs w:val="24"/>
            </w:rPr>
          </w:pPr>
          <w:hyperlink w:anchor="_Toc121579888"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91</w:t>
            </w:r>
            <w:r w:rsidR="00895DAF" w:rsidRPr="00895DAF">
              <w:rPr>
                <w:rFonts w:ascii="Garamond" w:hAnsi="Garamond"/>
                <w:noProof/>
                <w:webHidden/>
                <w:sz w:val="24"/>
                <w:szCs w:val="24"/>
              </w:rPr>
              <w:fldChar w:fldCharType="end"/>
            </w:r>
          </w:hyperlink>
        </w:p>
        <w:p w14:paraId="1158955C" w14:textId="7539E0AF" w:rsidR="00895DAF" w:rsidRPr="00895DAF" w:rsidRDefault="00000000">
          <w:pPr>
            <w:pStyle w:val="Sumrio2"/>
            <w:rPr>
              <w:rFonts w:ascii="Garamond" w:eastAsiaTheme="minorEastAsia" w:hAnsi="Garamond" w:cstheme="minorBidi"/>
              <w:noProof/>
              <w:sz w:val="24"/>
              <w:szCs w:val="24"/>
            </w:rPr>
          </w:pPr>
          <w:hyperlink w:anchor="_Toc121579889" w:history="1">
            <w:r w:rsidR="00895DAF" w:rsidRPr="00895DAF">
              <w:rPr>
                <w:rStyle w:val="Hyperlink"/>
                <w:rFonts w:ascii="Garamond" w:hAnsi="Garamond"/>
                <w:noProof/>
                <w:sz w:val="24"/>
                <w:szCs w:val="24"/>
              </w:rPr>
              <w:t>DA APREENSÃO DE BENS, LIVROS E DOCUMENTOS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91</w:t>
            </w:r>
            <w:r w:rsidR="00895DAF" w:rsidRPr="00895DAF">
              <w:rPr>
                <w:rFonts w:ascii="Garamond" w:hAnsi="Garamond"/>
                <w:noProof/>
                <w:webHidden/>
                <w:sz w:val="24"/>
                <w:szCs w:val="24"/>
              </w:rPr>
              <w:fldChar w:fldCharType="end"/>
            </w:r>
          </w:hyperlink>
        </w:p>
        <w:p w14:paraId="0E66A099" w14:textId="2FD0D7B2" w:rsidR="00895DAF" w:rsidRPr="00895DAF" w:rsidRDefault="00000000">
          <w:pPr>
            <w:pStyle w:val="Sumrio2"/>
            <w:rPr>
              <w:rFonts w:ascii="Garamond" w:eastAsiaTheme="minorEastAsia" w:hAnsi="Garamond" w:cstheme="minorBidi"/>
              <w:noProof/>
              <w:sz w:val="24"/>
              <w:szCs w:val="24"/>
            </w:rPr>
          </w:pPr>
          <w:hyperlink w:anchor="_Toc121579890" w:history="1">
            <w:r w:rsidR="00895DAF" w:rsidRPr="00895DAF">
              <w:rPr>
                <w:rStyle w:val="Hyperlink"/>
                <w:rFonts w:ascii="Garamond" w:eastAsia="MS Mincho" w:hAnsi="Garamond"/>
                <w:noProof/>
                <w:sz w:val="24"/>
                <w:szCs w:val="24"/>
              </w:rPr>
              <w:t>TÍTULO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92</w:t>
            </w:r>
            <w:r w:rsidR="00895DAF" w:rsidRPr="00895DAF">
              <w:rPr>
                <w:rFonts w:ascii="Garamond" w:hAnsi="Garamond"/>
                <w:noProof/>
                <w:webHidden/>
                <w:sz w:val="24"/>
                <w:szCs w:val="24"/>
              </w:rPr>
              <w:fldChar w:fldCharType="end"/>
            </w:r>
          </w:hyperlink>
        </w:p>
        <w:p w14:paraId="122BCD93" w14:textId="744DFA7F" w:rsidR="00895DAF" w:rsidRPr="00895DAF" w:rsidRDefault="00000000">
          <w:pPr>
            <w:pStyle w:val="Sumrio2"/>
            <w:rPr>
              <w:rFonts w:ascii="Garamond" w:eastAsiaTheme="minorEastAsia" w:hAnsi="Garamond" w:cstheme="minorBidi"/>
              <w:noProof/>
              <w:sz w:val="24"/>
              <w:szCs w:val="24"/>
            </w:rPr>
          </w:pPr>
          <w:hyperlink w:anchor="_Toc121579891" w:history="1">
            <w:r w:rsidR="00895DAF" w:rsidRPr="00895DAF">
              <w:rPr>
                <w:rStyle w:val="Hyperlink"/>
                <w:rFonts w:ascii="Garamond" w:eastAsia="MS Mincho" w:hAnsi="Garamond"/>
                <w:noProof/>
                <w:sz w:val="24"/>
                <w:szCs w:val="24"/>
              </w:rPr>
              <w:t>DAS INFRAÇÕES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92</w:t>
            </w:r>
            <w:r w:rsidR="00895DAF" w:rsidRPr="00895DAF">
              <w:rPr>
                <w:rFonts w:ascii="Garamond" w:hAnsi="Garamond"/>
                <w:noProof/>
                <w:webHidden/>
                <w:sz w:val="24"/>
                <w:szCs w:val="24"/>
              </w:rPr>
              <w:fldChar w:fldCharType="end"/>
            </w:r>
          </w:hyperlink>
        </w:p>
        <w:p w14:paraId="357A3886" w14:textId="1DACE4E4" w:rsidR="00895DAF" w:rsidRPr="00895DAF" w:rsidRDefault="00000000">
          <w:pPr>
            <w:pStyle w:val="Sumrio2"/>
            <w:rPr>
              <w:rFonts w:ascii="Garamond" w:eastAsiaTheme="minorEastAsia" w:hAnsi="Garamond" w:cstheme="minorBidi"/>
              <w:noProof/>
              <w:sz w:val="24"/>
              <w:szCs w:val="24"/>
            </w:rPr>
          </w:pPr>
          <w:hyperlink w:anchor="_Toc121579892" w:history="1">
            <w:r w:rsidR="00895DAF" w:rsidRPr="00895DAF">
              <w:rPr>
                <w:rStyle w:val="Hyperlink"/>
                <w:rFonts w:ascii="Garamond" w:eastAsia="MS Mincho"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92</w:t>
            </w:r>
            <w:r w:rsidR="00895DAF" w:rsidRPr="00895DAF">
              <w:rPr>
                <w:rFonts w:ascii="Garamond" w:hAnsi="Garamond"/>
                <w:noProof/>
                <w:webHidden/>
                <w:sz w:val="24"/>
                <w:szCs w:val="24"/>
              </w:rPr>
              <w:fldChar w:fldCharType="end"/>
            </w:r>
          </w:hyperlink>
        </w:p>
        <w:p w14:paraId="2CD74865" w14:textId="014DBC29" w:rsidR="00895DAF" w:rsidRPr="00895DAF" w:rsidRDefault="00000000">
          <w:pPr>
            <w:pStyle w:val="Sumrio2"/>
            <w:rPr>
              <w:rFonts w:ascii="Garamond" w:eastAsiaTheme="minorEastAsia" w:hAnsi="Garamond" w:cstheme="minorBidi"/>
              <w:noProof/>
              <w:sz w:val="24"/>
              <w:szCs w:val="24"/>
            </w:rPr>
          </w:pPr>
          <w:hyperlink w:anchor="_Toc121579893" w:history="1">
            <w:r w:rsidR="00895DAF" w:rsidRPr="00895DAF">
              <w:rPr>
                <w:rStyle w:val="Hyperlink"/>
                <w:rFonts w:ascii="Garamond" w:eastAsia="MS Mincho" w:hAnsi="Garamond"/>
                <w:noProof/>
                <w:sz w:val="24"/>
                <w:szCs w:val="24"/>
              </w:rPr>
              <w:t>DAS INFRAÇÕES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92</w:t>
            </w:r>
            <w:r w:rsidR="00895DAF" w:rsidRPr="00895DAF">
              <w:rPr>
                <w:rFonts w:ascii="Garamond" w:hAnsi="Garamond"/>
                <w:noProof/>
                <w:webHidden/>
                <w:sz w:val="24"/>
                <w:szCs w:val="24"/>
              </w:rPr>
              <w:fldChar w:fldCharType="end"/>
            </w:r>
          </w:hyperlink>
        </w:p>
        <w:p w14:paraId="5A010AC1" w14:textId="6C3C9225" w:rsidR="00895DAF" w:rsidRPr="00895DAF" w:rsidRDefault="00000000">
          <w:pPr>
            <w:pStyle w:val="Sumrio2"/>
            <w:rPr>
              <w:rFonts w:ascii="Garamond" w:eastAsiaTheme="minorEastAsia" w:hAnsi="Garamond" w:cstheme="minorBidi"/>
              <w:noProof/>
              <w:sz w:val="24"/>
              <w:szCs w:val="24"/>
            </w:rPr>
          </w:pPr>
          <w:hyperlink w:anchor="_Toc121579894" w:history="1">
            <w:r w:rsidR="00895DAF" w:rsidRPr="00895DAF">
              <w:rPr>
                <w:rStyle w:val="Hyperlink"/>
                <w:rFonts w:ascii="Garamond" w:eastAsia="MS Mincho"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94</w:t>
            </w:r>
            <w:r w:rsidR="00895DAF" w:rsidRPr="00895DAF">
              <w:rPr>
                <w:rFonts w:ascii="Garamond" w:hAnsi="Garamond"/>
                <w:noProof/>
                <w:webHidden/>
                <w:sz w:val="24"/>
                <w:szCs w:val="24"/>
              </w:rPr>
              <w:fldChar w:fldCharType="end"/>
            </w:r>
          </w:hyperlink>
        </w:p>
        <w:p w14:paraId="75067390" w14:textId="52AD3EDC" w:rsidR="00895DAF" w:rsidRPr="00895DAF" w:rsidRDefault="00000000">
          <w:pPr>
            <w:pStyle w:val="Sumrio2"/>
            <w:rPr>
              <w:rFonts w:ascii="Garamond" w:eastAsiaTheme="minorEastAsia" w:hAnsi="Garamond" w:cstheme="minorBidi"/>
              <w:noProof/>
              <w:sz w:val="24"/>
              <w:szCs w:val="24"/>
            </w:rPr>
          </w:pPr>
          <w:hyperlink w:anchor="_Toc121579895" w:history="1">
            <w:r w:rsidR="00895DAF" w:rsidRPr="00895DAF">
              <w:rPr>
                <w:rStyle w:val="Hyperlink"/>
                <w:rFonts w:ascii="Garamond" w:eastAsia="MS Mincho" w:hAnsi="Garamond" w:cs="Bookman Old Style"/>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94</w:t>
            </w:r>
            <w:r w:rsidR="00895DAF" w:rsidRPr="00895DAF">
              <w:rPr>
                <w:rFonts w:ascii="Garamond" w:hAnsi="Garamond"/>
                <w:noProof/>
                <w:webHidden/>
                <w:sz w:val="24"/>
                <w:szCs w:val="24"/>
              </w:rPr>
              <w:fldChar w:fldCharType="end"/>
            </w:r>
          </w:hyperlink>
        </w:p>
        <w:p w14:paraId="138C5945" w14:textId="5AD18350" w:rsidR="00895DAF" w:rsidRPr="00895DAF" w:rsidRDefault="00000000">
          <w:pPr>
            <w:pStyle w:val="Sumrio2"/>
            <w:rPr>
              <w:rFonts w:ascii="Garamond" w:eastAsiaTheme="minorEastAsia" w:hAnsi="Garamond" w:cstheme="minorBidi"/>
              <w:noProof/>
              <w:sz w:val="24"/>
              <w:szCs w:val="24"/>
            </w:rPr>
          </w:pPr>
          <w:hyperlink w:anchor="_Toc121579896" w:history="1">
            <w:r w:rsidR="00895DAF" w:rsidRPr="00895DAF">
              <w:rPr>
                <w:rStyle w:val="Hyperlink"/>
                <w:rFonts w:ascii="Garamond" w:eastAsia="MS Mincho" w:hAnsi="Garamond"/>
                <w:noProof/>
                <w:sz w:val="24"/>
                <w:szCs w:val="24"/>
              </w:rPr>
              <w:t>TÍTULO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95</w:t>
            </w:r>
            <w:r w:rsidR="00895DAF" w:rsidRPr="00895DAF">
              <w:rPr>
                <w:rFonts w:ascii="Garamond" w:hAnsi="Garamond"/>
                <w:noProof/>
                <w:webHidden/>
                <w:sz w:val="24"/>
                <w:szCs w:val="24"/>
              </w:rPr>
              <w:fldChar w:fldCharType="end"/>
            </w:r>
          </w:hyperlink>
        </w:p>
        <w:p w14:paraId="0A496C95" w14:textId="5D1E9DDB" w:rsidR="00895DAF" w:rsidRPr="00895DAF" w:rsidRDefault="00000000">
          <w:pPr>
            <w:pStyle w:val="Sumrio2"/>
            <w:rPr>
              <w:rFonts w:ascii="Garamond" w:eastAsiaTheme="minorEastAsia" w:hAnsi="Garamond" w:cstheme="minorBidi"/>
              <w:noProof/>
              <w:sz w:val="24"/>
              <w:szCs w:val="24"/>
            </w:rPr>
          </w:pPr>
          <w:hyperlink w:anchor="_Toc121579897" w:history="1">
            <w:r w:rsidR="00895DAF" w:rsidRPr="00895DAF">
              <w:rPr>
                <w:rStyle w:val="Hyperlink"/>
                <w:rFonts w:ascii="Garamond" w:eastAsia="MS Mincho" w:hAnsi="Garamond"/>
                <w:noProof/>
                <w:sz w:val="24"/>
                <w:szCs w:val="24"/>
              </w:rPr>
              <w:t>DO PROCESSO ADMINISTRATIVO-FISCAL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95</w:t>
            </w:r>
            <w:r w:rsidR="00895DAF" w:rsidRPr="00895DAF">
              <w:rPr>
                <w:rFonts w:ascii="Garamond" w:hAnsi="Garamond"/>
                <w:noProof/>
                <w:webHidden/>
                <w:sz w:val="24"/>
                <w:szCs w:val="24"/>
              </w:rPr>
              <w:fldChar w:fldCharType="end"/>
            </w:r>
          </w:hyperlink>
        </w:p>
        <w:p w14:paraId="3DD752AA" w14:textId="1C71D9F2" w:rsidR="00895DAF" w:rsidRPr="00895DAF" w:rsidRDefault="00000000">
          <w:pPr>
            <w:pStyle w:val="Sumrio2"/>
            <w:rPr>
              <w:rFonts w:ascii="Garamond" w:eastAsiaTheme="minorEastAsia" w:hAnsi="Garamond" w:cstheme="minorBidi"/>
              <w:noProof/>
              <w:sz w:val="24"/>
              <w:szCs w:val="24"/>
            </w:rPr>
          </w:pPr>
          <w:hyperlink w:anchor="_Toc121579898" w:history="1">
            <w:r w:rsidR="00895DAF" w:rsidRPr="00895DAF">
              <w:rPr>
                <w:rStyle w:val="Hyperlink"/>
                <w:rFonts w:ascii="Garamond" w:eastAsia="MS Mincho"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96</w:t>
            </w:r>
            <w:r w:rsidR="00895DAF" w:rsidRPr="00895DAF">
              <w:rPr>
                <w:rFonts w:ascii="Garamond" w:hAnsi="Garamond"/>
                <w:noProof/>
                <w:webHidden/>
                <w:sz w:val="24"/>
                <w:szCs w:val="24"/>
              </w:rPr>
              <w:fldChar w:fldCharType="end"/>
            </w:r>
          </w:hyperlink>
        </w:p>
        <w:p w14:paraId="088B28FD" w14:textId="0A3EE8F8" w:rsidR="00895DAF" w:rsidRPr="00895DAF" w:rsidRDefault="00000000">
          <w:pPr>
            <w:pStyle w:val="Sumrio2"/>
            <w:rPr>
              <w:rFonts w:ascii="Garamond" w:eastAsiaTheme="minorEastAsia" w:hAnsi="Garamond" w:cstheme="minorBidi"/>
              <w:noProof/>
              <w:sz w:val="24"/>
              <w:szCs w:val="24"/>
            </w:rPr>
          </w:pPr>
          <w:hyperlink w:anchor="_Toc121579899" w:history="1">
            <w:r w:rsidR="00895DAF" w:rsidRPr="00895DAF">
              <w:rPr>
                <w:rStyle w:val="Hyperlink"/>
                <w:rFonts w:ascii="Garamond" w:eastAsia="MS Mincho"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_Toc121579899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96</w:t>
            </w:r>
            <w:r w:rsidR="00895DAF" w:rsidRPr="00895DAF">
              <w:rPr>
                <w:rFonts w:ascii="Garamond" w:hAnsi="Garamond"/>
                <w:noProof/>
                <w:webHidden/>
                <w:sz w:val="24"/>
                <w:szCs w:val="24"/>
              </w:rPr>
              <w:fldChar w:fldCharType="end"/>
            </w:r>
          </w:hyperlink>
        </w:p>
        <w:p w14:paraId="5DB03498" w14:textId="7877DB2C" w:rsidR="00895DAF" w:rsidRPr="00895DAF" w:rsidRDefault="00000000">
          <w:pPr>
            <w:pStyle w:val="Sumrio2"/>
            <w:rPr>
              <w:rFonts w:ascii="Garamond" w:eastAsiaTheme="minorEastAsia" w:hAnsi="Garamond" w:cstheme="minorBidi"/>
              <w:noProof/>
              <w:sz w:val="24"/>
              <w:szCs w:val="24"/>
            </w:rPr>
          </w:pPr>
          <w:hyperlink w:anchor="_Toc121579900" w:history="1">
            <w:r w:rsidR="00895DAF" w:rsidRPr="00895DAF">
              <w:rPr>
                <w:rStyle w:val="Hyperlink"/>
                <w:rFonts w:ascii="Garamond" w:eastAsia="MS Mincho"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97</w:t>
            </w:r>
            <w:r w:rsidR="00895DAF" w:rsidRPr="00895DAF">
              <w:rPr>
                <w:rFonts w:ascii="Garamond" w:hAnsi="Garamond"/>
                <w:noProof/>
                <w:webHidden/>
                <w:sz w:val="24"/>
                <w:szCs w:val="24"/>
              </w:rPr>
              <w:fldChar w:fldCharType="end"/>
            </w:r>
          </w:hyperlink>
        </w:p>
        <w:p w14:paraId="4BDE9E62" w14:textId="50F6B4E9" w:rsidR="00895DAF" w:rsidRPr="00895DAF" w:rsidRDefault="00000000">
          <w:pPr>
            <w:pStyle w:val="Sumrio2"/>
            <w:rPr>
              <w:rFonts w:ascii="Garamond" w:eastAsiaTheme="minorEastAsia" w:hAnsi="Garamond" w:cstheme="minorBidi"/>
              <w:noProof/>
              <w:sz w:val="24"/>
              <w:szCs w:val="24"/>
            </w:rPr>
          </w:pPr>
          <w:hyperlink w:anchor="_Toc121579901" w:history="1">
            <w:r w:rsidR="00895DAF" w:rsidRPr="00895DAF">
              <w:rPr>
                <w:rStyle w:val="Hyperlink"/>
                <w:rFonts w:ascii="Garamond" w:eastAsia="MS Mincho" w:hAnsi="Garamond"/>
                <w:noProof/>
                <w:sz w:val="24"/>
                <w:szCs w:val="24"/>
              </w:rPr>
              <w:t>DO AUTO DE INFRAÇÃO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97</w:t>
            </w:r>
            <w:r w:rsidR="00895DAF" w:rsidRPr="00895DAF">
              <w:rPr>
                <w:rFonts w:ascii="Garamond" w:hAnsi="Garamond"/>
                <w:noProof/>
                <w:webHidden/>
                <w:sz w:val="24"/>
                <w:szCs w:val="24"/>
              </w:rPr>
              <w:fldChar w:fldCharType="end"/>
            </w:r>
          </w:hyperlink>
        </w:p>
        <w:p w14:paraId="366EF669" w14:textId="11C19EE3" w:rsidR="00895DAF" w:rsidRPr="00895DAF" w:rsidRDefault="00000000">
          <w:pPr>
            <w:pStyle w:val="Sumrio2"/>
            <w:rPr>
              <w:rFonts w:ascii="Garamond" w:eastAsiaTheme="minorEastAsia" w:hAnsi="Garamond" w:cstheme="minorBidi"/>
              <w:noProof/>
              <w:sz w:val="24"/>
              <w:szCs w:val="24"/>
            </w:rPr>
          </w:pPr>
          <w:hyperlink w:anchor="_Toc121579902" w:history="1">
            <w:r w:rsidR="00895DAF" w:rsidRPr="00895DAF">
              <w:rPr>
                <w:rStyle w:val="Hyperlink"/>
                <w:rFonts w:ascii="Garamond" w:eastAsia="MS Mincho" w:hAnsi="Garamond"/>
                <w:noProof/>
                <w:sz w:val="24"/>
                <w:szCs w:val="24"/>
              </w:rPr>
              <w:t>SEÇÃO ÚNICA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59EFE7B2" w14:textId="3162BCAD" w:rsidR="00895DAF" w:rsidRPr="00895DAF" w:rsidRDefault="00000000">
          <w:pPr>
            <w:pStyle w:val="Sumrio2"/>
            <w:rPr>
              <w:rFonts w:ascii="Garamond" w:eastAsiaTheme="minorEastAsia" w:hAnsi="Garamond" w:cstheme="minorBidi"/>
              <w:noProof/>
              <w:sz w:val="24"/>
              <w:szCs w:val="24"/>
            </w:rPr>
          </w:pPr>
          <w:hyperlink w:anchor="_Toc121579903" w:history="1">
            <w:r w:rsidR="00895DAF" w:rsidRPr="00895DAF">
              <w:rPr>
                <w:rStyle w:val="Hyperlink"/>
                <w:rFonts w:ascii="Garamond" w:eastAsia="MS Mincho" w:hAnsi="Garamond"/>
                <w:noProof/>
                <w:sz w:val="24"/>
                <w:szCs w:val="24"/>
              </w:rPr>
              <w:t>DO AUTO DE INFRAÇÃO NO SIMPLES NACIONAL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6398716D" w14:textId="2990D480" w:rsidR="00895DAF" w:rsidRPr="00895DAF" w:rsidRDefault="00000000">
          <w:pPr>
            <w:pStyle w:val="Sumrio2"/>
            <w:rPr>
              <w:rFonts w:ascii="Garamond" w:eastAsiaTheme="minorEastAsia" w:hAnsi="Garamond" w:cstheme="minorBidi"/>
              <w:noProof/>
              <w:sz w:val="24"/>
              <w:szCs w:val="24"/>
            </w:rPr>
          </w:pPr>
          <w:hyperlink w:anchor="_Toc121579904" w:history="1">
            <w:r w:rsidR="00895DAF" w:rsidRPr="00895DAF">
              <w:rPr>
                <w:rStyle w:val="Hyperlink"/>
                <w:rFonts w:ascii="Garamond" w:eastAsia="MS Mincho"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6A4453AA" w14:textId="6CDD5430" w:rsidR="00895DAF" w:rsidRPr="00895DAF" w:rsidRDefault="00000000">
          <w:pPr>
            <w:pStyle w:val="Sumrio2"/>
            <w:rPr>
              <w:rFonts w:ascii="Garamond" w:eastAsiaTheme="minorEastAsia" w:hAnsi="Garamond" w:cstheme="minorBidi"/>
              <w:noProof/>
              <w:sz w:val="24"/>
              <w:szCs w:val="24"/>
            </w:rPr>
          </w:pPr>
          <w:hyperlink w:anchor="_Toc121579905" w:history="1">
            <w:r w:rsidR="00895DAF" w:rsidRPr="00895DAF">
              <w:rPr>
                <w:rStyle w:val="Hyperlink"/>
                <w:rFonts w:ascii="Garamond" w:eastAsia="MS Mincho" w:hAnsi="Garamond"/>
                <w:noProof/>
                <w:sz w:val="24"/>
                <w:szCs w:val="24"/>
              </w:rPr>
              <w:t>DO CONTENCIOSO ADMINISTRATIVO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5A4A7E44" w14:textId="7B27E1F1" w:rsidR="00895DAF" w:rsidRPr="00895DAF" w:rsidRDefault="00000000">
          <w:pPr>
            <w:pStyle w:val="Sumrio2"/>
            <w:rPr>
              <w:rFonts w:ascii="Garamond" w:eastAsiaTheme="minorEastAsia" w:hAnsi="Garamond" w:cstheme="minorBidi"/>
              <w:noProof/>
              <w:sz w:val="24"/>
              <w:szCs w:val="24"/>
            </w:rPr>
          </w:pPr>
          <w:hyperlink w:anchor="_Toc121579906" w:history="1">
            <w:r w:rsidR="00895DAF" w:rsidRPr="00895DAF">
              <w:rPr>
                <w:rStyle w:val="Hyperlink"/>
                <w:rFonts w:ascii="Garamond" w:eastAsia="MS Mincho"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76DAEAEA" w14:textId="4A121779" w:rsidR="00895DAF" w:rsidRPr="00895DAF" w:rsidRDefault="00000000">
          <w:pPr>
            <w:pStyle w:val="Sumrio2"/>
            <w:rPr>
              <w:rFonts w:ascii="Garamond" w:eastAsiaTheme="minorEastAsia" w:hAnsi="Garamond" w:cstheme="minorBidi"/>
              <w:noProof/>
              <w:sz w:val="24"/>
              <w:szCs w:val="24"/>
            </w:rPr>
          </w:pPr>
          <w:hyperlink w:anchor="_Toc121579907" w:history="1">
            <w:r w:rsidR="00895DAF" w:rsidRPr="00895DAF">
              <w:rPr>
                <w:rStyle w:val="Hyperlink"/>
                <w:rFonts w:ascii="Garamond" w:eastAsia="MS Mincho" w:hAnsi="Garamond"/>
                <w:noProof/>
                <w:sz w:val="24"/>
                <w:szCs w:val="24"/>
              </w:rPr>
              <w:t>DA COMPETÊNCIA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101</w:t>
            </w:r>
            <w:r w:rsidR="00895DAF" w:rsidRPr="00895DAF">
              <w:rPr>
                <w:rFonts w:ascii="Garamond" w:hAnsi="Garamond"/>
                <w:noProof/>
                <w:webHidden/>
                <w:sz w:val="24"/>
                <w:szCs w:val="24"/>
              </w:rPr>
              <w:fldChar w:fldCharType="end"/>
            </w:r>
          </w:hyperlink>
        </w:p>
        <w:p w14:paraId="477308A5" w14:textId="3BBAF7D3" w:rsidR="00895DAF" w:rsidRPr="00895DAF" w:rsidRDefault="00000000">
          <w:pPr>
            <w:pStyle w:val="Sumrio2"/>
            <w:rPr>
              <w:rFonts w:ascii="Garamond" w:eastAsiaTheme="minorEastAsia" w:hAnsi="Garamond" w:cstheme="minorBidi"/>
              <w:noProof/>
              <w:sz w:val="24"/>
              <w:szCs w:val="24"/>
            </w:rPr>
          </w:pPr>
          <w:hyperlink w:anchor="_Toc121579908" w:history="1">
            <w:r w:rsidR="00895DAF" w:rsidRPr="00895DAF">
              <w:rPr>
                <w:rStyle w:val="Hyperlink"/>
                <w:rFonts w:ascii="Garamond" w:eastAsia="MS Mincho"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102</w:t>
            </w:r>
            <w:r w:rsidR="00895DAF" w:rsidRPr="00895DAF">
              <w:rPr>
                <w:rFonts w:ascii="Garamond" w:hAnsi="Garamond"/>
                <w:noProof/>
                <w:webHidden/>
                <w:sz w:val="24"/>
                <w:szCs w:val="24"/>
              </w:rPr>
              <w:fldChar w:fldCharType="end"/>
            </w:r>
          </w:hyperlink>
        </w:p>
        <w:p w14:paraId="231F82AD" w14:textId="499D6D33" w:rsidR="00895DAF" w:rsidRPr="00895DAF" w:rsidRDefault="00000000">
          <w:pPr>
            <w:pStyle w:val="Sumrio2"/>
            <w:rPr>
              <w:rFonts w:ascii="Garamond" w:eastAsiaTheme="minorEastAsia" w:hAnsi="Garamond" w:cstheme="minorBidi"/>
              <w:noProof/>
              <w:sz w:val="24"/>
              <w:szCs w:val="24"/>
            </w:rPr>
          </w:pPr>
          <w:hyperlink w:anchor="_Toc121579909" w:history="1">
            <w:r w:rsidR="00895DAF" w:rsidRPr="00895DAF">
              <w:rPr>
                <w:rStyle w:val="Hyperlink"/>
                <w:rFonts w:ascii="Garamond" w:eastAsia="MS Mincho" w:hAnsi="Garamond"/>
                <w:noProof/>
                <w:sz w:val="24"/>
                <w:szCs w:val="24"/>
              </w:rPr>
              <w:t>DA IMPUGNAÇÃO E DO RECURSO ADMINISTRATIVO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102</w:t>
            </w:r>
            <w:r w:rsidR="00895DAF" w:rsidRPr="00895DAF">
              <w:rPr>
                <w:rFonts w:ascii="Garamond" w:hAnsi="Garamond"/>
                <w:noProof/>
                <w:webHidden/>
                <w:sz w:val="24"/>
                <w:szCs w:val="24"/>
              </w:rPr>
              <w:fldChar w:fldCharType="end"/>
            </w:r>
          </w:hyperlink>
        </w:p>
        <w:p w14:paraId="0AE4ED6F" w14:textId="52D33FA9" w:rsidR="00895DAF" w:rsidRPr="00895DAF" w:rsidRDefault="00000000">
          <w:pPr>
            <w:pStyle w:val="Sumrio2"/>
            <w:rPr>
              <w:rFonts w:ascii="Garamond" w:eastAsiaTheme="minorEastAsia" w:hAnsi="Garamond" w:cstheme="minorBidi"/>
              <w:noProof/>
              <w:sz w:val="24"/>
              <w:szCs w:val="24"/>
            </w:rPr>
          </w:pPr>
          <w:hyperlink w:anchor="_Toc121579910" w:history="1">
            <w:r w:rsidR="00895DAF" w:rsidRPr="00895DAF">
              <w:rPr>
                <w:rStyle w:val="Hyperlink"/>
                <w:rFonts w:ascii="Garamond" w:eastAsia="MS Mincho"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102</w:t>
            </w:r>
            <w:r w:rsidR="00895DAF" w:rsidRPr="00895DAF">
              <w:rPr>
                <w:rFonts w:ascii="Garamond" w:hAnsi="Garamond"/>
                <w:noProof/>
                <w:webHidden/>
                <w:sz w:val="24"/>
                <w:szCs w:val="24"/>
              </w:rPr>
              <w:fldChar w:fldCharType="end"/>
            </w:r>
          </w:hyperlink>
        </w:p>
        <w:p w14:paraId="0B7572DA" w14:textId="20AE4339" w:rsidR="00895DAF" w:rsidRPr="00895DAF" w:rsidRDefault="00000000">
          <w:pPr>
            <w:pStyle w:val="Sumrio2"/>
            <w:rPr>
              <w:rFonts w:ascii="Garamond" w:eastAsiaTheme="minorEastAsia" w:hAnsi="Garamond" w:cstheme="minorBidi"/>
              <w:noProof/>
              <w:sz w:val="24"/>
              <w:szCs w:val="24"/>
            </w:rPr>
          </w:pPr>
          <w:hyperlink w:anchor="_Toc121579911" w:history="1">
            <w:r w:rsidR="00895DAF" w:rsidRPr="00895DAF">
              <w:rPr>
                <w:rStyle w:val="Hyperlink"/>
                <w:rFonts w:ascii="Garamond" w:eastAsia="MS Mincho" w:hAnsi="Garamond"/>
                <w:noProof/>
                <w:sz w:val="24"/>
                <w:szCs w:val="24"/>
              </w:rPr>
              <w:t>Da Primeira Instância Administrativa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102</w:t>
            </w:r>
            <w:r w:rsidR="00895DAF" w:rsidRPr="00895DAF">
              <w:rPr>
                <w:rFonts w:ascii="Garamond" w:hAnsi="Garamond"/>
                <w:noProof/>
                <w:webHidden/>
                <w:sz w:val="24"/>
                <w:szCs w:val="24"/>
              </w:rPr>
              <w:fldChar w:fldCharType="end"/>
            </w:r>
          </w:hyperlink>
        </w:p>
        <w:p w14:paraId="33C3B929" w14:textId="66E156E4" w:rsidR="00895DAF" w:rsidRPr="00895DAF" w:rsidRDefault="00000000">
          <w:pPr>
            <w:pStyle w:val="Sumrio2"/>
            <w:rPr>
              <w:rFonts w:ascii="Garamond" w:eastAsiaTheme="minorEastAsia" w:hAnsi="Garamond" w:cstheme="minorBidi"/>
              <w:noProof/>
              <w:sz w:val="24"/>
              <w:szCs w:val="24"/>
            </w:rPr>
          </w:pPr>
          <w:hyperlink w:anchor="_Toc121579912" w:history="1">
            <w:r w:rsidR="00895DAF" w:rsidRPr="00895DAF">
              <w:rPr>
                <w:rStyle w:val="Hyperlink"/>
                <w:rFonts w:ascii="Garamond" w:eastAsia="MS Mincho"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105</w:t>
            </w:r>
            <w:r w:rsidR="00895DAF" w:rsidRPr="00895DAF">
              <w:rPr>
                <w:rFonts w:ascii="Garamond" w:hAnsi="Garamond"/>
                <w:noProof/>
                <w:webHidden/>
                <w:sz w:val="24"/>
                <w:szCs w:val="24"/>
              </w:rPr>
              <w:fldChar w:fldCharType="end"/>
            </w:r>
          </w:hyperlink>
        </w:p>
        <w:p w14:paraId="76A33AEC" w14:textId="44EF7844" w:rsidR="00895DAF" w:rsidRPr="00895DAF" w:rsidRDefault="00000000">
          <w:pPr>
            <w:pStyle w:val="Sumrio2"/>
            <w:rPr>
              <w:rFonts w:ascii="Garamond" w:eastAsiaTheme="minorEastAsia" w:hAnsi="Garamond" w:cstheme="minorBidi"/>
              <w:noProof/>
              <w:sz w:val="24"/>
              <w:szCs w:val="24"/>
            </w:rPr>
          </w:pPr>
          <w:hyperlink w:anchor="_Toc121579913" w:history="1">
            <w:r w:rsidR="00895DAF" w:rsidRPr="00895DAF">
              <w:rPr>
                <w:rStyle w:val="Hyperlink"/>
                <w:rFonts w:ascii="Garamond" w:eastAsia="MS Mincho" w:hAnsi="Garamond"/>
                <w:noProof/>
                <w:sz w:val="24"/>
                <w:szCs w:val="24"/>
              </w:rPr>
              <w:t>Da Segunda Instância Administrativa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105</w:t>
            </w:r>
            <w:r w:rsidR="00895DAF" w:rsidRPr="00895DAF">
              <w:rPr>
                <w:rFonts w:ascii="Garamond" w:hAnsi="Garamond"/>
                <w:noProof/>
                <w:webHidden/>
                <w:sz w:val="24"/>
                <w:szCs w:val="24"/>
              </w:rPr>
              <w:fldChar w:fldCharType="end"/>
            </w:r>
          </w:hyperlink>
        </w:p>
        <w:p w14:paraId="6F18788D" w14:textId="50464F6D" w:rsidR="00895DAF" w:rsidRPr="00895DAF" w:rsidRDefault="00000000">
          <w:pPr>
            <w:pStyle w:val="Sumrio2"/>
            <w:rPr>
              <w:rFonts w:ascii="Garamond" w:eastAsiaTheme="minorEastAsia" w:hAnsi="Garamond" w:cstheme="minorBidi"/>
              <w:noProof/>
              <w:sz w:val="24"/>
              <w:szCs w:val="24"/>
            </w:rPr>
          </w:pPr>
          <w:hyperlink w:anchor="_Toc121579914" w:history="1">
            <w:r w:rsidR="00895DAF" w:rsidRPr="00895DAF">
              <w:rPr>
                <w:rStyle w:val="Hyperlink"/>
                <w:rFonts w:ascii="Garamond" w:eastAsia="MS Mincho" w:hAnsi="Garamond"/>
                <w:noProof/>
                <w:sz w:val="24"/>
                <w:szCs w:val="24"/>
              </w:rPr>
              <w:t>Subseção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107</w:t>
            </w:r>
            <w:r w:rsidR="00895DAF" w:rsidRPr="00895DAF">
              <w:rPr>
                <w:rFonts w:ascii="Garamond" w:hAnsi="Garamond"/>
                <w:noProof/>
                <w:webHidden/>
                <w:sz w:val="24"/>
                <w:szCs w:val="24"/>
              </w:rPr>
              <w:fldChar w:fldCharType="end"/>
            </w:r>
          </w:hyperlink>
        </w:p>
        <w:p w14:paraId="18D5AD24" w14:textId="2E0A0864" w:rsidR="00895DAF" w:rsidRPr="00895DAF" w:rsidRDefault="00000000">
          <w:pPr>
            <w:pStyle w:val="Sumrio2"/>
            <w:rPr>
              <w:rFonts w:ascii="Garamond" w:eastAsiaTheme="minorEastAsia" w:hAnsi="Garamond" w:cstheme="minorBidi"/>
              <w:noProof/>
              <w:sz w:val="24"/>
              <w:szCs w:val="24"/>
            </w:rPr>
          </w:pPr>
          <w:hyperlink w:anchor="_Toc121579915" w:history="1">
            <w:r w:rsidR="00895DAF" w:rsidRPr="00895DAF">
              <w:rPr>
                <w:rStyle w:val="Hyperlink"/>
                <w:rFonts w:ascii="Garamond" w:eastAsia="MS Mincho" w:hAnsi="Garamond"/>
                <w:noProof/>
                <w:sz w:val="24"/>
                <w:szCs w:val="24"/>
              </w:rPr>
              <w:t>Da Eficácia das Decisões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107</w:t>
            </w:r>
            <w:r w:rsidR="00895DAF" w:rsidRPr="00895DAF">
              <w:rPr>
                <w:rFonts w:ascii="Garamond" w:hAnsi="Garamond"/>
                <w:noProof/>
                <w:webHidden/>
                <w:sz w:val="24"/>
                <w:szCs w:val="24"/>
              </w:rPr>
              <w:fldChar w:fldCharType="end"/>
            </w:r>
          </w:hyperlink>
        </w:p>
        <w:p w14:paraId="585FF18D" w14:textId="18A8ACBB" w:rsidR="00895DAF" w:rsidRPr="00895DAF" w:rsidRDefault="00000000">
          <w:pPr>
            <w:pStyle w:val="Sumrio2"/>
            <w:rPr>
              <w:rFonts w:ascii="Garamond" w:eastAsiaTheme="minorEastAsia" w:hAnsi="Garamond" w:cstheme="minorBidi"/>
              <w:noProof/>
              <w:sz w:val="24"/>
              <w:szCs w:val="24"/>
            </w:rPr>
          </w:pPr>
          <w:hyperlink w:anchor="_Toc121579916" w:history="1">
            <w:r w:rsidR="00895DAF" w:rsidRPr="00895DAF">
              <w:rPr>
                <w:rStyle w:val="Hyperlink"/>
                <w:rFonts w:ascii="Garamond" w:eastAsia="MS Mincho" w:hAnsi="Garamond"/>
                <w:noProof/>
                <w:sz w:val="24"/>
                <w:szCs w:val="24"/>
              </w:rPr>
              <w:t>Subseção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107</w:t>
            </w:r>
            <w:r w:rsidR="00895DAF" w:rsidRPr="00895DAF">
              <w:rPr>
                <w:rFonts w:ascii="Garamond" w:hAnsi="Garamond"/>
                <w:noProof/>
                <w:webHidden/>
                <w:sz w:val="24"/>
                <w:szCs w:val="24"/>
              </w:rPr>
              <w:fldChar w:fldCharType="end"/>
            </w:r>
          </w:hyperlink>
        </w:p>
        <w:p w14:paraId="73C2A641" w14:textId="3E35B2E2" w:rsidR="00895DAF" w:rsidRPr="00895DAF" w:rsidRDefault="00000000">
          <w:pPr>
            <w:pStyle w:val="Sumrio2"/>
            <w:rPr>
              <w:rFonts w:ascii="Garamond" w:eastAsiaTheme="minorEastAsia" w:hAnsi="Garamond" w:cstheme="minorBidi"/>
              <w:noProof/>
              <w:sz w:val="24"/>
              <w:szCs w:val="24"/>
            </w:rPr>
          </w:pPr>
          <w:hyperlink w:anchor="_Toc121579917" w:history="1">
            <w:r w:rsidR="00895DAF" w:rsidRPr="00895DAF">
              <w:rPr>
                <w:rStyle w:val="Hyperlink"/>
                <w:rFonts w:ascii="Garamond" w:eastAsia="MS Mincho"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107</w:t>
            </w:r>
            <w:r w:rsidR="00895DAF" w:rsidRPr="00895DAF">
              <w:rPr>
                <w:rFonts w:ascii="Garamond" w:hAnsi="Garamond"/>
                <w:noProof/>
                <w:webHidden/>
                <w:sz w:val="24"/>
                <w:szCs w:val="24"/>
              </w:rPr>
              <w:fldChar w:fldCharType="end"/>
            </w:r>
          </w:hyperlink>
        </w:p>
        <w:p w14:paraId="0D710B5F" w14:textId="33A9FA73" w:rsidR="00895DAF" w:rsidRPr="00895DAF" w:rsidRDefault="00000000">
          <w:pPr>
            <w:pStyle w:val="Sumrio2"/>
            <w:rPr>
              <w:rFonts w:ascii="Garamond" w:eastAsiaTheme="minorEastAsia" w:hAnsi="Garamond" w:cstheme="minorBidi"/>
              <w:noProof/>
              <w:sz w:val="24"/>
              <w:szCs w:val="24"/>
            </w:rPr>
          </w:pPr>
          <w:hyperlink w:anchor="_Toc121579918" w:history="1">
            <w:r w:rsidR="00895DAF" w:rsidRPr="00895DAF">
              <w:rPr>
                <w:rStyle w:val="Hyperlink"/>
                <w:rFonts w:ascii="Garamond" w:eastAsia="MS Mincho"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109</w:t>
            </w:r>
            <w:r w:rsidR="00895DAF" w:rsidRPr="00895DAF">
              <w:rPr>
                <w:rFonts w:ascii="Garamond" w:hAnsi="Garamond"/>
                <w:noProof/>
                <w:webHidden/>
                <w:sz w:val="24"/>
                <w:szCs w:val="24"/>
              </w:rPr>
              <w:fldChar w:fldCharType="end"/>
            </w:r>
          </w:hyperlink>
        </w:p>
        <w:p w14:paraId="44CDE373" w14:textId="7F17F700" w:rsidR="00895DAF" w:rsidRPr="00895DAF" w:rsidRDefault="00000000">
          <w:pPr>
            <w:pStyle w:val="Sumrio2"/>
            <w:rPr>
              <w:rFonts w:ascii="Garamond" w:eastAsiaTheme="minorEastAsia" w:hAnsi="Garamond" w:cstheme="minorBidi"/>
              <w:noProof/>
              <w:sz w:val="24"/>
              <w:szCs w:val="24"/>
            </w:rPr>
          </w:pPr>
          <w:hyperlink w:anchor="_Toc121579919" w:history="1">
            <w:r w:rsidR="00895DAF" w:rsidRPr="00895DAF">
              <w:rPr>
                <w:rStyle w:val="Hyperlink"/>
                <w:rFonts w:ascii="Garamond" w:eastAsia="MS Mincho" w:hAnsi="Garamond"/>
                <w:noProof/>
                <w:sz w:val="24"/>
                <w:szCs w:val="24"/>
              </w:rPr>
              <w:t>DO CONSELHO MUNICIPAL DE CONTRIBUINTES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_Toc121579919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109</w:t>
            </w:r>
            <w:r w:rsidR="00895DAF" w:rsidRPr="00895DAF">
              <w:rPr>
                <w:rFonts w:ascii="Garamond" w:hAnsi="Garamond"/>
                <w:noProof/>
                <w:webHidden/>
                <w:sz w:val="24"/>
                <w:szCs w:val="24"/>
              </w:rPr>
              <w:fldChar w:fldCharType="end"/>
            </w:r>
          </w:hyperlink>
        </w:p>
        <w:p w14:paraId="299B8580" w14:textId="1F6CDD7D" w:rsidR="00895DAF" w:rsidRPr="00895DAF" w:rsidRDefault="00000000">
          <w:pPr>
            <w:pStyle w:val="Sumrio2"/>
            <w:rPr>
              <w:rFonts w:ascii="Garamond" w:eastAsiaTheme="minorEastAsia" w:hAnsi="Garamond" w:cstheme="minorBidi"/>
              <w:noProof/>
              <w:sz w:val="24"/>
              <w:szCs w:val="24"/>
            </w:rPr>
          </w:pPr>
          <w:hyperlink w:anchor="_Toc121579920" w:history="1">
            <w:r w:rsidR="00895DAF" w:rsidRPr="00895DAF">
              <w:rPr>
                <w:rStyle w:val="Hyperlink"/>
                <w:rFonts w:ascii="Garamond" w:eastAsia="MS Mincho"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109</w:t>
            </w:r>
            <w:r w:rsidR="00895DAF" w:rsidRPr="00895DAF">
              <w:rPr>
                <w:rFonts w:ascii="Garamond" w:hAnsi="Garamond"/>
                <w:noProof/>
                <w:webHidden/>
                <w:sz w:val="24"/>
                <w:szCs w:val="24"/>
              </w:rPr>
              <w:fldChar w:fldCharType="end"/>
            </w:r>
          </w:hyperlink>
        </w:p>
        <w:p w14:paraId="4E5D475B" w14:textId="0E87B187" w:rsidR="00895DAF" w:rsidRPr="00895DAF" w:rsidRDefault="00000000">
          <w:pPr>
            <w:pStyle w:val="Sumrio2"/>
            <w:rPr>
              <w:rFonts w:ascii="Garamond" w:eastAsiaTheme="minorEastAsia" w:hAnsi="Garamond" w:cstheme="minorBidi"/>
              <w:noProof/>
              <w:sz w:val="24"/>
              <w:szCs w:val="24"/>
            </w:rPr>
          </w:pPr>
          <w:hyperlink w:anchor="_Toc121579921" w:history="1">
            <w:r w:rsidR="00895DAF" w:rsidRPr="00895DAF">
              <w:rPr>
                <w:rStyle w:val="Hyperlink"/>
                <w:rFonts w:ascii="Garamond" w:eastAsia="MS Mincho" w:hAnsi="Garamond"/>
                <w:noProof/>
                <w:sz w:val="24"/>
                <w:szCs w:val="24"/>
              </w:rPr>
              <w:t>DA COMPETÊNCIA E COMPOSIÇÃO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109</w:t>
            </w:r>
            <w:r w:rsidR="00895DAF" w:rsidRPr="00895DAF">
              <w:rPr>
                <w:rFonts w:ascii="Garamond" w:hAnsi="Garamond"/>
                <w:noProof/>
                <w:webHidden/>
                <w:sz w:val="24"/>
                <w:szCs w:val="24"/>
              </w:rPr>
              <w:fldChar w:fldCharType="end"/>
            </w:r>
          </w:hyperlink>
        </w:p>
        <w:p w14:paraId="6B874F50" w14:textId="006B3A6E" w:rsidR="00895DAF" w:rsidRPr="00895DAF" w:rsidRDefault="00000000">
          <w:pPr>
            <w:pStyle w:val="Sumrio2"/>
            <w:rPr>
              <w:rFonts w:ascii="Garamond" w:eastAsiaTheme="minorEastAsia" w:hAnsi="Garamond" w:cstheme="minorBidi"/>
              <w:noProof/>
              <w:sz w:val="24"/>
              <w:szCs w:val="24"/>
            </w:rPr>
          </w:pPr>
          <w:hyperlink w:anchor="_Toc121579922"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110</w:t>
            </w:r>
            <w:r w:rsidR="00895DAF" w:rsidRPr="00895DAF">
              <w:rPr>
                <w:rFonts w:ascii="Garamond" w:hAnsi="Garamond"/>
                <w:noProof/>
                <w:webHidden/>
                <w:sz w:val="24"/>
                <w:szCs w:val="24"/>
              </w:rPr>
              <w:fldChar w:fldCharType="end"/>
            </w:r>
          </w:hyperlink>
        </w:p>
        <w:p w14:paraId="40FAA76C" w14:textId="0D2D1D71" w:rsidR="00895DAF" w:rsidRPr="00895DAF" w:rsidRDefault="00000000">
          <w:pPr>
            <w:pStyle w:val="Sumrio2"/>
            <w:rPr>
              <w:rFonts w:ascii="Garamond" w:eastAsiaTheme="minorEastAsia" w:hAnsi="Garamond" w:cstheme="minorBidi"/>
              <w:noProof/>
              <w:sz w:val="24"/>
              <w:szCs w:val="24"/>
            </w:rPr>
          </w:pPr>
          <w:hyperlink w:anchor="_Toc121579923" w:history="1">
            <w:r w:rsidR="00895DAF" w:rsidRPr="00895DAF">
              <w:rPr>
                <w:rStyle w:val="Hyperlink"/>
                <w:rFonts w:ascii="Garamond" w:hAnsi="Garamond"/>
                <w:noProof/>
                <w:sz w:val="24"/>
                <w:szCs w:val="24"/>
              </w:rPr>
              <w:t>DA COMPETÊNCIA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110</w:t>
            </w:r>
            <w:r w:rsidR="00895DAF" w:rsidRPr="00895DAF">
              <w:rPr>
                <w:rFonts w:ascii="Garamond" w:hAnsi="Garamond"/>
                <w:noProof/>
                <w:webHidden/>
                <w:sz w:val="24"/>
                <w:szCs w:val="24"/>
              </w:rPr>
              <w:fldChar w:fldCharType="end"/>
            </w:r>
          </w:hyperlink>
        </w:p>
        <w:p w14:paraId="6AF5C1B5" w14:textId="26B58568" w:rsidR="00895DAF" w:rsidRPr="00895DAF" w:rsidRDefault="00000000">
          <w:pPr>
            <w:pStyle w:val="Sumrio2"/>
            <w:rPr>
              <w:rFonts w:ascii="Garamond" w:eastAsiaTheme="minorEastAsia" w:hAnsi="Garamond" w:cstheme="minorBidi"/>
              <w:noProof/>
              <w:sz w:val="24"/>
              <w:szCs w:val="24"/>
            </w:rPr>
          </w:pPr>
          <w:hyperlink w:anchor="_Toc121579924"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71153709" w14:textId="4F6B9837" w:rsidR="00895DAF" w:rsidRPr="00895DAF" w:rsidRDefault="00000000">
          <w:pPr>
            <w:pStyle w:val="Sumrio2"/>
            <w:rPr>
              <w:rFonts w:ascii="Garamond" w:eastAsiaTheme="minorEastAsia" w:hAnsi="Garamond" w:cstheme="minorBidi"/>
              <w:noProof/>
              <w:sz w:val="24"/>
              <w:szCs w:val="24"/>
            </w:rPr>
          </w:pPr>
          <w:hyperlink w:anchor="_Toc121579925"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55ED3EE4" w14:textId="44C87A4F" w:rsidR="00895DAF" w:rsidRPr="00895DAF" w:rsidRDefault="00000000">
          <w:pPr>
            <w:pStyle w:val="Sumrio2"/>
            <w:rPr>
              <w:rFonts w:ascii="Garamond" w:eastAsiaTheme="minorEastAsia" w:hAnsi="Garamond" w:cstheme="minorBidi"/>
              <w:noProof/>
              <w:sz w:val="24"/>
              <w:szCs w:val="24"/>
            </w:rPr>
          </w:pPr>
          <w:hyperlink w:anchor="_Toc121579926" w:history="1">
            <w:r w:rsidR="00895DAF" w:rsidRPr="00895DAF">
              <w:rPr>
                <w:rStyle w:val="Hyperlink"/>
                <w:rFonts w:ascii="Garamond" w:eastAsia="MS Mincho"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09929CF4" w14:textId="26CA38C6" w:rsidR="00895DAF" w:rsidRPr="00895DAF" w:rsidRDefault="00000000">
          <w:pPr>
            <w:pStyle w:val="Sumrio2"/>
            <w:rPr>
              <w:rFonts w:ascii="Garamond" w:eastAsiaTheme="minorEastAsia" w:hAnsi="Garamond" w:cstheme="minorBidi"/>
              <w:noProof/>
              <w:sz w:val="24"/>
              <w:szCs w:val="24"/>
            </w:rPr>
          </w:pPr>
          <w:hyperlink w:anchor="_Toc121579927" w:history="1">
            <w:r w:rsidR="00895DAF" w:rsidRPr="00895DAF">
              <w:rPr>
                <w:rStyle w:val="Hyperlink"/>
                <w:rFonts w:ascii="Garamond" w:eastAsia="MS Mincho" w:hAnsi="Garamond"/>
                <w:noProof/>
                <w:sz w:val="24"/>
                <w:szCs w:val="24"/>
              </w:rPr>
              <w:t>DOS PROCESSOS JUDICIAIS RELATIVOS AO SIMPLES NACIONAL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589BF43C" w14:textId="4C7699EB" w:rsidR="00895DAF" w:rsidRPr="00895DAF" w:rsidRDefault="00000000">
          <w:pPr>
            <w:pStyle w:val="Sumrio2"/>
            <w:rPr>
              <w:rFonts w:ascii="Garamond" w:eastAsiaTheme="minorEastAsia" w:hAnsi="Garamond" w:cstheme="minorBidi"/>
              <w:noProof/>
              <w:sz w:val="24"/>
              <w:szCs w:val="24"/>
            </w:rPr>
          </w:pPr>
          <w:hyperlink w:anchor="_Toc121579928" w:history="1">
            <w:r w:rsidR="00895DAF" w:rsidRPr="00895DAF">
              <w:rPr>
                <w:rStyle w:val="Hyperlink"/>
                <w:rFonts w:ascii="Garamond" w:eastAsia="MS Mincho"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71F59974" w14:textId="5C8EBE03" w:rsidR="00895DAF" w:rsidRPr="00895DAF" w:rsidRDefault="00000000">
          <w:pPr>
            <w:pStyle w:val="Sumrio2"/>
            <w:rPr>
              <w:rFonts w:ascii="Garamond" w:eastAsiaTheme="minorEastAsia" w:hAnsi="Garamond" w:cstheme="minorBidi"/>
              <w:noProof/>
              <w:sz w:val="24"/>
              <w:szCs w:val="24"/>
            </w:rPr>
          </w:pPr>
          <w:hyperlink w:anchor="_Toc121579929" w:history="1">
            <w:r w:rsidR="00895DAF" w:rsidRPr="00895DAF">
              <w:rPr>
                <w:rStyle w:val="Hyperlink"/>
                <w:rFonts w:ascii="Garamond" w:eastAsia="MS Mincho"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_Toc121579929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112</w:t>
            </w:r>
            <w:r w:rsidR="00895DAF" w:rsidRPr="00895DAF">
              <w:rPr>
                <w:rFonts w:ascii="Garamond" w:hAnsi="Garamond"/>
                <w:noProof/>
                <w:webHidden/>
                <w:sz w:val="24"/>
                <w:szCs w:val="24"/>
              </w:rPr>
              <w:fldChar w:fldCharType="end"/>
            </w:r>
          </w:hyperlink>
        </w:p>
        <w:p w14:paraId="760CFA69" w14:textId="3BF91FDA" w:rsidR="00895DAF" w:rsidRPr="00895DAF" w:rsidRDefault="00000000">
          <w:pPr>
            <w:pStyle w:val="Sumrio2"/>
            <w:rPr>
              <w:rFonts w:ascii="Garamond" w:eastAsiaTheme="minorEastAsia" w:hAnsi="Garamond" w:cstheme="minorBidi"/>
              <w:noProof/>
              <w:sz w:val="24"/>
              <w:szCs w:val="24"/>
            </w:rPr>
          </w:pPr>
          <w:hyperlink w:anchor="_Toc121579930" w:history="1">
            <w:r w:rsidR="00895DAF" w:rsidRPr="00895DAF">
              <w:rPr>
                <w:rStyle w:val="Hyperlink"/>
                <w:rFonts w:ascii="Garamond" w:eastAsia="MS Mincho"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113</w:t>
            </w:r>
            <w:r w:rsidR="00895DAF" w:rsidRPr="00895DAF">
              <w:rPr>
                <w:rFonts w:ascii="Garamond" w:hAnsi="Garamond"/>
                <w:noProof/>
                <w:webHidden/>
                <w:sz w:val="24"/>
                <w:szCs w:val="24"/>
              </w:rPr>
              <w:fldChar w:fldCharType="end"/>
            </w:r>
          </w:hyperlink>
        </w:p>
        <w:p w14:paraId="6AEF9756" w14:textId="60F14602" w:rsidR="00895DAF" w:rsidRPr="00895DAF" w:rsidRDefault="00000000">
          <w:pPr>
            <w:pStyle w:val="Sumrio2"/>
            <w:rPr>
              <w:rFonts w:ascii="Garamond" w:eastAsiaTheme="minorEastAsia" w:hAnsi="Garamond" w:cstheme="minorBidi"/>
              <w:noProof/>
              <w:sz w:val="24"/>
              <w:szCs w:val="24"/>
            </w:rPr>
          </w:pPr>
          <w:hyperlink w:anchor="_Toc121579931" w:history="1">
            <w:r w:rsidR="00895DAF" w:rsidRPr="00895DAF">
              <w:rPr>
                <w:rStyle w:val="Hyperlink"/>
                <w:rFonts w:ascii="Garamond" w:eastAsia="MS Mincho" w:hAnsi="Garamond"/>
                <w:noProof/>
                <w:sz w:val="24"/>
                <w:szCs w:val="24"/>
              </w:rPr>
              <w:t>DA LEGITIMIDADE 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113</w:t>
            </w:r>
            <w:r w:rsidR="00895DAF" w:rsidRPr="00895DAF">
              <w:rPr>
                <w:rFonts w:ascii="Garamond" w:hAnsi="Garamond"/>
                <w:noProof/>
                <w:webHidden/>
                <w:sz w:val="24"/>
                <w:szCs w:val="24"/>
              </w:rPr>
              <w:fldChar w:fldCharType="end"/>
            </w:r>
          </w:hyperlink>
        </w:p>
        <w:p w14:paraId="048DAE90" w14:textId="5C15800D" w:rsidR="00895DAF" w:rsidRPr="00895DAF" w:rsidRDefault="00000000">
          <w:pPr>
            <w:pStyle w:val="Sumrio2"/>
            <w:rPr>
              <w:rFonts w:ascii="Garamond" w:eastAsiaTheme="minorEastAsia" w:hAnsi="Garamond" w:cstheme="minorBidi"/>
              <w:noProof/>
              <w:sz w:val="24"/>
              <w:szCs w:val="24"/>
            </w:rPr>
          </w:pPr>
          <w:hyperlink w:anchor="_Toc121579932" w:history="1">
            <w:r w:rsidR="00895DAF" w:rsidRPr="00895DAF">
              <w:rPr>
                <w:rStyle w:val="Hyperlink"/>
                <w:rFonts w:ascii="Garamond" w:eastAsia="MS Mincho"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113</w:t>
            </w:r>
            <w:r w:rsidR="00895DAF" w:rsidRPr="00895DAF">
              <w:rPr>
                <w:rFonts w:ascii="Garamond" w:hAnsi="Garamond"/>
                <w:noProof/>
                <w:webHidden/>
                <w:sz w:val="24"/>
                <w:szCs w:val="24"/>
              </w:rPr>
              <w:fldChar w:fldCharType="end"/>
            </w:r>
          </w:hyperlink>
        </w:p>
        <w:p w14:paraId="4A6E8894" w14:textId="50C6E3FB" w:rsidR="00895DAF" w:rsidRPr="00895DAF" w:rsidRDefault="00000000">
          <w:pPr>
            <w:pStyle w:val="Sumrio2"/>
            <w:rPr>
              <w:rFonts w:ascii="Garamond" w:eastAsiaTheme="minorEastAsia" w:hAnsi="Garamond" w:cstheme="minorBidi"/>
              <w:noProof/>
              <w:sz w:val="24"/>
              <w:szCs w:val="24"/>
            </w:rPr>
          </w:pPr>
          <w:hyperlink w:anchor="_Toc121579933" w:history="1">
            <w:r w:rsidR="00895DAF" w:rsidRPr="00895DAF">
              <w:rPr>
                <w:rStyle w:val="Hyperlink"/>
                <w:rFonts w:ascii="Garamond" w:eastAsia="MS Mincho" w:hAnsi="Garamond"/>
                <w:noProof/>
                <w:sz w:val="24"/>
                <w:szCs w:val="24"/>
              </w:rPr>
              <w:t>DA LEGITIMIDADE PASSIVA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113</w:t>
            </w:r>
            <w:r w:rsidR="00895DAF" w:rsidRPr="00895DAF">
              <w:rPr>
                <w:rFonts w:ascii="Garamond" w:hAnsi="Garamond"/>
                <w:noProof/>
                <w:webHidden/>
                <w:sz w:val="24"/>
                <w:szCs w:val="24"/>
              </w:rPr>
              <w:fldChar w:fldCharType="end"/>
            </w:r>
          </w:hyperlink>
        </w:p>
        <w:p w14:paraId="0D7A6D6F" w14:textId="192DE975" w:rsidR="00895DAF" w:rsidRPr="00895DAF" w:rsidRDefault="00000000">
          <w:pPr>
            <w:pStyle w:val="Sumrio2"/>
            <w:rPr>
              <w:rFonts w:ascii="Garamond" w:eastAsiaTheme="minorEastAsia" w:hAnsi="Garamond" w:cstheme="minorBidi"/>
              <w:noProof/>
              <w:sz w:val="24"/>
              <w:szCs w:val="24"/>
            </w:rPr>
          </w:pPr>
          <w:hyperlink w:anchor="_Toc121579934" w:history="1">
            <w:r w:rsidR="00895DAF" w:rsidRPr="00895DAF">
              <w:rPr>
                <w:rStyle w:val="Hyperlink"/>
                <w:rFonts w:ascii="Garamond" w:eastAsia="MS Mincho"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114</w:t>
            </w:r>
            <w:r w:rsidR="00895DAF" w:rsidRPr="00895DAF">
              <w:rPr>
                <w:rFonts w:ascii="Garamond" w:hAnsi="Garamond"/>
                <w:noProof/>
                <w:webHidden/>
                <w:sz w:val="24"/>
                <w:szCs w:val="24"/>
              </w:rPr>
              <w:fldChar w:fldCharType="end"/>
            </w:r>
          </w:hyperlink>
        </w:p>
        <w:p w14:paraId="2CC502BB" w14:textId="74EF389C" w:rsidR="00895DAF" w:rsidRPr="00895DAF" w:rsidRDefault="00000000">
          <w:pPr>
            <w:pStyle w:val="Sumrio2"/>
            <w:rPr>
              <w:rFonts w:ascii="Garamond" w:eastAsiaTheme="minorEastAsia" w:hAnsi="Garamond" w:cstheme="minorBidi"/>
              <w:noProof/>
              <w:sz w:val="24"/>
              <w:szCs w:val="24"/>
            </w:rPr>
          </w:pPr>
          <w:hyperlink w:anchor="_Toc121579935" w:history="1">
            <w:r w:rsidR="00895DAF" w:rsidRPr="00895DAF">
              <w:rPr>
                <w:rStyle w:val="Hyperlink"/>
                <w:rFonts w:ascii="Garamond" w:eastAsia="MS Mincho" w:hAnsi="Garamond"/>
                <w:noProof/>
                <w:sz w:val="24"/>
                <w:szCs w:val="24"/>
              </w:rPr>
              <w:t>DA PRESTAÇÃO DE AUXÍLIO À PROCURADORIA-GERAL DA FAZENDA NACIONAL – PGFN</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114</w:t>
            </w:r>
            <w:r w:rsidR="00895DAF" w:rsidRPr="00895DAF">
              <w:rPr>
                <w:rFonts w:ascii="Garamond" w:hAnsi="Garamond"/>
                <w:noProof/>
                <w:webHidden/>
                <w:sz w:val="24"/>
                <w:szCs w:val="24"/>
              </w:rPr>
              <w:fldChar w:fldCharType="end"/>
            </w:r>
          </w:hyperlink>
        </w:p>
        <w:p w14:paraId="1D069DBF" w14:textId="0F019B75" w:rsidR="00895DAF" w:rsidRPr="00895DAF" w:rsidRDefault="00000000">
          <w:pPr>
            <w:pStyle w:val="Sumrio2"/>
            <w:rPr>
              <w:rFonts w:ascii="Garamond" w:eastAsiaTheme="minorEastAsia" w:hAnsi="Garamond" w:cstheme="minorBidi"/>
              <w:noProof/>
              <w:sz w:val="24"/>
              <w:szCs w:val="24"/>
            </w:rPr>
          </w:pPr>
          <w:hyperlink w:anchor="_Toc121579936" w:history="1">
            <w:r w:rsidR="00895DAF" w:rsidRPr="00895DAF">
              <w:rPr>
                <w:rStyle w:val="Hyperlink"/>
                <w:rFonts w:ascii="Garamond" w:eastAsia="MS Mincho"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114</w:t>
            </w:r>
            <w:r w:rsidR="00895DAF" w:rsidRPr="00895DAF">
              <w:rPr>
                <w:rFonts w:ascii="Garamond" w:hAnsi="Garamond"/>
                <w:noProof/>
                <w:webHidden/>
                <w:sz w:val="24"/>
                <w:szCs w:val="24"/>
              </w:rPr>
              <w:fldChar w:fldCharType="end"/>
            </w:r>
          </w:hyperlink>
        </w:p>
        <w:p w14:paraId="21DE6BC0" w14:textId="0EC6EF2D" w:rsidR="00895DAF" w:rsidRPr="00895DAF" w:rsidRDefault="00000000">
          <w:pPr>
            <w:pStyle w:val="Sumrio2"/>
            <w:rPr>
              <w:rFonts w:ascii="Garamond" w:eastAsiaTheme="minorEastAsia" w:hAnsi="Garamond" w:cstheme="minorBidi"/>
              <w:noProof/>
              <w:sz w:val="24"/>
              <w:szCs w:val="24"/>
            </w:rPr>
          </w:pPr>
          <w:hyperlink w:anchor="_Toc121579937" w:history="1">
            <w:r w:rsidR="00895DAF" w:rsidRPr="00895DAF">
              <w:rPr>
                <w:rStyle w:val="Hyperlink"/>
                <w:rFonts w:ascii="Garamond" w:eastAsia="MS Mincho" w:hAnsi="Garamond"/>
                <w:noProof/>
                <w:sz w:val="24"/>
                <w:szCs w:val="24"/>
              </w:rPr>
              <w:t>DA RESPONSABILIDADE DOS AGENTES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114</w:t>
            </w:r>
            <w:r w:rsidR="00895DAF" w:rsidRPr="00895DAF">
              <w:rPr>
                <w:rFonts w:ascii="Garamond" w:hAnsi="Garamond"/>
                <w:noProof/>
                <w:webHidden/>
                <w:sz w:val="24"/>
                <w:szCs w:val="24"/>
              </w:rPr>
              <w:fldChar w:fldCharType="end"/>
            </w:r>
          </w:hyperlink>
        </w:p>
        <w:p w14:paraId="6CD8638A" w14:textId="210E1D24" w:rsidR="00895DAF" w:rsidRPr="00895DAF" w:rsidRDefault="00000000">
          <w:pPr>
            <w:pStyle w:val="Sumrio2"/>
            <w:rPr>
              <w:rFonts w:ascii="Garamond" w:eastAsiaTheme="minorEastAsia" w:hAnsi="Garamond" w:cstheme="minorBidi"/>
              <w:noProof/>
              <w:sz w:val="24"/>
              <w:szCs w:val="24"/>
            </w:rPr>
          </w:pPr>
          <w:hyperlink w:anchor="_Toc121579938" w:history="1">
            <w:r w:rsidR="00895DAF" w:rsidRPr="00895DAF">
              <w:rPr>
                <w:rStyle w:val="Hyperlink"/>
                <w:rFonts w:ascii="Garamond" w:hAnsi="Garamond"/>
                <w:noProof/>
                <w:sz w:val="24"/>
                <w:szCs w:val="24"/>
              </w:rPr>
              <w:t>PARTE ESPECIAL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446F8737" w14:textId="254964AA" w:rsidR="00895DAF" w:rsidRPr="00895DAF" w:rsidRDefault="00000000">
          <w:pPr>
            <w:pStyle w:val="Sumrio2"/>
            <w:rPr>
              <w:rFonts w:ascii="Garamond" w:eastAsiaTheme="minorEastAsia" w:hAnsi="Garamond" w:cstheme="minorBidi"/>
              <w:noProof/>
              <w:sz w:val="24"/>
              <w:szCs w:val="24"/>
            </w:rPr>
          </w:pPr>
          <w:hyperlink w:anchor="_Toc121579939" w:history="1">
            <w:r w:rsidR="00895DAF" w:rsidRPr="00895DAF">
              <w:rPr>
                <w:rStyle w:val="Hyperlink"/>
                <w:rFonts w:ascii="Garamond" w:hAnsi="Garamond"/>
                <w:noProof/>
                <w:sz w:val="24"/>
                <w:szCs w:val="24"/>
              </w:rPr>
              <w:t>LIVRO SEGUNDO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_Toc121579939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05A319FB" w14:textId="353DBF26" w:rsidR="00895DAF" w:rsidRPr="00895DAF" w:rsidRDefault="00000000">
          <w:pPr>
            <w:pStyle w:val="Sumrio2"/>
            <w:rPr>
              <w:rFonts w:ascii="Garamond" w:eastAsiaTheme="minorEastAsia" w:hAnsi="Garamond" w:cstheme="minorBidi"/>
              <w:noProof/>
              <w:sz w:val="24"/>
              <w:szCs w:val="24"/>
            </w:rPr>
          </w:pPr>
          <w:hyperlink w:anchor="_Toc121579940" w:history="1">
            <w:r w:rsidR="00895DAF" w:rsidRPr="00895DAF">
              <w:rPr>
                <w:rStyle w:val="Hyperlink"/>
                <w:rFonts w:ascii="Garamond" w:hAnsi="Garamond" w:cs="Tahoma"/>
                <w:noProof/>
                <w:sz w:val="24"/>
                <w:szCs w:val="24"/>
              </w:rPr>
              <w:t>DOS TRIBUTOS MUNICIPAIS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5D287338" w14:textId="1591E6A9" w:rsidR="00895DAF" w:rsidRPr="00895DAF" w:rsidRDefault="00000000">
          <w:pPr>
            <w:pStyle w:val="Sumrio2"/>
            <w:rPr>
              <w:rFonts w:ascii="Garamond" w:eastAsiaTheme="minorEastAsia" w:hAnsi="Garamond" w:cstheme="minorBidi"/>
              <w:noProof/>
              <w:sz w:val="24"/>
              <w:szCs w:val="24"/>
            </w:rPr>
          </w:pPr>
          <w:hyperlink w:anchor="_Toc121579941" w:history="1">
            <w:r w:rsidR="00895DAF" w:rsidRPr="00895DAF">
              <w:rPr>
                <w:rStyle w:val="Hyperlink"/>
                <w:rFonts w:ascii="Garamond" w:hAnsi="Garamond"/>
                <w:noProof/>
                <w:sz w:val="24"/>
                <w:szCs w:val="24"/>
              </w:rPr>
              <w:t>TÍTULO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73D91EA8" w14:textId="5E4394EA" w:rsidR="00895DAF" w:rsidRPr="00895DAF" w:rsidRDefault="00000000">
          <w:pPr>
            <w:pStyle w:val="Sumrio2"/>
            <w:rPr>
              <w:rFonts w:ascii="Garamond" w:eastAsiaTheme="minorEastAsia" w:hAnsi="Garamond" w:cstheme="minorBidi"/>
              <w:noProof/>
              <w:sz w:val="24"/>
              <w:szCs w:val="24"/>
            </w:rPr>
          </w:pPr>
          <w:hyperlink w:anchor="_Toc121579942" w:history="1">
            <w:r w:rsidR="00895DAF" w:rsidRPr="00895DAF">
              <w:rPr>
                <w:rStyle w:val="Hyperlink"/>
                <w:rFonts w:ascii="Garamond" w:hAnsi="Garamond"/>
                <w:noProof/>
                <w:sz w:val="24"/>
                <w:szCs w:val="24"/>
              </w:rPr>
              <w:t>DOS TRIBUTOS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6B7A01C6" w14:textId="6CDDDE68" w:rsidR="00895DAF" w:rsidRPr="00895DAF" w:rsidRDefault="00000000">
          <w:pPr>
            <w:pStyle w:val="Sumrio2"/>
            <w:rPr>
              <w:rFonts w:ascii="Garamond" w:eastAsiaTheme="minorEastAsia" w:hAnsi="Garamond" w:cstheme="minorBidi"/>
              <w:noProof/>
              <w:sz w:val="24"/>
              <w:szCs w:val="24"/>
            </w:rPr>
          </w:pPr>
          <w:hyperlink w:anchor="_Toc121579943"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42A2F4C0" w14:textId="17A75418" w:rsidR="00895DAF" w:rsidRPr="00895DAF" w:rsidRDefault="00000000">
          <w:pPr>
            <w:pStyle w:val="Sumrio2"/>
            <w:rPr>
              <w:rFonts w:ascii="Garamond" w:eastAsiaTheme="minorEastAsia" w:hAnsi="Garamond" w:cstheme="minorBidi"/>
              <w:noProof/>
              <w:sz w:val="24"/>
              <w:szCs w:val="24"/>
            </w:rPr>
          </w:pPr>
          <w:hyperlink w:anchor="_Toc121579944"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116</w:t>
            </w:r>
            <w:r w:rsidR="00895DAF" w:rsidRPr="00895DAF">
              <w:rPr>
                <w:rFonts w:ascii="Garamond" w:hAnsi="Garamond"/>
                <w:noProof/>
                <w:webHidden/>
                <w:sz w:val="24"/>
                <w:szCs w:val="24"/>
              </w:rPr>
              <w:fldChar w:fldCharType="end"/>
            </w:r>
          </w:hyperlink>
        </w:p>
        <w:p w14:paraId="00945247" w14:textId="229E807C" w:rsidR="00895DAF" w:rsidRPr="00895DAF" w:rsidRDefault="00000000">
          <w:pPr>
            <w:pStyle w:val="Sumrio2"/>
            <w:rPr>
              <w:rFonts w:ascii="Garamond" w:eastAsiaTheme="minorEastAsia" w:hAnsi="Garamond" w:cstheme="minorBidi"/>
              <w:noProof/>
              <w:sz w:val="24"/>
              <w:szCs w:val="24"/>
            </w:rPr>
          </w:pPr>
          <w:hyperlink w:anchor="_Toc121579945"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5525302E" w14:textId="5025CB90" w:rsidR="00895DAF" w:rsidRPr="00895DAF" w:rsidRDefault="00000000">
          <w:pPr>
            <w:pStyle w:val="Sumrio2"/>
            <w:rPr>
              <w:rFonts w:ascii="Garamond" w:eastAsiaTheme="minorEastAsia" w:hAnsi="Garamond" w:cstheme="minorBidi"/>
              <w:noProof/>
              <w:sz w:val="24"/>
              <w:szCs w:val="24"/>
            </w:rPr>
          </w:pPr>
          <w:hyperlink w:anchor="_Toc121579946" w:history="1">
            <w:r w:rsidR="00895DAF" w:rsidRPr="00895DAF">
              <w:rPr>
                <w:rStyle w:val="Hyperlink"/>
                <w:rFonts w:ascii="Garamond" w:hAnsi="Garamond"/>
                <w:noProof/>
                <w:sz w:val="24"/>
                <w:szCs w:val="24"/>
                <w:lang w:val="x-none" w:eastAsia="x-none"/>
              </w:rPr>
              <w:t>DA ESTRUTURA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0EB62C02" w14:textId="5CFB1CC3" w:rsidR="00895DAF" w:rsidRPr="00895DAF" w:rsidRDefault="00000000">
          <w:pPr>
            <w:pStyle w:val="Sumrio2"/>
            <w:rPr>
              <w:rFonts w:ascii="Garamond" w:eastAsiaTheme="minorEastAsia" w:hAnsi="Garamond" w:cstheme="minorBidi"/>
              <w:noProof/>
              <w:sz w:val="24"/>
              <w:szCs w:val="24"/>
            </w:rPr>
          </w:pPr>
          <w:hyperlink w:anchor="_Toc121579947" w:history="1">
            <w:r w:rsidR="00895DAF" w:rsidRPr="00895DAF">
              <w:rPr>
                <w:rStyle w:val="Hyperlink"/>
                <w:rFonts w:ascii="Garamond" w:hAnsi="Garamond"/>
                <w:noProof/>
                <w:sz w:val="24"/>
                <w:szCs w:val="24"/>
              </w:rPr>
              <w:t>TÍTULO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7DC2F8C1" w14:textId="00974EE5" w:rsidR="00895DAF" w:rsidRPr="00895DAF" w:rsidRDefault="00000000">
          <w:pPr>
            <w:pStyle w:val="Sumrio2"/>
            <w:rPr>
              <w:rFonts w:ascii="Garamond" w:eastAsiaTheme="minorEastAsia" w:hAnsi="Garamond" w:cstheme="minorBidi"/>
              <w:noProof/>
              <w:sz w:val="24"/>
              <w:szCs w:val="24"/>
            </w:rPr>
          </w:pPr>
          <w:hyperlink w:anchor="_Toc121579948" w:history="1">
            <w:r w:rsidR="00895DAF" w:rsidRPr="00895DAF">
              <w:rPr>
                <w:rStyle w:val="Hyperlink"/>
                <w:rFonts w:ascii="Garamond" w:hAnsi="Garamond"/>
                <w:noProof/>
                <w:sz w:val="24"/>
                <w:szCs w:val="24"/>
              </w:rPr>
              <w:t>IMPOSTO PREDIAL E TERRITORIAL URBANO – IPTU</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3BCDEE83" w14:textId="5509AEB7" w:rsidR="00895DAF" w:rsidRPr="00895DAF" w:rsidRDefault="00000000">
          <w:pPr>
            <w:pStyle w:val="Sumrio2"/>
            <w:rPr>
              <w:rFonts w:ascii="Garamond" w:eastAsiaTheme="minorEastAsia" w:hAnsi="Garamond" w:cstheme="minorBidi"/>
              <w:noProof/>
              <w:sz w:val="24"/>
              <w:szCs w:val="24"/>
            </w:rPr>
          </w:pPr>
          <w:hyperlink w:anchor="_Toc121579949"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6643EEBB" w14:textId="2DE67635" w:rsidR="00895DAF" w:rsidRPr="00895DAF" w:rsidRDefault="00000000">
          <w:pPr>
            <w:pStyle w:val="Sumrio2"/>
            <w:rPr>
              <w:rFonts w:ascii="Garamond" w:eastAsiaTheme="minorEastAsia" w:hAnsi="Garamond" w:cstheme="minorBidi"/>
              <w:noProof/>
              <w:sz w:val="24"/>
              <w:szCs w:val="24"/>
            </w:rPr>
          </w:pPr>
          <w:hyperlink w:anchor="_Toc121579950" w:history="1">
            <w:r w:rsidR="00895DAF" w:rsidRPr="00895DAF">
              <w:rPr>
                <w:rStyle w:val="Hyperlink"/>
                <w:rFonts w:ascii="Garamond" w:hAnsi="Garamond"/>
                <w:noProof/>
                <w:sz w:val="24"/>
                <w:szCs w:val="24"/>
              </w:rPr>
              <w:t>DO FATO GERADOR E DA INCIDÊNCIA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117</w:t>
            </w:r>
            <w:r w:rsidR="00895DAF" w:rsidRPr="00895DAF">
              <w:rPr>
                <w:rFonts w:ascii="Garamond" w:hAnsi="Garamond"/>
                <w:noProof/>
                <w:webHidden/>
                <w:sz w:val="24"/>
                <w:szCs w:val="24"/>
              </w:rPr>
              <w:fldChar w:fldCharType="end"/>
            </w:r>
          </w:hyperlink>
        </w:p>
        <w:p w14:paraId="572A5F4A" w14:textId="3C6A0216" w:rsidR="00895DAF" w:rsidRPr="00895DAF" w:rsidRDefault="00000000">
          <w:pPr>
            <w:pStyle w:val="Sumrio2"/>
            <w:rPr>
              <w:rFonts w:ascii="Garamond" w:eastAsiaTheme="minorEastAsia" w:hAnsi="Garamond" w:cstheme="minorBidi"/>
              <w:noProof/>
              <w:sz w:val="24"/>
              <w:szCs w:val="24"/>
            </w:rPr>
          </w:pPr>
          <w:hyperlink w:anchor="_Toc121579951"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120</w:t>
            </w:r>
            <w:r w:rsidR="00895DAF" w:rsidRPr="00895DAF">
              <w:rPr>
                <w:rFonts w:ascii="Garamond" w:hAnsi="Garamond"/>
                <w:noProof/>
                <w:webHidden/>
                <w:sz w:val="24"/>
                <w:szCs w:val="24"/>
              </w:rPr>
              <w:fldChar w:fldCharType="end"/>
            </w:r>
          </w:hyperlink>
        </w:p>
        <w:p w14:paraId="0F966E2E" w14:textId="06D33954" w:rsidR="00895DAF" w:rsidRPr="00895DAF" w:rsidRDefault="00000000">
          <w:pPr>
            <w:pStyle w:val="Sumrio2"/>
            <w:rPr>
              <w:rFonts w:ascii="Garamond" w:eastAsiaTheme="minorEastAsia" w:hAnsi="Garamond" w:cstheme="minorBidi"/>
              <w:noProof/>
              <w:sz w:val="24"/>
              <w:szCs w:val="24"/>
            </w:rPr>
          </w:pPr>
          <w:hyperlink w:anchor="_Toc121579952" w:history="1">
            <w:r w:rsidR="00895DAF" w:rsidRPr="00895DAF">
              <w:rPr>
                <w:rStyle w:val="Hyperlink"/>
                <w:rFonts w:ascii="Garamond" w:hAnsi="Garamond"/>
                <w:noProof/>
                <w:sz w:val="24"/>
                <w:szCs w:val="24"/>
              </w:rPr>
              <w:t>DA BASE DE CÁLCULO E DAS ALÍQUOTAS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120</w:t>
            </w:r>
            <w:r w:rsidR="00895DAF" w:rsidRPr="00895DAF">
              <w:rPr>
                <w:rFonts w:ascii="Garamond" w:hAnsi="Garamond"/>
                <w:noProof/>
                <w:webHidden/>
                <w:sz w:val="24"/>
                <w:szCs w:val="24"/>
              </w:rPr>
              <w:fldChar w:fldCharType="end"/>
            </w:r>
          </w:hyperlink>
        </w:p>
        <w:p w14:paraId="190D9B74" w14:textId="0A754D4F" w:rsidR="00895DAF" w:rsidRPr="00895DAF" w:rsidRDefault="00000000">
          <w:pPr>
            <w:pStyle w:val="Sumrio2"/>
            <w:rPr>
              <w:rFonts w:ascii="Garamond" w:eastAsiaTheme="minorEastAsia" w:hAnsi="Garamond" w:cstheme="minorBidi"/>
              <w:noProof/>
              <w:sz w:val="24"/>
              <w:szCs w:val="24"/>
            </w:rPr>
          </w:pPr>
          <w:hyperlink w:anchor="_Toc121579953"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120</w:t>
            </w:r>
            <w:r w:rsidR="00895DAF" w:rsidRPr="00895DAF">
              <w:rPr>
                <w:rFonts w:ascii="Garamond" w:hAnsi="Garamond"/>
                <w:noProof/>
                <w:webHidden/>
                <w:sz w:val="24"/>
                <w:szCs w:val="24"/>
              </w:rPr>
              <w:fldChar w:fldCharType="end"/>
            </w:r>
          </w:hyperlink>
        </w:p>
        <w:p w14:paraId="3A116238" w14:textId="599D3054" w:rsidR="00895DAF" w:rsidRPr="00895DAF" w:rsidRDefault="00000000">
          <w:pPr>
            <w:pStyle w:val="Sumrio2"/>
            <w:rPr>
              <w:rFonts w:ascii="Garamond" w:eastAsiaTheme="minorEastAsia" w:hAnsi="Garamond" w:cstheme="minorBidi"/>
              <w:noProof/>
              <w:sz w:val="24"/>
              <w:szCs w:val="24"/>
            </w:rPr>
          </w:pPr>
          <w:hyperlink w:anchor="_Toc121579954" w:history="1">
            <w:r w:rsidR="00895DAF" w:rsidRPr="00895DAF">
              <w:rPr>
                <w:rStyle w:val="Hyperlink"/>
                <w:rFonts w:ascii="Garamond" w:hAnsi="Garamond"/>
                <w:noProof/>
                <w:sz w:val="24"/>
                <w:szCs w:val="24"/>
              </w:rPr>
              <w:t>DA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120</w:t>
            </w:r>
            <w:r w:rsidR="00895DAF" w:rsidRPr="00895DAF">
              <w:rPr>
                <w:rFonts w:ascii="Garamond" w:hAnsi="Garamond"/>
                <w:noProof/>
                <w:webHidden/>
                <w:sz w:val="24"/>
                <w:szCs w:val="24"/>
              </w:rPr>
              <w:fldChar w:fldCharType="end"/>
            </w:r>
          </w:hyperlink>
        </w:p>
        <w:p w14:paraId="47F1D735" w14:textId="76FA64E0" w:rsidR="00895DAF" w:rsidRPr="00895DAF" w:rsidRDefault="00000000">
          <w:pPr>
            <w:pStyle w:val="Sumrio2"/>
            <w:rPr>
              <w:rFonts w:ascii="Garamond" w:eastAsiaTheme="minorEastAsia" w:hAnsi="Garamond" w:cstheme="minorBidi"/>
              <w:noProof/>
              <w:sz w:val="24"/>
              <w:szCs w:val="24"/>
            </w:rPr>
          </w:pPr>
          <w:hyperlink w:anchor="_Toc121579955" w:history="1">
            <w:r w:rsidR="00895DAF" w:rsidRPr="00895DAF">
              <w:rPr>
                <w:rStyle w:val="Hyperlink"/>
                <w:rFonts w:ascii="Garamond"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123</w:t>
            </w:r>
            <w:r w:rsidR="00895DAF" w:rsidRPr="00895DAF">
              <w:rPr>
                <w:rFonts w:ascii="Garamond" w:hAnsi="Garamond"/>
                <w:noProof/>
                <w:webHidden/>
                <w:sz w:val="24"/>
                <w:szCs w:val="24"/>
              </w:rPr>
              <w:fldChar w:fldCharType="end"/>
            </w:r>
          </w:hyperlink>
        </w:p>
        <w:p w14:paraId="23D9F66E" w14:textId="4864A07A" w:rsidR="00895DAF" w:rsidRPr="00895DAF" w:rsidRDefault="00000000">
          <w:pPr>
            <w:pStyle w:val="Sumrio2"/>
            <w:rPr>
              <w:rFonts w:ascii="Garamond" w:eastAsiaTheme="minorEastAsia" w:hAnsi="Garamond" w:cstheme="minorBidi"/>
              <w:noProof/>
              <w:sz w:val="24"/>
              <w:szCs w:val="24"/>
            </w:rPr>
          </w:pPr>
          <w:hyperlink w:anchor="_Toc121579956" w:history="1">
            <w:r w:rsidR="00895DAF" w:rsidRPr="00895DAF">
              <w:rPr>
                <w:rStyle w:val="Hyperlink"/>
                <w:rFonts w:ascii="Garamond" w:hAnsi="Garamond"/>
                <w:noProof/>
                <w:sz w:val="24"/>
                <w:szCs w:val="24"/>
              </w:rPr>
              <w:t>Dos Fatores Corretivos Da Construção (FCC)</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123</w:t>
            </w:r>
            <w:r w:rsidR="00895DAF" w:rsidRPr="00895DAF">
              <w:rPr>
                <w:rFonts w:ascii="Garamond" w:hAnsi="Garamond"/>
                <w:noProof/>
                <w:webHidden/>
                <w:sz w:val="24"/>
                <w:szCs w:val="24"/>
              </w:rPr>
              <w:fldChar w:fldCharType="end"/>
            </w:r>
          </w:hyperlink>
        </w:p>
        <w:p w14:paraId="7BCF9C32" w14:textId="14B57A66" w:rsidR="00895DAF" w:rsidRPr="00895DAF" w:rsidRDefault="00000000">
          <w:pPr>
            <w:pStyle w:val="Sumrio2"/>
            <w:rPr>
              <w:rFonts w:ascii="Garamond" w:eastAsiaTheme="minorEastAsia" w:hAnsi="Garamond" w:cstheme="minorBidi"/>
              <w:noProof/>
              <w:sz w:val="24"/>
              <w:szCs w:val="24"/>
            </w:rPr>
          </w:pPr>
          <w:hyperlink w:anchor="_Toc121579957" w:history="1">
            <w:r w:rsidR="00895DAF" w:rsidRPr="00895DAF">
              <w:rPr>
                <w:rStyle w:val="Hyperlink"/>
                <w:rFonts w:ascii="Garamond"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123</w:t>
            </w:r>
            <w:r w:rsidR="00895DAF" w:rsidRPr="00895DAF">
              <w:rPr>
                <w:rFonts w:ascii="Garamond" w:hAnsi="Garamond"/>
                <w:noProof/>
                <w:webHidden/>
                <w:sz w:val="24"/>
                <w:szCs w:val="24"/>
              </w:rPr>
              <w:fldChar w:fldCharType="end"/>
            </w:r>
          </w:hyperlink>
        </w:p>
        <w:p w14:paraId="66A819E1" w14:textId="6022BEFD" w:rsidR="00895DAF" w:rsidRPr="00895DAF" w:rsidRDefault="00000000">
          <w:pPr>
            <w:pStyle w:val="Sumrio2"/>
            <w:rPr>
              <w:rFonts w:ascii="Garamond" w:eastAsiaTheme="minorEastAsia" w:hAnsi="Garamond" w:cstheme="minorBidi"/>
              <w:noProof/>
              <w:sz w:val="24"/>
              <w:szCs w:val="24"/>
            </w:rPr>
          </w:pPr>
          <w:hyperlink w:anchor="_Toc121579958" w:history="1">
            <w:r w:rsidR="00895DAF" w:rsidRPr="00895DAF">
              <w:rPr>
                <w:rStyle w:val="Hyperlink"/>
                <w:rFonts w:ascii="Garamond" w:hAnsi="Garamond"/>
                <w:noProof/>
                <w:sz w:val="24"/>
                <w:szCs w:val="24"/>
              </w:rPr>
              <w:t>Do Valor Venal Da Construção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123</w:t>
            </w:r>
            <w:r w:rsidR="00895DAF" w:rsidRPr="00895DAF">
              <w:rPr>
                <w:rFonts w:ascii="Garamond" w:hAnsi="Garamond"/>
                <w:noProof/>
                <w:webHidden/>
                <w:sz w:val="24"/>
                <w:szCs w:val="24"/>
              </w:rPr>
              <w:fldChar w:fldCharType="end"/>
            </w:r>
          </w:hyperlink>
        </w:p>
        <w:p w14:paraId="59F5C658" w14:textId="6C9A7412" w:rsidR="00895DAF" w:rsidRPr="00895DAF" w:rsidRDefault="00000000">
          <w:pPr>
            <w:pStyle w:val="Sumrio2"/>
            <w:rPr>
              <w:rFonts w:ascii="Garamond" w:eastAsiaTheme="minorEastAsia" w:hAnsi="Garamond" w:cstheme="minorBidi"/>
              <w:noProof/>
              <w:sz w:val="24"/>
              <w:szCs w:val="24"/>
            </w:rPr>
          </w:pPr>
          <w:hyperlink w:anchor="_Toc121579959" w:history="1">
            <w:r w:rsidR="00895DAF" w:rsidRPr="00895DAF">
              <w:rPr>
                <w:rStyle w:val="Hyperlink"/>
                <w:rFonts w:ascii="Garamond" w:hAnsi="Garamond"/>
                <w:noProof/>
                <w:sz w:val="24"/>
                <w:szCs w:val="24"/>
              </w:rPr>
              <w:t>Subseção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124</w:t>
            </w:r>
            <w:r w:rsidR="00895DAF" w:rsidRPr="00895DAF">
              <w:rPr>
                <w:rFonts w:ascii="Garamond" w:hAnsi="Garamond"/>
                <w:noProof/>
                <w:webHidden/>
                <w:sz w:val="24"/>
                <w:szCs w:val="24"/>
              </w:rPr>
              <w:fldChar w:fldCharType="end"/>
            </w:r>
          </w:hyperlink>
        </w:p>
        <w:p w14:paraId="44C7169A" w14:textId="1A29EBB1" w:rsidR="00895DAF" w:rsidRPr="00895DAF" w:rsidRDefault="00000000">
          <w:pPr>
            <w:pStyle w:val="Sumrio2"/>
            <w:rPr>
              <w:rFonts w:ascii="Garamond" w:eastAsiaTheme="minorEastAsia" w:hAnsi="Garamond" w:cstheme="minorBidi"/>
              <w:noProof/>
              <w:sz w:val="24"/>
              <w:szCs w:val="24"/>
            </w:rPr>
          </w:pPr>
          <w:hyperlink w:anchor="_Toc121579960" w:history="1">
            <w:r w:rsidR="00895DAF" w:rsidRPr="00895DAF">
              <w:rPr>
                <w:rStyle w:val="Hyperlink"/>
                <w:rFonts w:ascii="Garamond" w:hAnsi="Garamond"/>
                <w:noProof/>
                <w:sz w:val="24"/>
                <w:szCs w:val="24"/>
              </w:rPr>
              <w:t>Dos Fatores Corretivos do Terreno (FCT)</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124</w:t>
            </w:r>
            <w:r w:rsidR="00895DAF" w:rsidRPr="00895DAF">
              <w:rPr>
                <w:rFonts w:ascii="Garamond" w:hAnsi="Garamond"/>
                <w:noProof/>
                <w:webHidden/>
                <w:sz w:val="24"/>
                <w:szCs w:val="24"/>
              </w:rPr>
              <w:fldChar w:fldCharType="end"/>
            </w:r>
          </w:hyperlink>
        </w:p>
        <w:p w14:paraId="24BAFCB8" w14:textId="1E4B9054" w:rsidR="00895DAF" w:rsidRPr="00895DAF" w:rsidRDefault="00000000">
          <w:pPr>
            <w:pStyle w:val="Sumrio2"/>
            <w:rPr>
              <w:rFonts w:ascii="Garamond" w:eastAsiaTheme="minorEastAsia" w:hAnsi="Garamond" w:cstheme="minorBidi"/>
              <w:noProof/>
              <w:sz w:val="24"/>
              <w:szCs w:val="24"/>
            </w:rPr>
          </w:pPr>
          <w:hyperlink w:anchor="_Toc121579961" w:history="1">
            <w:r w:rsidR="00895DAF" w:rsidRPr="00895DAF">
              <w:rPr>
                <w:rStyle w:val="Hyperlink"/>
                <w:rFonts w:ascii="Garamond" w:hAnsi="Garamond"/>
                <w:noProof/>
                <w:sz w:val="24"/>
                <w:szCs w:val="24"/>
              </w:rPr>
              <w:t>Subseção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125</w:t>
            </w:r>
            <w:r w:rsidR="00895DAF" w:rsidRPr="00895DAF">
              <w:rPr>
                <w:rFonts w:ascii="Garamond" w:hAnsi="Garamond"/>
                <w:noProof/>
                <w:webHidden/>
                <w:sz w:val="24"/>
                <w:szCs w:val="24"/>
              </w:rPr>
              <w:fldChar w:fldCharType="end"/>
            </w:r>
          </w:hyperlink>
        </w:p>
        <w:p w14:paraId="347DF277" w14:textId="38B3E1BD" w:rsidR="00895DAF" w:rsidRPr="00895DAF" w:rsidRDefault="00000000">
          <w:pPr>
            <w:pStyle w:val="Sumrio2"/>
            <w:rPr>
              <w:rFonts w:ascii="Garamond" w:eastAsiaTheme="minorEastAsia" w:hAnsi="Garamond" w:cstheme="minorBidi"/>
              <w:noProof/>
              <w:sz w:val="24"/>
              <w:szCs w:val="24"/>
            </w:rPr>
          </w:pPr>
          <w:hyperlink w:anchor="_Toc121579962" w:history="1">
            <w:r w:rsidR="00895DAF" w:rsidRPr="00895DAF">
              <w:rPr>
                <w:rStyle w:val="Hyperlink"/>
                <w:rFonts w:ascii="Garamond" w:hAnsi="Garamond"/>
                <w:noProof/>
                <w:sz w:val="24"/>
                <w:szCs w:val="24"/>
              </w:rPr>
              <w:t>Do Valor Venal Do Terreno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125</w:t>
            </w:r>
            <w:r w:rsidR="00895DAF" w:rsidRPr="00895DAF">
              <w:rPr>
                <w:rFonts w:ascii="Garamond" w:hAnsi="Garamond"/>
                <w:noProof/>
                <w:webHidden/>
                <w:sz w:val="24"/>
                <w:szCs w:val="24"/>
              </w:rPr>
              <w:fldChar w:fldCharType="end"/>
            </w:r>
          </w:hyperlink>
        </w:p>
        <w:p w14:paraId="5ECB8DFB" w14:textId="43580ED1" w:rsidR="00895DAF" w:rsidRPr="00895DAF" w:rsidRDefault="00000000">
          <w:pPr>
            <w:pStyle w:val="Sumrio2"/>
            <w:rPr>
              <w:rFonts w:ascii="Garamond" w:eastAsiaTheme="minorEastAsia" w:hAnsi="Garamond" w:cstheme="minorBidi"/>
              <w:noProof/>
              <w:sz w:val="24"/>
              <w:szCs w:val="24"/>
            </w:rPr>
          </w:pPr>
          <w:hyperlink w:anchor="_Toc12157996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127</w:t>
            </w:r>
            <w:r w:rsidR="00895DAF" w:rsidRPr="00895DAF">
              <w:rPr>
                <w:rFonts w:ascii="Garamond" w:hAnsi="Garamond"/>
                <w:noProof/>
                <w:webHidden/>
                <w:sz w:val="24"/>
                <w:szCs w:val="24"/>
              </w:rPr>
              <w:fldChar w:fldCharType="end"/>
            </w:r>
          </w:hyperlink>
        </w:p>
        <w:p w14:paraId="4212AC5A" w14:textId="5AA3E9CF" w:rsidR="00895DAF" w:rsidRPr="00895DAF" w:rsidRDefault="00000000">
          <w:pPr>
            <w:pStyle w:val="Sumrio2"/>
            <w:rPr>
              <w:rFonts w:ascii="Garamond" w:eastAsiaTheme="minorEastAsia" w:hAnsi="Garamond" w:cstheme="minorBidi"/>
              <w:noProof/>
              <w:sz w:val="24"/>
              <w:szCs w:val="24"/>
            </w:rPr>
          </w:pPr>
          <w:hyperlink w:anchor="_Toc121579964" w:history="1">
            <w:r w:rsidR="00895DAF" w:rsidRPr="00895DAF">
              <w:rPr>
                <w:rStyle w:val="Hyperlink"/>
                <w:rFonts w:ascii="Garamond" w:hAnsi="Garamond"/>
                <w:noProof/>
                <w:sz w:val="24"/>
                <w:szCs w:val="24"/>
              </w:rPr>
              <w:t>DAS ALÍQUOTAS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127</w:t>
            </w:r>
            <w:r w:rsidR="00895DAF" w:rsidRPr="00895DAF">
              <w:rPr>
                <w:rFonts w:ascii="Garamond" w:hAnsi="Garamond"/>
                <w:noProof/>
                <w:webHidden/>
                <w:sz w:val="24"/>
                <w:szCs w:val="24"/>
              </w:rPr>
              <w:fldChar w:fldCharType="end"/>
            </w:r>
          </w:hyperlink>
        </w:p>
        <w:p w14:paraId="616ACE30" w14:textId="02E8F8A3" w:rsidR="00895DAF" w:rsidRPr="00895DAF" w:rsidRDefault="00000000">
          <w:pPr>
            <w:pStyle w:val="Sumrio2"/>
            <w:rPr>
              <w:rFonts w:ascii="Garamond" w:eastAsiaTheme="minorEastAsia" w:hAnsi="Garamond" w:cstheme="minorBidi"/>
              <w:noProof/>
              <w:sz w:val="24"/>
              <w:szCs w:val="24"/>
            </w:rPr>
          </w:pPr>
          <w:hyperlink w:anchor="_Toc121579965"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127</w:t>
            </w:r>
            <w:r w:rsidR="00895DAF" w:rsidRPr="00895DAF">
              <w:rPr>
                <w:rFonts w:ascii="Garamond" w:hAnsi="Garamond"/>
                <w:noProof/>
                <w:webHidden/>
                <w:sz w:val="24"/>
                <w:szCs w:val="24"/>
              </w:rPr>
              <w:fldChar w:fldCharType="end"/>
            </w:r>
          </w:hyperlink>
        </w:p>
        <w:p w14:paraId="5974EAF1" w14:textId="474D53AB" w:rsidR="00895DAF" w:rsidRPr="00895DAF" w:rsidRDefault="00000000">
          <w:pPr>
            <w:pStyle w:val="Sumrio2"/>
            <w:rPr>
              <w:rFonts w:ascii="Garamond" w:eastAsiaTheme="minorEastAsia" w:hAnsi="Garamond" w:cstheme="minorBidi"/>
              <w:noProof/>
              <w:sz w:val="24"/>
              <w:szCs w:val="24"/>
            </w:rPr>
          </w:pPr>
          <w:hyperlink w:anchor="_Toc121579966" w:history="1">
            <w:r w:rsidR="00895DAF" w:rsidRPr="00895DAF">
              <w:rPr>
                <w:rStyle w:val="Hyperlink"/>
                <w:rFonts w:ascii="Garamond" w:hAnsi="Garamond"/>
                <w:noProof/>
                <w:sz w:val="24"/>
                <w:szCs w:val="24"/>
              </w:rPr>
              <w:t>DAS ISENÇÕES E DAS IMUNIDADES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127</w:t>
            </w:r>
            <w:r w:rsidR="00895DAF" w:rsidRPr="00895DAF">
              <w:rPr>
                <w:rFonts w:ascii="Garamond" w:hAnsi="Garamond"/>
                <w:noProof/>
                <w:webHidden/>
                <w:sz w:val="24"/>
                <w:szCs w:val="24"/>
              </w:rPr>
              <w:fldChar w:fldCharType="end"/>
            </w:r>
          </w:hyperlink>
        </w:p>
        <w:p w14:paraId="756601C7" w14:textId="2E7A9F64" w:rsidR="00895DAF" w:rsidRPr="00895DAF" w:rsidRDefault="00000000">
          <w:pPr>
            <w:pStyle w:val="Sumrio2"/>
            <w:rPr>
              <w:rFonts w:ascii="Garamond" w:eastAsiaTheme="minorEastAsia" w:hAnsi="Garamond" w:cstheme="minorBidi"/>
              <w:noProof/>
              <w:sz w:val="24"/>
              <w:szCs w:val="24"/>
            </w:rPr>
          </w:pPr>
          <w:hyperlink w:anchor="_Toc121579967"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130</w:t>
            </w:r>
            <w:r w:rsidR="00895DAF" w:rsidRPr="00895DAF">
              <w:rPr>
                <w:rFonts w:ascii="Garamond" w:hAnsi="Garamond"/>
                <w:noProof/>
                <w:webHidden/>
                <w:sz w:val="24"/>
                <w:szCs w:val="24"/>
              </w:rPr>
              <w:fldChar w:fldCharType="end"/>
            </w:r>
          </w:hyperlink>
        </w:p>
        <w:p w14:paraId="655F3483" w14:textId="3C9258D0" w:rsidR="00895DAF" w:rsidRPr="00895DAF" w:rsidRDefault="00000000">
          <w:pPr>
            <w:pStyle w:val="Sumrio2"/>
            <w:rPr>
              <w:rFonts w:ascii="Garamond" w:eastAsiaTheme="minorEastAsia" w:hAnsi="Garamond" w:cstheme="minorBidi"/>
              <w:noProof/>
              <w:sz w:val="24"/>
              <w:szCs w:val="24"/>
            </w:rPr>
          </w:pPr>
          <w:hyperlink w:anchor="_Toc121579968" w:history="1">
            <w:r w:rsidR="00895DAF" w:rsidRPr="00895DAF">
              <w:rPr>
                <w:rStyle w:val="Hyperlink"/>
                <w:rFonts w:ascii="Garamond" w:hAnsi="Garamond"/>
                <w:noProof/>
                <w:sz w:val="24"/>
                <w:szCs w:val="24"/>
              </w:rPr>
              <w:t>DO CONTRIBUINTE E DO RESPONSÁVEL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130</w:t>
            </w:r>
            <w:r w:rsidR="00895DAF" w:rsidRPr="00895DAF">
              <w:rPr>
                <w:rFonts w:ascii="Garamond" w:hAnsi="Garamond"/>
                <w:noProof/>
                <w:webHidden/>
                <w:sz w:val="24"/>
                <w:szCs w:val="24"/>
              </w:rPr>
              <w:fldChar w:fldCharType="end"/>
            </w:r>
          </w:hyperlink>
        </w:p>
        <w:p w14:paraId="106E844C" w14:textId="415E90A1" w:rsidR="00895DAF" w:rsidRPr="00895DAF" w:rsidRDefault="00000000">
          <w:pPr>
            <w:pStyle w:val="Sumrio2"/>
            <w:rPr>
              <w:rFonts w:ascii="Garamond" w:eastAsiaTheme="minorEastAsia" w:hAnsi="Garamond" w:cstheme="minorBidi"/>
              <w:noProof/>
              <w:sz w:val="24"/>
              <w:szCs w:val="24"/>
            </w:rPr>
          </w:pPr>
          <w:hyperlink w:anchor="_Toc121579969"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132</w:t>
            </w:r>
            <w:r w:rsidR="00895DAF" w:rsidRPr="00895DAF">
              <w:rPr>
                <w:rFonts w:ascii="Garamond" w:hAnsi="Garamond"/>
                <w:noProof/>
                <w:webHidden/>
                <w:sz w:val="24"/>
                <w:szCs w:val="24"/>
              </w:rPr>
              <w:fldChar w:fldCharType="end"/>
            </w:r>
          </w:hyperlink>
        </w:p>
        <w:p w14:paraId="7AD61100" w14:textId="08334A31" w:rsidR="00895DAF" w:rsidRPr="00895DAF" w:rsidRDefault="00000000">
          <w:pPr>
            <w:pStyle w:val="Sumrio2"/>
            <w:rPr>
              <w:rFonts w:ascii="Garamond" w:eastAsiaTheme="minorEastAsia" w:hAnsi="Garamond" w:cstheme="minorBidi"/>
              <w:noProof/>
              <w:sz w:val="24"/>
              <w:szCs w:val="24"/>
            </w:rPr>
          </w:pPr>
          <w:hyperlink w:anchor="_Toc121579970" w:history="1">
            <w:r w:rsidR="00895DAF" w:rsidRPr="00895DAF">
              <w:rPr>
                <w:rStyle w:val="Hyperlink"/>
                <w:rFonts w:ascii="Garamond" w:hAnsi="Garamond"/>
                <w:noProof/>
                <w:sz w:val="24"/>
                <w:szCs w:val="24"/>
              </w:rPr>
              <w:t>DA INSCRIÇÃO NO CADASTRO IMOBILIÁRIO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132</w:t>
            </w:r>
            <w:r w:rsidR="00895DAF" w:rsidRPr="00895DAF">
              <w:rPr>
                <w:rFonts w:ascii="Garamond" w:hAnsi="Garamond"/>
                <w:noProof/>
                <w:webHidden/>
                <w:sz w:val="24"/>
                <w:szCs w:val="24"/>
              </w:rPr>
              <w:fldChar w:fldCharType="end"/>
            </w:r>
          </w:hyperlink>
        </w:p>
        <w:p w14:paraId="01573274" w14:textId="6ED74F3D" w:rsidR="00895DAF" w:rsidRPr="00895DAF" w:rsidRDefault="00000000">
          <w:pPr>
            <w:pStyle w:val="Sumrio2"/>
            <w:rPr>
              <w:rFonts w:ascii="Garamond" w:eastAsiaTheme="minorEastAsia" w:hAnsi="Garamond" w:cstheme="minorBidi"/>
              <w:noProof/>
              <w:sz w:val="24"/>
              <w:szCs w:val="24"/>
            </w:rPr>
          </w:pPr>
          <w:hyperlink w:anchor="_Toc121579971" w:history="1">
            <w:r w:rsidR="00895DAF" w:rsidRPr="00895DAF">
              <w:rPr>
                <w:rStyle w:val="Hyperlink"/>
                <w:rFonts w:ascii="Garamond"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138</w:t>
            </w:r>
            <w:r w:rsidR="00895DAF" w:rsidRPr="00895DAF">
              <w:rPr>
                <w:rFonts w:ascii="Garamond" w:hAnsi="Garamond"/>
                <w:noProof/>
                <w:webHidden/>
                <w:sz w:val="24"/>
                <w:szCs w:val="24"/>
              </w:rPr>
              <w:fldChar w:fldCharType="end"/>
            </w:r>
          </w:hyperlink>
        </w:p>
        <w:p w14:paraId="09372C97" w14:textId="26C174D9" w:rsidR="00895DAF" w:rsidRPr="00895DAF" w:rsidRDefault="00000000">
          <w:pPr>
            <w:pStyle w:val="Sumrio2"/>
            <w:rPr>
              <w:rFonts w:ascii="Garamond" w:eastAsiaTheme="minorEastAsia" w:hAnsi="Garamond" w:cstheme="minorBidi"/>
              <w:noProof/>
              <w:sz w:val="24"/>
              <w:szCs w:val="24"/>
            </w:rPr>
          </w:pPr>
          <w:hyperlink w:anchor="_Toc121579972" w:history="1">
            <w:r w:rsidR="00895DAF" w:rsidRPr="00895DAF">
              <w:rPr>
                <w:rStyle w:val="Hyperlink"/>
                <w:rFonts w:ascii="Garamond" w:hAnsi="Garamond"/>
                <w:noProof/>
                <w:sz w:val="24"/>
                <w:szCs w:val="24"/>
              </w:rPr>
              <w:t>DO LANÇAMENTO E DA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138</w:t>
            </w:r>
            <w:r w:rsidR="00895DAF" w:rsidRPr="00895DAF">
              <w:rPr>
                <w:rFonts w:ascii="Garamond" w:hAnsi="Garamond"/>
                <w:noProof/>
                <w:webHidden/>
                <w:sz w:val="24"/>
                <w:szCs w:val="24"/>
              </w:rPr>
              <w:fldChar w:fldCharType="end"/>
            </w:r>
          </w:hyperlink>
        </w:p>
        <w:p w14:paraId="24B642EC" w14:textId="7F779C2F" w:rsidR="00895DAF" w:rsidRPr="00895DAF" w:rsidRDefault="00000000">
          <w:pPr>
            <w:pStyle w:val="Sumrio2"/>
            <w:rPr>
              <w:rFonts w:ascii="Garamond" w:eastAsiaTheme="minorEastAsia" w:hAnsi="Garamond" w:cstheme="minorBidi"/>
              <w:noProof/>
              <w:sz w:val="24"/>
              <w:szCs w:val="24"/>
            </w:rPr>
          </w:pPr>
          <w:hyperlink w:anchor="_Toc121579973" w:history="1">
            <w:r w:rsidR="00895DAF" w:rsidRPr="00895DAF">
              <w:rPr>
                <w:rStyle w:val="Hyperlink"/>
                <w:rFonts w:ascii="Garamond" w:hAnsi="Garamond"/>
                <w:noProof/>
                <w:sz w:val="24"/>
                <w:szCs w:val="24"/>
              </w:rPr>
              <w:t>CAPÍTULO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141</w:t>
            </w:r>
            <w:r w:rsidR="00895DAF" w:rsidRPr="00895DAF">
              <w:rPr>
                <w:rFonts w:ascii="Garamond" w:hAnsi="Garamond"/>
                <w:noProof/>
                <w:webHidden/>
                <w:sz w:val="24"/>
                <w:szCs w:val="24"/>
              </w:rPr>
              <w:fldChar w:fldCharType="end"/>
            </w:r>
          </w:hyperlink>
        </w:p>
        <w:p w14:paraId="7F322133" w14:textId="31845710" w:rsidR="00895DAF" w:rsidRPr="00895DAF" w:rsidRDefault="00000000">
          <w:pPr>
            <w:pStyle w:val="Sumrio2"/>
            <w:rPr>
              <w:rFonts w:ascii="Garamond" w:eastAsiaTheme="minorEastAsia" w:hAnsi="Garamond" w:cstheme="minorBidi"/>
              <w:noProof/>
              <w:sz w:val="24"/>
              <w:szCs w:val="24"/>
            </w:rPr>
          </w:pPr>
          <w:hyperlink w:anchor="_Toc121579974" w:history="1">
            <w:r w:rsidR="00895DAF" w:rsidRPr="00895DAF">
              <w:rPr>
                <w:rStyle w:val="Hyperlink"/>
                <w:rFonts w:ascii="Garamond" w:hAnsi="Garamond"/>
                <w:noProof/>
                <w:sz w:val="24"/>
                <w:szCs w:val="24"/>
                <w:lang w:val="x-none" w:eastAsia="x-none"/>
              </w:rPr>
              <w:t xml:space="preserve">DA PROGRESSIVIDADE </w:t>
            </w:r>
            <w:r w:rsidR="00895DAF" w:rsidRPr="00895DAF">
              <w:rPr>
                <w:rStyle w:val="Hyperlink"/>
                <w:rFonts w:ascii="Garamond" w:hAnsi="Garamond"/>
                <w:noProof/>
                <w:sz w:val="24"/>
                <w:szCs w:val="24"/>
                <w:lang w:eastAsia="x-none"/>
              </w:rPr>
              <w:t>NO TEMPO DO IPTU</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141</w:t>
            </w:r>
            <w:r w:rsidR="00895DAF" w:rsidRPr="00895DAF">
              <w:rPr>
                <w:rFonts w:ascii="Garamond" w:hAnsi="Garamond"/>
                <w:noProof/>
                <w:webHidden/>
                <w:sz w:val="24"/>
                <w:szCs w:val="24"/>
              </w:rPr>
              <w:fldChar w:fldCharType="end"/>
            </w:r>
          </w:hyperlink>
        </w:p>
        <w:p w14:paraId="41309255" w14:textId="2E1C4DA6" w:rsidR="00895DAF" w:rsidRPr="00895DAF" w:rsidRDefault="00000000">
          <w:pPr>
            <w:pStyle w:val="Sumrio2"/>
            <w:rPr>
              <w:rFonts w:ascii="Garamond" w:eastAsiaTheme="minorEastAsia" w:hAnsi="Garamond" w:cstheme="minorBidi"/>
              <w:noProof/>
              <w:sz w:val="24"/>
              <w:szCs w:val="24"/>
            </w:rPr>
          </w:pPr>
          <w:hyperlink w:anchor="_Toc121579975" w:history="1">
            <w:r w:rsidR="00895DAF" w:rsidRPr="00895DAF">
              <w:rPr>
                <w:rStyle w:val="Hyperlink"/>
                <w:rFonts w:ascii="Garamond" w:hAnsi="Garamond"/>
                <w:noProof/>
                <w:sz w:val="24"/>
                <w:szCs w:val="24"/>
              </w:rPr>
              <w:t>CAPÍTULO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143</w:t>
            </w:r>
            <w:r w:rsidR="00895DAF" w:rsidRPr="00895DAF">
              <w:rPr>
                <w:rFonts w:ascii="Garamond" w:hAnsi="Garamond"/>
                <w:noProof/>
                <w:webHidden/>
                <w:sz w:val="24"/>
                <w:szCs w:val="24"/>
              </w:rPr>
              <w:fldChar w:fldCharType="end"/>
            </w:r>
          </w:hyperlink>
        </w:p>
        <w:p w14:paraId="7F6A9F37" w14:textId="19837182" w:rsidR="00895DAF" w:rsidRPr="00895DAF" w:rsidRDefault="00000000">
          <w:pPr>
            <w:pStyle w:val="Sumrio2"/>
            <w:rPr>
              <w:rFonts w:ascii="Garamond" w:eastAsiaTheme="minorEastAsia" w:hAnsi="Garamond" w:cstheme="minorBidi"/>
              <w:noProof/>
              <w:sz w:val="24"/>
              <w:szCs w:val="24"/>
            </w:rPr>
          </w:pPr>
          <w:hyperlink w:anchor="_Toc121579976" w:history="1">
            <w:r w:rsidR="00895DAF" w:rsidRPr="00895DAF">
              <w:rPr>
                <w:rStyle w:val="Hyperlink"/>
                <w:rFonts w:ascii="Garamond" w:hAnsi="Garamond"/>
                <w:noProof/>
                <w:sz w:val="24"/>
                <w:szCs w:val="24"/>
              </w:rPr>
              <w:t>DAS INFRAÇÕES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143</w:t>
            </w:r>
            <w:r w:rsidR="00895DAF" w:rsidRPr="00895DAF">
              <w:rPr>
                <w:rFonts w:ascii="Garamond" w:hAnsi="Garamond"/>
                <w:noProof/>
                <w:webHidden/>
                <w:sz w:val="24"/>
                <w:szCs w:val="24"/>
              </w:rPr>
              <w:fldChar w:fldCharType="end"/>
            </w:r>
          </w:hyperlink>
        </w:p>
        <w:p w14:paraId="386B071A" w14:textId="2249AC27" w:rsidR="00895DAF" w:rsidRPr="00895DAF" w:rsidRDefault="00000000">
          <w:pPr>
            <w:pStyle w:val="Sumrio2"/>
            <w:rPr>
              <w:rFonts w:ascii="Garamond" w:eastAsiaTheme="minorEastAsia" w:hAnsi="Garamond" w:cstheme="minorBidi"/>
              <w:noProof/>
              <w:sz w:val="24"/>
              <w:szCs w:val="24"/>
            </w:rPr>
          </w:pPr>
          <w:hyperlink w:anchor="_Toc121579977" w:history="1">
            <w:r w:rsidR="00895DAF" w:rsidRPr="00895DAF">
              <w:rPr>
                <w:rStyle w:val="Hyperlink"/>
                <w:rFonts w:ascii="Garamond" w:hAnsi="Garamond"/>
                <w:noProof/>
                <w:sz w:val="24"/>
                <w:szCs w:val="24"/>
              </w:rPr>
              <w:t>TÍTULO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144</w:t>
            </w:r>
            <w:r w:rsidR="00895DAF" w:rsidRPr="00895DAF">
              <w:rPr>
                <w:rFonts w:ascii="Garamond" w:hAnsi="Garamond"/>
                <w:noProof/>
                <w:webHidden/>
                <w:sz w:val="24"/>
                <w:szCs w:val="24"/>
              </w:rPr>
              <w:fldChar w:fldCharType="end"/>
            </w:r>
          </w:hyperlink>
        </w:p>
        <w:p w14:paraId="7CFC4FAD" w14:textId="5A403E19" w:rsidR="00895DAF" w:rsidRPr="00895DAF" w:rsidRDefault="00000000">
          <w:pPr>
            <w:pStyle w:val="Sumrio2"/>
            <w:rPr>
              <w:rFonts w:ascii="Garamond" w:eastAsiaTheme="minorEastAsia" w:hAnsi="Garamond" w:cstheme="minorBidi"/>
              <w:noProof/>
              <w:sz w:val="24"/>
              <w:szCs w:val="24"/>
            </w:rPr>
          </w:pPr>
          <w:hyperlink w:anchor="_Toc121579978" w:history="1">
            <w:r w:rsidR="00895DAF" w:rsidRPr="00895DAF">
              <w:rPr>
                <w:rStyle w:val="Hyperlink"/>
                <w:rFonts w:ascii="Garamond" w:hAnsi="Garamond"/>
                <w:noProof/>
                <w:sz w:val="24"/>
                <w:szCs w:val="24"/>
              </w:rPr>
              <w:t>IMPOSTO SOBRE TRANSMISSÃO "INTER VIVOS", A QUALQUER TÍTULO, POR ATO ONEROSO, DE BENS IMÓVEIS, POR NATUREZA OU ACESSÃO FÍSICA, E DE DIREITOS REAIS SOBRE IMÓVEIS, EXCETO OS DE GARANTIA, BEM COMO A CESSÃO DE DIREITOS À SUA AQUISIÇÃO – ITBI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144</w:t>
            </w:r>
            <w:r w:rsidR="00895DAF" w:rsidRPr="00895DAF">
              <w:rPr>
                <w:rFonts w:ascii="Garamond" w:hAnsi="Garamond"/>
                <w:noProof/>
                <w:webHidden/>
                <w:sz w:val="24"/>
                <w:szCs w:val="24"/>
              </w:rPr>
              <w:fldChar w:fldCharType="end"/>
            </w:r>
          </w:hyperlink>
        </w:p>
        <w:p w14:paraId="76899AE0" w14:textId="7343124D" w:rsidR="00895DAF" w:rsidRPr="00895DAF" w:rsidRDefault="00000000">
          <w:pPr>
            <w:pStyle w:val="Sumrio2"/>
            <w:rPr>
              <w:rFonts w:ascii="Garamond" w:eastAsiaTheme="minorEastAsia" w:hAnsi="Garamond" w:cstheme="minorBidi"/>
              <w:noProof/>
              <w:sz w:val="24"/>
              <w:szCs w:val="24"/>
            </w:rPr>
          </w:pPr>
          <w:hyperlink w:anchor="_Toc121579979"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145</w:t>
            </w:r>
            <w:r w:rsidR="00895DAF" w:rsidRPr="00895DAF">
              <w:rPr>
                <w:rFonts w:ascii="Garamond" w:hAnsi="Garamond"/>
                <w:noProof/>
                <w:webHidden/>
                <w:sz w:val="24"/>
                <w:szCs w:val="24"/>
              </w:rPr>
              <w:fldChar w:fldCharType="end"/>
            </w:r>
          </w:hyperlink>
        </w:p>
        <w:p w14:paraId="18078D78" w14:textId="060E7AE5" w:rsidR="00895DAF" w:rsidRPr="00895DAF" w:rsidRDefault="00000000">
          <w:pPr>
            <w:pStyle w:val="Sumrio2"/>
            <w:rPr>
              <w:rFonts w:ascii="Garamond" w:eastAsiaTheme="minorEastAsia" w:hAnsi="Garamond" w:cstheme="minorBidi"/>
              <w:noProof/>
              <w:sz w:val="24"/>
              <w:szCs w:val="24"/>
            </w:rPr>
          </w:pPr>
          <w:hyperlink w:anchor="_Toc121579980"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145</w:t>
            </w:r>
            <w:r w:rsidR="00895DAF" w:rsidRPr="00895DAF">
              <w:rPr>
                <w:rFonts w:ascii="Garamond" w:hAnsi="Garamond"/>
                <w:noProof/>
                <w:webHidden/>
                <w:sz w:val="24"/>
                <w:szCs w:val="24"/>
              </w:rPr>
              <w:fldChar w:fldCharType="end"/>
            </w:r>
          </w:hyperlink>
        </w:p>
        <w:p w14:paraId="74CB0570" w14:textId="6F8D1568" w:rsidR="00895DAF" w:rsidRPr="00895DAF" w:rsidRDefault="00000000">
          <w:pPr>
            <w:pStyle w:val="Sumrio2"/>
            <w:rPr>
              <w:rFonts w:ascii="Garamond" w:eastAsiaTheme="minorEastAsia" w:hAnsi="Garamond" w:cstheme="minorBidi"/>
              <w:noProof/>
              <w:sz w:val="24"/>
              <w:szCs w:val="24"/>
            </w:rPr>
          </w:pPr>
          <w:hyperlink w:anchor="_Toc121579981"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147</w:t>
            </w:r>
            <w:r w:rsidR="00895DAF" w:rsidRPr="00895DAF">
              <w:rPr>
                <w:rFonts w:ascii="Garamond" w:hAnsi="Garamond"/>
                <w:noProof/>
                <w:webHidden/>
                <w:sz w:val="24"/>
                <w:szCs w:val="24"/>
              </w:rPr>
              <w:fldChar w:fldCharType="end"/>
            </w:r>
          </w:hyperlink>
        </w:p>
        <w:p w14:paraId="2B9C9984" w14:textId="1C6C2E20" w:rsidR="00895DAF" w:rsidRPr="00895DAF" w:rsidRDefault="00000000">
          <w:pPr>
            <w:pStyle w:val="Sumrio2"/>
            <w:rPr>
              <w:rFonts w:ascii="Garamond" w:eastAsiaTheme="minorEastAsia" w:hAnsi="Garamond" w:cstheme="minorBidi"/>
              <w:noProof/>
              <w:sz w:val="24"/>
              <w:szCs w:val="24"/>
            </w:rPr>
          </w:pPr>
          <w:hyperlink w:anchor="_Toc121579982" w:history="1">
            <w:r w:rsidR="00895DAF" w:rsidRPr="00895DAF">
              <w:rPr>
                <w:rStyle w:val="Hyperlink"/>
                <w:rFonts w:ascii="Garamond" w:hAnsi="Garamond"/>
                <w:noProof/>
                <w:sz w:val="24"/>
                <w:szCs w:val="24"/>
              </w:rPr>
              <w:t>DA NÃO INCIDÊNCIA, IMUNIDADE E ISENÇÃO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147</w:t>
            </w:r>
            <w:r w:rsidR="00895DAF" w:rsidRPr="00895DAF">
              <w:rPr>
                <w:rFonts w:ascii="Garamond" w:hAnsi="Garamond"/>
                <w:noProof/>
                <w:webHidden/>
                <w:sz w:val="24"/>
                <w:szCs w:val="24"/>
              </w:rPr>
              <w:fldChar w:fldCharType="end"/>
            </w:r>
          </w:hyperlink>
        </w:p>
        <w:p w14:paraId="31BA324C" w14:textId="09712087" w:rsidR="00895DAF" w:rsidRPr="00895DAF" w:rsidRDefault="00000000">
          <w:pPr>
            <w:pStyle w:val="Sumrio2"/>
            <w:rPr>
              <w:rFonts w:ascii="Garamond" w:eastAsiaTheme="minorEastAsia" w:hAnsi="Garamond" w:cstheme="minorBidi"/>
              <w:noProof/>
              <w:sz w:val="24"/>
              <w:szCs w:val="24"/>
            </w:rPr>
          </w:pPr>
          <w:hyperlink w:anchor="_Toc121579983"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149</w:t>
            </w:r>
            <w:r w:rsidR="00895DAF" w:rsidRPr="00895DAF">
              <w:rPr>
                <w:rFonts w:ascii="Garamond" w:hAnsi="Garamond"/>
                <w:noProof/>
                <w:webHidden/>
                <w:sz w:val="24"/>
                <w:szCs w:val="24"/>
              </w:rPr>
              <w:fldChar w:fldCharType="end"/>
            </w:r>
          </w:hyperlink>
        </w:p>
        <w:p w14:paraId="4F28632D" w14:textId="27B517CD" w:rsidR="00895DAF" w:rsidRPr="00895DAF" w:rsidRDefault="00000000">
          <w:pPr>
            <w:pStyle w:val="Sumrio2"/>
            <w:rPr>
              <w:rFonts w:ascii="Garamond" w:eastAsiaTheme="minorEastAsia" w:hAnsi="Garamond" w:cstheme="minorBidi"/>
              <w:noProof/>
              <w:sz w:val="24"/>
              <w:szCs w:val="24"/>
            </w:rPr>
          </w:pPr>
          <w:hyperlink w:anchor="_Toc121579984" w:history="1">
            <w:r w:rsidR="00895DAF" w:rsidRPr="00895DAF">
              <w:rPr>
                <w:rStyle w:val="Hyperlink"/>
                <w:rFonts w:ascii="Garamond" w:hAnsi="Garamond"/>
                <w:noProof/>
                <w:sz w:val="24"/>
                <w:szCs w:val="24"/>
              </w:rPr>
              <w:t>DO CONTRIBUINTE E DO RESPONSÁVEL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149</w:t>
            </w:r>
            <w:r w:rsidR="00895DAF" w:rsidRPr="00895DAF">
              <w:rPr>
                <w:rFonts w:ascii="Garamond" w:hAnsi="Garamond"/>
                <w:noProof/>
                <w:webHidden/>
                <w:sz w:val="24"/>
                <w:szCs w:val="24"/>
              </w:rPr>
              <w:fldChar w:fldCharType="end"/>
            </w:r>
          </w:hyperlink>
        </w:p>
        <w:p w14:paraId="5B719FD2" w14:textId="76D7895B" w:rsidR="00895DAF" w:rsidRPr="00895DAF" w:rsidRDefault="00000000">
          <w:pPr>
            <w:pStyle w:val="Sumrio2"/>
            <w:rPr>
              <w:rFonts w:ascii="Garamond" w:eastAsiaTheme="minorEastAsia" w:hAnsi="Garamond" w:cstheme="minorBidi"/>
              <w:noProof/>
              <w:sz w:val="24"/>
              <w:szCs w:val="24"/>
            </w:rPr>
          </w:pPr>
          <w:hyperlink w:anchor="_Toc121579985"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150</w:t>
            </w:r>
            <w:r w:rsidR="00895DAF" w:rsidRPr="00895DAF">
              <w:rPr>
                <w:rFonts w:ascii="Garamond" w:hAnsi="Garamond"/>
                <w:noProof/>
                <w:webHidden/>
                <w:sz w:val="24"/>
                <w:szCs w:val="24"/>
              </w:rPr>
              <w:fldChar w:fldCharType="end"/>
            </w:r>
          </w:hyperlink>
        </w:p>
        <w:p w14:paraId="310D1966" w14:textId="0DDCE986" w:rsidR="00895DAF" w:rsidRPr="00895DAF" w:rsidRDefault="00000000">
          <w:pPr>
            <w:pStyle w:val="Sumrio2"/>
            <w:rPr>
              <w:rFonts w:ascii="Garamond" w:eastAsiaTheme="minorEastAsia" w:hAnsi="Garamond" w:cstheme="minorBidi"/>
              <w:noProof/>
              <w:sz w:val="24"/>
              <w:szCs w:val="24"/>
            </w:rPr>
          </w:pPr>
          <w:hyperlink w:anchor="_Toc121579986" w:history="1">
            <w:r w:rsidR="00895DAF" w:rsidRPr="00895DAF">
              <w:rPr>
                <w:rStyle w:val="Hyperlink"/>
                <w:rFonts w:ascii="Garamond" w:hAnsi="Garamond"/>
                <w:noProof/>
                <w:sz w:val="24"/>
                <w:szCs w:val="24"/>
              </w:rPr>
              <w:t>DA BASE DE CÁLCULO E DA ALÍQUOTA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150</w:t>
            </w:r>
            <w:r w:rsidR="00895DAF" w:rsidRPr="00895DAF">
              <w:rPr>
                <w:rFonts w:ascii="Garamond" w:hAnsi="Garamond"/>
                <w:noProof/>
                <w:webHidden/>
                <w:sz w:val="24"/>
                <w:szCs w:val="24"/>
              </w:rPr>
              <w:fldChar w:fldCharType="end"/>
            </w:r>
          </w:hyperlink>
        </w:p>
        <w:p w14:paraId="5E943D49" w14:textId="234EDE49" w:rsidR="00895DAF" w:rsidRPr="00895DAF" w:rsidRDefault="00000000">
          <w:pPr>
            <w:pStyle w:val="Sumrio2"/>
            <w:rPr>
              <w:rFonts w:ascii="Garamond" w:eastAsiaTheme="minorEastAsia" w:hAnsi="Garamond" w:cstheme="minorBidi"/>
              <w:noProof/>
              <w:sz w:val="24"/>
              <w:szCs w:val="24"/>
            </w:rPr>
          </w:pPr>
          <w:hyperlink w:anchor="_Toc121579987"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153</w:t>
            </w:r>
            <w:r w:rsidR="00895DAF" w:rsidRPr="00895DAF">
              <w:rPr>
                <w:rFonts w:ascii="Garamond" w:hAnsi="Garamond"/>
                <w:noProof/>
                <w:webHidden/>
                <w:sz w:val="24"/>
                <w:szCs w:val="24"/>
              </w:rPr>
              <w:fldChar w:fldCharType="end"/>
            </w:r>
          </w:hyperlink>
        </w:p>
        <w:p w14:paraId="7800148C" w14:textId="0CAD6C34" w:rsidR="00895DAF" w:rsidRPr="00895DAF" w:rsidRDefault="00000000">
          <w:pPr>
            <w:pStyle w:val="Sumrio2"/>
            <w:rPr>
              <w:rFonts w:ascii="Garamond" w:eastAsiaTheme="minorEastAsia" w:hAnsi="Garamond" w:cstheme="minorBidi"/>
              <w:noProof/>
              <w:sz w:val="24"/>
              <w:szCs w:val="24"/>
            </w:rPr>
          </w:pPr>
          <w:hyperlink w:anchor="_Toc121579988" w:history="1">
            <w:r w:rsidR="00895DAF" w:rsidRPr="00895DAF">
              <w:rPr>
                <w:rStyle w:val="Hyperlink"/>
                <w:rFonts w:ascii="Garamond" w:hAnsi="Garamond"/>
                <w:noProof/>
                <w:sz w:val="24"/>
                <w:szCs w:val="24"/>
              </w:rPr>
              <w:t>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153</w:t>
            </w:r>
            <w:r w:rsidR="00895DAF" w:rsidRPr="00895DAF">
              <w:rPr>
                <w:rFonts w:ascii="Garamond" w:hAnsi="Garamond"/>
                <w:noProof/>
                <w:webHidden/>
                <w:sz w:val="24"/>
                <w:szCs w:val="24"/>
              </w:rPr>
              <w:fldChar w:fldCharType="end"/>
            </w:r>
          </w:hyperlink>
        </w:p>
        <w:p w14:paraId="362148CE" w14:textId="0FF5197E" w:rsidR="00895DAF" w:rsidRPr="00895DAF" w:rsidRDefault="00000000">
          <w:pPr>
            <w:pStyle w:val="Sumrio2"/>
            <w:rPr>
              <w:rFonts w:ascii="Garamond" w:eastAsiaTheme="minorEastAsia" w:hAnsi="Garamond" w:cstheme="minorBidi"/>
              <w:noProof/>
              <w:sz w:val="24"/>
              <w:szCs w:val="24"/>
            </w:rPr>
          </w:pPr>
          <w:hyperlink w:anchor="_Toc121579989" w:history="1">
            <w:r w:rsidR="00895DAF" w:rsidRPr="00895DAF">
              <w:rPr>
                <w:rStyle w:val="Hyperlink"/>
                <w:rFonts w:ascii="Garamond"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154</w:t>
            </w:r>
            <w:r w:rsidR="00895DAF" w:rsidRPr="00895DAF">
              <w:rPr>
                <w:rFonts w:ascii="Garamond" w:hAnsi="Garamond"/>
                <w:noProof/>
                <w:webHidden/>
                <w:sz w:val="24"/>
                <w:szCs w:val="24"/>
              </w:rPr>
              <w:fldChar w:fldCharType="end"/>
            </w:r>
          </w:hyperlink>
        </w:p>
        <w:p w14:paraId="35F2C9BF" w14:textId="4856A221" w:rsidR="00895DAF" w:rsidRPr="00895DAF" w:rsidRDefault="00000000">
          <w:pPr>
            <w:pStyle w:val="Sumrio2"/>
            <w:rPr>
              <w:rFonts w:ascii="Garamond" w:eastAsiaTheme="minorEastAsia" w:hAnsi="Garamond" w:cstheme="minorBidi"/>
              <w:noProof/>
              <w:sz w:val="24"/>
              <w:szCs w:val="24"/>
            </w:rPr>
          </w:pPr>
          <w:hyperlink w:anchor="_Toc121579990" w:history="1">
            <w:r w:rsidR="00895DAF" w:rsidRPr="00895DAF">
              <w:rPr>
                <w:rStyle w:val="Hyperlink"/>
                <w:rFonts w:ascii="Garamond" w:hAnsi="Garamond"/>
                <w:noProof/>
                <w:sz w:val="24"/>
                <w:szCs w:val="24"/>
              </w:rPr>
              <w:t>DO PAGAMENTO DO IMPOSTO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154</w:t>
            </w:r>
            <w:r w:rsidR="00895DAF" w:rsidRPr="00895DAF">
              <w:rPr>
                <w:rFonts w:ascii="Garamond" w:hAnsi="Garamond"/>
                <w:noProof/>
                <w:webHidden/>
                <w:sz w:val="24"/>
                <w:szCs w:val="24"/>
              </w:rPr>
              <w:fldChar w:fldCharType="end"/>
            </w:r>
          </w:hyperlink>
        </w:p>
        <w:p w14:paraId="3E328618" w14:textId="3292DCA4" w:rsidR="00895DAF" w:rsidRPr="00895DAF" w:rsidRDefault="00000000">
          <w:pPr>
            <w:pStyle w:val="Sumrio2"/>
            <w:rPr>
              <w:rFonts w:ascii="Garamond" w:eastAsiaTheme="minorEastAsia" w:hAnsi="Garamond" w:cstheme="minorBidi"/>
              <w:noProof/>
              <w:sz w:val="24"/>
              <w:szCs w:val="24"/>
            </w:rPr>
          </w:pPr>
          <w:hyperlink w:anchor="_Toc121579991"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154</w:t>
            </w:r>
            <w:r w:rsidR="00895DAF" w:rsidRPr="00895DAF">
              <w:rPr>
                <w:rFonts w:ascii="Garamond" w:hAnsi="Garamond"/>
                <w:noProof/>
                <w:webHidden/>
                <w:sz w:val="24"/>
                <w:szCs w:val="24"/>
              </w:rPr>
              <w:fldChar w:fldCharType="end"/>
            </w:r>
          </w:hyperlink>
        </w:p>
        <w:p w14:paraId="334F1B2A" w14:textId="481D57E4" w:rsidR="00895DAF" w:rsidRPr="00895DAF" w:rsidRDefault="00000000">
          <w:pPr>
            <w:pStyle w:val="Sumrio2"/>
            <w:rPr>
              <w:rFonts w:ascii="Garamond" w:eastAsiaTheme="minorEastAsia" w:hAnsi="Garamond" w:cstheme="minorBidi"/>
              <w:noProof/>
              <w:sz w:val="24"/>
              <w:szCs w:val="24"/>
            </w:rPr>
          </w:pPr>
          <w:hyperlink w:anchor="_Toc121579992" w:history="1">
            <w:r w:rsidR="00895DAF" w:rsidRPr="00895DAF">
              <w:rPr>
                <w:rStyle w:val="Hyperlink"/>
                <w:rFonts w:ascii="Garamond" w:hAnsi="Garamond"/>
                <w:noProof/>
                <w:sz w:val="24"/>
                <w:szCs w:val="24"/>
              </w:rPr>
              <w:t>DO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154</w:t>
            </w:r>
            <w:r w:rsidR="00895DAF" w:rsidRPr="00895DAF">
              <w:rPr>
                <w:rFonts w:ascii="Garamond" w:hAnsi="Garamond"/>
                <w:noProof/>
                <w:webHidden/>
                <w:sz w:val="24"/>
                <w:szCs w:val="24"/>
              </w:rPr>
              <w:fldChar w:fldCharType="end"/>
            </w:r>
          </w:hyperlink>
        </w:p>
        <w:p w14:paraId="7CD1E8EE" w14:textId="29FCD36E" w:rsidR="00895DAF" w:rsidRPr="00895DAF" w:rsidRDefault="00000000">
          <w:pPr>
            <w:pStyle w:val="Sumrio2"/>
            <w:rPr>
              <w:rFonts w:ascii="Garamond" w:eastAsiaTheme="minorEastAsia" w:hAnsi="Garamond" w:cstheme="minorBidi"/>
              <w:noProof/>
              <w:sz w:val="24"/>
              <w:szCs w:val="24"/>
            </w:rPr>
          </w:pPr>
          <w:hyperlink w:anchor="_Toc12157999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155</w:t>
            </w:r>
            <w:r w:rsidR="00895DAF" w:rsidRPr="00895DAF">
              <w:rPr>
                <w:rFonts w:ascii="Garamond" w:hAnsi="Garamond"/>
                <w:noProof/>
                <w:webHidden/>
                <w:sz w:val="24"/>
                <w:szCs w:val="24"/>
              </w:rPr>
              <w:fldChar w:fldCharType="end"/>
            </w:r>
          </w:hyperlink>
        </w:p>
        <w:p w14:paraId="1BE1E807" w14:textId="578CC641" w:rsidR="00895DAF" w:rsidRPr="00895DAF" w:rsidRDefault="00000000">
          <w:pPr>
            <w:pStyle w:val="Sumrio2"/>
            <w:rPr>
              <w:rFonts w:ascii="Garamond" w:eastAsiaTheme="minorEastAsia" w:hAnsi="Garamond" w:cstheme="minorBidi"/>
              <w:noProof/>
              <w:sz w:val="24"/>
              <w:szCs w:val="24"/>
            </w:rPr>
          </w:pPr>
          <w:hyperlink w:anchor="_Toc121579994" w:history="1">
            <w:r w:rsidR="00895DAF" w:rsidRPr="00895DAF">
              <w:rPr>
                <w:rStyle w:val="Hyperlink"/>
                <w:rFonts w:ascii="Garamond" w:hAnsi="Garamond"/>
                <w:noProof/>
                <w:sz w:val="24"/>
                <w:szCs w:val="24"/>
              </w:rPr>
              <w:t>DA RESTITUIÇÃO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155</w:t>
            </w:r>
            <w:r w:rsidR="00895DAF" w:rsidRPr="00895DAF">
              <w:rPr>
                <w:rFonts w:ascii="Garamond" w:hAnsi="Garamond"/>
                <w:noProof/>
                <w:webHidden/>
                <w:sz w:val="24"/>
                <w:szCs w:val="24"/>
              </w:rPr>
              <w:fldChar w:fldCharType="end"/>
            </w:r>
          </w:hyperlink>
        </w:p>
        <w:p w14:paraId="448F07DE" w14:textId="3227C82D" w:rsidR="00895DAF" w:rsidRPr="00895DAF" w:rsidRDefault="00000000">
          <w:pPr>
            <w:pStyle w:val="Sumrio2"/>
            <w:rPr>
              <w:rFonts w:ascii="Garamond" w:eastAsiaTheme="minorEastAsia" w:hAnsi="Garamond" w:cstheme="minorBidi"/>
              <w:noProof/>
              <w:sz w:val="24"/>
              <w:szCs w:val="24"/>
            </w:rPr>
          </w:pPr>
          <w:hyperlink w:anchor="_Toc121579995" w:history="1">
            <w:r w:rsidR="00895DAF" w:rsidRPr="00895DAF">
              <w:rPr>
                <w:rStyle w:val="Hyperlink"/>
                <w:rFonts w:ascii="Garamond" w:hAnsi="Garamond"/>
                <w:noProof/>
                <w:sz w:val="24"/>
                <w:szCs w:val="24"/>
              </w:rPr>
              <w:t>CAPÍTULO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155</w:t>
            </w:r>
            <w:r w:rsidR="00895DAF" w:rsidRPr="00895DAF">
              <w:rPr>
                <w:rFonts w:ascii="Garamond" w:hAnsi="Garamond"/>
                <w:noProof/>
                <w:webHidden/>
                <w:sz w:val="24"/>
                <w:szCs w:val="24"/>
              </w:rPr>
              <w:fldChar w:fldCharType="end"/>
            </w:r>
          </w:hyperlink>
        </w:p>
        <w:p w14:paraId="3E2DB9BF" w14:textId="50645198" w:rsidR="00895DAF" w:rsidRPr="00895DAF" w:rsidRDefault="00000000">
          <w:pPr>
            <w:pStyle w:val="Sumrio2"/>
            <w:rPr>
              <w:rFonts w:ascii="Garamond" w:eastAsiaTheme="minorEastAsia" w:hAnsi="Garamond" w:cstheme="minorBidi"/>
              <w:noProof/>
              <w:sz w:val="24"/>
              <w:szCs w:val="24"/>
            </w:rPr>
          </w:pPr>
          <w:hyperlink w:anchor="_Toc121579996" w:history="1">
            <w:r w:rsidR="00895DAF" w:rsidRPr="00895DAF">
              <w:rPr>
                <w:rStyle w:val="Hyperlink"/>
                <w:rFonts w:ascii="Garamond" w:hAnsi="Garamond"/>
                <w:noProof/>
                <w:sz w:val="24"/>
                <w:szCs w:val="24"/>
              </w:rPr>
              <w:t>DAS OBRIGAÇÕES ACESSÓRIAS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155</w:t>
            </w:r>
            <w:r w:rsidR="00895DAF" w:rsidRPr="00895DAF">
              <w:rPr>
                <w:rFonts w:ascii="Garamond" w:hAnsi="Garamond"/>
                <w:noProof/>
                <w:webHidden/>
                <w:sz w:val="24"/>
                <w:szCs w:val="24"/>
              </w:rPr>
              <w:fldChar w:fldCharType="end"/>
            </w:r>
          </w:hyperlink>
        </w:p>
        <w:p w14:paraId="7B3BB604" w14:textId="5E93E5D4" w:rsidR="00895DAF" w:rsidRPr="00895DAF" w:rsidRDefault="00000000">
          <w:pPr>
            <w:pStyle w:val="Sumrio2"/>
            <w:rPr>
              <w:rFonts w:ascii="Garamond" w:eastAsiaTheme="minorEastAsia" w:hAnsi="Garamond" w:cstheme="minorBidi"/>
              <w:noProof/>
              <w:sz w:val="24"/>
              <w:szCs w:val="24"/>
            </w:rPr>
          </w:pPr>
          <w:hyperlink w:anchor="_Toc121579997" w:history="1">
            <w:r w:rsidR="00895DAF" w:rsidRPr="00895DAF">
              <w:rPr>
                <w:rStyle w:val="Hyperlink"/>
                <w:rFonts w:ascii="Garamond" w:hAnsi="Garamond"/>
                <w:noProof/>
                <w:sz w:val="24"/>
                <w:szCs w:val="24"/>
              </w:rPr>
              <w:t>CAPÍTULO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156</w:t>
            </w:r>
            <w:r w:rsidR="00895DAF" w:rsidRPr="00895DAF">
              <w:rPr>
                <w:rFonts w:ascii="Garamond" w:hAnsi="Garamond"/>
                <w:noProof/>
                <w:webHidden/>
                <w:sz w:val="24"/>
                <w:szCs w:val="24"/>
              </w:rPr>
              <w:fldChar w:fldCharType="end"/>
            </w:r>
          </w:hyperlink>
        </w:p>
        <w:p w14:paraId="3CC2AB4B" w14:textId="66885BEB" w:rsidR="00895DAF" w:rsidRPr="00895DAF" w:rsidRDefault="00000000">
          <w:pPr>
            <w:pStyle w:val="Sumrio2"/>
            <w:rPr>
              <w:rFonts w:ascii="Garamond" w:eastAsiaTheme="minorEastAsia" w:hAnsi="Garamond" w:cstheme="minorBidi"/>
              <w:noProof/>
              <w:sz w:val="24"/>
              <w:szCs w:val="24"/>
            </w:rPr>
          </w:pPr>
          <w:hyperlink w:anchor="_Toc121579998" w:history="1">
            <w:r w:rsidR="00895DAF" w:rsidRPr="00895DAF">
              <w:rPr>
                <w:rStyle w:val="Hyperlink"/>
                <w:rFonts w:ascii="Garamond" w:hAnsi="Garamond"/>
                <w:noProof/>
                <w:sz w:val="24"/>
                <w:szCs w:val="24"/>
              </w:rPr>
              <w:t>DAS OBRIGAÇÕES DE TERCEIROS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156</w:t>
            </w:r>
            <w:r w:rsidR="00895DAF" w:rsidRPr="00895DAF">
              <w:rPr>
                <w:rFonts w:ascii="Garamond" w:hAnsi="Garamond"/>
                <w:noProof/>
                <w:webHidden/>
                <w:sz w:val="24"/>
                <w:szCs w:val="24"/>
              </w:rPr>
              <w:fldChar w:fldCharType="end"/>
            </w:r>
          </w:hyperlink>
        </w:p>
        <w:p w14:paraId="13322F32" w14:textId="337159B3" w:rsidR="00895DAF" w:rsidRPr="00895DAF" w:rsidRDefault="00000000">
          <w:pPr>
            <w:pStyle w:val="Sumrio2"/>
            <w:rPr>
              <w:rFonts w:ascii="Garamond" w:eastAsiaTheme="minorEastAsia" w:hAnsi="Garamond" w:cstheme="minorBidi"/>
              <w:noProof/>
              <w:sz w:val="24"/>
              <w:szCs w:val="24"/>
            </w:rPr>
          </w:pPr>
          <w:hyperlink w:anchor="_Toc121579999" w:history="1">
            <w:r w:rsidR="00895DAF" w:rsidRPr="00895DAF">
              <w:rPr>
                <w:rStyle w:val="Hyperlink"/>
                <w:rFonts w:ascii="Garamond" w:hAnsi="Garamond"/>
                <w:noProof/>
                <w:sz w:val="24"/>
                <w:szCs w:val="24"/>
              </w:rPr>
              <w:t>CAPÍTULO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_Toc121579999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156</w:t>
            </w:r>
            <w:r w:rsidR="00895DAF" w:rsidRPr="00895DAF">
              <w:rPr>
                <w:rFonts w:ascii="Garamond" w:hAnsi="Garamond"/>
                <w:noProof/>
                <w:webHidden/>
                <w:sz w:val="24"/>
                <w:szCs w:val="24"/>
              </w:rPr>
              <w:fldChar w:fldCharType="end"/>
            </w:r>
          </w:hyperlink>
        </w:p>
        <w:p w14:paraId="07494791" w14:textId="52B45746" w:rsidR="00895DAF" w:rsidRPr="00895DAF" w:rsidRDefault="00000000">
          <w:pPr>
            <w:pStyle w:val="Sumrio2"/>
            <w:rPr>
              <w:rFonts w:ascii="Garamond" w:eastAsiaTheme="minorEastAsia" w:hAnsi="Garamond" w:cstheme="minorBidi"/>
              <w:noProof/>
              <w:sz w:val="24"/>
              <w:szCs w:val="24"/>
            </w:rPr>
          </w:pPr>
          <w:hyperlink w:anchor="_Toc121580000" w:history="1">
            <w:r w:rsidR="00895DAF" w:rsidRPr="00895DAF">
              <w:rPr>
                <w:rStyle w:val="Hyperlink"/>
                <w:rFonts w:ascii="Garamond" w:hAnsi="Garamond"/>
                <w:noProof/>
                <w:sz w:val="24"/>
                <w:szCs w:val="24"/>
              </w:rPr>
              <w:t>DAS INFRAÇÕES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156</w:t>
            </w:r>
            <w:r w:rsidR="00895DAF" w:rsidRPr="00895DAF">
              <w:rPr>
                <w:rFonts w:ascii="Garamond" w:hAnsi="Garamond"/>
                <w:noProof/>
                <w:webHidden/>
                <w:sz w:val="24"/>
                <w:szCs w:val="24"/>
              </w:rPr>
              <w:fldChar w:fldCharType="end"/>
            </w:r>
          </w:hyperlink>
        </w:p>
        <w:p w14:paraId="214B3435" w14:textId="65749C91" w:rsidR="00895DAF" w:rsidRPr="00895DAF" w:rsidRDefault="00000000">
          <w:pPr>
            <w:pStyle w:val="Sumrio2"/>
            <w:rPr>
              <w:rFonts w:ascii="Garamond" w:eastAsiaTheme="minorEastAsia" w:hAnsi="Garamond" w:cstheme="minorBidi"/>
              <w:noProof/>
              <w:sz w:val="24"/>
              <w:szCs w:val="24"/>
            </w:rPr>
          </w:pPr>
          <w:hyperlink w:anchor="_Toc121580001" w:history="1">
            <w:r w:rsidR="00895DAF" w:rsidRPr="00895DAF">
              <w:rPr>
                <w:rStyle w:val="Hyperlink"/>
                <w:rFonts w:ascii="Garamond" w:hAnsi="Garamond"/>
                <w:noProof/>
                <w:sz w:val="24"/>
                <w:szCs w:val="24"/>
              </w:rPr>
              <w:t>CAPÍTULO 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158</w:t>
            </w:r>
            <w:r w:rsidR="00895DAF" w:rsidRPr="00895DAF">
              <w:rPr>
                <w:rFonts w:ascii="Garamond" w:hAnsi="Garamond"/>
                <w:noProof/>
                <w:webHidden/>
                <w:sz w:val="24"/>
                <w:szCs w:val="24"/>
              </w:rPr>
              <w:fldChar w:fldCharType="end"/>
            </w:r>
          </w:hyperlink>
        </w:p>
        <w:p w14:paraId="5D1EA760" w14:textId="3D48CF48" w:rsidR="00895DAF" w:rsidRPr="00895DAF" w:rsidRDefault="00000000">
          <w:pPr>
            <w:pStyle w:val="Sumrio2"/>
            <w:rPr>
              <w:rFonts w:ascii="Garamond" w:eastAsiaTheme="minorEastAsia" w:hAnsi="Garamond" w:cstheme="minorBidi"/>
              <w:noProof/>
              <w:sz w:val="24"/>
              <w:szCs w:val="24"/>
            </w:rPr>
          </w:pPr>
          <w:hyperlink w:anchor="_Toc121580002" w:history="1">
            <w:r w:rsidR="00895DAF" w:rsidRPr="00895DAF">
              <w:rPr>
                <w:rStyle w:val="Hyperlink"/>
                <w:rFonts w:ascii="Garamond" w:hAnsi="Garamond"/>
                <w:noProof/>
                <w:sz w:val="24"/>
                <w:szCs w:val="24"/>
              </w:rPr>
              <w:t>DA FISCALIZAÇÃO DO ITBI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158</w:t>
            </w:r>
            <w:r w:rsidR="00895DAF" w:rsidRPr="00895DAF">
              <w:rPr>
                <w:rFonts w:ascii="Garamond" w:hAnsi="Garamond"/>
                <w:noProof/>
                <w:webHidden/>
                <w:sz w:val="24"/>
                <w:szCs w:val="24"/>
              </w:rPr>
              <w:fldChar w:fldCharType="end"/>
            </w:r>
          </w:hyperlink>
        </w:p>
        <w:p w14:paraId="7C07EAB5" w14:textId="417DAE66" w:rsidR="00895DAF" w:rsidRPr="00895DAF" w:rsidRDefault="00000000">
          <w:pPr>
            <w:pStyle w:val="Sumrio2"/>
            <w:rPr>
              <w:rFonts w:ascii="Garamond" w:eastAsiaTheme="minorEastAsia" w:hAnsi="Garamond" w:cstheme="minorBidi"/>
              <w:noProof/>
              <w:sz w:val="24"/>
              <w:szCs w:val="24"/>
            </w:rPr>
          </w:pPr>
          <w:hyperlink w:anchor="_Toc121580003" w:history="1">
            <w:r w:rsidR="00895DAF" w:rsidRPr="00895DAF">
              <w:rPr>
                <w:rStyle w:val="Hyperlink"/>
                <w:rFonts w:ascii="Garamond" w:hAnsi="Garamond"/>
                <w:noProof/>
                <w:sz w:val="24"/>
                <w:szCs w:val="24"/>
              </w:rPr>
              <w:t>TÍTULO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159</w:t>
            </w:r>
            <w:r w:rsidR="00895DAF" w:rsidRPr="00895DAF">
              <w:rPr>
                <w:rFonts w:ascii="Garamond" w:hAnsi="Garamond"/>
                <w:noProof/>
                <w:webHidden/>
                <w:sz w:val="24"/>
                <w:szCs w:val="24"/>
              </w:rPr>
              <w:fldChar w:fldCharType="end"/>
            </w:r>
          </w:hyperlink>
        </w:p>
        <w:p w14:paraId="56C423FA" w14:textId="2A4087BA" w:rsidR="00895DAF" w:rsidRPr="00895DAF" w:rsidRDefault="00000000">
          <w:pPr>
            <w:pStyle w:val="Sumrio2"/>
            <w:rPr>
              <w:rFonts w:ascii="Garamond" w:eastAsiaTheme="minorEastAsia" w:hAnsi="Garamond" w:cstheme="minorBidi"/>
              <w:noProof/>
              <w:sz w:val="24"/>
              <w:szCs w:val="24"/>
            </w:rPr>
          </w:pPr>
          <w:hyperlink w:anchor="_Toc121580004" w:history="1">
            <w:r w:rsidR="00895DAF" w:rsidRPr="00895DAF">
              <w:rPr>
                <w:rStyle w:val="Hyperlink"/>
                <w:rFonts w:ascii="Garamond" w:eastAsia="MS Mincho" w:hAnsi="Garamond"/>
                <w:noProof/>
                <w:sz w:val="24"/>
                <w:szCs w:val="24"/>
              </w:rPr>
              <w:t>IMPOSTO SOBRE SERVIÇOS DE QUALQUER NATUREZA – ISSQN</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159</w:t>
            </w:r>
            <w:r w:rsidR="00895DAF" w:rsidRPr="00895DAF">
              <w:rPr>
                <w:rFonts w:ascii="Garamond" w:hAnsi="Garamond"/>
                <w:noProof/>
                <w:webHidden/>
                <w:sz w:val="24"/>
                <w:szCs w:val="24"/>
              </w:rPr>
              <w:fldChar w:fldCharType="end"/>
            </w:r>
          </w:hyperlink>
        </w:p>
        <w:p w14:paraId="3DA52256" w14:textId="08773E16" w:rsidR="00895DAF" w:rsidRPr="00895DAF" w:rsidRDefault="00000000">
          <w:pPr>
            <w:pStyle w:val="Sumrio2"/>
            <w:rPr>
              <w:rFonts w:ascii="Garamond" w:eastAsiaTheme="minorEastAsia" w:hAnsi="Garamond" w:cstheme="minorBidi"/>
              <w:noProof/>
              <w:sz w:val="24"/>
              <w:szCs w:val="24"/>
            </w:rPr>
          </w:pPr>
          <w:hyperlink w:anchor="_Toc121580005"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159</w:t>
            </w:r>
            <w:r w:rsidR="00895DAF" w:rsidRPr="00895DAF">
              <w:rPr>
                <w:rFonts w:ascii="Garamond" w:hAnsi="Garamond"/>
                <w:noProof/>
                <w:webHidden/>
                <w:sz w:val="24"/>
                <w:szCs w:val="24"/>
              </w:rPr>
              <w:fldChar w:fldCharType="end"/>
            </w:r>
          </w:hyperlink>
        </w:p>
        <w:p w14:paraId="03230208" w14:textId="40731B29" w:rsidR="00895DAF" w:rsidRPr="00895DAF" w:rsidRDefault="00000000">
          <w:pPr>
            <w:pStyle w:val="Sumrio2"/>
            <w:rPr>
              <w:rFonts w:ascii="Garamond" w:eastAsiaTheme="minorEastAsia" w:hAnsi="Garamond" w:cstheme="minorBidi"/>
              <w:noProof/>
              <w:sz w:val="24"/>
              <w:szCs w:val="24"/>
            </w:rPr>
          </w:pPr>
          <w:hyperlink w:anchor="_Toc121580006"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159</w:t>
            </w:r>
            <w:r w:rsidR="00895DAF" w:rsidRPr="00895DAF">
              <w:rPr>
                <w:rFonts w:ascii="Garamond" w:hAnsi="Garamond"/>
                <w:noProof/>
                <w:webHidden/>
                <w:sz w:val="24"/>
                <w:szCs w:val="24"/>
              </w:rPr>
              <w:fldChar w:fldCharType="end"/>
            </w:r>
          </w:hyperlink>
        </w:p>
        <w:p w14:paraId="711196A3" w14:textId="7F6E1BCF" w:rsidR="00895DAF" w:rsidRPr="00895DAF" w:rsidRDefault="00000000">
          <w:pPr>
            <w:pStyle w:val="Sumrio2"/>
            <w:rPr>
              <w:rFonts w:ascii="Garamond" w:eastAsiaTheme="minorEastAsia" w:hAnsi="Garamond" w:cstheme="minorBidi"/>
              <w:noProof/>
              <w:sz w:val="24"/>
              <w:szCs w:val="24"/>
            </w:rPr>
          </w:pPr>
          <w:hyperlink w:anchor="_Toc121580007"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163</w:t>
            </w:r>
            <w:r w:rsidR="00895DAF" w:rsidRPr="00895DAF">
              <w:rPr>
                <w:rFonts w:ascii="Garamond" w:hAnsi="Garamond"/>
                <w:noProof/>
                <w:webHidden/>
                <w:sz w:val="24"/>
                <w:szCs w:val="24"/>
              </w:rPr>
              <w:fldChar w:fldCharType="end"/>
            </w:r>
          </w:hyperlink>
        </w:p>
        <w:p w14:paraId="4ACCF216" w14:textId="7BF2EAED" w:rsidR="00895DAF" w:rsidRPr="00895DAF" w:rsidRDefault="00000000">
          <w:pPr>
            <w:pStyle w:val="Sumrio2"/>
            <w:rPr>
              <w:rFonts w:ascii="Garamond" w:eastAsiaTheme="minorEastAsia" w:hAnsi="Garamond" w:cstheme="minorBidi"/>
              <w:noProof/>
              <w:sz w:val="24"/>
              <w:szCs w:val="24"/>
            </w:rPr>
          </w:pPr>
          <w:hyperlink w:anchor="_Toc121580008" w:history="1">
            <w:r w:rsidR="00895DAF" w:rsidRPr="00895DAF">
              <w:rPr>
                <w:rStyle w:val="Hyperlink"/>
                <w:rFonts w:ascii="Garamond" w:hAnsi="Garamond"/>
                <w:noProof/>
                <w:sz w:val="24"/>
                <w:szCs w:val="24"/>
              </w:rPr>
              <w:t>DOS BENEFÍCIOS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163</w:t>
            </w:r>
            <w:r w:rsidR="00895DAF" w:rsidRPr="00895DAF">
              <w:rPr>
                <w:rFonts w:ascii="Garamond" w:hAnsi="Garamond"/>
                <w:noProof/>
                <w:webHidden/>
                <w:sz w:val="24"/>
                <w:szCs w:val="24"/>
              </w:rPr>
              <w:fldChar w:fldCharType="end"/>
            </w:r>
          </w:hyperlink>
        </w:p>
        <w:p w14:paraId="3370251D" w14:textId="6B22C871" w:rsidR="00895DAF" w:rsidRPr="00895DAF" w:rsidRDefault="00000000">
          <w:pPr>
            <w:pStyle w:val="Sumrio2"/>
            <w:rPr>
              <w:rFonts w:ascii="Garamond" w:eastAsiaTheme="minorEastAsia" w:hAnsi="Garamond" w:cstheme="minorBidi"/>
              <w:noProof/>
              <w:sz w:val="24"/>
              <w:szCs w:val="24"/>
            </w:rPr>
          </w:pPr>
          <w:hyperlink w:anchor="_Toc121580009"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163</w:t>
            </w:r>
            <w:r w:rsidR="00895DAF" w:rsidRPr="00895DAF">
              <w:rPr>
                <w:rFonts w:ascii="Garamond" w:hAnsi="Garamond"/>
                <w:noProof/>
                <w:webHidden/>
                <w:sz w:val="24"/>
                <w:szCs w:val="24"/>
              </w:rPr>
              <w:fldChar w:fldCharType="end"/>
            </w:r>
          </w:hyperlink>
        </w:p>
        <w:p w14:paraId="704C8B52" w14:textId="695096FA" w:rsidR="00895DAF" w:rsidRPr="00895DAF" w:rsidRDefault="00000000">
          <w:pPr>
            <w:pStyle w:val="Sumrio2"/>
            <w:rPr>
              <w:rFonts w:ascii="Garamond" w:eastAsiaTheme="minorEastAsia" w:hAnsi="Garamond" w:cstheme="minorBidi"/>
              <w:noProof/>
              <w:sz w:val="24"/>
              <w:szCs w:val="24"/>
            </w:rPr>
          </w:pPr>
          <w:hyperlink w:anchor="_Toc121580010" w:history="1">
            <w:r w:rsidR="00895DAF" w:rsidRPr="00895DAF">
              <w:rPr>
                <w:rStyle w:val="Hyperlink"/>
                <w:rFonts w:ascii="Garamond" w:hAnsi="Garamond"/>
                <w:noProof/>
                <w:sz w:val="24"/>
                <w:szCs w:val="24"/>
              </w:rPr>
              <w:t>DA NÃO INCIDÊNCIA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163</w:t>
            </w:r>
            <w:r w:rsidR="00895DAF" w:rsidRPr="00895DAF">
              <w:rPr>
                <w:rFonts w:ascii="Garamond" w:hAnsi="Garamond"/>
                <w:noProof/>
                <w:webHidden/>
                <w:sz w:val="24"/>
                <w:szCs w:val="24"/>
              </w:rPr>
              <w:fldChar w:fldCharType="end"/>
            </w:r>
          </w:hyperlink>
        </w:p>
        <w:p w14:paraId="4389B510" w14:textId="11C067FC" w:rsidR="00895DAF" w:rsidRPr="00895DAF" w:rsidRDefault="00000000">
          <w:pPr>
            <w:pStyle w:val="Sumrio2"/>
            <w:rPr>
              <w:rFonts w:ascii="Garamond" w:eastAsiaTheme="minorEastAsia" w:hAnsi="Garamond" w:cstheme="minorBidi"/>
              <w:noProof/>
              <w:sz w:val="24"/>
              <w:szCs w:val="24"/>
            </w:rPr>
          </w:pPr>
          <w:hyperlink w:anchor="_Toc121580011"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164</w:t>
            </w:r>
            <w:r w:rsidR="00895DAF" w:rsidRPr="00895DAF">
              <w:rPr>
                <w:rFonts w:ascii="Garamond" w:hAnsi="Garamond"/>
                <w:noProof/>
                <w:webHidden/>
                <w:sz w:val="24"/>
                <w:szCs w:val="24"/>
              </w:rPr>
              <w:fldChar w:fldCharType="end"/>
            </w:r>
          </w:hyperlink>
        </w:p>
        <w:p w14:paraId="14F3EC6D" w14:textId="525C0CFE" w:rsidR="00895DAF" w:rsidRPr="00895DAF" w:rsidRDefault="00000000">
          <w:pPr>
            <w:pStyle w:val="Sumrio2"/>
            <w:rPr>
              <w:rFonts w:ascii="Garamond" w:eastAsiaTheme="minorEastAsia" w:hAnsi="Garamond" w:cstheme="minorBidi"/>
              <w:noProof/>
              <w:sz w:val="24"/>
              <w:szCs w:val="24"/>
            </w:rPr>
          </w:pPr>
          <w:hyperlink w:anchor="_Toc121580012" w:history="1">
            <w:r w:rsidR="00895DAF" w:rsidRPr="00895DAF">
              <w:rPr>
                <w:rStyle w:val="Hyperlink"/>
                <w:rFonts w:ascii="Garamond" w:hAnsi="Garamond"/>
                <w:noProof/>
                <w:sz w:val="24"/>
                <w:szCs w:val="24"/>
              </w:rPr>
              <w:t>DAS ISENÇÕES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164</w:t>
            </w:r>
            <w:r w:rsidR="00895DAF" w:rsidRPr="00895DAF">
              <w:rPr>
                <w:rFonts w:ascii="Garamond" w:hAnsi="Garamond"/>
                <w:noProof/>
                <w:webHidden/>
                <w:sz w:val="24"/>
                <w:szCs w:val="24"/>
              </w:rPr>
              <w:fldChar w:fldCharType="end"/>
            </w:r>
          </w:hyperlink>
        </w:p>
        <w:p w14:paraId="6CC1BB41" w14:textId="20929F82" w:rsidR="00895DAF" w:rsidRPr="00895DAF" w:rsidRDefault="00000000">
          <w:pPr>
            <w:pStyle w:val="Sumrio2"/>
            <w:rPr>
              <w:rFonts w:ascii="Garamond" w:eastAsiaTheme="minorEastAsia" w:hAnsi="Garamond" w:cstheme="minorBidi"/>
              <w:noProof/>
              <w:sz w:val="24"/>
              <w:szCs w:val="24"/>
            </w:rPr>
          </w:pPr>
          <w:hyperlink w:anchor="_Toc121580013"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165</w:t>
            </w:r>
            <w:r w:rsidR="00895DAF" w:rsidRPr="00895DAF">
              <w:rPr>
                <w:rFonts w:ascii="Garamond" w:hAnsi="Garamond"/>
                <w:noProof/>
                <w:webHidden/>
                <w:sz w:val="24"/>
                <w:szCs w:val="24"/>
              </w:rPr>
              <w:fldChar w:fldCharType="end"/>
            </w:r>
          </w:hyperlink>
        </w:p>
        <w:p w14:paraId="5F39AC84" w14:textId="32E318E5" w:rsidR="00895DAF" w:rsidRPr="00895DAF" w:rsidRDefault="00000000">
          <w:pPr>
            <w:pStyle w:val="Sumrio2"/>
            <w:rPr>
              <w:rFonts w:ascii="Garamond" w:eastAsiaTheme="minorEastAsia" w:hAnsi="Garamond" w:cstheme="minorBidi"/>
              <w:noProof/>
              <w:sz w:val="24"/>
              <w:szCs w:val="24"/>
            </w:rPr>
          </w:pPr>
          <w:hyperlink w:anchor="_Toc121580014" w:history="1">
            <w:r w:rsidR="00895DAF" w:rsidRPr="00895DAF">
              <w:rPr>
                <w:rStyle w:val="Hyperlink"/>
                <w:rFonts w:ascii="Garamond" w:hAnsi="Garamond"/>
                <w:noProof/>
                <w:sz w:val="24"/>
                <w:szCs w:val="24"/>
              </w:rPr>
              <w:t>DAS DISPOSIÇÕES COMUNS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165</w:t>
            </w:r>
            <w:r w:rsidR="00895DAF" w:rsidRPr="00895DAF">
              <w:rPr>
                <w:rFonts w:ascii="Garamond" w:hAnsi="Garamond"/>
                <w:noProof/>
                <w:webHidden/>
                <w:sz w:val="24"/>
                <w:szCs w:val="24"/>
              </w:rPr>
              <w:fldChar w:fldCharType="end"/>
            </w:r>
          </w:hyperlink>
        </w:p>
        <w:p w14:paraId="429C2031" w14:textId="012B14FD" w:rsidR="00895DAF" w:rsidRPr="00895DAF" w:rsidRDefault="00000000">
          <w:pPr>
            <w:pStyle w:val="Sumrio2"/>
            <w:rPr>
              <w:rFonts w:ascii="Garamond" w:eastAsiaTheme="minorEastAsia" w:hAnsi="Garamond" w:cstheme="minorBidi"/>
              <w:noProof/>
              <w:sz w:val="24"/>
              <w:szCs w:val="24"/>
            </w:rPr>
          </w:pPr>
          <w:hyperlink w:anchor="_Toc121580015"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165</w:t>
            </w:r>
            <w:r w:rsidR="00895DAF" w:rsidRPr="00895DAF">
              <w:rPr>
                <w:rFonts w:ascii="Garamond" w:hAnsi="Garamond"/>
                <w:noProof/>
                <w:webHidden/>
                <w:sz w:val="24"/>
                <w:szCs w:val="24"/>
              </w:rPr>
              <w:fldChar w:fldCharType="end"/>
            </w:r>
          </w:hyperlink>
        </w:p>
        <w:p w14:paraId="7A8BC247" w14:textId="2191E51A" w:rsidR="00895DAF" w:rsidRPr="00895DAF" w:rsidRDefault="00000000">
          <w:pPr>
            <w:pStyle w:val="Sumrio2"/>
            <w:rPr>
              <w:rFonts w:ascii="Garamond" w:eastAsiaTheme="minorEastAsia" w:hAnsi="Garamond" w:cstheme="minorBidi"/>
              <w:noProof/>
              <w:sz w:val="24"/>
              <w:szCs w:val="24"/>
            </w:rPr>
          </w:pPr>
          <w:hyperlink w:anchor="_Toc121580016" w:history="1">
            <w:r w:rsidR="00895DAF" w:rsidRPr="00895DAF">
              <w:rPr>
                <w:rStyle w:val="Hyperlink"/>
                <w:rFonts w:ascii="Garamond" w:hAnsi="Garamond"/>
                <w:noProof/>
                <w:sz w:val="24"/>
                <w:szCs w:val="24"/>
              </w:rPr>
              <w:t>DA SUJEIÇÃO PASSIVA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165</w:t>
            </w:r>
            <w:r w:rsidR="00895DAF" w:rsidRPr="00895DAF">
              <w:rPr>
                <w:rFonts w:ascii="Garamond" w:hAnsi="Garamond"/>
                <w:noProof/>
                <w:webHidden/>
                <w:sz w:val="24"/>
                <w:szCs w:val="24"/>
              </w:rPr>
              <w:fldChar w:fldCharType="end"/>
            </w:r>
          </w:hyperlink>
        </w:p>
        <w:p w14:paraId="5EA90CC3" w14:textId="54DAE398" w:rsidR="00895DAF" w:rsidRPr="00895DAF" w:rsidRDefault="00000000">
          <w:pPr>
            <w:pStyle w:val="Sumrio2"/>
            <w:rPr>
              <w:rFonts w:ascii="Garamond" w:eastAsiaTheme="minorEastAsia" w:hAnsi="Garamond" w:cstheme="minorBidi"/>
              <w:noProof/>
              <w:sz w:val="24"/>
              <w:szCs w:val="24"/>
            </w:rPr>
          </w:pPr>
          <w:hyperlink w:anchor="_Toc121580017"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166</w:t>
            </w:r>
            <w:r w:rsidR="00895DAF" w:rsidRPr="00895DAF">
              <w:rPr>
                <w:rFonts w:ascii="Garamond" w:hAnsi="Garamond"/>
                <w:noProof/>
                <w:webHidden/>
                <w:sz w:val="24"/>
                <w:szCs w:val="24"/>
              </w:rPr>
              <w:fldChar w:fldCharType="end"/>
            </w:r>
          </w:hyperlink>
        </w:p>
        <w:p w14:paraId="165B6F22" w14:textId="577C4791" w:rsidR="00895DAF" w:rsidRPr="00895DAF" w:rsidRDefault="00000000">
          <w:pPr>
            <w:pStyle w:val="Sumrio2"/>
            <w:rPr>
              <w:rFonts w:ascii="Garamond" w:eastAsiaTheme="minorEastAsia" w:hAnsi="Garamond" w:cstheme="minorBidi"/>
              <w:noProof/>
              <w:sz w:val="24"/>
              <w:szCs w:val="24"/>
            </w:rPr>
          </w:pPr>
          <w:hyperlink w:anchor="_Toc121580018" w:history="1">
            <w:r w:rsidR="00895DAF" w:rsidRPr="00895DAF">
              <w:rPr>
                <w:rStyle w:val="Hyperlink"/>
                <w:rFonts w:ascii="Garamond" w:hAnsi="Garamond"/>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166</w:t>
            </w:r>
            <w:r w:rsidR="00895DAF" w:rsidRPr="00895DAF">
              <w:rPr>
                <w:rFonts w:ascii="Garamond" w:hAnsi="Garamond"/>
                <w:noProof/>
                <w:webHidden/>
                <w:sz w:val="24"/>
                <w:szCs w:val="24"/>
              </w:rPr>
              <w:fldChar w:fldCharType="end"/>
            </w:r>
          </w:hyperlink>
        </w:p>
        <w:p w14:paraId="4CC31A1B" w14:textId="06B1EE12" w:rsidR="00895DAF" w:rsidRPr="00895DAF" w:rsidRDefault="00000000">
          <w:pPr>
            <w:pStyle w:val="Sumrio2"/>
            <w:rPr>
              <w:rFonts w:ascii="Garamond" w:eastAsiaTheme="minorEastAsia" w:hAnsi="Garamond" w:cstheme="minorBidi"/>
              <w:noProof/>
              <w:sz w:val="24"/>
              <w:szCs w:val="24"/>
            </w:rPr>
          </w:pPr>
          <w:hyperlink w:anchor="_Toc121580019" w:history="1">
            <w:r w:rsidR="00895DAF" w:rsidRPr="00895DAF">
              <w:rPr>
                <w:rStyle w:val="Hyperlink"/>
                <w:rFonts w:ascii="Garamond" w:hAnsi="Garamond"/>
                <w:noProof/>
                <w:sz w:val="24"/>
                <w:szCs w:val="24"/>
              </w:rPr>
              <w:t>SEÇAO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_Toc121580019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166</w:t>
            </w:r>
            <w:r w:rsidR="00895DAF" w:rsidRPr="00895DAF">
              <w:rPr>
                <w:rFonts w:ascii="Garamond" w:hAnsi="Garamond"/>
                <w:noProof/>
                <w:webHidden/>
                <w:sz w:val="24"/>
                <w:szCs w:val="24"/>
              </w:rPr>
              <w:fldChar w:fldCharType="end"/>
            </w:r>
          </w:hyperlink>
        </w:p>
        <w:p w14:paraId="73CD64D5" w14:textId="6B05022C" w:rsidR="00895DAF" w:rsidRPr="00895DAF" w:rsidRDefault="00000000">
          <w:pPr>
            <w:pStyle w:val="Sumrio2"/>
            <w:rPr>
              <w:rFonts w:ascii="Garamond" w:eastAsiaTheme="minorEastAsia" w:hAnsi="Garamond" w:cstheme="minorBidi"/>
              <w:noProof/>
              <w:sz w:val="24"/>
              <w:szCs w:val="24"/>
            </w:rPr>
          </w:pPr>
          <w:hyperlink w:anchor="_Toc121580020" w:history="1">
            <w:r w:rsidR="00895DAF" w:rsidRPr="00895DAF">
              <w:rPr>
                <w:rStyle w:val="Hyperlink"/>
                <w:rFonts w:ascii="Garamond" w:hAnsi="Garamond"/>
                <w:noProof/>
                <w:sz w:val="24"/>
                <w:szCs w:val="24"/>
              </w:rPr>
              <w:t>DO RESPONSÁVEL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166</w:t>
            </w:r>
            <w:r w:rsidR="00895DAF" w:rsidRPr="00895DAF">
              <w:rPr>
                <w:rFonts w:ascii="Garamond" w:hAnsi="Garamond"/>
                <w:noProof/>
                <w:webHidden/>
                <w:sz w:val="24"/>
                <w:szCs w:val="24"/>
              </w:rPr>
              <w:fldChar w:fldCharType="end"/>
            </w:r>
          </w:hyperlink>
        </w:p>
        <w:p w14:paraId="29A23638" w14:textId="0EC9689B" w:rsidR="00895DAF" w:rsidRPr="00895DAF" w:rsidRDefault="00000000">
          <w:pPr>
            <w:pStyle w:val="Sumrio2"/>
            <w:rPr>
              <w:rFonts w:ascii="Garamond" w:eastAsiaTheme="minorEastAsia" w:hAnsi="Garamond" w:cstheme="minorBidi"/>
              <w:noProof/>
              <w:sz w:val="24"/>
              <w:szCs w:val="24"/>
            </w:rPr>
          </w:pPr>
          <w:hyperlink w:anchor="_Toc121580021"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176</w:t>
            </w:r>
            <w:r w:rsidR="00895DAF" w:rsidRPr="00895DAF">
              <w:rPr>
                <w:rFonts w:ascii="Garamond" w:hAnsi="Garamond"/>
                <w:noProof/>
                <w:webHidden/>
                <w:sz w:val="24"/>
                <w:szCs w:val="24"/>
              </w:rPr>
              <w:fldChar w:fldCharType="end"/>
            </w:r>
          </w:hyperlink>
        </w:p>
        <w:p w14:paraId="4F06B91E" w14:textId="31FD5571" w:rsidR="00895DAF" w:rsidRPr="00895DAF" w:rsidRDefault="00000000">
          <w:pPr>
            <w:pStyle w:val="Sumrio2"/>
            <w:rPr>
              <w:rFonts w:ascii="Garamond" w:eastAsiaTheme="minorEastAsia" w:hAnsi="Garamond" w:cstheme="minorBidi"/>
              <w:noProof/>
              <w:sz w:val="24"/>
              <w:szCs w:val="24"/>
            </w:rPr>
          </w:pPr>
          <w:hyperlink w:anchor="_Toc121580022" w:history="1">
            <w:r w:rsidR="00895DAF" w:rsidRPr="00895DAF">
              <w:rPr>
                <w:rStyle w:val="Hyperlink"/>
                <w:rFonts w:ascii="Garamond" w:hAnsi="Garamond"/>
                <w:noProof/>
                <w:sz w:val="24"/>
                <w:szCs w:val="24"/>
              </w:rPr>
              <w:t>DO ESTABELECIMENTO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176</w:t>
            </w:r>
            <w:r w:rsidR="00895DAF" w:rsidRPr="00895DAF">
              <w:rPr>
                <w:rFonts w:ascii="Garamond" w:hAnsi="Garamond"/>
                <w:noProof/>
                <w:webHidden/>
                <w:sz w:val="24"/>
                <w:szCs w:val="24"/>
              </w:rPr>
              <w:fldChar w:fldCharType="end"/>
            </w:r>
          </w:hyperlink>
        </w:p>
        <w:p w14:paraId="4FF88545" w14:textId="13F1BAA6" w:rsidR="00895DAF" w:rsidRPr="00895DAF" w:rsidRDefault="00000000">
          <w:pPr>
            <w:pStyle w:val="Sumrio2"/>
            <w:rPr>
              <w:rFonts w:ascii="Garamond" w:eastAsiaTheme="minorEastAsia" w:hAnsi="Garamond" w:cstheme="minorBidi"/>
              <w:noProof/>
              <w:sz w:val="24"/>
              <w:szCs w:val="24"/>
            </w:rPr>
          </w:pPr>
          <w:hyperlink w:anchor="_Toc121580023"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178</w:t>
            </w:r>
            <w:r w:rsidR="00895DAF" w:rsidRPr="00895DAF">
              <w:rPr>
                <w:rFonts w:ascii="Garamond" w:hAnsi="Garamond"/>
                <w:noProof/>
                <w:webHidden/>
                <w:sz w:val="24"/>
                <w:szCs w:val="24"/>
              </w:rPr>
              <w:fldChar w:fldCharType="end"/>
            </w:r>
          </w:hyperlink>
        </w:p>
        <w:p w14:paraId="0C1D8BF3" w14:textId="727247CC" w:rsidR="00895DAF" w:rsidRPr="00895DAF" w:rsidRDefault="00000000">
          <w:pPr>
            <w:pStyle w:val="Sumrio2"/>
            <w:rPr>
              <w:rFonts w:ascii="Garamond" w:eastAsiaTheme="minorEastAsia" w:hAnsi="Garamond" w:cstheme="minorBidi"/>
              <w:noProof/>
              <w:sz w:val="24"/>
              <w:szCs w:val="24"/>
            </w:rPr>
          </w:pPr>
          <w:hyperlink w:anchor="_Toc121580024" w:history="1">
            <w:r w:rsidR="00895DAF" w:rsidRPr="00895DAF">
              <w:rPr>
                <w:rStyle w:val="Hyperlink"/>
                <w:rFonts w:ascii="Garamond" w:hAnsi="Garamond"/>
                <w:noProof/>
                <w:sz w:val="24"/>
                <w:szCs w:val="24"/>
              </w:rPr>
              <w:t>DO CADASTRO DE CONTRIBUINTES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178</w:t>
            </w:r>
            <w:r w:rsidR="00895DAF" w:rsidRPr="00895DAF">
              <w:rPr>
                <w:rFonts w:ascii="Garamond" w:hAnsi="Garamond"/>
                <w:noProof/>
                <w:webHidden/>
                <w:sz w:val="24"/>
                <w:szCs w:val="24"/>
              </w:rPr>
              <w:fldChar w:fldCharType="end"/>
            </w:r>
          </w:hyperlink>
        </w:p>
        <w:p w14:paraId="648EA19F" w14:textId="23678720" w:rsidR="00895DAF" w:rsidRPr="00895DAF" w:rsidRDefault="00000000">
          <w:pPr>
            <w:pStyle w:val="Sumrio2"/>
            <w:rPr>
              <w:rFonts w:ascii="Garamond" w:eastAsiaTheme="minorEastAsia" w:hAnsi="Garamond" w:cstheme="minorBidi"/>
              <w:noProof/>
              <w:sz w:val="24"/>
              <w:szCs w:val="24"/>
            </w:rPr>
          </w:pPr>
          <w:hyperlink w:anchor="_Toc121580025"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183</w:t>
            </w:r>
            <w:r w:rsidR="00895DAF" w:rsidRPr="00895DAF">
              <w:rPr>
                <w:rFonts w:ascii="Garamond" w:hAnsi="Garamond"/>
                <w:noProof/>
                <w:webHidden/>
                <w:sz w:val="24"/>
                <w:szCs w:val="24"/>
              </w:rPr>
              <w:fldChar w:fldCharType="end"/>
            </w:r>
          </w:hyperlink>
        </w:p>
        <w:p w14:paraId="4EDB4161" w14:textId="01A9460A" w:rsidR="00895DAF" w:rsidRPr="00895DAF" w:rsidRDefault="00000000">
          <w:pPr>
            <w:pStyle w:val="Sumrio2"/>
            <w:rPr>
              <w:rFonts w:ascii="Garamond" w:eastAsiaTheme="minorEastAsia" w:hAnsi="Garamond" w:cstheme="minorBidi"/>
              <w:noProof/>
              <w:sz w:val="24"/>
              <w:szCs w:val="24"/>
            </w:rPr>
          </w:pPr>
          <w:hyperlink w:anchor="_Toc121580026" w:history="1">
            <w:r w:rsidR="00895DAF" w:rsidRPr="00895DAF">
              <w:rPr>
                <w:rStyle w:val="Hyperlink"/>
                <w:rFonts w:ascii="Garamond" w:hAnsi="Garamond"/>
                <w:noProof/>
                <w:sz w:val="24"/>
                <w:szCs w:val="24"/>
              </w:rPr>
              <w:t>DA OBRIGAÇÃO PRINCIPAL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183</w:t>
            </w:r>
            <w:r w:rsidR="00895DAF" w:rsidRPr="00895DAF">
              <w:rPr>
                <w:rFonts w:ascii="Garamond" w:hAnsi="Garamond"/>
                <w:noProof/>
                <w:webHidden/>
                <w:sz w:val="24"/>
                <w:szCs w:val="24"/>
              </w:rPr>
              <w:fldChar w:fldCharType="end"/>
            </w:r>
          </w:hyperlink>
        </w:p>
        <w:p w14:paraId="4C68004D" w14:textId="08D4FE35" w:rsidR="00895DAF" w:rsidRPr="00895DAF" w:rsidRDefault="00000000">
          <w:pPr>
            <w:pStyle w:val="Sumrio2"/>
            <w:rPr>
              <w:rFonts w:ascii="Garamond" w:eastAsiaTheme="minorEastAsia" w:hAnsi="Garamond" w:cstheme="minorBidi"/>
              <w:noProof/>
              <w:sz w:val="24"/>
              <w:szCs w:val="24"/>
            </w:rPr>
          </w:pPr>
          <w:hyperlink w:anchor="_Toc121580027"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183</w:t>
            </w:r>
            <w:r w:rsidR="00895DAF" w:rsidRPr="00895DAF">
              <w:rPr>
                <w:rFonts w:ascii="Garamond" w:hAnsi="Garamond"/>
                <w:noProof/>
                <w:webHidden/>
                <w:sz w:val="24"/>
                <w:szCs w:val="24"/>
              </w:rPr>
              <w:fldChar w:fldCharType="end"/>
            </w:r>
          </w:hyperlink>
        </w:p>
        <w:p w14:paraId="4CE0708D" w14:textId="30DEEF55" w:rsidR="00895DAF" w:rsidRPr="00895DAF" w:rsidRDefault="00000000">
          <w:pPr>
            <w:pStyle w:val="Sumrio2"/>
            <w:rPr>
              <w:rFonts w:ascii="Garamond" w:eastAsiaTheme="minorEastAsia" w:hAnsi="Garamond" w:cstheme="minorBidi"/>
              <w:noProof/>
              <w:sz w:val="24"/>
              <w:szCs w:val="24"/>
            </w:rPr>
          </w:pPr>
          <w:hyperlink w:anchor="_Toc121580028" w:history="1">
            <w:r w:rsidR="00895DAF" w:rsidRPr="00895DAF">
              <w:rPr>
                <w:rStyle w:val="Hyperlink"/>
                <w:rFonts w:ascii="Garamond" w:hAnsi="Garamond"/>
                <w:noProof/>
                <w:sz w:val="24"/>
                <w:szCs w:val="24"/>
              </w:rPr>
              <w:t>DO LOCAL DA PRESTAÇÃO DOS SERVIÇOS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183</w:t>
            </w:r>
            <w:r w:rsidR="00895DAF" w:rsidRPr="00895DAF">
              <w:rPr>
                <w:rFonts w:ascii="Garamond" w:hAnsi="Garamond"/>
                <w:noProof/>
                <w:webHidden/>
                <w:sz w:val="24"/>
                <w:szCs w:val="24"/>
              </w:rPr>
              <w:fldChar w:fldCharType="end"/>
            </w:r>
          </w:hyperlink>
        </w:p>
        <w:p w14:paraId="594A9E3F" w14:textId="066E06EF" w:rsidR="00895DAF" w:rsidRPr="00895DAF" w:rsidRDefault="00000000">
          <w:pPr>
            <w:pStyle w:val="Sumrio2"/>
            <w:rPr>
              <w:rFonts w:ascii="Garamond" w:eastAsiaTheme="minorEastAsia" w:hAnsi="Garamond" w:cstheme="minorBidi"/>
              <w:noProof/>
              <w:sz w:val="24"/>
              <w:szCs w:val="24"/>
            </w:rPr>
          </w:pPr>
          <w:hyperlink w:anchor="_Toc121580029"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_Toc121580029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187</w:t>
            </w:r>
            <w:r w:rsidR="00895DAF" w:rsidRPr="00895DAF">
              <w:rPr>
                <w:rFonts w:ascii="Garamond" w:hAnsi="Garamond"/>
                <w:noProof/>
                <w:webHidden/>
                <w:sz w:val="24"/>
                <w:szCs w:val="24"/>
              </w:rPr>
              <w:fldChar w:fldCharType="end"/>
            </w:r>
          </w:hyperlink>
        </w:p>
        <w:p w14:paraId="1EA5CC9A" w14:textId="6F3B0FFD" w:rsidR="00895DAF" w:rsidRPr="00895DAF" w:rsidRDefault="00000000">
          <w:pPr>
            <w:pStyle w:val="Sumrio2"/>
            <w:rPr>
              <w:rFonts w:ascii="Garamond" w:eastAsiaTheme="minorEastAsia" w:hAnsi="Garamond" w:cstheme="minorBidi"/>
              <w:noProof/>
              <w:sz w:val="24"/>
              <w:szCs w:val="24"/>
            </w:rPr>
          </w:pPr>
          <w:hyperlink w:anchor="_Toc121580030" w:history="1">
            <w:r w:rsidR="00895DAF" w:rsidRPr="00895DAF">
              <w:rPr>
                <w:rStyle w:val="Hyperlink"/>
                <w:rFonts w:ascii="Garamond" w:hAnsi="Garamond"/>
                <w:noProof/>
                <w:sz w:val="24"/>
                <w:szCs w:val="24"/>
              </w:rPr>
              <w:t>DO CÁLCULO DO IMPOSTO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187</w:t>
            </w:r>
            <w:r w:rsidR="00895DAF" w:rsidRPr="00895DAF">
              <w:rPr>
                <w:rFonts w:ascii="Garamond" w:hAnsi="Garamond"/>
                <w:noProof/>
                <w:webHidden/>
                <w:sz w:val="24"/>
                <w:szCs w:val="24"/>
              </w:rPr>
              <w:fldChar w:fldCharType="end"/>
            </w:r>
          </w:hyperlink>
        </w:p>
        <w:p w14:paraId="59A6F122" w14:textId="2956CEF6" w:rsidR="00895DAF" w:rsidRPr="00895DAF" w:rsidRDefault="00000000">
          <w:pPr>
            <w:pStyle w:val="Sumrio2"/>
            <w:rPr>
              <w:rFonts w:ascii="Garamond" w:eastAsiaTheme="minorEastAsia" w:hAnsi="Garamond" w:cstheme="minorBidi"/>
              <w:noProof/>
              <w:sz w:val="24"/>
              <w:szCs w:val="24"/>
            </w:rPr>
          </w:pPr>
          <w:hyperlink w:anchor="_Toc121580031" w:history="1">
            <w:r w:rsidR="00895DAF" w:rsidRPr="00895DAF">
              <w:rPr>
                <w:rStyle w:val="Hyperlink"/>
                <w:rFonts w:ascii="Garamond"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187</w:t>
            </w:r>
            <w:r w:rsidR="00895DAF" w:rsidRPr="00895DAF">
              <w:rPr>
                <w:rFonts w:ascii="Garamond" w:hAnsi="Garamond"/>
                <w:noProof/>
                <w:webHidden/>
                <w:sz w:val="24"/>
                <w:szCs w:val="24"/>
              </w:rPr>
              <w:fldChar w:fldCharType="end"/>
            </w:r>
          </w:hyperlink>
        </w:p>
        <w:p w14:paraId="747D803D" w14:textId="15B513AB" w:rsidR="00895DAF" w:rsidRPr="00895DAF" w:rsidRDefault="00000000">
          <w:pPr>
            <w:pStyle w:val="Sumrio2"/>
            <w:rPr>
              <w:rFonts w:ascii="Garamond" w:eastAsiaTheme="minorEastAsia" w:hAnsi="Garamond" w:cstheme="minorBidi"/>
              <w:noProof/>
              <w:sz w:val="24"/>
              <w:szCs w:val="24"/>
            </w:rPr>
          </w:pPr>
          <w:hyperlink w:anchor="_Toc121580032" w:history="1">
            <w:r w:rsidR="00895DAF" w:rsidRPr="00895DAF">
              <w:rPr>
                <w:rStyle w:val="Hyperlink"/>
                <w:rFonts w:ascii="Garamond" w:hAnsi="Garamond"/>
                <w:noProof/>
                <w:sz w:val="24"/>
                <w:szCs w:val="24"/>
              </w:rPr>
              <w:t>Da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187</w:t>
            </w:r>
            <w:r w:rsidR="00895DAF" w:rsidRPr="00895DAF">
              <w:rPr>
                <w:rFonts w:ascii="Garamond" w:hAnsi="Garamond"/>
                <w:noProof/>
                <w:webHidden/>
                <w:sz w:val="24"/>
                <w:szCs w:val="24"/>
              </w:rPr>
              <w:fldChar w:fldCharType="end"/>
            </w:r>
          </w:hyperlink>
        </w:p>
        <w:p w14:paraId="0DAD8AAA" w14:textId="113B7540" w:rsidR="00895DAF" w:rsidRPr="00895DAF" w:rsidRDefault="00000000">
          <w:pPr>
            <w:pStyle w:val="Sumrio2"/>
            <w:rPr>
              <w:rFonts w:ascii="Garamond" w:eastAsiaTheme="minorEastAsia" w:hAnsi="Garamond" w:cstheme="minorBidi"/>
              <w:noProof/>
              <w:sz w:val="24"/>
              <w:szCs w:val="24"/>
            </w:rPr>
          </w:pPr>
          <w:hyperlink w:anchor="_Toc121580033" w:history="1">
            <w:r w:rsidR="00895DAF" w:rsidRPr="00895DAF">
              <w:rPr>
                <w:rStyle w:val="Hyperlink"/>
                <w:rFonts w:ascii="Garamond"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193</w:t>
            </w:r>
            <w:r w:rsidR="00895DAF" w:rsidRPr="00895DAF">
              <w:rPr>
                <w:rFonts w:ascii="Garamond" w:hAnsi="Garamond"/>
                <w:noProof/>
                <w:webHidden/>
                <w:sz w:val="24"/>
                <w:szCs w:val="24"/>
              </w:rPr>
              <w:fldChar w:fldCharType="end"/>
            </w:r>
          </w:hyperlink>
        </w:p>
        <w:p w14:paraId="55AD61D1" w14:textId="7913F2D3" w:rsidR="00895DAF" w:rsidRPr="00895DAF" w:rsidRDefault="00000000">
          <w:pPr>
            <w:pStyle w:val="Sumrio2"/>
            <w:rPr>
              <w:rFonts w:ascii="Garamond" w:eastAsiaTheme="minorEastAsia" w:hAnsi="Garamond" w:cstheme="minorBidi"/>
              <w:noProof/>
              <w:sz w:val="24"/>
              <w:szCs w:val="24"/>
            </w:rPr>
          </w:pPr>
          <w:hyperlink w:anchor="_Toc121580034" w:history="1">
            <w:r w:rsidR="00895DAF" w:rsidRPr="00895DAF">
              <w:rPr>
                <w:rStyle w:val="Hyperlink"/>
                <w:rFonts w:ascii="Garamond" w:hAnsi="Garamond"/>
                <w:noProof/>
                <w:sz w:val="24"/>
                <w:szCs w:val="24"/>
              </w:rPr>
              <w:t>Do Arbitramento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193</w:t>
            </w:r>
            <w:r w:rsidR="00895DAF" w:rsidRPr="00895DAF">
              <w:rPr>
                <w:rFonts w:ascii="Garamond" w:hAnsi="Garamond"/>
                <w:noProof/>
                <w:webHidden/>
                <w:sz w:val="24"/>
                <w:szCs w:val="24"/>
              </w:rPr>
              <w:fldChar w:fldCharType="end"/>
            </w:r>
          </w:hyperlink>
        </w:p>
        <w:p w14:paraId="778E6265" w14:textId="72F34240" w:rsidR="00895DAF" w:rsidRPr="00895DAF" w:rsidRDefault="00000000">
          <w:pPr>
            <w:pStyle w:val="Sumrio2"/>
            <w:rPr>
              <w:rFonts w:ascii="Garamond" w:eastAsiaTheme="minorEastAsia" w:hAnsi="Garamond" w:cstheme="minorBidi"/>
              <w:noProof/>
              <w:sz w:val="24"/>
              <w:szCs w:val="24"/>
            </w:rPr>
          </w:pPr>
          <w:hyperlink w:anchor="_Toc121580035"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197</w:t>
            </w:r>
            <w:r w:rsidR="00895DAF" w:rsidRPr="00895DAF">
              <w:rPr>
                <w:rFonts w:ascii="Garamond" w:hAnsi="Garamond"/>
                <w:noProof/>
                <w:webHidden/>
                <w:sz w:val="24"/>
                <w:szCs w:val="24"/>
              </w:rPr>
              <w:fldChar w:fldCharType="end"/>
            </w:r>
          </w:hyperlink>
        </w:p>
        <w:p w14:paraId="2C61A3DF" w14:textId="617357F6" w:rsidR="00895DAF" w:rsidRPr="00895DAF" w:rsidRDefault="00000000">
          <w:pPr>
            <w:pStyle w:val="Sumrio2"/>
            <w:rPr>
              <w:rFonts w:ascii="Garamond" w:eastAsiaTheme="minorEastAsia" w:hAnsi="Garamond" w:cstheme="minorBidi"/>
              <w:noProof/>
              <w:sz w:val="24"/>
              <w:szCs w:val="24"/>
            </w:rPr>
          </w:pPr>
          <w:hyperlink w:anchor="_Toc121580036" w:history="1">
            <w:r w:rsidR="00895DAF" w:rsidRPr="00895DAF">
              <w:rPr>
                <w:rStyle w:val="Hyperlink"/>
                <w:rFonts w:ascii="Garamond" w:hAnsi="Garamond"/>
                <w:noProof/>
                <w:sz w:val="24"/>
                <w:szCs w:val="24"/>
              </w:rPr>
              <w:t>DA ALÍQUOTA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197</w:t>
            </w:r>
            <w:r w:rsidR="00895DAF" w:rsidRPr="00895DAF">
              <w:rPr>
                <w:rFonts w:ascii="Garamond" w:hAnsi="Garamond"/>
                <w:noProof/>
                <w:webHidden/>
                <w:sz w:val="24"/>
                <w:szCs w:val="24"/>
              </w:rPr>
              <w:fldChar w:fldCharType="end"/>
            </w:r>
          </w:hyperlink>
        </w:p>
        <w:p w14:paraId="38D85A22" w14:textId="725A7E70" w:rsidR="00895DAF" w:rsidRPr="00895DAF" w:rsidRDefault="00000000">
          <w:pPr>
            <w:pStyle w:val="Sumrio2"/>
            <w:rPr>
              <w:rFonts w:ascii="Garamond" w:eastAsiaTheme="minorEastAsia" w:hAnsi="Garamond" w:cstheme="minorBidi"/>
              <w:noProof/>
              <w:sz w:val="24"/>
              <w:szCs w:val="24"/>
            </w:rPr>
          </w:pPr>
          <w:hyperlink w:anchor="_Toc121580037"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198</w:t>
            </w:r>
            <w:r w:rsidR="00895DAF" w:rsidRPr="00895DAF">
              <w:rPr>
                <w:rFonts w:ascii="Garamond" w:hAnsi="Garamond"/>
                <w:noProof/>
                <w:webHidden/>
                <w:sz w:val="24"/>
                <w:szCs w:val="24"/>
              </w:rPr>
              <w:fldChar w:fldCharType="end"/>
            </w:r>
          </w:hyperlink>
        </w:p>
        <w:p w14:paraId="5F06A610" w14:textId="7A84556B" w:rsidR="00895DAF" w:rsidRPr="00895DAF" w:rsidRDefault="00000000">
          <w:pPr>
            <w:pStyle w:val="Sumrio2"/>
            <w:rPr>
              <w:rFonts w:ascii="Garamond" w:eastAsiaTheme="minorEastAsia" w:hAnsi="Garamond" w:cstheme="minorBidi"/>
              <w:noProof/>
              <w:sz w:val="24"/>
              <w:szCs w:val="24"/>
            </w:rPr>
          </w:pPr>
          <w:hyperlink w:anchor="_Toc121580038" w:history="1">
            <w:r w:rsidR="00895DAF" w:rsidRPr="00895DAF">
              <w:rPr>
                <w:rStyle w:val="Hyperlink"/>
                <w:rFonts w:ascii="Garamond" w:hAnsi="Garamond"/>
                <w:noProof/>
                <w:sz w:val="24"/>
                <w:szCs w:val="24"/>
              </w:rPr>
              <w:t>DOS REGIMES DE APURAÇÃO DO IMPOSTO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198</w:t>
            </w:r>
            <w:r w:rsidR="00895DAF" w:rsidRPr="00895DAF">
              <w:rPr>
                <w:rFonts w:ascii="Garamond" w:hAnsi="Garamond"/>
                <w:noProof/>
                <w:webHidden/>
                <w:sz w:val="24"/>
                <w:szCs w:val="24"/>
              </w:rPr>
              <w:fldChar w:fldCharType="end"/>
            </w:r>
          </w:hyperlink>
        </w:p>
        <w:p w14:paraId="1D1D9A3E" w14:textId="10EAAB7C" w:rsidR="00895DAF" w:rsidRPr="00895DAF" w:rsidRDefault="00000000">
          <w:pPr>
            <w:pStyle w:val="Sumrio2"/>
            <w:rPr>
              <w:rFonts w:ascii="Garamond" w:eastAsiaTheme="minorEastAsia" w:hAnsi="Garamond" w:cstheme="minorBidi"/>
              <w:noProof/>
              <w:sz w:val="24"/>
              <w:szCs w:val="24"/>
            </w:rPr>
          </w:pPr>
          <w:hyperlink w:anchor="_Toc121580039" w:history="1">
            <w:r w:rsidR="00895DAF" w:rsidRPr="00895DAF">
              <w:rPr>
                <w:rStyle w:val="Hyperlink"/>
                <w:rFonts w:ascii="Garamond"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_Toc121580039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198</w:t>
            </w:r>
            <w:r w:rsidR="00895DAF" w:rsidRPr="00895DAF">
              <w:rPr>
                <w:rFonts w:ascii="Garamond" w:hAnsi="Garamond"/>
                <w:noProof/>
                <w:webHidden/>
                <w:sz w:val="24"/>
                <w:szCs w:val="24"/>
              </w:rPr>
              <w:fldChar w:fldCharType="end"/>
            </w:r>
          </w:hyperlink>
        </w:p>
        <w:p w14:paraId="13B2FB9E" w14:textId="3B7BC583" w:rsidR="00895DAF" w:rsidRPr="00895DAF" w:rsidRDefault="00000000">
          <w:pPr>
            <w:pStyle w:val="Sumrio2"/>
            <w:rPr>
              <w:rFonts w:ascii="Garamond" w:eastAsiaTheme="minorEastAsia" w:hAnsi="Garamond" w:cstheme="minorBidi"/>
              <w:noProof/>
              <w:sz w:val="24"/>
              <w:szCs w:val="24"/>
            </w:rPr>
          </w:pPr>
          <w:hyperlink w:anchor="_Toc121580040" w:history="1">
            <w:r w:rsidR="00895DAF" w:rsidRPr="00895DAF">
              <w:rPr>
                <w:rStyle w:val="Hyperlink"/>
                <w:rFonts w:ascii="Garamond" w:hAnsi="Garamond"/>
                <w:noProof/>
                <w:sz w:val="24"/>
                <w:szCs w:val="24"/>
              </w:rPr>
              <w:t>Das 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198</w:t>
            </w:r>
            <w:r w:rsidR="00895DAF" w:rsidRPr="00895DAF">
              <w:rPr>
                <w:rFonts w:ascii="Garamond" w:hAnsi="Garamond"/>
                <w:noProof/>
                <w:webHidden/>
                <w:sz w:val="24"/>
                <w:szCs w:val="24"/>
              </w:rPr>
              <w:fldChar w:fldCharType="end"/>
            </w:r>
          </w:hyperlink>
        </w:p>
        <w:p w14:paraId="546B8DA0" w14:textId="555525F4" w:rsidR="00895DAF" w:rsidRPr="00895DAF" w:rsidRDefault="00000000">
          <w:pPr>
            <w:pStyle w:val="Sumrio2"/>
            <w:rPr>
              <w:rFonts w:ascii="Garamond" w:eastAsiaTheme="minorEastAsia" w:hAnsi="Garamond" w:cstheme="minorBidi"/>
              <w:noProof/>
              <w:sz w:val="24"/>
              <w:szCs w:val="24"/>
            </w:rPr>
          </w:pPr>
          <w:hyperlink w:anchor="_Toc121580041" w:history="1">
            <w:r w:rsidR="00895DAF" w:rsidRPr="00895DAF">
              <w:rPr>
                <w:rStyle w:val="Hyperlink"/>
                <w:rFonts w:ascii="Garamond" w:hAnsi="Garamond"/>
                <w:noProof/>
                <w:sz w:val="24"/>
                <w:szCs w:val="24"/>
              </w:rPr>
              <w:t>Subseção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199</w:t>
            </w:r>
            <w:r w:rsidR="00895DAF" w:rsidRPr="00895DAF">
              <w:rPr>
                <w:rFonts w:ascii="Garamond" w:hAnsi="Garamond"/>
                <w:noProof/>
                <w:webHidden/>
                <w:sz w:val="24"/>
                <w:szCs w:val="24"/>
              </w:rPr>
              <w:fldChar w:fldCharType="end"/>
            </w:r>
          </w:hyperlink>
        </w:p>
        <w:p w14:paraId="3D2519ED" w14:textId="4BEDCD58" w:rsidR="00895DAF" w:rsidRPr="00895DAF" w:rsidRDefault="00000000">
          <w:pPr>
            <w:pStyle w:val="Sumrio2"/>
            <w:rPr>
              <w:rFonts w:ascii="Garamond" w:eastAsiaTheme="minorEastAsia" w:hAnsi="Garamond" w:cstheme="minorBidi"/>
              <w:noProof/>
              <w:sz w:val="24"/>
              <w:szCs w:val="24"/>
            </w:rPr>
          </w:pPr>
          <w:hyperlink w:anchor="_Toc121580042" w:history="1">
            <w:r w:rsidR="00895DAF" w:rsidRPr="00895DAF">
              <w:rPr>
                <w:rStyle w:val="Hyperlink"/>
                <w:rFonts w:ascii="Garamond" w:hAnsi="Garamond"/>
                <w:noProof/>
                <w:sz w:val="24"/>
                <w:szCs w:val="24"/>
              </w:rPr>
              <w:t>Do Regime Anual para Trabalho Pessoal (Autônomo)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199</w:t>
            </w:r>
            <w:r w:rsidR="00895DAF" w:rsidRPr="00895DAF">
              <w:rPr>
                <w:rFonts w:ascii="Garamond" w:hAnsi="Garamond"/>
                <w:noProof/>
                <w:webHidden/>
                <w:sz w:val="24"/>
                <w:szCs w:val="24"/>
              </w:rPr>
              <w:fldChar w:fldCharType="end"/>
            </w:r>
          </w:hyperlink>
        </w:p>
        <w:p w14:paraId="53607B07" w14:textId="70820254" w:rsidR="00895DAF" w:rsidRPr="00895DAF" w:rsidRDefault="00000000">
          <w:pPr>
            <w:pStyle w:val="Sumrio2"/>
            <w:rPr>
              <w:rFonts w:ascii="Garamond" w:eastAsiaTheme="minorEastAsia" w:hAnsi="Garamond" w:cstheme="minorBidi"/>
              <w:noProof/>
              <w:sz w:val="24"/>
              <w:szCs w:val="24"/>
            </w:rPr>
          </w:pPr>
          <w:hyperlink w:anchor="_Toc121580043" w:history="1">
            <w:r w:rsidR="00895DAF" w:rsidRPr="00895DAF">
              <w:rPr>
                <w:rStyle w:val="Hyperlink"/>
                <w:rFonts w:ascii="Garamond" w:hAnsi="Garamond"/>
                <w:noProof/>
                <w:sz w:val="24"/>
                <w:szCs w:val="24"/>
              </w:rPr>
              <w:t>Subseção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200</w:t>
            </w:r>
            <w:r w:rsidR="00895DAF" w:rsidRPr="00895DAF">
              <w:rPr>
                <w:rFonts w:ascii="Garamond" w:hAnsi="Garamond"/>
                <w:noProof/>
                <w:webHidden/>
                <w:sz w:val="24"/>
                <w:szCs w:val="24"/>
              </w:rPr>
              <w:fldChar w:fldCharType="end"/>
            </w:r>
          </w:hyperlink>
        </w:p>
        <w:p w14:paraId="375CA4E5" w14:textId="0C5A1638" w:rsidR="00895DAF" w:rsidRPr="00895DAF" w:rsidRDefault="00000000">
          <w:pPr>
            <w:pStyle w:val="Sumrio2"/>
            <w:rPr>
              <w:rFonts w:ascii="Garamond" w:eastAsiaTheme="minorEastAsia" w:hAnsi="Garamond" w:cstheme="minorBidi"/>
              <w:noProof/>
              <w:sz w:val="24"/>
              <w:szCs w:val="24"/>
            </w:rPr>
          </w:pPr>
          <w:hyperlink w:anchor="_Toc121580044" w:history="1">
            <w:r w:rsidR="00895DAF" w:rsidRPr="00895DAF">
              <w:rPr>
                <w:rStyle w:val="Hyperlink"/>
                <w:rFonts w:ascii="Garamond" w:hAnsi="Garamond"/>
                <w:noProof/>
                <w:sz w:val="24"/>
                <w:szCs w:val="24"/>
              </w:rPr>
              <w:t>Do Regime Normal de Apuração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200</w:t>
            </w:r>
            <w:r w:rsidR="00895DAF" w:rsidRPr="00895DAF">
              <w:rPr>
                <w:rFonts w:ascii="Garamond" w:hAnsi="Garamond"/>
                <w:noProof/>
                <w:webHidden/>
                <w:sz w:val="24"/>
                <w:szCs w:val="24"/>
              </w:rPr>
              <w:fldChar w:fldCharType="end"/>
            </w:r>
          </w:hyperlink>
        </w:p>
        <w:p w14:paraId="782EA780" w14:textId="32CB845E" w:rsidR="00895DAF" w:rsidRPr="00895DAF" w:rsidRDefault="00000000">
          <w:pPr>
            <w:pStyle w:val="Sumrio2"/>
            <w:rPr>
              <w:rFonts w:ascii="Garamond" w:eastAsiaTheme="minorEastAsia" w:hAnsi="Garamond" w:cstheme="minorBidi"/>
              <w:noProof/>
              <w:sz w:val="24"/>
              <w:szCs w:val="24"/>
            </w:rPr>
          </w:pPr>
          <w:hyperlink w:anchor="_Toc121580045" w:history="1">
            <w:r w:rsidR="00895DAF" w:rsidRPr="00895DAF">
              <w:rPr>
                <w:rStyle w:val="Hyperlink"/>
                <w:rFonts w:ascii="Garamond" w:hAnsi="Garamond"/>
                <w:noProof/>
                <w:sz w:val="24"/>
                <w:szCs w:val="24"/>
              </w:rPr>
              <w:t>Subseção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201</w:t>
            </w:r>
            <w:r w:rsidR="00895DAF" w:rsidRPr="00895DAF">
              <w:rPr>
                <w:rFonts w:ascii="Garamond" w:hAnsi="Garamond"/>
                <w:noProof/>
                <w:webHidden/>
                <w:sz w:val="24"/>
                <w:szCs w:val="24"/>
              </w:rPr>
              <w:fldChar w:fldCharType="end"/>
            </w:r>
          </w:hyperlink>
        </w:p>
        <w:p w14:paraId="30DCD030" w14:textId="0EE592EB" w:rsidR="00895DAF" w:rsidRPr="00895DAF" w:rsidRDefault="00000000">
          <w:pPr>
            <w:pStyle w:val="Sumrio2"/>
            <w:rPr>
              <w:rFonts w:ascii="Garamond" w:eastAsiaTheme="minorEastAsia" w:hAnsi="Garamond" w:cstheme="minorBidi"/>
              <w:noProof/>
              <w:sz w:val="24"/>
              <w:szCs w:val="24"/>
            </w:rPr>
          </w:pPr>
          <w:hyperlink w:anchor="_Toc121580046" w:history="1">
            <w:r w:rsidR="00895DAF" w:rsidRPr="00895DAF">
              <w:rPr>
                <w:rStyle w:val="Hyperlink"/>
                <w:rFonts w:ascii="Garamond" w:hAnsi="Garamond"/>
                <w:noProof/>
                <w:sz w:val="24"/>
                <w:szCs w:val="24"/>
              </w:rPr>
              <w:t>Do Regime Anual para Sociedade de Profissões Regulamentadas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201</w:t>
            </w:r>
            <w:r w:rsidR="00895DAF" w:rsidRPr="00895DAF">
              <w:rPr>
                <w:rFonts w:ascii="Garamond" w:hAnsi="Garamond"/>
                <w:noProof/>
                <w:webHidden/>
                <w:sz w:val="24"/>
                <w:szCs w:val="24"/>
              </w:rPr>
              <w:fldChar w:fldCharType="end"/>
            </w:r>
          </w:hyperlink>
        </w:p>
        <w:p w14:paraId="222B907D" w14:textId="347504DA" w:rsidR="00895DAF" w:rsidRPr="00895DAF" w:rsidRDefault="00000000">
          <w:pPr>
            <w:pStyle w:val="Sumrio2"/>
            <w:rPr>
              <w:rFonts w:ascii="Garamond" w:eastAsiaTheme="minorEastAsia" w:hAnsi="Garamond" w:cstheme="minorBidi"/>
              <w:noProof/>
              <w:sz w:val="24"/>
              <w:szCs w:val="24"/>
            </w:rPr>
          </w:pPr>
          <w:hyperlink w:anchor="_Toc121580047" w:history="1">
            <w:r w:rsidR="00895DAF" w:rsidRPr="00895DAF">
              <w:rPr>
                <w:rStyle w:val="Hyperlink"/>
                <w:rFonts w:ascii="Garamond" w:hAnsi="Garamond"/>
                <w:noProof/>
                <w:sz w:val="24"/>
                <w:szCs w:val="24"/>
              </w:rPr>
              <w:t>Subseção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202</w:t>
            </w:r>
            <w:r w:rsidR="00895DAF" w:rsidRPr="00895DAF">
              <w:rPr>
                <w:rFonts w:ascii="Garamond" w:hAnsi="Garamond"/>
                <w:noProof/>
                <w:webHidden/>
                <w:sz w:val="24"/>
                <w:szCs w:val="24"/>
              </w:rPr>
              <w:fldChar w:fldCharType="end"/>
            </w:r>
          </w:hyperlink>
        </w:p>
        <w:p w14:paraId="7C52D716" w14:textId="49C27B9E" w:rsidR="00895DAF" w:rsidRPr="00895DAF" w:rsidRDefault="00000000">
          <w:pPr>
            <w:pStyle w:val="Sumrio2"/>
            <w:rPr>
              <w:rFonts w:ascii="Garamond" w:eastAsiaTheme="minorEastAsia" w:hAnsi="Garamond" w:cstheme="minorBidi"/>
              <w:noProof/>
              <w:sz w:val="24"/>
              <w:szCs w:val="24"/>
            </w:rPr>
          </w:pPr>
          <w:hyperlink w:anchor="_Toc121580048" w:history="1">
            <w:r w:rsidR="00895DAF" w:rsidRPr="00895DAF">
              <w:rPr>
                <w:rStyle w:val="Hyperlink"/>
                <w:rFonts w:ascii="Garamond" w:hAnsi="Garamond"/>
                <w:noProof/>
                <w:sz w:val="24"/>
                <w:szCs w:val="24"/>
              </w:rPr>
              <w:t>Do Regime de Estimativa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202</w:t>
            </w:r>
            <w:r w:rsidR="00895DAF" w:rsidRPr="00895DAF">
              <w:rPr>
                <w:rFonts w:ascii="Garamond" w:hAnsi="Garamond"/>
                <w:noProof/>
                <w:webHidden/>
                <w:sz w:val="24"/>
                <w:szCs w:val="24"/>
              </w:rPr>
              <w:fldChar w:fldCharType="end"/>
            </w:r>
          </w:hyperlink>
        </w:p>
        <w:p w14:paraId="1112525E" w14:textId="26C41563" w:rsidR="00895DAF" w:rsidRPr="00895DAF" w:rsidRDefault="00000000">
          <w:pPr>
            <w:pStyle w:val="Sumrio2"/>
            <w:rPr>
              <w:rFonts w:ascii="Garamond" w:eastAsiaTheme="minorEastAsia" w:hAnsi="Garamond" w:cstheme="minorBidi"/>
              <w:noProof/>
              <w:sz w:val="24"/>
              <w:szCs w:val="24"/>
            </w:rPr>
          </w:pPr>
          <w:hyperlink w:anchor="_Toc121580049" w:history="1">
            <w:r w:rsidR="00895DAF" w:rsidRPr="00895DAF">
              <w:rPr>
                <w:rStyle w:val="Hyperlink"/>
                <w:rFonts w:ascii="Garamond" w:hAnsi="Garamond"/>
                <w:noProof/>
                <w:sz w:val="24"/>
                <w:szCs w:val="24"/>
              </w:rPr>
              <w:t>Subseção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205</w:t>
            </w:r>
            <w:r w:rsidR="00895DAF" w:rsidRPr="00895DAF">
              <w:rPr>
                <w:rFonts w:ascii="Garamond" w:hAnsi="Garamond"/>
                <w:noProof/>
                <w:webHidden/>
                <w:sz w:val="24"/>
                <w:szCs w:val="24"/>
              </w:rPr>
              <w:fldChar w:fldCharType="end"/>
            </w:r>
          </w:hyperlink>
        </w:p>
        <w:p w14:paraId="06EE9EDE" w14:textId="6A82305B" w:rsidR="00895DAF" w:rsidRPr="00895DAF" w:rsidRDefault="00000000">
          <w:pPr>
            <w:pStyle w:val="Sumrio2"/>
            <w:rPr>
              <w:rFonts w:ascii="Garamond" w:eastAsiaTheme="minorEastAsia" w:hAnsi="Garamond" w:cstheme="minorBidi"/>
              <w:noProof/>
              <w:sz w:val="24"/>
              <w:szCs w:val="24"/>
            </w:rPr>
          </w:pPr>
          <w:hyperlink w:anchor="_Toc121580050" w:history="1">
            <w:r w:rsidR="00895DAF" w:rsidRPr="00895DAF">
              <w:rPr>
                <w:rStyle w:val="Hyperlink"/>
                <w:rFonts w:ascii="Garamond" w:hAnsi="Garamond"/>
                <w:noProof/>
                <w:sz w:val="24"/>
                <w:szCs w:val="24"/>
              </w:rPr>
              <w:t>Do Regime Especial Unificado de Arrecadação de Tributos e Contribuições Devidos pelas Microempresas, Empresas de Pequeno Porte e do Microempreendedor Individual – MEI (Simples Nacional)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205</w:t>
            </w:r>
            <w:r w:rsidR="00895DAF" w:rsidRPr="00895DAF">
              <w:rPr>
                <w:rFonts w:ascii="Garamond" w:hAnsi="Garamond"/>
                <w:noProof/>
                <w:webHidden/>
                <w:sz w:val="24"/>
                <w:szCs w:val="24"/>
              </w:rPr>
              <w:fldChar w:fldCharType="end"/>
            </w:r>
          </w:hyperlink>
        </w:p>
        <w:p w14:paraId="0B515F67" w14:textId="7416D499" w:rsidR="00895DAF" w:rsidRPr="00895DAF" w:rsidRDefault="00000000">
          <w:pPr>
            <w:pStyle w:val="Sumrio2"/>
            <w:rPr>
              <w:rFonts w:ascii="Garamond" w:eastAsiaTheme="minorEastAsia" w:hAnsi="Garamond" w:cstheme="minorBidi"/>
              <w:noProof/>
              <w:sz w:val="24"/>
              <w:szCs w:val="24"/>
            </w:rPr>
          </w:pPr>
          <w:hyperlink w:anchor="_Toc121580051" w:history="1">
            <w:r w:rsidR="00895DAF" w:rsidRPr="00895DAF">
              <w:rPr>
                <w:rStyle w:val="Hyperlink"/>
                <w:rFonts w:ascii="Garamond" w:hAnsi="Garamond"/>
                <w:noProof/>
                <w:sz w:val="24"/>
                <w:szCs w:val="24"/>
              </w:rPr>
              <w:t>Subseção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208</w:t>
            </w:r>
            <w:r w:rsidR="00895DAF" w:rsidRPr="00895DAF">
              <w:rPr>
                <w:rFonts w:ascii="Garamond" w:hAnsi="Garamond"/>
                <w:noProof/>
                <w:webHidden/>
                <w:sz w:val="24"/>
                <w:szCs w:val="24"/>
              </w:rPr>
              <w:fldChar w:fldCharType="end"/>
            </w:r>
          </w:hyperlink>
        </w:p>
        <w:p w14:paraId="4BC5A119" w14:textId="76865868" w:rsidR="00895DAF" w:rsidRPr="00895DAF" w:rsidRDefault="00000000">
          <w:pPr>
            <w:pStyle w:val="Sumrio2"/>
            <w:rPr>
              <w:rFonts w:ascii="Garamond" w:eastAsiaTheme="minorEastAsia" w:hAnsi="Garamond" w:cstheme="minorBidi"/>
              <w:noProof/>
              <w:sz w:val="24"/>
              <w:szCs w:val="24"/>
            </w:rPr>
          </w:pPr>
          <w:hyperlink w:anchor="_Toc121580052" w:history="1">
            <w:r w:rsidR="00895DAF" w:rsidRPr="00895DAF">
              <w:rPr>
                <w:rStyle w:val="Hyperlink"/>
                <w:rFonts w:ascii="Garamond" w:hAnsi="Garamond"/>
                <w:noProof/>
                <w:sz w:val="24"/>
                <w:szCs w:val="24"/>
              </w:rPr>
              <w:t>Das Disposições Comuns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208</w:t>
            </w:r>
            <w:r w:rsidR="00895DAF" w:rsidRPr="00895DAF">
              <w:rPr>
                <w:rFonts w:ascii="Garamond" w:hAnsi="Garamond"/>
                <w:noProof/>
                <w:webHidden/>
                <w:sz w:val="24"/>
                <w:szCs w:val="24"/>
              </w:rPr>
              <w:fldChar w:fldCharType="end"/>
            </w:r>
          </w:hyperlink>
        </w:p>
        <w:p w14:paraId="77C21C23" w14:textId="151DDCA6" w:rsidR="00895DAF" w:rsidRPr="00895DAF" w:rsidRDefault="00000000">
          <w:pPr>
            <w:pStyle w:val="Sumrio2"/>
            <w:rPr>
              <w:rFonts w:ascii="Garamond" w:eastAsiaTheme="minorEastAsia" w:hAnsi="Garamond" w:cstheme="minorBidi"/>
              <w:noProof/>
              <w:sz w:val="24"/>
              <w:szCs w:val="24"/>
            </w:rPr>
          </w:pPr>
          <w:hyperlink w:anchor="_Toc121580053"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209</w:t>
            </w:r>
            <w:r w:rsidR="00895DAF" w:rsidRPr="00895DAF">
              <w:rPr>
                <w:rFonts w:ascii="Garamond" w:hAnsi="Garamond"/>
                <w:noProof/>
                <w:webHidden/>
                <w:sz w:val="24"/>
                <w:szCs w:val="24"/>
              </w:rPr>
              <w:fldChar w:fldCharType="end"/>
            </w:r>
          </w:hyperlink>
        </w:p>
        <w:p w14:paraId="6CBE65AB" w14:textId="52AE68BA" w:rsidR="00895DAF" w:rsidRPr="00895DAF" w:rsidRDefault="00000000">
          <w:pPr>
            <w:pStyle w:val="Sumrio2"/>
            <w:rPr>
              <w:rFonts w:ascii="Garamond" w:eastAsiaTheme="minorEastAsia" w:hAnsi="Garamond" w:cstheme="minorBidi"/>
              <w:noProof/>
              <w:sz w:val="24"/>
              <w:szCs w:val="24"/>
            </w:rPr>
          </w:pPr>
          <w:hyperlink w:anchor="_Toc121580054" w:history="1">
            <w:r w:rsidR="00895DAF" w:rsidRPr="00895DAF">
              <w:rPr>
                <w:rStyle w:val="Hyperlink"/>
                <w:rFonts w:ascii="Garamond" w:hAnsi="Garamond"/>
                <w:noProof/>
                <w:sz w:val="24"/>
                <w:szCs w:val="24"/>
              </w:rPr>
              <w:t>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209</w:t>
            </w:r>
            <w:r w:rsidR="00895DAF" w:rsidRPr="00895DAF">
              <w:rPr>
                <w:rFonts w:ascii="Garamond" w:hAnsi="Garamond"/>
                <w:noProof/>
                <w:webHidden/>
                <w:sz w:val="24"/>
                <w:szCs w:val="24"/>
              </w:rPr>
              <w:fldChar w:fldCharType="end"/>
            </w:r>
          </w:hyperlink>
        </w:p>
        <w:p w14:paraId="5F4F542B" w14:textId="4D76A3E4" w:rsidR="00895DAF" w:rsidRPr="00895DAF" w:rsidRDefault="00000000">
          <w:pPr>
            <w:pStyle w:val="Sumrio2"/>
            <w:rPr>
              <w:rFonts w:ascii="Garamond" w:eastAsiaTheme="minorEastAsia" w:hAnsi="Garamond" w:cstheme="minorBidi"/>
              <w:noProof/>
              <w:sz w:val="24"/>
              <w:szCs w:val="24"/>
            </w:rPr>
          </w:pPr>
          <w:hyperlink w:anchor="_Toc121580055" w:history="1">
            <w:r w:rsidR="00895DAF" w:rsidRPr="00895DAF">
              <w:rPr>
                <w:rStyle w:val="Hyperlink"/>
                <w:rFonts w:ascii="Garamond" w:hAnsi="Garamond"/>
                <w:noProof/>
                <w:sz w:val="24"/>
                <w:szCs w:val="24"/>
              </w:rPr>
              <w:t>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210</w:t>
            </w:r>
            <w:r w:rsidR="00895DAF" w:rsidRPr="00895DAF">
              <w:rPr>
                <w:rFonts w:ascii="Garamond" w:hAnsi="Garamond"/>
                <w:noProof/>
                <w:webHidden/>
                <w:sz w:val="24"/>
                <w:szCs w:val="24"/>
              </w:rPr>
              <w:fldChar w:fldCharType="end"/>
            </w:r>
          </w:hyperlink>
        </w:p>
        <w:p w14:paraId="015CE9FD" w14:textId="795317AE" w:rsidR="00895DAF" w:rsidRPr="00895DAF" w:rsidRDefault="00000000">
          <w:pPr>
            <w:pStyle w:val="Sumrio2"/>
            <w:rPr>
              <w:rFonts w:ascii="Garamond" w:eastAsiaTheme="minorEastAsia" w:hAnsi="Garamond" w:cstheme="minorBidi"/>
              <w:noProof/>
              <w:sz w:val="24"/>
              <w:szCs w:val="24"/>
            </w:rPr>
          </w:pPr>
          <w:hyperlink w:anchor="_Toc121580056" w:history="1">
            <w:r w:rsidR="00895DAF" w:rsidRPr="00895DAF">
              <w:rPr>
                <w:rStyle w:val="Hyperlink"/>
                <w:rFonts w:ascii="Garamond" w:hAnsi="Garamond"/>
                <w:noProof/>
                <w:sz w:val="24"/>
                <w:szCs w:val="24"/>
              </w:rPr>
              <w:t>DO PAGAMENTO DO IMPOSTO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210</w:t>
            </w:r>
            <w:r w:rsidR="00895DAF" w:rsidRPr="00895DAF">
              <w:rPr>
                <w:rFonts w:ascii="Garamond" w:hAnsi="Garamond"/>
                <w:noProof/>
                <w:webHidden/>
                <w:sz w:val="24"/>
                <w:szCs w:val="24"/>
              </w:rPr>
              <w:fldChar w:fldCharType="end"/>
            </w:r>
          </w:hyperlink>
        </w:p>
        <w:p w14:paraId="648945C1" w14:textId="085B8A0E" w:rsidR="00895DAF" w:rsidRPr="00895DAF" w:rsidRDefault="00000000">
          <w:pPr>
            <w:pStyle w:val="Sumrio2"/>
            <w:rPr>
              <w:rFonts w:ascii="Garamond" w:eastAsiaTheme="minorEastAsia" w:hAnsi="Garamond" w:cstheme="minorBidi"/>
              <w:noProof/>
              <w:sz w:val="24"/>
              <w:szCs w:val="24"/>
            </w:rPr>
          </w:pPr>
          <w:hyperlink w:anchor="_Toc121580057" w:history="1">
            <w:r w:rsidR="00895DAF" w:rsidRPr="00895DAF">
              <w:rPr>
                <w:rStyle w:val="Hyperlink"/>
                <w:rFonts w:ascii="Garamond" w:hAnsi="Garamond"/>
                <w:noProof/>
                <w:sz w:val="24"/>
                <w:szCs w:val="24"/>
              </w:rPr>
              <w:t>SEÇÃO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212</w:t>
            </w:r>
            <w:r w:rsidR="00895DAF" w:rsidRPr="00895DAF">
              <w:rPr>
                <w:rFonts w:ascii="Garamond" w:hAnsi="Garamond"/>
                <w:noProof/>
                <w:webHidden/>
                <w:sz w:val="24"/>
                <w:szCs w:val="24"/>
              </w:rPr>
              <w:fldChar w:fldCharType="end"/>
            </w:r>
          </w:hyperlink>
        </w:p>
        <w:p w14:paraId="0145FBD3" w14:textId="3BDC83E0" w:rsidR="00895DAF" w:rsidRPr="00895DAF" w:rsidRDefault="00000000">
          <w:pPr>
            <w:pStyle w:val="Sumrio2"/>
            <w:rPr>
              <w:rFonts w:ascii="Garamond" w:eastAsiaTheme="minorEastAsia" w:hAnsi="Garamond" w:cstheme="minorBidi"/>
              <w:noProof/>
              <w:sz w:val="24"/>
              <w:szCs w:val="24"/>
            </w:rPr>
          </w:pPr>
          <w:hyperlink w:anchor="_Toc121580058" w:history="1">
            <w:r w:rsidR="00895DAF" w:rsidRPr="00895DAF">
              <w:rPr>
                <w:rStyle w:val="Hyperlink"/>
                <w:rFonts w:ascii="Garamond" w:hAnsi="Garamond"/>
                <w:noProof/>
                <w:sz w:val="24"/>
                <w:szCs w:val="24"/>
              </w:rPr>
              <w:t>DAS INFRAÇÕES E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212</w:t>
            </w:r>
            <w:r w:rsidR="00895DAF" w:rsidRPr="00895DAF">
              <w:rPr>
                <w:rFonts w:ascii="Garamond" w:hAnsi="Garamond"/>
                <w:noProof/>
                <w:webHidden/>
                <w:sz w:val="24"/>
                <w:szCs w:val="24"/>
              </w:rPr>
              <w:fldChar w:fldCharType="end"/>
            </w:r>
          </w:hyperlink>
        </w:p>
        <w:p w14:paraId="74DA6C25" w14:textId="660A480B" w:rsidR="00895DAF" w:rsidRPr="00895DAF" w:rsidRDefault="00000000">
          <w:pPr>
            <w:pStyle w:val="Sumrio2"/>
            <w:rPr>
              <w:rFonts w:ascii="Garamond" w:eastAsiaTheme="minorEastAsia" w:hAnsi="Garamond" w:cstheme="minorBidi"/>
              <w:noProof/>
              <w:sz w:val="24"/>
              <w:szCs w:val="24"/>
            </w:rPr>
          </w:pPr>
          <w:hyperlink w:anchor="_Toc121580059" w:history="1">
            <w:r w:rsidR="00895DAF" w:rsidRPr="00895DAF">
              <w:rPr>
                <w:rStyle w:val="Hyperlink"/>
                <w:rFonts w:ascii="Garamond" w:hAnsi="Garamond"/>
                <w:noProof/>
                <w:sz w:val="24"/>
                <w:szCs w:val="24"/>
              </w:rPr>
              <w:t>SEÇÃO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216</w:t>
            </w:r>
            <w:r w:rsidR="00895DAF" w:rsidRPr="00895DAF">
              <w:rPr>
                <w:rFonts w:ascii="Garamond" w:hAnsi="Garamond"/>
                <w:noProof/>
                <w:webHidden/>
                <w:sz w:val="24"/>
                <w:szCs w:val="24"/>
              </w:rPr>
              <w:fldChar w:fldCharType="end"/>
            </w:r>
          </w:hyperlink>
        </w:p>
        <w:p w14:paraId="7A73C4DF" w14:textId="04DB9F07" w:rsidR="00895DAF" w:rsidRPr="00895DAF" w:rsidRDefault="00000000">
          <w:pPr>
            <w:pStyle w:val="Sumrio2"/>
            <w:rPr>
              <w:rFonts w:ascii="Garamond" w:eastAsiaTheme="minorEastAsia" w:hAnsi="Garamond" w:cstheme="minorBidi"/>
              <w:noProof/>
              <w:sz w:val="24"/>
              <w:szCs w:val="24"/>
            </w:rPr>
          </w:pPr>
          <w:hyperlink w:anchor="_Toc121580060" w:history="1">
            <w:r w:rsidR="00895DAF" w:rsidRPr="00895DAF">
              <w:rPr>
                <w:rStyle w:val="Hyperlink"/>
                <w:rFonts w:ascii="Garamond" w:hAnsi="Garamond"/>
                <w:noProof/>
                <w:sz w:val="24"/>
                <w:szCs w:val="24"/>
              </w:rPr>
              <w:t>DOS DOCUMENTOS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216</w:t>
            </w:r>
            <w:r w:rsidR="00895DAF" w:rsidRPr="00895DAF">
              <w:rPr>
                <w:rFonts w:ascii="Garamond" w:hAnsi="Garamond"/>
                <w:noProof/>
                <w:webHidden/>
                <w:sz w:val="24"/>
                <w:szCs w:val="24"/>
              </w:rPr>
              <w:fldChar w:fldCharType="end"/>
            </w:r>
          </w:hyperlink>
        </w:p>
        <w:p w14:paraId="465486F0" w14:textId="108CFAEA" w:rsidR="00895DAF" w:rsidRPr="00895DAF" w:rsidRDefault="00000000">
          <w:pPr>
            <w:pStyle w:val="Sumrio2"/>
            <w:rPr>
              <w:rFonts w:ascii="Garamond" w:eastAsiaTheme="minorEastAsia" w:hAnsi="Garamond" w:cstheme="minorBidi"/>
              <w:noProof/>
              <w:sz w:val="24"/>
              <w:szCs w:val="24"/>
            </w:rPr>
          </w:pPr>
          <w:hyperlink w:anchor="_Toc121580061" w:history="1">
            <w:r w:rsidR="00895DAF" w:rsidRPr="00895DAF">
              <w:rPr>
                <w:rStyle w:val="Hyperlink"/>
                <w:rFonts w:ascii="Garamond" w:hAnsi="Garamond"/>
                <w:noProof/>
                <w:sz w:val="24"/>
                <w:szCs w:val="24"/>
              </w:rPr>
              <w:t>SEÇÃO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218</w:t>
            </w:r>
            <w:r w:rsidR="00895DAF" w:rsidRPr="00895DAF">
              <w:rPr>
                <w:rFonts w:ascii="Garamond" w:hAnsi="Garamond"/>
                <w:noProof/>
                <w:webHidden/>
                <w:sz w:val="24"/>
                <w:szCs w:val="24"/>
              </w:rPr>
              <w:fldChar w:fldCharType="end"/>
            </w:r>
          </w:hyperlink>
        </w:p>
        <w:p w14:paraId="33C97CA1" w14:textId="2A2A77DC" w:rsidR="00895DAF" w:rsidRPr="00895DAF" w:rsidRDefault="00000000">
          <w:pPr>
            <w:pStyle w:val="Sumrio2"/>
            <w:rPr>
              <w:rFonts w:ascii="Garamond" w:eastAsiaTheme="minorEastAsia" w:hAnsi="Garamond" w:cstheme="minorBidi"/>
              <w:noProof/>
              <w:sz w:val="24"/>
              <w:szCs w:val="24"/>
            </w:rPr>
          </w:pPr>
          <w:hyperlink w:anchor="_Toc121580062" w:history="1">
            <w:r w:rsidR="00895DAF" w:rsidRPr="00895DAF">
              <w:rPr>
                <w:rStyle w:val="Hyperlink"/>
                <w:rFonts w:ascii="Garamond" w:hAnsi="Garamond"/>
                <w:noProof/>
                <w:sz w:val="24"/>
                <w:szCs w:val="24"/>
              </w:rPr>
              <w:t>DO CONTROLE 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218</w:t>
            </w:r>
            <w:r w:rsidR="00895DAF" w:rsidRPr="00895DAF">
              <w:rPr>
                <w:rFonts w:ascii="Garamond" w:hAnsi="Garamond"/>
                <w:noProof/>
                <w:webHidden/>
                <w:sz w:val="24"/>
                <w:szCs w:val="24"/>
              </w:rPr>
              <w:fldChar w:fldCharType="end"/>
            </w:r>
          </w:hyperlink>
        </w:p>
        <w:p w14:paraId="53BF055A" w14:textId="0560AE04" w:rsidR="00895DAF" w:rsidRPr="00895DAF" w:rsidRDefault="00000000">
          <w:pPr>
            <w:pStyle w:val="Sumrio2"/>
            <w:rPr>
              <w:rFonts w:ascii="Garamond" w:eastAsiaTheme="minorEastAsia" w:hAnsi="Garamond" w:cstheme="minorBidi"/>
              <w:noProof/>
              <w:sz w:val="24"/>
              <w:szCs w:val="24"/>
            </w:rPr>
          </w:pPr>
          <w:hyperlink w:anchor="_Toc121580063" w:history="1">
            <w:r w:rsidR="00895DAF" w:rsidRPr="00895DAF">
              <w:rPr>
                <w:rStyle w:val="Hyperlink"/>
                <w:rFonts w:ascii="Garamond" w:hAnsi="Garamond"/>
                <w:noProof/>
                <w:sz w:val="24"/>
                <w:szCs w:val="24"/>
              </w:rPr>
              <w:t>SEÇÃO 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219</w:t>
            </w:r>
            <w:r w:rsidR="00895DAF" w:rsidRPr="00895DAF">
              <w:rPr>
                <w:rFonts w:ascii="Garamond" w:hAnsi="Garamond"/>
                <w:noProof/>
                <w:webHidden/>
                <w:sz w:val="24"/>
                <w:szCs w:val="24"/>
              </w:rPr>
              <w:fldChar w:fldCharType="end"/>
            </w:r>
          </w:hyperlink>
        </w:p>
        <w:p w14:paraId="623D37DE" w14:textId="54EDA7A6" w:rsidR="00895DAF" w:rsidRPr="00895DAF" w:rsidRDefault="00000000">
          <w:pPr>
            <w:pStyle w:val="Sumrio2"/>
            <w:rPr>
              <w:rFonts w:ascii="Garamond" w:eastAsiaTheme="minorEastAsia" w:hAnsi="Garamond" w:cstheme="minorBidi"/>
              <w:noProof/>
              <w:sz w:val="24"/>
              <w:szCs w:val="24"/>
            </w:rPr>
          </w:pPr>
          <w:hyperlink w:anchor="_Toc121580064" w:history="1">
            <w:r w:rsidR="00895DAF" w:rsidRPr="00895DAF">
              <w:rPr>
                <w:rStyle w:val="Hyperlink"/>
                <w:rFonts w:ascii="Garamond" w:hAnsi="Garamond"/>
                <w:noProof/>
                <w:sz w:val="24"/>
                <w:szCs w:val="24"/>
              </w:rPr>
              <w:t>DO CUPOM FISCAL DE MÁQUINA REGISTRADORA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219</w:t>
            </w:r>
            <w:r w:rsidR="00895DAF" w:rsidRPr="00895DAF">
              <w:rPr>
                <w:rFonts w:ascii="Garamond" w:hAnsi="Garamond"/>
                <w:noProof/>
                <w:webHidden/>
                <w:sz w:val="24"/>
                <w:szCs w:val="24"/>
              </w:rPr>
              <w:fldChar w:fldCharType="end"/>
            </w:r>
          </w:hyperlink>
        </w:p>
        <w:p w14:paraId="6195283F" w14:textId="4D06D0F5" w:rsidR="00895DAF" w:rsidRPr="00895DAF" w:rsidRDefault="00000000">
          <w:pPr>
            <w:pStyle w:val="Sumrio2"/>
            <w:rPr>
              <w:rFonts w:ascii="Garamond" w:eastAsiaTheme="minorEastAsia" w:hAnsi="Garamond" w:cstheme="minorBidi"/>
              <w:noProof/>
              <w:sz w:val="24"/>
              <w:szCs w:val="24"/>
            </w:rPr>
          </w:pPr>
          <w:hyperlink w:anchor="_Toc121580065" w:history="1">
            <w:r w:rsidR="00895DAF" w:rsidRPr="00895DAF">
              <w:rPr>
                <w:rStyle w:val="Hyperlink"/>
                <w:rFonts w:ascii="Garamond" w:hAnsi="Garamond"/>
                <w:noProof/>
                <w:sz w:val="24"/>
                <w:szCs w:val="24"/>
              </w:rPr>
              <w:t>SEÇÃO XI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220</w:t>
            </w:r>
            <w:r w:rsidR="00895DAF" w:rsidRPr="00895DAF">
              <w:rPr>
                <w:rFonts w:ascii="Garamond" w:hAnsi="Garamond"/>
                <w:noProof/>
                <w:webHidden/>
                <w:sz w:val="24"/>
                <w:szCs w:val="24"/>
              </w:rPr>
              <w:fldChar w:fldCharType="end"/>
            </w:r>
          </w:hyperlink>
        </w:p>
        <w:p w14:paraId="3235E89B" w14:textId="0B7D38DE" w:rsidR="00895DAF" w:rsidRPr="00895DAF" w:rsidRDefault="00000000">
          <w:pPr>
            <w:pStyle w:val="Sumrio2"/>
            <w:rPr>
              <w:rFonts w:ascii="Garamond" w:eastAsiaTheme="minorEastAsia" w:hAnsi="Garamond" w:cstheme="minorBidi"/>
              <w:noProof/>
              <w:sz w:val="24"/>
              <w:szCs w:val="24"/>
            </w:rPr>
          </w:pPr>
          <w:hyperlink w:anchor="_Toc121580066" w:history="1">
            <w:r w:rsidR="00895DAF" w:rsidRPr="00895DAF">
              <w:rPr>
                <w:rStyle w:val="Hyperlink"/>
                <w:rFonts w:ascii="Garamond" w:hAnsi="Garamond"/>
                <w:noProof/>
                <w:sz w:val="24"/>
                <w:szCs w:val="24"/>
              </w:rPr>
              <w:t>DO REGIME ESPECIAL DE EMISSÃO DE DOCUMENTO 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220</w:t>
            </w:r>
            <w:r w:rsidR="00895DAF" w:rsidRPr="00895DAF">
              <w:rPr>
                <w:rFonts w:ascii="Garamond" w:hAnsi="Garamond"/>
                <w:noProof/>
                <w:webHidden/>
                <w:sz w:val="24"/>
                <w:szCs w:val="24"/>
              </w:rPr>
              <w:fldChar w:fldCharType="end"/>
            </w:r>
          </w:hyperlink>
        </w:p>
        <w:p w14:paraId="5929557A" w14:textId="0B3E0452" w:rsidR="00895DAF" w:rsidRPr="00895DAF" w:rsidRDefault="00000000">
          <w:pPr>
            <w:pStyle w:val="Sumrio2"/>
            <w:rPr>
              <w:rFonts w:ascii="Garamond" w:eastAsiaTheme="minorEastAsia" w:hAnsi="Garamond" w:cstheme="minorBidi"/>
              <w:noProof/>
              <w:sz w:val="24"/>
              <w:szCs w:val="24"/>
            </w:rPr>
          </w:pPr>
          <w:hyperlink w:anchor="_Toc121580067" w:history="1">
            <w:r w:rsidR="00895DAF" w:rsidRPr="00895DAF">
              <w:rPr>
                <w:rStyle w:val="Hyperlink"/>
                <w:rFonts w:ascii="Garamond" w:hAnsi="Garamond"/>
                <w:noProof/>
                <w:sz w:val="24"/>
                <w:szCs w:val="24"/>
              </w:rPr>
              <w:t>SEÇÃO XII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21C11AFD" w14:textId="41FF0822" w:rsidR="00895DAF" w:rsidRPr="00895DAF" w:rsidRDefault="00000000">
          <w:pPr>
            <w:pStyle w:val="Sumrio2"/>
            <w:rPr>
              <w:rFonts w:ascii="Garamond" w:eastAsiaTheme="minorEastAsia" w:hAnsi="Garamond" w:cstheme="minorBidi"/>
              <w:noProof/>
              <w:sz w:val="24"/>
              <w:szCs w:val="24"/>
            </w:rPr>
          </w:pPr>
          <w:hyperlink w:anchor="_Toc121580068" w:history="1">
            <w:r w:rsidR="00895DAF" w:rsidRPr="00895DAF">
              <w:rPr>
                <w:rStyle w:val="Hyperlink"/>
                <w:rFonts w:ascii="Garamond" w:hAnsi="Garamond"/>
                <w:noProof/>
                <w:sz w:val="24"/>
                <w:szCs w:val="24"/>
              </w:rPr>
              <w:t>DAS DISPOSIÇÕES GERAIS SOBRE OS DOCUMENTOS FISCAIS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08352472" w14:textId="2C821D49" w:rsidR="00895DAF" w:rsidRPr="00895DAF" w:rsidRDefault="00000000">
          <w:pPr>
            <w:pStyle w:val="Sumrio2"/>
            <w:rPr>
              <w:rFonts w:ascii="Garamond" w:eastAsiaTheme="minorEastAsia" w:hAnsi="Garamond" w:cstheme="minorBidi"/>
              <w:noProof/>
              <w:sz w:val="24"/>
              <w:szCs w:val="24"/>
            </w:rPr>
          </w:pPr>
          <w:hyperlink w:anchor="_Toc121580069" w:history="1">
            <w:r w:rsidR="00895DAF" w:rsidRPr="00895DAF">
              <w:rPr>
                <w:rStyle w:val="Hyperlink"/>
                <w:rFonts w:ascii="Garamond" w:hAnsi="Garamond"/>
                <w:noProof/>
                <w:sz w:val="24"/>
                <w:szCs w:val="24"/>
              </w:rPr>
              <w:t>TÍTULO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79C3D64B" w14:textId="1C6163B9" w:rsidR="00895DAF" w:rsidRPr="00895DAF" w:rsidRDefault="00000000">
          <w:pPr>
            <w:pStyle w:val="Sumrio2"/>
            <w:rPr>
              <w:rFonts w:ascii="Garamond" w:eastAsiaTheme="minorEastAsia" w:hAnsi="Garamond" w:cstheme="minorBidi"/>
              <w:noProof/>
              <w:sz w:val="24"/>
              <w:szCs w:val="24"/>
            </w:rPr>
          </w:pPr>
          <w:hyperlink w:anchor="_Toc121580070" w:history="1">
            <w:r w:rsidR="00895DAF" w:rsidRPr="00895DAF">
              <w:rPr>
                <w:rStyle w:val="Hyperlink"/>
                <w:rFonts w:ascii="Garamond" w:hAnsi="Garamond"/>
                <w:noProof/>
                <w:sz w:val="24"/>
                <w:szCs w:val="24"/>
              </w:rPr>
              <w:t>DAS TAXAS DECORRENTES DO EXERCÍCIO DO PODER DE POLÍCIA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6900F3E1" w14:textId="03F347AF" w:rsidR="00895DAF" w:rsidRPr="00895DAF" w:rsidRDefault="00000000">
          <w:pPr>
            <w:pStyle w:val="Sumrio2"/>
            <w:rPr>
              <w:rFonts w:ascii="Garamond" w:eastAsiaTheme="minorEastAsia" w:hAnsi="Garamond" w:cstheme="minorBidi"/>
              <w:noProof/>
              <w:sz w:val="24"/>
              <w:szCs w:val="24"/>
            </w:rPr>
          </w:pPr>
          <w:hyperlink w:anchor="_Toc121580071"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6498E9A9" w14:textId="6AEEBD80" w:rsidR="00895DAF" w:rsidRPr="00895DAF" w:rsidRDefault="00000000">
          <w:pPr>
            <w:pStyle w:val="Sumrio2"/>
            <w:rPr>
              <w:rFonts w:ascii="Garamond" w:eastAsiaTheme="minorEastAsia" w:hAnsi="Garamond" w:cstheme="minorBidi"/>
              <w:noProof/>
              <w:sz w:val="24"/>
              <w:szCs w:val="24"/>
            </w:rPr>
          </w:pPr>
          <w:hyperlink w:anchor="_Toc121580072"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221</w:t>
            </w:r>
            <w:r w:rsidR="00895DAF" w:rsidRPr="00895DAF">
              <w:rPr>
                <w:rFonts w:ascii="Garamond" w:hAnsi="Garamond"/>
                <w:noProof/>
                <w:webHidden/>
                <w:sz w:val="24"/>
                <w:szCs w:val="24"/>
              </w:rPr>
              <w:fldChar w:fldCharType="end"/>
            </w:r>
          </w:hyperlink>
        </w:p>
        <w:p w14:paraId="5948D9F3" w14:textId="73B6C805" w:rsidR="00895DAF" w:rsidRPr="00895DAF" w:rsidRDefault="00000000">
          <w:pPr>
            <w:pStyle w:val="Sumrio2"/>
            <w:rPr>
              <w:rFonts w:ascii="Garamond" w:eastAsiaTheme="minorEastAsia" w:hAnsi="Garamond" w:cstheme="minorBidi"/>
              <w:noProof/>
              <w:sz w:val="24"/>
              <w:szCs w:val="24"/>
            </w:rPr>
          </w:pPr>
          <w:hyperlink w:anchor="_Toc121580073"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223</w:t>
            </w:r>
            <w:r w:rsidR="00895DAF" w:rsidRPr="00895DAF">
              <w:rPr>
                <w:rFonts w:ascii="Garamond" w:hAnsi="Garamond"/>
                <w:noProof/>
                <w:webHidden/>
                <w:sz w:val="24"/>
                <w:szCs w:val="24"/>
              </w:rPr>
              <w:fldChar w:fldCharType="end"/>
            </w:r>
          </w:hyperlink>
        </w:p>
        <w:p w14:paraId="5ADE2C26" w14:textId="79C666E1" w:rsidR="00895DAF" w:rsidRPr="00895DAF" w:rsidRDefault="00000000">
          <w:pPr>
            <w:pStyle w:val="Sumrio2"/>
            <w:rPr>
              <w:rFonts w:ascii="Garamond" w:eastAsiaTheme="minorEastAsia" w:hAnsi="Garamond" w:cstheme="minorBidi"/>
              <w:noProof/>
              <w:sz w:val="24"/>
              <w:szCs w:val="24"/>
            </w:rPr>
          </w:pPr>
          <w:hyperlink w:anchor="_Toc121580074" w:history="1">
            <w:r w:rsidR="00895DAF" w:rsidRPr="00895DAF">
              <w:rPr>
                <w:rStyle w:val="Hyperlink"/>
                <w:rFonts w:ascii="Garamond" w:hAnsi="Garamond"/>
                <w:noProof/>
                <w:sz w:val="24"/>
                <w:szCs w:val="24"/>
              </w:rPr>
              <w:t>DOS CONTRIBUINTES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223</w:t>
            </w:r>
            <w:r w:rsidR="00895DAF" w:rsidRPr="00895DAF">
              <w:rPr>
                <w:rFonts w:ascii="Garamond" w:hAnsi="Garamond"/>
                <w:noProof/>
                <w:webHidden/>
                <w:sz w:val="24"/>
                <w:szCs w:val="24"/>
              </w:rPr>
              <w:fldChar w:fldCharType="end"/>
            </w:r>
          </w:hyperlink>
        </w:p>
        <w:p w14:paraId="185084B9" w14:textId="18A434AE" w:rsidR="00895DAF" w:rsidRPr="00895DAF" w:rsidRDefault="00000000">
          <w:pPr>
            <w:pStyle w:val="Sumrio2"/>
            <w:rPr>
              <w:rFonts w:ascii="Garamond" w:eastAsiaTheme="minorEastAsia" w:hAnsi="Garamond" w:cstheme="minorBidi"/>
              <w:noProof/>
              <w:sz w:val="24"/>
              <w:szCs w:val="24"/>
            </w:rPr>
          </w:pPr>
          <w:hyperlink w:anchor="_Toc121580075"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224</w:t>
            </w:r>
            <w:r w:rsidR="00895DAF" w:rsidRPr="00895DAF">
              <w:rPr>
                <w:rFonts w:ascii="Garamond" w:hAnsi="Garamond"/>
                <w:noProof/>
                <w:webHidden/>
                <w:sz w:val="24"/>
                <w:szCs w:val="24"/>
              </w:rPr>
              <w:fldChar w:fldCharType="end"/>
            </w:r>
          </w:hyperlink>
        </w:p>
        <w:p w14:paraId="64007BA8" w14:textId="1A310542" w:rsidR="00895DAF" w:rsidRPr="00895DAF" w:rsidRDefault="00000000">
          <w:pPr>
            <w:pStyle w:val="Sumrio2"/>
            <w:rPr>
              <w:rFonts w:ascii="Garamond" w:eastAsiaTheme="minorEastAsia" w:hAnsi="Garamond" w:cstheme="minorBidi"/>
              <w:noProof/>
              <w:sz w:val="24"/>
              <w:szCs w:val="24"/>
            </w:rPr>
          </w:pPr>
          <w:hyperlink w:anchor="_Toc121580076" w:history="1">
            <w:r w:rsidR="00895DAF" w:rsidRPr="00895DAF">
              <w:rPr>
                <w:rStyle w:val="Hyperlink"/>
                <w:rFonts w:ascii="Garamond" w:hAnsi="Garamond"/>
                <w:noProof/>
                <w:sz w:val="24"/>
                <w:szCs w:val="24"/>
              </w:rPr>
              <w:t>DA BASE DE CÁLCULO E DO VALOR DAS TAXAS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224</w:t>
            </w:r>
            <w:r w:rsidR="00895DAF" w:rsidRPr="00895DAF">
              <w:rPr>
                <w:rFonts w:ascii="Garamond" w:hAnsi="Garamond"/>
                <w:noProof/>
                <w:webHidden/>
                <w:sz w:val="24"/>
                <w:szCs w:val="24"/>
              </w:rPr>
              <w:fldChar w:fldCharType="end"/>
            </w:r>
          </w:hyperlink>
        </w:p>
        <w:p w14:paraId="0194BCB1" w14:textId="494CB76A" w:rsidR="00895DAF" w:rsidRPr="00895DAF" w:rsidRDefault="00000000">
          <w:pPr>
            <w:pStyle w:val="Sumrio2"/>
            <w:rPr>
              <w:rFonts w:ascii="Garamond" w:eastAsiaTheme="minorEastAsia" w:hAnsi="Garamond" w:cstheme="minorBidi"/>
              <w:noProof/>
              <w:sz w:val="24"/>
              <w:szCs w:val="24"/>
            </w:rPr>
          </w:pPr>
          <w:hyperlink w:anchor="_Toc121580077"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224</w:t>
            </w:r>
            <w:r w:rsidR="00895DAF" w:rsidRPr="00895DAF">
              <w:rPr>
                <w:rFonts w:ascii="Garamond" w:hAnsi="Garamond"/>
                <w:noProof/>
                <w:webHidden/>
                <w:sz w:val="24"/>
                <w:szCs w:val="24"/>
              </w:rPr>
              <w:fldChar w:fldCharType="end"/>
            </w:r>
          </w:hyperlink>
        </w:p>
        <w:p w14:paraId="421791EA" w14:textId="73B78CC2" w:rsidR="00895DAF" w:rsidRPr="00895DAF" w:rsidRDefault="00000000">
          <w:pPr>
            <w:pStyle w:val="Sumrio2"/>
            <w:rPr>
              <w:rFonts w:ascii="Garamond" w:eastAsiaTheme="minorEastAsia" w:hAnsi="Garamond" w:cstheme="minorBidi"/>
              <w:noProof/>
              <w:sz w:val="24"/>
              <w:szCs w:val="24"/>
            </w:rPr>
          </w:pPr>
          <w:hyperlink w:anchor="_Toc121580078" w:history="1">
            <w:r w:rsidR="00895DAF" w:rsidRPr="00895DAF">
              <w:rPr>
                <w:rStyle w:val="Hyperlink"/>
                <w:rFonts w:ascii="Garamond" w:hAnsi="Garamond"/>
                <w:noProof/>
                <w:sz w:val="24"/>
                <w:szCs w:val="24"/>
              </w:rPr>
              <w:t>DO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224</w:t>
            </w:r>
            <w:r w:rsidR="00895DAF" w:rsidRPr="00895DAF">
              <w:rPr>
                <w:rFonts w:ascii="Garamond" w:hAnsi="Garamond"/>
                <w:noProof/>
                <w:webHidden/>
                <w:sz w:val="24"/>
                <w:szCs w:val="24"/>
              </w:rPr>
              <w:fldChar w:fldCharType="end"/>
            </w:r>
          </w:hyperlink>
        </w:p>
        <w:p w14:paraId="1D45A005" w14:textId="06C5BB4B" w:rsidR="00895DAF" w:rsidRPr="00895DAF" w:rsidRDefault="00000000">
          <w:pPr>
            <w:pStyle w:val="Sumrio2"/>
            <w:rPr>
              <w:rFonts w:ascii="Garamond" w:eastAsiaTheme="minorEastAsia" w:hAnsi="Garamond" w:cstheme="minorBidi"/>
              <w:noProof/>
              <w:sz w:val="24"/>
              <w:szCs w:val="24"/>
            </w:rPr>
          </w:pPr>
          <w:hyperlink w:anchor="_Toc121580079"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225</w:t>
            </w:r>
            <w:r w:rsidR="00895DAF" w:rsidRPr="00895DAF">
              <w:rPr>
                <w:rFonts w:ascii="Garamond" w:hAnsi="Garamond"/>
                <w:noProof/>
                <w:webHidden/>
                <w:sz w:val="24"/>
                <w:szCs w:val="24"/>
              </w:rPr>
              <w:fldChar w:fldCharType="end"/>
            </w:r>
          </w:hyperlink>
        </w:p>
        <w:p w14:paraId="13188EE0" w14:textId="51EEEC32" w:rsidR="00895DAF" w:rsidRPr="00895DAF" w:rsidRDefault="00000000">
          <w:pPr>
            <w:pStyle w:val="Sumrio2"/>
            <w:rPr>
              <w:rFonts w:ascii="Garamond" w:eastAsiaTheme="minorEastAsia" w:hAnsi="Garamond" w:cstheme="minorBidi"/>
              <w:noProof/>
              <w:sz w:val="24"/>
              <w:szCs w:val="24"/>
            </w:rPr>
          </w:pPr>
          <w:hyperlink w:anchor="_Toc121580080" w:history="1">
            <w:r w:rsidR="00895DAF" w:rsidRPr="00895DAF">
              <w:rPr>
                <w:rStyle w:val="Hyperlink"/>
                <w:rFonts w:ascii="Garamond" w:hAnsi="Garamond"/>
                <w:noProof/>
                <w:sz w:val="24"/>
                <w:szCs w:val="24"/>
              </w:rPr>
              <w:t>TAXA DE LICENÇA PARA LOCALIZAÇÃO, TAXA DE LICENÇA PARA FUNCIONAMENTO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225</w:t>
            </w:r>
            <w:r w:rsidR="00895DAF" w:rsidRPr="00895DAF">
              <w:rPr>
                <w:rFonts w:ascii="Garamond" w:hAnsi="Garamond"/>
                <w:noProof/>
                <w:webHidden/>
                <w:sz w:val="24"/>
                <w:szCs w:val="24"/>
              </w:rPr>
              <w:fldChar w:fldCharType="end"/>
            </w:r>
          </w:hyperlink>
        </w:p>
        <w:p w14:paraId="302DDD8D" w14:textId="46BB34D9" w:rsidR="00895DAF" w:rsidRPr="00895DAF" w:rsidRDefault="00000000">
          <w:pPr>
            <w:pStyle w:val="Sumrio2"/>
            <w:rPr>
              <w:rFonts w:ascii="Garamond" w:eastAsiaTheme="minorEastAsia" w:hAnsi="Garamond" w:cstheme="minorBidi"/>
              <w:noProof/>
              <w:sz w:val="24"/>
              <w:szCs w:val="24"/>
            </w:rPr>
          </w:pPr>
          <w:hyperlink w:anchor="_Toc121580081"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225</w:t>
            </w:r>
            <w:r w:rsidR="00895DAF" w:rsidRPr="00895DAF">
              <w:rPr>
                <w:rFonts w:ascii="Garamond" w:hAnsi="Garamond"/>
                <w:noProof/>
                <w:webHidden/>
                <w:sz w:val="24"/>
                <w:szCs w:val="24"/>
              </w:rPr>
              <w:fldChar w:fldCharType="end"/>
            </w:r>
          </w:hyperlink>
        </w:p>
        <w:p w14:paraId="6A992A36" w14:textId="437C550F" w:rsidR="00895DAF" w:rsidRPr="00895DAF" w:rsidRDefault="00000000">
          <w:pPr>
            <w:pStyle w:val="Sumrio2"/>
            <w:rPr>
              <w:rFonts w:ascii="Garamond" w:eastAsiaTheme="minorEastAsia" w:hAnsi="Garamond" w:cstheme="minorBidi"/>
              <w:noProof/>
              <w:sz w:val="24"/>
              <w:szCs w:val="24"/>
            </w:rPr>
          </w:pPr>
          <w:hyperlink w:anchor="_Toc121580082" w:history="1">
            <w:r w:rsidR="00895DAF" w:rsidRPr="00895DAF">
              <w:rPr>
                <w:rStyle w:val="Hyperlink"/>
                <w:rFonts w:ascii="Garamond" w:hAnsi="Garamond"/>
                <w:noProof/>
                <w:sz w:val="24"/>
                <w:szCs w:val="24"/>
              </w:rPr>
              <w:t xml:space="preserve">DA TAXA DE LICENÇA PARA LOCALIZAÇÃO DE ESTABELECIMENTO </w:t>
            </w:r>
            <w:r w:rsidR="00895DAF" w:rsidRPr="00895DAF">
              <w:rPr>
                <w:rStyle w:val="Hyperlink"/>
                <w:rFonts w:ascii="Garamond" w:hAnsi="Garamond"/>
                <w:noProof/>
                <w:sz w:val="24"/>
                <w:szCs w:val="24"/>
                <w:lang w:eastAsia="x-none"/>
              </w:rPr>
              <w:t>ALVARÁ DE LICENÇA DE LOCALIZAÇÃO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225</w:t>
            </w:r>
            <w:r w:rsidR="00895DAF" w:rsidRPr="00895DAF">
              <w:rPr>
                <w:rFonts w:ascii="Garamond" w:hAnsi="Garamond"/>
                <w:noProof/>
                <w:webHidden/>
                <w:sz w:val="24"/>
                <w:szCs w:val="24"/>
              </w:rPr>
              <w:fldChar w:fldCharType="end"/>
            </w:r>
          </w:hyperlink>
        </w:p>
        <w:p w14:paraId="10F5381B" w14:textId="5E9E6695" w:rsidR="00895DAF" w:rsidRPr="00895DAF" w:rsidRDefault="00000000">
          <w:pPr>
            <w:pStyle w:val="Sumrio2"/>
            <w:rPr>
              <w:rFonts w:ascii="Garamond" w:eastAsiaTheme="minorEastAsia" w:hAnsi="Garamond" w:cstheme="minorBidi"/>
              <w:noProof/>
              <w:sz w:val="24"/>
              <w:szCs w:val="24"/>
            </w:rPr>
          </w:pPr>
          <w:hyperlink w:anchor="_Toc12158008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229</w:t>
            </w:r>
            <w:r w:rsidR="00895DAF" w:rsidRPr="00895DAF">
              <w:rPr>
                <w:rFonts w:ascii="Garamond" w:hAnsi="Garamond"/>
                <w:noProof/>
                <w:webHidden/>
                <w:sz w:val="24"/>
                <w:szCs w:val="24"/>
              </w:rPr>
              <w:fldChar w:fldCharType="end"/>
            </w:r>
          </w:hyperlink>
        </w:p>
        <w:p w14:paraId="2A761929" w14:textId="0533CC31" w:rsidR="00895DAF" w:rsidRPr="00895DAF" w:rsidRDefault="00000000">
          <w:pPr>
            <w:pStyle w:val="Sumrio2"/>
            <w:rPr>
              <w:rFonts w:ascii="Garamond" w:eastAsiaTheme="minorEastAsia" w:hAnsi="Garamond" w:cstheme="minorBidi"/>
              <w:noProof/>
              <w:sz w:val="24"/>
              <w:szCs w:val="24"/>
            </w:rPr>
          </w:pPr>
          <w:hyperlink w:anchor="_Toc121580084" w:history="1">
            <w:r w:rsidR="00895DAF" w:rsidRPr="00895DAF">
              <w:rPr>
                <w:rStyle w:val="Hyperlink"/>
                <w:rFonts w:ascii="Garamond" w:hAnsi="Garamond"/>
                <w:noProof/>
                <w:sz w:val="24"/>
                <w:szCs w:val="24"/>
              </w:rPr>
              <w:t>DA DECLARAÇÃO DE DIREITOS DE LIBERDADE ECONÔMICA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229</w:t>
            </w:r>
            <w:r w:rsidR="00895DAF" w:rsidRPr="00895DAF">
              <w:rPr>
                <w:rFonts w:ascii="Garamond" w:hAnsi="Garamond"/>
                <w:noProof/>
                <w:webHidden/>
                <w:sz w:val="24"/>
                <w:szCs w:val="24"/>
              </w:rPr>
              <w:fldChar w:fldCharType="end"/>
            </w:r>
          </w:hyperlink>
        </w:p>
        <w:p w14:paraId="0FAFF9F6" w14:textId="73459515" w:rsidR="00895DAF" w:rsidRPr="00895DAF" w:rsidRDefault="00000000">
          <w:pPr>
            <w:pStyle w:val="Sumrio2"/>
            <w:rPr>
              <w:rFonts w:ascii="Garamond" w:eastAsiaTheme="minorEastAsia" w:hAnsi="Garamond" w:cstheme="minorBidi"/>
              <w:noProof/>
              <w:sz w:val="24"/>
              <w:szCs w:val="24"/>
            </w:rPr>
          </w:pPr>
          <w:hyperlink w:anchor="_Toc121580085"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231</w:t>
            </w:r>
            <w:r w:rsidR="00895DAF" w:rsidRPr="00895DAF">
              <w:rPr>
                <w:rFonts w:ascii="Garamond" w:hAnsi="Garamond"/>
                <w:noProof/>
                <w:webHidden/>
                <w:sz w:val="24"/>
                <w:szCs w:val="24"/>
              </w:rPr>
              <w:fldChar w:fldCharType="end"/>
            </w:r>
          </w:hyperlink>
        </w:p>
        <w:p w14:paraId="6D151174" w14:textId="5E7F09E7" w:rsidR="00895DAF" w:rsidRPr="00895DAF" w:rsidRDefault="00000000">
          <w:pPr>
            <w:pStyle w:val="Sumrio2"/>
            <w:rPr>
              <w:rFonts w:ascii="Garamond" w:eastAsiaTheme="minorEastAsia" w:hAnsi="Garamond" w:cstheme="minorBidi"/>
              <w:noProof/>
              <w:sz w:val="24"/>
              <w:szCs w:val="24"/>
            </w:rPr>
          </w:pPr>
          <w:hyperlink w:anchor="_Toc121580086" w:history="1">
            <w:r w:rsidR="00895DAF" w:rsidRPr="00895DAF">
              <w:rPr>
                <w:rStyle w:val="Hyperlink"/>
                <w:rFonts w:ascii="Garamond" w:hAnsi="Garamond"/>
                <w:noProof/>
                <w:sz w:val="24"/>
                <w:szCs w:val="24"/>
              </w:rPr>
              <w:t>DOS DIREITOS DE LIBERDADE ECONÔMICA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231</w:t>
            </w:r>
            <w:r w:rsidR="00895DAF" w:rsidRPr="00895DAF">
              <w:rPr>
                <w:rFonts w:ascii="Garamond" w:hAnsi="Garamond"/>
                <w:noProof/>
                <w:webHidden/>
                <w:sz w:val="24"/>
                <w:szCs w:val="24"/>
              </w:rPr>
              <w:fldChar w:fldCharType="end"/>
            </w:r>
          </w:hyperlink>
        </w:p>
        <w:p w14:paraId="5C4B8D18" w14:textId="3DB0DF65" w:rsidR="00895DAF" w:rsidRPr="00895DAF" w:rsidRDefault="00000000">
          <w:pPr>
            <w:pStyle w:val="Sumrio2"/>
            <w:rPr>
              <w:rFonts w:ascii="Garamond" w:eastAsiaTheme="minorEastAsia" w:hAnsi="Garamond" w:cstheme="minorBidi"/>
              <w:noProof/>
              <w:sz w:val="24"/>
              <w:szCs w:val="24"/>
            </w:rPr>
          </w:pPr>
          <w:hyperlink w:anchor="_Toc121580087"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234</w:t>
            </w:r>
            <w:r w:rsidR="00895DAF" w:rsidRPr="00895DAF">
              <w:rPr>
                <w:rFonts w:ascii="Garamond" w:hAnsi="Garamond"/>
                <w:noProof/>
                <w:webHidden/>
                <w:sz w:val="24"/>
                <w:szCs w:val="24"/>
              </w:rPr>
              <w:fldChar w:fldCharType="end"/>
            </w:r>
          </w:hyperlink>
        </w:p>
        <w:p w14:paraId="5970B898" w14:textId="7E4797D4" w:rsidR="00895DAF" w:rsidRPr="00895DAF" w:rsidRDefault="00000000">
          <w:pPr>
            <w:pStyle w:val="Sumrio2"/>
            <w:rPr>
              <w:rFonts w:ascii="Garamond" w:eastAsiaTheme="minorEastAsia" w:hAnsi="Garamond" w:cstheme="minorBidi"/>
              <w:noProof/>
              <w:sz w:val="24"/>
              <w:szCs w:val="24"/>
            </w:rPr>
          </w:pPr>
          <w:hyperlink w:anchor="_Toc121580088" w:history="1">
            <w:r w:rsidR="00895DAF" w:rsidRPr="00895DAF">
              <w:rPr>
                <w:rStyle w:val="Hyperlink"/>
                <w:rFonts w:ascii="Garamond" w:hAnsi="Garamond"/>
                <w:noProof/>
                <w:sz w:val="24"/>
                <w:szCs w:val="24"/>
              </w:rPr>
              <w:t>DAS GARANTIAS DE LIVRE INICIATIVA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234</w:t>
            </w:r>
            <w:r w:rsidR="00895DAF" w:rsidRPr="00895DAF">
              <w:rPr>
                <w:rFonts w:ascii="Garamond" w:hAnsi="Garamond"/>
                <w:noProof/>
                <w:webHidden/>
                <w:sz w:val="24"/>
                <w:szCs w:val="24"/>
              </w:rPr>
              <w:fldChar w:fldCharType="end"/>
            </w:r>
          </w:hyperlink>
        </w:p>
        <w:p w14:paraId="5466881E" w14:textId="496CB456" w:rsidR="00895DAF" w:rsidRPr="00895DAF" w:rsidRDefault="00000000">
          <w:pPr>
            <w:pStyle w:val="Sumrio2"/>
            <w:rPr>
              <w:rFonts w:ascii="Garamond" w:eastAsiaTheme="minorEastAsia" w:hAnsi="Garamond" w:cstheme="minorBidi"/>
              <w:noProof/>
              <w:sz w:val="24"/>
              <w:szCs w:val="24"/>
            </w:rPr>
          </w:pPr>
          <w:hyperlink w:anchor="_Toc121580089"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234</w:t>
            </w:r>
            <w:r w:rsidR="00895DAF" w:rsidRPr="00895DAF">
              <w:rPr>
                <w:rFonts w:ascii="Garamond" w:hAnsi="Garamond"/>
                <w:noProof/>
                <w:webHidden/>
                <w:sz w:val="24"/>
                <w:szCs w:val="24"/>
              </w:rPr>
              <w:fldChar w:fldCharType="end"/>
            </w:r>
          </w:hyperlink>
        </w:p>
        <w:p w14:paraId="7C80CC20" w14:textId="765C2F54" w:rsidR="00895DAF" w:rsidRPr="00895DAF" w:rsidRDefault="00000000">
          <w:pPr>
            <w:pStyle w:val="Sumrio2"/>
            <w:rPr>
              <w:rFonts w:ascii="Garamond" w:eastAsiaTheme="minorEastAsia" w:hAnsi="Garamond" w:cstheme="minorBidi"/>
              <w:noProof/>
              <w:sz w:val="24"/>
              <w:szCs w:val="24"/>
            </w:rPr>
          </w:pPr>
          <w:hyperlink w:anchor="_Toc121580090" w:history="1">
            <w:r w:rsidR="00895DAF" w:rsidRPr="00895DAF">
              <w:rPr>
                <w:rStyle w:val="Hyperlink"/>
                <w:rFonts w:ascii="Garamond" w:hAnsi="Garamond" w:cs="Arial"/>
                <w:noProof/>
                <w:sz w:val="24"/>
                <w:szCs w:val="24"/>
              </w:rPr>
              <w:t xml:space="preserve">ATIVIDADES DE NÍVEL DE RISCO I - BAIXO RISCO, </w:t>
            </w:r>
            <w:r w:rsidR="00895DAF" w:rsidRPr="00895DAF">
              <w:rPr>
                <w:rStyle w:val="Hyperlink"/>
                <w:rFonts w:ascii="Garamond" w:eastAsia="Tahoma" w:hAnsi="Garamond" w:cs="Arial"/>
                <w:noProof/>
                <w:spacing w:val="5"/>
                <w:sz w:val="24"/>
                <w:szCs w:val="24"/>
              </w:rPr>
              <w:t>BAIXO RISCO A, RISCO LEVE, IRRELEVANTE OU INEXISTENTE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234</w:t>
            </w:r>
            <w:r w:rsidR="00895DAF" w:rsidRPr="00895DAF">
              <w:rPr>
                <w:rFonts w:ascii="Garamond" w:hAnsi="Garamond"/>
                <w:noProof/>
                <w:webHidden/>
                <w:sz w:val="24"/>
                <w:szCs w:val="24"/>
              </w:rPr>
              <w:fldChar w:fldCharType="end"/>
            </w:r>
          </w:hyperlink>
        </w:p>
        <w:p w14:paraId="7423D0AC" w14:textId="4A92CEA2" w:rsidR="00895DAF" w:rsidRPr="00895DAF" w:rsidRDefault="00000000">
          <w:pPr>
            <w:pStyle w:val="Sumrio2"/>
            <w:rPr>
              <w:rFonts w:ascii="Garamond" w:eastAsiaTheme="minorEastAsia" w:hAnsi="Garamond" w:cstheme="minorBidi"/>
              <w:noProof/>
              <w:sz w:val="24"/>
              <w:szCs w:val="24"/>
            </w:rPr>
          </w:pPr>
          <w:hyperlink w:anchor="_Toc121580091" w:history="1">
            <w:r w:rsidR="00895DAF" w:rsidRPr="00895DAF">
              <w:rPr>
                <w:rStyle w:val="Hyperlink"/>
                <w:rFonts w:ascii="Garamond" w:hAnsi="Garamond"/>
                <w:noProof/>
                <w:sz w:val="24"/>
                <w:szCs w:val="24"/>
              </w:rPr>
              <w:t>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236</w:t>
            </w:r>
            <w:r w:rsidR="00895DAF" w:rsidRPr="00895DAF">
              <w:rPr>
                <w:rFonts w:ascii="Garamond" w:hAnsi="Garamond"/>
                <w:noProof/>
                <w:webHidden/>
                <w:sz w:val="24"/>
                <w:szCs w:val="24"/>
              </w:rPr>
              <w:fldChar w:fldCharType="end"/>
            </w:r>
          </w:hyperlink>
        </w:p>
        <w:p w14:paraId="1D0949CD" w14:textId="1AB26201" w:rsidR="00895DAF" w:rsidRPr="00895DAF" w:rsidRDefault="00000000">
          <w:pPr>
            <w:pStyle w:val="Sumrio2"/>
            <w:rPr>
              <w:rFonts w:ascii="Garamond" w:eastAsiaTheme="minorEastAsia" w:hAnsi="Garamond" w:cstheme="minorBidi"/>
              <w:noProof/>
              <w:sz w:val="24"/>
              <w:szCs w:val="24"/>
            </w:rPr>
          </w:pPr>
          <w:hyperlink w:anchor="_Toc121580092" w:history="1">
            <w:r w:rsidR="00895DAF" w:rsidRPr="00895DAF">
              <w:rPr>
                <w:rStyle w:val="Hyperlink"/>
                <w:rFonts w:ascii="Garamond" w:hAnsi="Garamond"/>
                <w:noProof/>
                <w:sz w:val="24"/>
                <w:szCs w:val="24"/>
              </w:rPr>
              <w:t>DAS ATIVIDADES DE MÉDIO RISCO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236</w:t>
            </w:r>
            <w:r w:rsidR="00895DAF" w:rsidRPr="00895DAF">
              <w:rPr>
                <w:rFonts w:ascii="Garamond" w:hAnsi="Garamond"/>
                <w:noProof/>
                <w:webHidden/>
                <w:sz w:val="24"/>
                <w:szCs w:val="24"/>
              </w:rPr>
              <w:fldChar w:fldCharType="end"/>
            </w:r>
          </w:hyperlink>
        </w:p>
        <w:p w14:paraId="086105EF" w14:textId="1D5A1213" w:rsidR="00895DAF" w:rsidRPr="00895DAF" w:rsidRDefault="00000000">
          <w:pPr>
            <w:pStyle w:val="Sumrio2"/>
            <w:rPr>
              <w:rFonts w:ascii="Garamond" w:eastAsiaTheme="minorEastAsia" w:hAnsi="Garamond" w:cstheme="minorBidi"/>
              <w:noProof/>
              <w:sz w:val="24"/>
              <w:szCs w:val="24"/>
            </w:rPr>
          </w:pPr>
          <w:hyperlink w:anchor="_Toc121580093" w:history="1">
            <w:r w:rsidR="00895DAF" w:rsidRPr="00895DAF">
              <w:rPr>
                <w:rStyle w:val="Hyperlink"/>
                <w:rFonts w:ascii="Garamond" w:hAnsi="Garamond"/>
                <w:noProof/>
                <w:sz w:val="24"/>
                <w:szCs w:val="24"/>
              </w:rPr>
              <w:t>SEÇÃO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237</w:t>
            </w:r>
            <w:r w:rsidR="00895DAF" w:rsidRPr="00895DAF">
              <w:rPr>
                <w:rFonts w:ascii="Garamond" w:hAnsi="Garamond"/>
                <w:noProof/>
                <w:webHidden/>
                <w:sz w:val="24"/>
                <w:szCs w:val="24"/>
              </w:rPr>
              <w:fldChar w:fldCharType="end"/>
            </w:r>
          </w:hyperlink>
        </w:p>
        <w:p w14:paraId="0D2D47BE" w14:textId="37E754C6" w:rsidR="00895DAF" w:rsidRPr="00895DAF" w:rsidRDefault="00000000">
          <w:pPr>
            <w:pStyle w:val="Sumrio2"/>
            <w:rPr>
              <w:rFonts w:ascii="Garamond" w:eastAsiaTheme="minorEastAsia" w:hAnsi="Garamond" w:cstheme="minorBidi"/>
              <w:noProof/>
              <w:sz w:val="24"/>
              <w:szCs w:val="24"/>
            </w:rPr>
          </w:pPr>
          <w:hyperlink w:anchor="_Toc121580094" w:history="1">
            <w:r w:rsidR="00895DAF" w:rsidRPr="00895DAF">
              <w:rPr>
                <w:rStyle w:val="Hyperlink"/>
                <w:rFonts w:ascii="Garamond" w:hAnsi="Garamond"/>
                <w:noProof/>
                <w:sz w:val="24"/>
                <w:szCs w:val="24"/>
              </w:rPr>
              <w:t>DAS ATIVIDADES DE ALTO RISCO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237</w:t>
            </w:r>
            <w:r w:rsidR="00895DAF" w:rsidRPr="00895DAF">
              <w:rPr>
                <w:rFonts w:ascii="Garamond" w:hAnsi="Garamond"/>
                <w:noProof/>
                <w:webHidden/>
                <w:sz w:val="24"/>
                <w:szCs w:val="24"/>
              </w:rPr>
              <w:fldChar w:fldCharType="end"/>
            </w:r>
          </w:hyperlink>
        </w:p>
        <w:p w14:paraId="1D25F40E" w14:textId="206A79FC" w:rsidR="00895DAF" w:rsidRPr="00895DAF" w:rsidRDefault="00000000">
          <w:pPr>
            <w:pStyle w:val="Sumrio2"/>
            <w:rPr>
              <w:rFonts w:ascii="Garamond" w:eastAsiaTheme="minorEastAsia" w:hAnsi="Garamond" w:cstheme="minorBidi"/>
              <w:noProof/>
              <w:sz w:val="24"/>
              <w:szCs w:val="24"/>
            </w:rPr>
          </w:pPr>
          <w:hyperlink w:anchor="_Toc121580095" w:history="1">
            <w:r w:rsidR="00895DAF" w:rsidRPr="00895DAF">
              <w:rPr>
                <w:rStyle w:val="Hyperlink"/>
                <w:rFonts w:ascii="Garamond" w:hAnsi="Garamond"/>
                <w:noProof/>
                <w:sz w:val="24"/>
                <w:szCs w:val="24"/>
              </w:rPr>
              <w:t>SEÇÃO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239</w:t>
            </w:r>
            <w:r w:rsidR="00895DAF" w:rsidRPr="00895DAF">
              <w:rPr>
                <w:rFonts w:ascii="Garamond" w:hAnsi="Garamond"/>
                <w:noProof/>
                <w:webHidden/>
                <w:sz w:val="24"/>
                <w:szCs w:val="24"/>
              </w:rPr>
              <w:fldChar w:fldCharType="end"/>
            </w:r>
          </w:hyperlink>
        </w:p>
        <w:p w14:paraId="5410811F" w14:textId="53FA45D0" w:rsidR="00895DAF" w:rsidRPr="00895DAF" w:rsidRDefault="00000000">
          <w:pPr>
            <w:pStyle w:val="Sumrio2"/>
            <w:rPr>
              <w:rFonts w:ascii="Garamond" w:eastAsiaTheme="minorEastAsia" w:hAnsi="Garamond" w:cstheme="minorBidi"/>
              <w:noProof/>
              <w:sz w:val="24"/>
              <w:szCs w:val="24"/>
            </w:rPr>
          </w:pPr>
          <w:hyperlink w:anchor="_Toc121580096" w:history="1">
            <w:r w:rsidR="00895DAF" w:rsidRPr="00895DAF">
              <w:rPr>
                <w:rStyle w:val="Hyperlink"/>
                <w:rFonts w:ascii="Garamond" w:hAnsi="Garamond"/>
                <w:noProof/>
                <w:sz w:val="24"/>
                <w:szCs w:val="24"/>
              </w:rPr>
              <w:t>DAS REGRAS DE SIMPLIFICAÇÃO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239</w:t>
            </w:r>
            <w:r w:rsidR="00895DAF" w:rsidRPr="00895DAF">
              <w:rPr>
                <w:rFonts w:ascii="Garamond" w:hAnsi="Garamond"/>
                <w:noProof/>
                <w:webHidden/>
                <w:sz w:val="24"/>
                <w:szCs w:val="24"/>
              </w:rPr>
              <w:fldChar w:fldCharType="end"/>
            </w:r>
          </w:hyperlink>
        </w:p>
        <w:p w14:paraId="18365968" w14:textId="30D38FE7" w:rsidR="00895DAF" w:rsidRPr="00895DAF" w:rsidRDefault="00000000">
          <w:pPr>
            <w:pStyle w:val="Sumrio2"/>
            <w:rPr>
              <w:rFonts w:ascii="Garamond" w:eastAsiaTheme="minorEastAsia" w:hAnsi="Garamond" w:cstheme="minorBidi"/>
              <w:noProof/>
              <w:sz w:val="24"/>
              <w:szCs w:val="24"/>
            </w:rPr>
          </w:pPr>
          <w:hyperlink w:anchor="_Toc121580097" w:history="1">
            <w:r w:rsidR="00895DAF" w:rsidRPr="00895DAF">
              <w:rPr>
                <w:rStyle w:val="Hyperlink"/>
                <w:rFonts w:ascii="Garamond" w:hAnsi="Garamond"/>
                <w:noProof/>
                <w:sz w:val="24"/>
                <w:szCs w:val="24"/>
              </w:rPr>
              <w:t>SEÇÃO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240</w:t>
            </w:r>
            <w:r w:rsidR="00895DAF" w:rsidRPr="00895DAF">
              <w:rPr>
                <w:rFonts w:ascii="Garamond" w:hAnsi="Garamond"/>
                <w:noProof/>
                <w:webHidden/>
                <w:sz w:val="24"/>
                <w:szCs w:val="24"/>
              </w:rPr>
              <w:fldChar w:fldCharType="end"/>
            </w:r>
          </w:hyperlink>
        </w:p>
        <w:p w14:paraId="7810A7C5" w14:textId="3E7B6941" w:rsidR="00895DAF" w:rsidRPr="00895DAF" w:rsidRDefault="00000000">
          <w:pPr>
            <w:pStyle w:val="Sumrio2"/>
            <w:rPr>
              <w:rFonts w:ascii="Garamond" w:eastAsiaTheme="minorEastAsia" w:hAnsi="Garamond" w:cstheme="minorBidi"/>
              <w:noProof/>
              <w:sz w:val="24"/>
              <w:szCs w:val="24"/>
            </w:rPr>
          </w:pPr>
          <w:hyperlink w:anchor="_Toc121580098" w:history="1">
            <w:r w:rsidR="00895DAF" w:rsidRPr="00895DAF">
              <w:rPr>
                <w:rStyle w:val="Hyperlink"/>
                <w:rFonts w:ascii="Garamond" w:hAnsi="Garamond"/>
                <w:noProof/>
                <w:sz w:val="24"/>
                <w:szCs w:val="24"/>
              </w:rPr>
              <w:t>DA CONSULTA PRÉVIA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240</w:t>
            </w:r>
            <w:r w:rsidR="00895DAF" w:rsidRPr="00895DAF">
              <w:rPr>
                <w:rFonts w:ascii="Garamond" w:hAnsi="Garamond"/>
                <w:noProof/>
                <w:webHidden/>
                <w:sz w:val="24"/>
                <w:szCs w:val="24"/>
              </w:rPr>
              <w:fldChar w:fldCharType="end"/>
            </w:r>
          </w:hyperlink>
        </w:p>
        <w:p w14:paraId="32012B3A" w14:textId="4CA95C86" w:rsidR="00895DAF" w:rsidRPr="00895DAF" w:rsidRDefault="00000000">
          <w:pPr>
            <w:pStyle w:val="Sumrio2"/>
            <w:rPr>
              <w:rFonts w:ascii="Garamond" w:eastAsiaTheme="minorEastAsia" w:hAnsi="Garamond" w:cstheme="minorBidi"/>
              <w:noProof/>
              <w:sz w:val="24"/>
              <w:szCs w:val="24"/>
            </w:rPr>
          </w:pPr>
          <w:hyperlink w:anchor="_Toc121580099" w:history="1">
            <w:r w:rsidR="00895DAF" w:rsidRPr="00895DAF">
              <w:rPr>
                <w:rStyle w:val="Hyperlink"/>
                <w:rFonts w:ascii="Garamond" w:hAnsi="Garamond"/>
                <w:noProof/>
                <w:sz w:val="24"/>
                <w:szCs w:val="24"/>
              </w:rPr>
              <w:t>SEÇÃO 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_Toc121580099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241</w:t>
            </w:r>
            <w:r w:rsidR="00895DAF" w:rsidRPr="00895DAF">
              <w:rPr>
                <w:rFonts w:ascii="Garamond" w:hAnsi="Garamond"/>
                <w:noProof/>
                <w:webHidden/>
                <w:sz w:val="24"/>
                <w:szCs w:val="24"/>
              </w:rPr>
              <w:fldChar w:fldCharType="end"/>
            </w:r>
          </w:hyperlink>
        </w:p>
        <w:p w14:paraId="71E410E1" w14:textId="365EFCDA" w:rsidR="00895DAF" w:rsidRPr="00895DAF" w:rsidRDefault="00000000">
          <w:pPr>
            <w:pStyle w:val="Sumrio2"/>
            <w:rPr>
              <w:rFonts w:ascii="Garamond" w:eastAsiaTheme="minorEastAsia" w:hAnsi="Garamond" w:cstheme="minorBidi"/>
              <w:noProof/>
              <w:sz w:val="24"/>
              <w:szCs w:val="24"/>
            </w:rPr>
          </w:pPr>
          <w:hyperlink w:anchor="_Toc121580100" w:history="1">
            <w:r w:rsidR="00895DAF" w:rsidRPr="00895DAF">
              <w:rPr>
                <w:rStyle w:val="Hyperlink"/>
                <w:rFonts w:ascii="Garamond" w:hAnsi="Garamond"/>
                <w:noProof/>
                <w:sz w:val="24"/>
                <w:szCs w:val="24"/>
              </w:rPr>
              <w:t>TAXA DE LOCALIZAÇÃO E TAXA DE FUNCIONAMENTO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241</w:t>
            </w:r>
            <w:r w:rsidR="00895DAF" w:rsidRPr="00895DAF">
              <w:rPr>
                <w:rFonts w:ascii="Garamond" w:hAnsi="Garamond"/>
                <w:noProof/>
                <w:webHidden/>
                <w:sz w:val="24"/>
                <w:szCs w:val="24"/>
              </w:rPr>
              <w:fldChar w:fldCharType="end"/>
            </w:r>
          </w:hyperlink>
        </w:p>
        <w:p w14:paraId="55688C83" w14:textId="1106972B" w:rsidR="00895DAF" w:rsidRPr="00895DAF" w:rsidRDefault="00000000">
          <w:pPr>
            <w:pStyle w:val="Sumrio2"/>
            <w:rPr>
              <w:rFonts w:ascii="Garamond" w:eastAsiaTheme="minorEastAsia" w:hAnsi="Garamond" w:cstheme="minorBidi"/>
              <w:noProof/>
              <w:sz w:val="24"/>
              <w:szCs w:val="24"/>
            </w:rPr>
          </w:pPr>
          <w:hyperlink w:anchor="_Toc121580101" w:history="1">
            <w:r w:rsidR="00895DAF" w:rsidRPr="00895DAF">
              <w:rPr>
                <w:rStyle w:val="Hyperlink"/>
                <w:rFonts w:ascii="Garamond" w:hAnsi="Garamond"/>
                <w:noProof/>
                <w:sz w:val="24"/>
                <w:szCs w:val="24"/>
              </w:rPr>
              <w:t>SEÇÃO XI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243</w:t>
            </w:r>
            <w:r w:rsidR="00895DAF" w:rsidRPr="00895DAF">
              <w:rPr>
                <w:rFonts w:ascii="Garamond" w:hAnsi="Garamond"/>
                <w:noProof/>
                <w:webHidden/>
                <w:sz w:val="24"/>
                <w:szCs w:val="24"/>
              </w:rPr>
              <w:fldChar w:fldCharType="end"/>
            </w:r>
          </w:hyperlink>
        </w:p>
        <w:p w14:paraId="26E35256" w14:textId="2F2479FE" w:rsidR="00895DAF" w:rsidRPr="00895DAF" w:rsidRDefault="00000000">
          <w:pPr>
            <w:pStyle w:val="Sumrio2"/>
            <w:rPr>
              <w:rFonts w:ascii="Garamond" w:eastAsiaTheme="minorEastAsia" w:hAnsi="Garamond" w:cstheme="minorBidi"/>
              <w:noProof/>
              <w:sz w:val="24"/>
              <w:szCs w:val="24"/>
            </w:rPr>
          </w:pPr>
          <w:hyperlink w:anchor="_Toc121580102" w:history="1">
            <w:r w:rsidR="00895DAF" w:rsidRPr="00895DAF">
              <w:rPr>
                <w:rStyle w:val="Hyperlink"/>
                <w:rFonts w:ascii="Garamond" w:hAnsi="Garamond"/>
                <w:noProof/>
                <w:sz w:val="24"/>
                <w:szCs w:val="24"/>
              </w:rPr>
              <w:t>DA BASE DE CÁLCULO E DO VALOR DA TAXA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243</w:t>
            </w:r>
            <w:r w:rsidR="00895DAF" w:rsidRPr="00895DAF">
              <w:rPr>
                <w:rFonts w:ascii="Garamond" w:hAnsi="Garamond"/>
                <w:noProof/>
                <w:webHidden/>
                <w:sz w:val="24"/>
                <w:szCs w:val="24"/>
              </w:rPr>
              <w:fldChar w:fldCharType="end"/>
            </w:r>
          </w:hyperlink>
        </w:p>
        <w:p w14:paraId="79DA716C" w14:textId="43BCE7C7" w:rsidR="00895DAF" w:rsidRPr="00895DAF" w:rsidRDefault="00000000">
          <w:pPr>
            <w:pStyle w:val="Sumrio2"/>
            <w:rPr>
              <w:rFonts w:ascii="Garamond" w:eastAsiaTheme="minorEastAsia" w:hAnsi="Garamond" w:cstheme="minorBidi"/>
              <w:noProof/>
              <w:sz w:val="24"/>
              <w:szCs w:val="24"/>
            </w:rPr>
          </w:pPr>
          <w:hyperlink w:anchor="_Toc121580103" w:history="1">
            <w:r w:rsidR="00895DAF" w:rsidRPr="00895DAF">
              <w:rPr>
                <w:rStyle w:val="Hyperlink"/>
                <w:rFonts w:ascii="Garamond" w:hAnsi="Garamond"/>
                <w:noProof/>
                <w:sz w:val="24"/>
                <w:szCs w:val="24"/>
              </w:rPr>
              <w:t>SEÇÃO XII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243</w:t>
            </w:r>
            <w:r w:rsidR="00895DAF" w:rsidRPr="00895DAF">
              <w:rPr>
                <w:rFonts w:ascii="Garamond" w:hAnsi="Garamond"/>
                <w:noProof/>
                <w:webHidden/>
                <w:sz w:val="24"/>
                <w:szCs w:val="24"/>
              </w:rPr>
              <w:fldChar w:fldCharType="end"/>
            </w:r>
          </w:hyperlink>
        </w:p>
        <w:p w14:paraId="4C3E47AD" w14:textId="4AF467AF" w:rsidR="00895DAF" w:rsidRPr="00895DAF" w:rsidRDefault="00000000">
          <w:pPr>
            <w:pStyle w:val="Sumrio2"/>
            <w:rPr>
              <w:rFonts w:ascii="Garamond" w:eastAsiaTheme="minorEastAsia" w:hAnsi="Garamond" w:cstheme="minorBidi"/>
              <w:noProof/>
              <w:sz w:val="24"/>
              <w:szCs w:val="24"/>
            </w:rPr>
          </w:pPr>
          <w:hyperlink w:anchor="_Toc121580104" w:history="1">
            <w:r w:rsidR="00895DAF" w:rsidRPr="00895DAF">
              <w:rPr>
                <w:rStyle w:val="Hyperlink"/>
                <w:rFonts w:ascii="Garamond" w:hAnsi="Garamond"/>
                <w:noProof/>
                <w:sz w:val="24"/>
                <w:szCs w:val="24"/>
              </w:rPr>
              <w:t>DO CONTRIBUINTE E 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243</w:t>
            </w:r>
            <w:r w:rsidR="00895DAF" w:rsidRPr="00895DAF">
              <w:rPr>
                <w:rFonts w:ascii="Garamond" w:hAnsi="Garamond"/>
                <w:noProof/>
                <w:webHidden/>
                <w:sz w:val="24"/>
                <w:szCs w:val="24"/>
              </w:rPr>
              <w:fldChar w:fldCharType="end"/>
            </w:r>
          </w:hyperlink>
        </w:p>
        <w:p w14:paraId="0C50930A" w14:textId="66C8C8EC" w:rsidR="00895DAF" w:rsidRPr="00895DAF" w:rsidRDefault="00000000">
          <w:pPr>
            <w:pStyle w:val="Sumrio2"/>
            <w:rPr>
              <w:rFonts w:ascii="Garamond" w:eastAsiaTheme="minorEastAsia" w:hAnsi="Garamond" w:cstheme="minorBidi"/>
              <w:noProof/>
              <w:sz w:val="24"/>
              <w:szCs w:val="24"/>
            </w:rPr>
          </w:pPr>
          <w:hyperlink w:anchor="_Toc121580105" w:history="1">
            <w:r w:rsidR="00895DAF" w:rsidRPr="00895DAF">
              <w:rPr>
                <w:rStyle w:val="Hyperlink"/>
                <w:rFonts w:ascii="Garamond" w:hAnsi="Garamond"/>
                <w:noProof/>
                <w:sz w:val="24"/>
                <w:szCs w:val="24"/>
              </w:rPr>
              <w:t>SEÇÃO XIII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244</w:t>
            </w:r>
            <w:r w:rsidR="00895DAF" w:rsidRPr="00895DAF">
              <w:rPr>
                <w:rFonts w:ascii="Garamond" w:hAnsi="Garamond"/>
                <w:noProof/>
                <w:webHidden/>
                <w:sz w:val="24"/>
                <w:szCs w:val="24"/>
              </w:rPr>
              <w:fldChar w:fldCharType="end"/>
            </w:r>
          </w:hyperlink>
        </w:p>
        <w:p w14:paraId="0A259C49" w14:textId="4C76CC8E" w:rsidR="00895DAF" w:rsidRPr="00895DAF" w:rsidRDefault="00000000">
          <w:pPr>
            <w:pStyle w:val="Sumrio2"/>
            <w:rPr>
              <w:rFonts w:ascii="Garamond" w:eastAsiaTheme="minorEastAsia" w:hAnsi="Garamond" w:cstheme="minorBidi"/>
              <w:noProof/>
              <w:sz w:val="24"/>
              <w:szCs w:val="24"/>
            </w:rPr>
          </w:pPr>
          <w:hyperlink w:anchor="_Toc121580106" w:history="1">
            <w:r w:rsidR="00895DAF" w:rsidRPr="00895DAF">
              <w:rPr>
                <w:rStyle w:val="Hyperlink"/>
                <w:rFonts w:ascii="Garamond" w:hAnsi="Garamond"/>
                <w:noProof/>
                <w:sz w:val="24"/>
                <w:szCs w:val="24"/>
              </w:rPr>
              <w:t>DA INTERDIÇÃO DO ESTABELECIMENTO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244</w:t>
            </w:r>
            <w:r w:rsidR="00895DAF" w:rsidRPr="00895DAF">
              <w:rPr>
                <w:rFonts w:ascii="Garamond" w:hAnsi="Garamond"/>
                <w:noProof/>
                <w:webHidden/>
                <w:sz w:val="24"/>
                <w:szCs w:val="24"/>
              </w:rPr>
              <w:fldChar w:fldCharType="end"/>
            </w:r>
          </w:hyperlink>
        </w:p>
        <w:p w14:paraId="5FE95217" w14:textId="79DB09CD" w:rsidR="00895DAF" w:rsidRPr="00895DAF" w:rsidRDefault="00000000">
          <w:pPr>
            <w:pStyle w:val="Sumrio2"/>
            <w:rPr>
              <w:rFonts w:ascii="Garamond" w:eastAsiaTheme="minorEastAsia" w:hAnsi="Garamond" w:cstheme="minorBidi"/>
              <w:noProof/>
              <w:sz w:val="24"/>
              <w:szCs w:val="24"/>
            </w:rPr>
          </w:pPr>
          <w:hyperlink w:anchor="_Toc121580107" w:history="1">
            <w:r w:rsidR="00895DAF" w:rsidRPr="00895DAF">
              <w:rPr>
                <w:rStyle w:val="Hyperlink"/>
                <w:rFonts w:ascii="Garamond" w:hAnsi="Garamond"/>
                <w:noProof/>
                <w:sz w:val="24"/>
                <w:szCs w:val="24"/>
              </w:rPr>
              <w:t>SEÇÃO XIV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245</w:t>
            </w:r>
            <w:r w:rsidR="00895DAF" w:rsidRPr="00895DAF">
              <w:rPr>
                <w:rFonts w:ascii="Garamond" w:hAnsi="Garamond"/>
                <w:noProof/>
                <w:webHidden/>
                <w:sz w:val="24"/>
                <w:szCs w:val="24"/>
              </w:rPr>
              <w:fldChar w:fldCharType="end"/>
            </w:r>
          </w:hyperlink>
        </w:p>
        <w:p w14:paraId="14FF37B1" w14:textId="0EC440F2" w:rsidR="00895DAF" w:rsidRPr="00895DAF" w:rsidRDefault="00000000">
          <w:pPr>
            <w:pStyle w:val="Sumrio2"/>
            <w:rPr>
              <w:rFonts w:ascii="Garamond" w:eastAsiaTheme="minorEastAsia" w:hAnsi="Garamond" w:cstheme="minorBidi"/>
              <w:noProof/>
              <w:sz w:val="24"/>
              <w:szCs w:val="24"/>
            </w:rPr>
          </w:pPr>
          <w:hyperlink w:anchor="_Toc121580108"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245</w:t>
            </w:r>
            <w:r w:rsidR="00895DAF" w:rsidRPr="00895DAF">
              <w:rPr>
                <w:rFonts w:ascii="Garamond" w:hAnsi="Garamond"/>
                <w:noProof/>
                <w:webHidden/>
                <w:sz w:val="24"/>
                <w:szCs w:val="24"/>
              </w:rPr>
              <w:fldChar w:fldCharType="end"/>
            </w:r>
          </w:hyperlink>
        </w:p>
        <w:p w14:paraId="1E083408" w14:textId="7D305A20" w:rsidR="00895DAF" w:rsidRPr="00895DAF" w:rsidRDefault="00000000">
          <w:pPr>
            <w:pStyle w:val="Sumrio2"/>
            <w:rPr>
              <w:rFonts w:ascii="Garamond" w:eastAsiaTheme="minorEastAsia" w:hAnsi="Garamond" w:cstheme="minorBidi"/>
              <w:noProof/>
              <w:sz w:val="24"/>
              <w:szCs w:val="24"/>
            </w:rPr>
          </w:pPr>
          <w:hyperlink w:anchor="_Toc121580109" w:history="1">
            <w:r w:rsidR="00895DAF" w:rsidRPr="00895DAF">
              <w:rPr>
                <w:rStyle w:val="Hyperlink"/>
                <w:rFonts w:ascii="Garamond" w:hAnsi="Garamond"/>
                <w:noProof/>
                <w:sz w:val="24"/>
                <w:szCs w:val="24"/>
              </w:rPr>
              <w:t>SEÇÃO XV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245</w:t>
            </w:r>
            <w:r w:rsidR="00895DAF" w:rsidRPr="00895DAF">
              <w:rPr>
                <w:rFonts w:ascii="Garamond" w:hAnsi="Garamond"/>
                <w:noProof/>
                <w:webHidden/>
                <w:sz w:val="24"/>
                <w:szCs w:val="24"/>
              </w:rPr>
              <w:fldChar w:fldCharType="end"/>
            </w:r>
          </w:hyperlink>
        </w:p>
        <w:p w14:paraId="3BC0C942" w14:textId="361477DF" w:rsidR="00895DAF" w:rsidRPr="00895DAF" w:rsidRDefault="00000000">
          <w:pPr>
            <w:pStyle w:val="Sumrio2"/>
            <w:rPr>
              <w:rFonts w:ascii="Garamond" w:eastAsiaTheme="minorEastAsia" w:hAnsi="Garamond" w:cstheme="minorBidi"/>
              <w:noProof/>
              <w:sz w:val="24"/>
              <w:szCs w:val="24"/>
            </w:rPr>
          </w:pPr>
          <w:hyperlink w:anchor="_Toc121580110" w:history="1">
            <w:r w:rsidR="00895DAF" w:rsidRPr="00895DAF">
              <w:rPr>
                <w:rStyle w:val="Hyperlink"/>
                <w:rFonts w:ascii="Garamond" w:hAnsi="Garamond"/>
                <w:noProof/>
                <w:sz w:val="24"/>
                <w:szCs w:val="24"/>
              </w:rPr>
              <w:t>DISPOSIÇÕES FINAIS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245</w:t>
            </w:r>
            <w:r w:rsidR="00895DAF" w:rsidRPr="00895DAF">
              <w:rPr>
                <w:rFonts w:ascii="Garamond" w:hAnsi="Garamond"/>
                <w:noProof/>
                <w:webHidden/>
                <w:sz w:val="24"/>
                <w:szCs w:val="24"/>
              </w:rPr>
              <w:fldChar w:fldCharType="end"/>
            </w:r>
          </w:hyperlink>
        </w:p>
        <w:p w14:paraId="6DF5C536" w14:textId="3470BAD3" w:rsidR="00895DAF" w:rsidRPr="00895DAF" w:rsidRDefault="00000000">
          <w:pPr>
            <w:pStyle w:val="Sumrio2"/>
            <w:rPr>
              <w:rFonts w:ascii="Garamond" w:eastAsiaTheme="minorEastAsia" w:hAnsi="Garamond" w:cstheme="minorBidi"/>
              <w:noProof/>
              <w:sz w:val="24"/>
              <w:szCs w:val="24"/>
            </w:rPr>
          </w:pPr>
          <w:hyperlink w:anchor="_Toc121580111"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247</w:t>
            </w:r>
            <w:r w:rsidR="00895DAF" w:rsidRPr="00895DAF">
              <w:rPr>
                <w:rFonts w:ascii="Garamond" w:hAnsi="Garamond"/>
                <w:noProof/>
                <w:webHidden/>
                <w:sz w:val="24"/>
                <w:szCs w:val="24"/>
              </w:rPr>
              <w:fldChar w:fldCharType="end"/>
            </w:r>
          </w:hyperlink>
        </w:p>
        <w:p w14:paraId="089B9977" w14:textId="3EC342C4" w:rsidR="00895DAF" w:rsidRPr="00895DAF" w:rsidRDefault="00000000">
          <w:pPr>
            <w:pStyle w:val="Sumrio2"/>
            <w:rPr>
              <w:rFonts w:ascii="Garamond" w:eastAsiaTheme="minorEastAsia" w:hAnsi="Garamond" w:cstheme="minorBidi"/>
              <w:noProof/>
              <w:sz w:val="24"/>
              <w:szCs w:val="24"/>
            </w:rPr>
          </w:pPr>
          <w:hyperlink w:anchor="_Toc121580112" w:history="1">
            <w:r w:rsidR="00895DAF" w:rsidRPr="00895DAF">
              <w:rPr>
                <w:rStyle w:val="Hyperlink"/>
                <w:rFonts w:ascii="Garamond" w:hAnsi="Garamond"/>
                <w:noProof/>
                <w:sz w:val="24"/>
                <w:szCs w:val="24"/>
              </w:rPr>
              <w:t>TAXA DE FISCALIZAÇÃO DE EXERCÍCIO DE ATIVIDADE AMBULANTE, EVENTUAL E FEIRANTE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247</w:t>
            </w:r>
            <w:r w:rsidR="00895DAF" w:rsidRPr="00895DAF">
              <w:rPr>
                <w:rFonts w:ascii="Garamond" w:hAnsi="Garamond"/>
                <w:noProof/>
                <w:webHidden/>
                <w:sz w:val="24"/>
                <w:szCs w:val="24"/>
              </w:rPr>
              <w:fldChar w:fldCharType="end"/>
            </w:r>
          </w:hyperlink>
        </w:p>
        <w:p w14:paraId="545B0C9F" w14:textId="6B319B2C" w:rsidR="00895DAF" w:rsidRPr="00895DAF" w:rsidRDefault="00000000">
          <w:pPr>
            <w:pStyle w:val="Sumrio2"/>
            <w:rPr>
              <w:rFonts w:ascii="Garamond" w:eastAsiaTheme="minorEastAsia" w:hAnsi="Garamond" w:cstheme="minorBidi"/>
              <w:noProof/>
              <w:sz w:val="24"/>
              <w:szCs w:val="24"/>
            </w:rPr>
          </w:pPr>
          <w:hyperlink w:anchor="_Toc121580113"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247</w:t>
            </w:r>
            <w:r w:rsidR="00895DAF" w:rsidRPr="00895DAF">
              <w:rPr>
                <w:rFonts w:ascii="Garamond" w:hAnsi="Garamond"/>
                <w:noProof/>
                <w:webHidden/>
                <w:sz w:val="24"/>
                <w:szCs w:val="24"/>
              </w:rPr>
              <w:fldChar w:fldCharType="end"/>
            </w:r>
          </w:hyperlink>
        </w:p>
        <w:p w14:paraId="440017EA" w14:textId="48A5484A" w:rsidR="00895DAF" w:rsidRPr="00895DAF" w:rsidRDefault="00000000">
          <w:pPr>
            <w:pStyle w:val="Sumrio2"/>
            <w:rPr>
              <w:rFonts w:ascii="Garamond" w:eastAsiaTheme="minorEastAsia" w:hAnsi="Garamond" w:cstheme="minorBidi"/>
              <w:noProof/>
              <w:sz w:val="24"/>
              <w:szCs w:val="24"/>
            </w:rPr>
          </w:pPr>
          <w:hyperlink w:anchor="_Toc121580114" w:history="1">
            <w:r w:rsidR="00895DAF" w:rsidRPr="00895DAF">
              <w:rPr>
                <w:rStyle w:val="Hyperlink"/>
                <w:rFonts w:ascii="Garamond" w:hAnsi="Garamond"/>
                <w:noProof/>
                <w:sz w:val="24"/>
                <w:szCs w:val="24"/>
              </w:rPr>
              <w:t>DO FATO GERADOR, DA INCIDÊNCIA E DA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247</w:t>
            </w:r>
            <w:r w:rsidR="00895DAF" w:rsidRPr="00895DAF">
              <w:rPr>
                <w:rFonts w:ascii="Garamond" w:hAnsi="Garamond"/>
                <w:noProof/>
                <w:webHidden/>
                <w:sz w:val="24"/>
                <w:szCs w:val="24"/>
              </w:rPr>
              <w:fldChar w:fldCharType="end"/>
            </w:r>
          </w:hyperlink>
        </w:p>
        <w:p w14:paraId="52A231EA" w14:textId="494B58A9" w:rsidR="00895DAF" w:rsidRPr="00895DAF" w:rsidRDefault="00000000">
          <w:pPr>
            <w:pStyle w:val="Sumrio2"/>
            <w:rPr>
              <w:rFonts w:ascii="Garamond" w:eastAsiaTheme="minorEastAsia" w:hAnsi="Garamond" w:cstheme="minorBidi"/>
              <w:noProof/>
              <w:sz w:val="24"/>
              <w:szCs w:val="24"/>
            </w:rPr>
          </w:pPr>
          <w:hyperlink w:anchor="_Toc121580115" w:history="1">
            <w:r w:rsidR="00895DAF" w:rsidRPr="00895DAF">
              <w:rPr>
                <w:rStyle w:val="Hyperlink"/>
                <w:rFonts w:ascii="Garamond" w:eastAsia="Arial"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248</w:t>
            </w:r>
            <w:r w:rsidR="00895DAF" w:rsidRPr="00895DAF">
              <w:rPr>
                <w:rFonts w:ascii="Garamond" w:hAnsi="Garamond"/>
                <w:noProof/>
                <w:webHidden/>
                <w:sz w:val="24"/>
                <w:szCs w:val="24"/>
              </w:rPr>
              <w:fldChar w:fldCharType="end"/>
            </w:r>
          </w:hyperlink>
        </w:p>
        <w:p w14:paraId="3361C9E8" w14:textId="79A4FF3B" w:rsidR="00895DAF" w:rsidRPr="00895DAF" w:rsidRDefault="00000000">
          <w:pPr>
            <w:pStyle w:val="Sumrio2"/>
            <w:rPr>
              <w:rFonts w:ascii="Garamond" w:eastAsiaTheme="minorEastAsia" w:hAnsi="Garamond" w:cstheme="minorBidi"/>
              <w:noProof/>
              <w:sz w:val="24"/>
              <w:szCs w:val="24"/>
            </w:rPr>
          </w:pPr>
          <w:hyperlink w:anchor="_Toc121580116" w:history="1">
            <w:r w:rsidR="00895DAF" w:rsidRPr="00895DAF">
              <w:rPr>
                <w:rStyle w:val="Hyperlink"/>
                <w:rFonts w:ascii="Garamond" w:eastAsia="Arial" w:hAnsi="Garamond"/>
                <w:noProof/>
                <w:sz w:val="24"/>
                <w:szCs w:val="24"/>
              </w:rPr>
              <w:t>DA LICENÇA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248</w:t>
            </w:r>
            <w:r w:rsidR="00895DAF" w:rsidRPr="00895DAF">
              <w:rPr>
                <w:rFonts w:ascii="Garamond" w:hAnsi="Garamond"/>
                <w:noProof/>
                <w:webHidden/>
                <w:sz w:val="24"/>
                <w:szCs w:val="24"/>
              </w:rPr>
              <w:fldChar w:fldCharType="end"/>
            </w:r>
          </w:hyperlink>
        </w:p>
        <w:p w14:paraId="498B9256" w14:textId="403E5A08" w:rsidR="00895DAF" w:rsidRPr="00895DAF" w:rsidRDefault="00000000">
          <w:pPr>
            <w:pStyle w:val="Sumrio2"/>
            <w:rPr>
              <w:rFonts w:ascii="Garamond" w:eastAsiaTheme="minorEastAsia" w:hAnsi="Garamond" w:cstheme="minorBidi"/>
              <w:noProof/>
              <w:sz w:val="24"/>
              <w:szCs w:val="24"/>
            </w:rPr>
          </w:pPr>
          <w:hyperlink w:anchor="_Toc121580117"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249</w:t>
            </w:r>
            <w:r w:rsidR="00895DAF" w:rsidRPr="00895DAF">
              <w:rPr>
                <w:rFonts w:ascii="Garamond" w:hAnsi="Garamond"/>
                <w:noProof/>
                <w:webHidden/>
                <w:sz w:val="24"/>
                <w:szCs w:val="24"/>
              </w:rPr>
              <w:fldChar w:fldCharType="end"/>
            </w:r>
          </w:hyperlink>
        </w:p>
        <w:p w14:paraId="0A79CAE8" w14:textId="26C57C4A" w:rsidR="00895DAF" w:rsidRPr="00895DAF" w:rsidRDefault="00000000">
          <w:pPr>
            <w:pStyle w:val="Sumrio2"/>
            <w:rPr>
              <w:rFonts w:ascii="Garamond" w:eastAsiaTheme="minorEastAsia" w:hAnsi="Garamond" w:cstheme="minorBidi"/>
              <w:noProof/>
              <w:sz w:val="24"/>
              <w:szCs w:val="24"/>
            </w:rPr>
          </w:pPr>
          <w:hyperlink w:anchor="_Toc121580118" w:history="1">
            <w:r w:rsidR="00895DAF" w:rsidRPr="00895DAF">
              <w:rPr>
                <w:rStyle w:val="Hyperlink"/>
                <w:rFonts w:ascii="Garamond" w:hAnsi="Garamond"/>
                <w:noProof/>
                <w:sz w:val="24"/>
                <w:szCs w:val="24"/>
              </w:rPr>
              <w:t>DO LANÇAMENTO E DA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249</w:t>
            </w:r>
            <w:r w:rsidR="00895DAF" w:rsidRPr="00895DAF">
              <w:rPr>
                <w:rFonts w:ascii="Garamond" w:hAnsi="Garamond"/>
                <w:noProof/>
                <w:webHidden/>
                <w:sz w:val="24"/>
                <w:szCs w:val="24"/>
              </w:rPr>
              <w:fldChar w:fldCharType="end"/>
            </w:r>
          </w:hyperlink>
        </w:p>
        <w:p w14:paraId="7D69DBB4" w14:textId="40A8074E" w:rsidR="00895DAF" w:rsidRPr="00895DAF" w:rsidRDefault="00000000">
          <w:pPr>
            <w:pStyle w:val="Sumrio2"/>
            <w:rPr>
              <w:rFonts w:ascii="Garamond" w:eastAsiaTheme="minorEastAsia" w:hAnsi="Garamond" w:cstheme="minorBidi"/>
              <w:noProof/>
              <w:sz w:val="24"/>
              <w:szCs w:val="24"/>
            </w:rPr>
          </w:pPr>
          <w:hyperlink w:anchor="_Toc121580119"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_Toc121580119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250</w:t>
            </w:r>
            <w:r w:rsidR="00895DAF" w:rsidRPr="00895DAF">
              <w:rPr>
                <w:rFonts w:ascii="Garamond" w:hAnsi="Garamond"/>
                <w:noProof/>
                <w:webHidden/>
                <w:sz w:val="24"/>
                <w:szCs w:val="24"/>
              </w:rPr>
              <w:fldChar w:fldCharType="end"/>
            </w:r>
          </w:hyperlink>
        </w:p>
        <w:p w14:paraId="611E75C9" w14:textId="1F72F4EE" w:rsidR="00895DAF" w:rsidRPr="00895DAF" w:rsidRDefault="00000000">
          <w:pPr>
            <w:pStyle w:val="Sumrio2"/>
            <w:rPr>
              <w:rFonts w:ascii="Garamond" w:eastAsiaTheme="minorEastAsia" w:hAnsi="Garamond" w:cstheme="minorBidi"/>
              <w:noProof/>
              <w:sz w:val="24"/>
              <w:szCs w:val="24"/>
            </w:rPr>
          </w:pPr>
          <w:hyperlink w:anchor="_Toc121580120" w:history="1">
            <w:r w:rsidR="00895DAF" w:rsidRPr="00895DAF">
              <w:rPr>
                <w:rStyle w:val="Hyperlink"/>
                <w:rFonts w:ascii="Garamond" w:hAnsi="Garamond"/>
                <w:noProof/>
                <w:sz w:val="24"/>
                <w:szCs w:val="24"/>
              </w:rPr>
              <w:t>DO CONTRIBUINTE E DA INSCRIÇÃO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250</w:t>
            </w:r>
            <w:r w:rsidR="00895DAF" w:rsidRPr="00895DAF">
              <w:rPr>
                <w:rFonts w:ascii="Garamond" w:hAnsi="Garamond"/>
                <w:noProof/>
                <w:webHidden/>
                <w:sz w:val="24"/>
                <w:szCs w:val="24"/>
              </w:rPr>
              <w:fldChar w:fldCharType="end"/>
            </w:r>
          </w:hyperlink>
        </w:p>
        <w:p w14:paraId="68998159" w14:textId="456EE06D" w:rsidR="00895DAF" w:rsidRPr="00895DAF" w:rsidRDefault="00000000">
          <w:pPr>
            <w:pStyle w:val="Sumrio2"/>
            <w:rPr>
              <w:rFonts w:ascii="Garamond" w:eastAsiaTheme="minorEastAsia" w:hAnsi="Garamond" w:cstheme="minorBidi"/>
              <w:noProof/>
              <w:sz w:val="24"/>
              <w:szCs w:val="24"/>
            </w:rPr>
          </w:pPr>
          <w:hyperlink w:anchor="_Toc121580121"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250</w:t>
            </w:r>
            <w:r w:rsidR="00895DAF" w:rsidRPr="00895DAF">
              <w:rPr>
                <w:rFonts w:ascii="Garamond" w:hAnsi="Garamond"/>
                <w:noProof/>
                <w:webHidden/>
                <w:sz w:val="24"/>
                <w:szCs w:val="24"/>
              </w:rPr>
              <w:fldChar w:fldCharType="end"/>
            </w:r>
          </w:hyperlink>
        </w:p>
        <w:p w14:paraId="640431A9" w14:textId="4BDCEDCE" w:rsidR="00895DAF" w:rsidRPr="00895DAF" w:rsidRDefault="00000000">
          <w:pPr>
            <w:pStyle w:val="Sumrio2"/>
            <w:rPr>
              <w:rFonts w:ascii="Garamond" w:eastAsiaTheme="minorEastAsia" w:hAnsi="Garamond" w:cstheme="minorBidi"/>
              <w:noProof/>
              <w:sz w:val="24"/>
              <w:szCs w:val="24"/>
            </w:rPr>
          </w:pPr>
          <w:hyperlink w:anchor="_Toc121580122" w:history="1">
            <w:r w:rsidR="00895DAF" w:rsidRPr="00895DAF">
              <w:rPr>
                <w:rStyle w:val="Hyperlink"/>
                <w:rFonts w:ascii="Garamond" w:hAnsi="Garamond"/>
                <w:noProof/>
                <w:sz w:val="24"/>
                <w:szCs w:val="24"/>
              </w:rPr>
              <w:t>DA BASE DE CÁLCULO E DOS VALORES DAS TAXAS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250</w:t>
            </w:r>
            <w:r w:rsidR="00895DAF" w:rsidRPr="00895DAF">
              <w:rPr>
                <w:rFonts w:ascii="Garamond" w:hAnsi="Garamond"/>
                <w:noProof/>
                <w:webHidden/>
                <w:sz w:val="24"/>
                <w:szCs w:val="24"/>
              </w:rPr>
              <w:fldChar w:fldCharType="end"/>
            </w:r>
          </w:hyperlink>
        </w:p>
        <w:p w14:paraId="0FF203AE" w14:textId="747FFA43" w:rsidR="00895DAF" w:rsidRPr="00895DAF" w:rsidRDefault="00000000">
          <w:pPr>
            <w:pStyle w:val="Sumrio2"/>
            <w:rPr>
              <w:rFonts w:ascii="Garamond" w:eastAsiaTheme="minorEastAsia" w:hAnsi="Garamond" w:cstheme="minorBidi"/>
              <w:noProof/>
              <w:sz w:val="24"/>
              <w:szCs w:val="24"/>
            </w:rPr>
          </w:pPr>
          <w:hyperlink w:anchor="_Toc121580123" w:history="1">
            <w:r w:rsidR="00895DAF" w:rsidRPr="00895DAF">
              <w:rPr>
                <w:rStyle w:val="Hyperlink"/>
                <w:rFonts w:ascii="Garamond" w:hAnsi="Garamond"/>
                <w:noProof/>
                <w:sz w:val="24"/>
                <w:szCs w:val="24"/>
              </w:rPr>
              <w:t>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251</w:t>
            </w:r>
            <w:r w:rsidR="00895DAF" w:rsidRPr="00895DAF">
              <w:rPr>
                <w:rFonts w:ascii="Garamond" w:hAnsi="Garamond"/>
                <w:noProof/>
                <w:webHidden/>
                <w:sz w:val="24"/>
                <w:szCs w:val="24"/>
              </w:rPr>
              <w:fldChar w:fldCharType="end"/>
            </w:r>
          </w:hyperlink>
        </w:p>
        <w:p w14:paraId="5283D12C" w14:textId="53A2C4F0" w:rsidR="00895DAF" w:rsidRPr="00895DAF" w:rsidRDefault="00000000">
          <w:pPr>
            <w:pStyle w:val="Sumrio2"/>
            <w:rPr>
              <w:rFonts w:ascii="Garamond" w:eastAsiaTheme="minorEastAsia" w:hAnsi="Garamond" w:cstheme="minorBidi"/>
              <w:noProof/>
              <w:sz w:val="24"/>
              <w:szCs w:val="24"/>
            </w:rPr>
          </w:pPr>
          <w:hyperlink w:anchor="_Toc121580124" w:history="1">
            <w:r w:rsidR="00895DAF" w:rsidRPr="00895DAF">
              <w:rPr>
                <w:rStyle w:val="Hyperlink"/>
                <w:rFonts w:ascii="Garamond" w:hAnsi="Garamond"/>
                <w:noProof/>
                <w:sz w:val="24"/>
                <w:szCs w:val="24"/>
                <w:lang w:eastAsia="x-none"/>
              </w:rPr>
              <w:t>DAS ISENÇÕES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251</w:t>
            </w:r>
            <w:r w:rsidR="00895DAF" w:rsidRPr="00895DAF">
              <w:rPr>
                <w:rFonts w:ascii="Garamond" w:hAnsi="Garamond"/>
                <w:noProof/>
                <w:webHidden/>
                <w:sz w:val="24"/>
                <w:szCs w:val="24"/>
              </w:rPr>
              <w:fldChar w:fldCharType="end"/>
            </w:r>
          </w:hyperlink>
        </w:p>
        <w:p w14:paraId="25FC7035" w14:textId="4DED9C97" w:rsidR="00895DAF" w:rsidRPr="00895DAF" w:rsidRDefault="00000000">
          <w:pPr>
            <w:pStyle w:val="Sumrio2"/>
            <w:rPr>
              <w:rFonts w:ascii="Garamond" w:eastAsiaTheme="minorEastAsia" w:hAnsi="Garamond" w:cstheme="minorBidi"/>
              <w:noProof/>
              <w:sz w:val="24"/>
              <w:szCs w:val="24"/>
            </w:rPr>
          </w:pPr>
          <w:hyperlink w:anchor="_Toc121580125" w:history="1">
            <w:r w:rsidR="00895DAF" w:rsidRPr="00895DAF">
              <w:rPr>
                <w:rStyle w:val="Hyperlink"/>
                <w:rFonts w:ascii="Garamond" w:hAnsi="Garamond"/>
                <w:noProof/>
                <w:sz w:val="24"/>
                <w:szCs w:val="24"/>
              </w:rPr>
              <w:t>SEÇÃO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252</w:t>
            </w:r>
            <w:r w:rsidR="00895DAF" w:rsidRPr="00895DAF">
              <w:rPr>
                <w:rFonts w:ascii="Garamond" w:hAnsi="Garamond"/>
                <w:noProof/>
                <w:webHidden/>
                <w:sz w:val="24"/>
                <w:szCs w:val="24"/>
              </w:rPr>
              <w:fldChar w:fldCharType="end"/>
            </w:r>
          </w:hyperlink>
        </w:p>
        <w:p w14:paraId="60697852" w14:textId="3DDEE9F0" w:rsidR="00895DAF" w:rsidRPr="00895DAF" w:rsidRDefault="00000000">
          <w:pPr>
            <w:pStyle w:val="Sumrio2"/>
            <w:rPr>
              <w:rFonts w:ascii="Garamond" w:eastAsiaTheme="minorEastAsia" w:hAnsi="Garamond" w:cstheme="minorBidi"/>
              <w:noProof/>
              <w:sz w:val="24"/>
              <w:szCs w:val="24"/>
            </w:rPr>
          </w:pPr>
          <w:hyperlink w:anchor="_Toc121580126"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252</w:t>
            </w:r>
            <w:r w:rsidR="00895DAF" w:rsidRPr="00895DAF">
              <w:rPr>
                <w:rFonts w:ascii="Garamond" w:hAnsi="Garamond"/>
                <w:noProof/>
                <w:webHidden/>
                <w:sz w:val="24"/>
                <w:szCs w:val="24"/>
              </w:rPr>
              <w:fldChar w:fldCharType="end"/>
            </w:r>
          </w:hyperlink>
        </w:p>
        <w:p w14:paraId="4939BE2D" w14:textId="347B6303" w:rsidR="00895DAF" w:rsidRPr="00895DAF" w:rsidRDefault="00000000">
          <w:pPr>
            <w:pStyle w:val="Sumrio2"/>
            <w:rPr>
              <w:rFonts w:ascii="Garamond" w:eastAsiaTheme="minorEastAsia" w:hAnsi="Garamond" w:cstheme="minorBidi"/>
              <w:noProof/>
              <w:sz w:val="24"/>
              <w:szCs w:val="24"/>
            </w:rPr>
          </w:pPr>
          <w:hyperlink w:anchor="_Toc121580127"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253</w:t>
            </w:r>
            <w:r w:rsidR="00895DAF" w:rsidRPr="00895DAF">
              <w:rPr>
                <w:rFonts w:ascii="Garamond" w:hAnsi="Garamond"/>
                <w:noProof/>
                <w:webHidden/>
                <w:sz w:val="24"/>
                <w:szCs w:val="24"/>
              </w:rPr>
              <w:fldChar w:fldCharType="end"/>
            </w:r>
          </w:hyperlink>
        </w:p>
        <w:p w14:paraId="47419CC3" w14:textId="138104E9" w:rsidR="00895DAF" w:rsidRPr="00895DAF" w:rsidRDefault="00000000">
          <w:pPr>
            <w:pStyle w:val="Sumrio2"/>
            <w:rPr>
              <w:rFonts w:ascii="Garamond" w:eastAsiaTheme="minorEastAsia" w:hAnsi="Garamond" w:cstheme="minorBidi"/>
              <w:noProof/>
              <w:sz w:val="24"/>
              <w:szCs w:val="24"/>
            </w:rPr>
          </w:pPr>
          <w:hyperlink w:anchor="_Toc121580128" w:history="1">
            <w:r w:rsidR="00895DAF" w:rsidRPr="00895DAF">
              <w:rPr>
                <w:rStyle w:val="Hyperlink"/>
                <w:rFonts w:ascii="Garamond" w:hAnsi="Garamond"/>
                <w:noProof/>
                <w:sz w:val="24"/>
                <w:szCs w:val="24"/>
              </w:rPr>
              <w:t>TAXA DE FISCALIZAÇÃO DE LICENÇA PARA CONSTRUÇÃO, HABITE-SE E APROVAÇÃO DE PROJETOS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253</w:t>
            </w:r>
            <w:r w:rsidR="00895DAF" w:rsidRPr="00895DAF">
              <w:rPr>
                <w:rFonts w:ascii="Garamond" w:hAnsi="Garamond"/>
                <w:noProof/>
                <w:webHidden/>
                <w:sz w:val="24"/>
                <w:szCs w:val="24"/>
              </w:rPr>
              <w:fldChar w:fldCharType="end"/>
            </w:r>
          </w:hyperlink>
        </w:p>
        <w:p w14:paraId="3B27CB91" w14:textId="1A0EF58E" w:rsidR="00895DAF" w:rsidRPr="00895DAF" w:rsidRDefault="00000000">
          <w:pPr>
            <w:pStyle w:val="Sumrio2"/>
            <w:rPr>
              <w:rFonts w:ascii="Garamond" w:eastAsiaTheme="minorEastAsia" w:hAnsi="Garamond" w:cstheme="minorBidi"/>
              <w:noProof/>
              <w:sz w:val="24"/>
              <w:szCs w:val="24"/>
            </w:rPr>
          </w:pPr>
          <w:hyperlink w:anchor="_Toc121580129"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_Toc121580129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253</w:t>
            </w:r>
            <w:r w:rsidR="00895DAF" w:rsidRPr="00895DAF">
              <w:rPr>
                <w:rFonts w:ascii="Garamond" w:hAnsi="Garamond"/>
                <w:noProof/>
                <w:webHidden/>
                <w:sz w:val="24"/>
                <w:szCs w:val="24"/>
              </w:rPr>
              <w:fldChar w:fldCharType="end"/>
            </w:r>
          </w:hyperlink>
        </w:p>
        <w:p w14:paraId="00B954A5" w14:textId="505C600C" w:rsidR="00895DAF" w:rsidRPr="00895DAF" w:rsidRDefault="00000000">
          <w:pPr>
            <w:pStyle w:val="Sumrio2"/>
            <w:rPr>
              <w:rFonts w:ascii="Garamond" w:eastAsiaTheme="minorEastAsia" w:hAnsi="Garamond" w:cstheme="minorBidi"/>
              <w:noProof/>
              <w:sz w:val="24"/>
              <w:szCs w:val="24"/>
            </w:rPr>
          </w:pPr>
          <w:hyperlink w:anchor="_Toc121580130" w:history="1">
            <w:r w:rsidR="00895DAF" w:rsidRPr="00895DAF">
              <w:rPr>
                <w:rStyle w:val="Hyperlink"/>
                <w:rFonts w:ascii="Garamond" w:hAnsi="Garamond"/>
                <w:noProof/>
                <w:sz w:val="24"/>
                <w:szCs w:val="24"/>
              </w:rPr>
              <w:t>DO FATO GERADOR E DA INCIDÊNCIA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253</w:t>
            </w:r>
            <w:r w:rsidR="00895DAF" w:rsidRPr="00895DAF">
              <w:rPr>
                <w:rFonts w:ascii="Garamond" w:hAnsi="Garamond"/>
                <w:noProof/>
                <w:webHidden/>
                <w:sz w:val="24"/>
                <w:szCs w:val="24"/>
              </w:rPr>
              <w:fldChar w:fldCharType="end"/>
            </w:r>
          </w:hyperlink>
        </w:p>
        <w:p w14:paraId="60F0DEAF" w14:textId="0AA27F79" w:rsidR="00895DAF" w:rsidRPr="00895DAF" w:rsidRDefault="00000000">
          <w:pPr>
            <w:pStyle w:val="Sumrio2"/>
            <w:rPr>
              <w:rFonts w:ascii="Garamond" w:eastAsiaTheme="minorEastAsia" w:hAnsi="Garamond" w:cstheme="minorBidi"/>
              <w:noProof/>
              <w:sz w:val="24"/>
              <w:szCs w:val="24"/>
            </w:rPr>
          </w:pPr>
          <w:hyperlink w:anchor="_Toc121580131"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139BC7E1" w14:textId="1E0AC32E" w:rsidR="00895DAF" w:rsidRPr="00895DAF" w:rsidRDefault="00000000">
          <w:pPr>
            <w:pStyle w:val="Sumrio2"/>
            <w:rPr>
              <w:rFonts w:ascii="Garamond" w:eastAsiaTheme="minorEastAsia" w:hAnsi="Garamond" w:cstheme="minorBidi"/>
              <w:noProof/>
              <w:sz w:val="24"/>
              <w:szCs w:val="24"/>
            </w:rPr>
          </w:pPr>
          <w:hyperlink w:anchor="_Toc121580132" w:history="1">
            <w:r w:rsidR="00895DAF" w:rsidRPr="00895DAF">
              <w:rPr>
                <w:rStyle w:val="Hyperlink"/>
                <w:rFonts w:ascii="Garamond" w:hAnsi="Garamond"/>
                <w:noProof/>
                <w:sz w:val="24"/>
                <w:szCs w:val="24"/>
              </w:rPr>
              <w:t>DO CONTRIBUINTE E DA INSCRIÇÃO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5A4FBBAF" w14:textId="5EC36AD4" w:rsidR="00895DAF" w:rsidRPr="00895DAF" w:rsidRDefault="00000000">
          <w:pPr>
            <w:pStyle w:val="Sumrio2"/>
            <w:rPr>
              <w:rFonts w:ascii="Garamond" w:eastAsiaTheme="minorEastAsia" w:hAnsi="Garamond" w:cstheme="minorBidi"/>
              <w:noProof/>
              <w:sz w:val="24"/>
              <w:szCs w:val="24"/>
            </w:rPr>
          </w:pPr>
          <w:hyperlink w:anchor="_Toc121580133"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3FE00436" w14:textId="5EE1782C" w:rsidR="00895DAF" w:rsidRPr="00895DAF" w:rsidRDefault="00000000">
          <w:pPr>
            <w:pStyle w:val="Sumrio2"/>
            <w:rPr>
              <w:rFonts w:ascii="Garamond" w:eastAsiaTheme="minorEastAsia" w:hAnsi="Garamond" w:cstheme="minorBidi"/>
              <w:noProof/>
              <w:sz w:val="24"/>
              <w:szCs w:val="24"/>
            </w:rPr>
          </w:pPr>
          <w:hyperlink w:anchor="_Toc121580134" w:history="1">
            <w:r w:rsidR="00895DAF" w:rsidRPr="00895DAF">
              <w:rPr>
                <w:rStyle w:val="Hyperlink"/>
                <w:rFonts w:ascii="Garamond" w:hAnsi="Garamond"/>
                <w:noProof/>
                <w:sz w:val="24"/>
                <w:szCs w:val="24"/>
              </w:rPr>
              <w:t>DA BASE DE CÁLCULO E DO VALOR DA TAXA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100E6B14" w14:textId="53EECF4D" w:rsidR="00895DAF" w:rsidRPr="00895DAF" w:rsidRDefault="00000000">
          <w:pPr>
            <w:pStyle w:val="Sumrio2"/>
            <w:rPr>
              <w:rFonts w:ascii="Garamond" w:eastAsiaTheme="minorEastAsia" w:hAnsi="Garamond" w:cstheme="minorBidi"/>
              <w:noProof/>
              <w:sz w:val="24"/>
              <w:szCs w:val="24"/>
            </w:rPr>
          </w:pPr>
          <w:hyperlink w:anchor="_Toc121580135"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142EA17B" w14:textId="3A636056" w:rsidR="00895DAF" w:rsidRPr="00895DAF" w:rsidRDefault="00000000">
          <w:pPr>
            <w:pStyle w:val="Sumrio2"/>
            <w:rPr>
              <w:rFonts w:ascii="Garamond" w:eastAsiaTheme="minorEastAsia" w:hAnsi="Garamond" w:cstheme="minorBidi"/>
              <w:noProof/>
              <w:sz w:val="24"/>
              <w:szCs w:val="24"/>
            </w:rPr>
          </w:pPr>
          <w:hyperlink w:anchor="_Toc121580136" w:history="1">
            <w:r w:rsidR="00895DAF" w:rsidRPr="00895DAF">
              <w:rPr>
                <w:rStyle w:val="Hyperlink"/>
                <w:rFonts w:ascii="Garamond" w:hAnsi="Garamond"/>
                <w:noProof/>
                <w:sz w:val="24"/>
                <w:szCs w:val="24"/>
              </w:rPr>
              <w:t>DO LANÇAMENTO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254</w:t>
            </w:r>
            <w:r w:rsidR="00895DAF" w:rsidRPr="00895DAF">
              <w:rPr>
                <w:rFonts w:ascii="Garamond" w:hAnsi="Garamond"/>
                <w:noProof/>
                <w:webHidden/>
                <w:sz w:val="24"/>
                <w:szCs w:val="24"/>
              </w:rPr>
              <w:fldChar w:fldCharType="end"/>
            </w:r>
          </w:hyperlink>
        </w:p>
        <w:p w14:paraId="5BF59C89" w14:textId="1952D7D7" w:rsidR="00895DAF" w:rsidRPr="00895DAF" w:rsidRDefault="00000000">
          <w:pPr>
            <w:pStyle w:val="Sumrio2"/>
            <w:rPr>
              <w:rFonts w:ascii="Garamond" w:eastAsiaTheme="minorEastAsia" w:hAnsi="Garamond" w:cstheme="minorBidi"/>
              <w:noProof/>
              <w:sz w:val="24"/>
              <w:szCs w:val="24"/>
            </w:rPr>
          </w:pPr>
          <w:hyperlink w:anchor="_Toc121580137"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256</w:t>
            </w:r>
            <w:r w:rsidR="00895DAF" w:rsidRPr="00895DAF">
              <w:rPr>
                <w:rFonts w:ascii="Garamond" w:hAnsi="Garamond"/>
                <w:noProof/>
                <w:webHidden/>
                <w:sz w:val="24"/>
                <w:szCs w:val="24"/>
              </w:rPr>
              <w:fldChar w:fldCharType="end"/>
            </w:r>
          </w:hyperlink>
        </w:p>
        <w:p w14:paraId="78831E17" w14:textId="1C35B01C" w:rsidR="00895DAF" w:rsidRPr="00895DAF" w:rsidRDefault="00000000">
          <w:pPr>
            <w:pStyle w:val="Sumrio2"/>
            <w:rPr>
              <w:rFonts w:ascii="Garamond" w:eastAsiaTheme="minorEastAsia" w:hAnsi="Garamond" w:cstheme="minorBidi"/>
              <w:noProof/>
              <w:sz w:val="24"/>
              <w:szCs w:val="24"/>
            </w:rPr>
          </w:pPr>
          <w:hyperlink w:anchor="_Toc121580138" w:history="1">
            <w:r w:rsidR="00895DAF" w:rsidRPr="00895DAF">
              <w:rPr>
                <w:rStyle w:val="Hyperlink"/>
                <w:rFonts w:ascii="Garamond" w:hAnsi="Garamond"/>
                <w:noProof/>
                <w:sz w:val="24"/>
                <w:szCs w:val="24"/>
              </w:rPr>
              <w:t>TAXA DE FISCALIZAÇÃO DE LICENÇA PARA EXECUÇÃO DE PARCELAMENTOS DO SOLO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256</w:t>
            </w:r>
            <w:r w:rsidR="00895DAF" w:rsidRPr="00895DAF">
              <w:rPr>
                <w:rFonts w:ascii="Garamond" w:hAnsi="Garamond"/>
                <w:noProof/>
                <w:webHidden/>
                <w:sz w:val="24"/>
                <w:szCs w:val="24"/>
              </w:rPr>
              <w:fldChar w:fldCharType="end"/>
            </w:r>
          </w:hyperlink>
        </w:p>
        <w:p w14:paraId="59264EE4" w14:textId="0D523C7A" w:rsidR="00895DAF" w:rsidRPr="00895DAF" w:rsidRDefault="00000000">
          <w:pPr>
            <w:pStyle w:val="Sumrio2"/>
            <w:rPr>
              <w:rFonts w:ascii="Garamond" w:eastAsiaTheme="minorEastAsia" w:hAnsi="Garamond" w:cstheme="minorBidi"/>
              <w:noProof/>
              <w:sz w:val="24"/>
              <w:szCs w:val="24"/>
            </w:rPr>
          </w:pPr>
          <w:hyperlink w:anchor="_Toc121580139"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_Toc121580139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256</w:t>
            </w:r>
            <w:r w:rsidR="00895DAF" w:rsidRPr="00895DAF">
              <w:rPr>
                <w:rFonts w:ascii="Garamond" w:hAnsi="Garamond"/>
                <w:noProof/>
                <w:webHidden/>
                <w:sz w:val="24"/>
                <w:szCs w:val="24"/>
              </w:rPr>
              <w:fldChar w:fldCharType="end"/>
            </w:r>
          </w:hyperlink>
        </w:p>
        <w:p w14:paraId="2DAD6875" w14:textId="00409B21" w:rsidR="00895DAF" w:rsidRPr="00895DAF" w:rsidRDefault="00000000">
          <w:pPr>
            <w:pStyle w:val="Sumrio2"/>
            <w:rPr>
              <w:rFonts w:ascii="Garamond" w:eastAsiaTheme="minorEastAsia" w:hAnsi="Garamond" w:cstheme="minorBidi"/>
              <w:noProof/>
              <w:sz w:val="24"/>
              <w:szCs w:val="24"/>
            </w:rPr>
          </w:pPr>
          <w:hyperlink w:anchor="_Toc121580140"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256</w:t>
            </w:r>
            <w:r w:rsidR="00895DAF" w:rsidRPr="00895DAF">
              <w:rPr>
                <w:rFonts w:ascii="Garamond" w:hAnsi="Garamond"/>
                <w:noProof/>
                <w:webHidden/>
                <w:sz w:val="24"/>
                <w:szCs w:val="24"/>
              </w:rPr>
              <w:fldChar w:fldCharType="end"/>
            </w:r>
          </w:hyperlink>
        </w:p>
        <w:p w14:paraId="708D0BFF" w14:textId="173A2169" w:rsidR="00895DAF" w:rsidRPr="00895DAF" w:rsidRDefault="00000000">
          <w:pPr>
            <w:pStyle w:val="Sumrio2"/>
            <w:rPr>
              <w:rFonts w:ascii="Garamond" w:eastAsiaTheme="minorEastAsia" w:hAnsi="Garamond" w:cstheme="minorBidi"/>
              <w:noProof/>
              <w:sz w:val="24"/>
              <w:szCs w:val="24"/>
            </w:rPr>
          </w:pPr>
          <w:hyperlink w:anchor="_Toc121580141"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6E121804" w14:textId="73445DCF" w:rsidR="00895DAF" w:rsidRPr="00895DAF" w:rsidRDefault="00000000">
          <w:pPr>
            <w:pStyle w:val="Sumrio2"/>
            <w:rPr>
              <w:rFonts w:ascii="Garamond" w:eastAsiaTheme="minorEastAsia" w:hAnsi="Garamond" w:cstheme="minorBidi"/>
              <w:noProof/>
              <w:sz w:val="24"/>
              <w:szCs w:val="24"/>
            </w:rPr>
          </w:pPr>
          <w:hyperlink w:anchor="_Toc121580142" w:history="1">
            <w:r w:rsidR="00895DAF" w:rsidRPr="00895DAF">
              <w:rPr>
                <w:rStyle w:val="Hyperlink"/>
                <w:rFonts w:ascii="Garamond" w:hAnsi="Garamond"/>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47303E53" w14:textId="5F115875" w:rsidR="00895DAF" w:rsidRPr="00895DAF" w:rsidRDefault="00000000">
          <w:pPr>
            <w:pStyle w:val="Sumrio2"/>
            <w:rPr>
              <w:rFonts w:ascii="Garamond" w:eastAsiaTheme="minorEastAsia" w:hAnsi="Garamond" w:cstheme="minorBidi"/>
              <w:noProof/>
              <w:sz w:val="24"/>
              <w:szCs w:val="24"/>
            </w:rPr>
          </w:pPr>
          <w:hyperlink w:anchor="_Toc121580143"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20D3CD25" w14:textId="13AD037A" w:rsidR="00895DAF" w:rsidRPr="00895DAF" w:rsidRDefault="00000000">
          <w:pPr>
            <w:pStyle w:val="Sumrio2"/>
            <w:rPr>
              <w:rFonts w:ascii="Garamond" w:eastAsiaTheme="minorEastAsia" w:hAnsi="Garamond" w:cstheme="minorBidi"/>
              <w:noProof/>
              <w:sz w:val="24"/>
              <w:szCs w:val="24"/>
            </w:rPr>
          </w:pPr>
          <w:hyperlink w:anchor="_Toc121580144" w:history="1">
            <w:r w:rsidR="00895DAF" w:rsidRPr="00895DAF">
              <w:rPr>
                <w:rStyle w:val="Hyperlink"/>
                <w:rFonts w:ascii="Garamond" w:hAnsi="Garamond"/>
                <w:noProof/>
                <w:sz w:val="24"/>
                <w:szCs w:val="24"/>
              </w:rPr>
              <w:t>DA BASE DE CÁLCULO E DO VALOR DA TAXA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7871D9DB" w14:textId="7CF5E8A9" w:rsidR="00895DAF" w:rsidRPr="00895DAF" w:rsidRDefault="00000000">
          <w:pPr>
            <w:pStyle w:val="Sumrio2"/>
            <w:rPr>
              <w:rFonts w:ascii="Garamond" w:eastAsiaTheme="minorEastAsia" w:hAnsi="Garamond" w:cstheme="minorBidi"/>
              <w:noProof/>
              <w:sz w:val="24"/>
              <w:szCs w:val="24"/>
            </w:rPr>
          </w:pPr>
          <w:hyperlink w:anchor="_Toc121580145"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42BFA975" w14:textId="6AA8C3B9" w:rsidR="00895DAF" w:rsidRPr="00895DAF" w:rsidRDefault="00000000">
          <w:pPr>
            <w:pStyle w:val="Sumrio2"/>
            <w:rPr>
              <w:rFonts w:ascii="Garamond" w:eastAsiaTheme="minorEastAsia" w:hAnsi="Garamond" w:cstheme="minorBidi"/>
              <w:noProof/>
              <w:sz w:val="24"/>
              <w:szCs w:val="24"/>
            </w:rPr>
          </w:pPr>
          <w:hyperlink w:anchor="_Toc121580146" w:history="1">
            <w:r w:rsidR="00895DAF" w:rsidRPr="00895DAF">
              <w:rPr>
                <w:rStyle w:val="Hyperlink"/>
                <w:rFonts w:ascii="Garamond" w:hAnsi="Garamond"/>
                <w:noProof/>
                <w:sz w:val="24"/>
                <w:szCs w:val="24"/>
              </w:rPr>
              <w:t>DO LANÇAMENTO E DA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4DD4D3EE" w14:textId="5429F392" w:rsidR="00895DAF" w:rsidRPr="00895DAF" w:rsidRDefault="00000000">
          <w:pPr>
            <w:pStyle w:val="Sumrio2"/>
            <w:rPr>
              <w:rFonts w:ascii="Garamond" w:eastAsiaTheme="minorEastAsia" w:hAnsi="Garamond" w:cstheme="minorBidi"/>
              <w:noProof/>
              <w:sz w:val="24"/>
              <w:szCs w:val="24"/>
            </w:rPr>
          </w:pPr>
          <w:hyperlink w:anchor="_Toc121580147"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78D336E9" w14:textId="7834EC9D" w:rsidR="00895DAF" w:rsidRPr="00895DAF" w:rsidRDefault="00000000">
          <w:pPr>
            <w:pStyle w:val="Sumrio2"/>
            <w:rPr>
              <w:rFonts w:ascii="Garamond" w:eastAsiaTheme="minorEastAsia" w:hAnsi="Garamond" w:cstheme="minorBidi"/>
              <w:noProof/>
              <w:sz w:val="24"/>
              <w:szCs w:val="24"/>
            </w:rPr>
          </w:pPr>
          <w:hyperlink w:anchor="_Toc121580148"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257</w:t>
            </w:r>
            <w:r w:rsidR="00895DAF" w:rsidRPr="00895DAF">
              <w:rPr>
                <w:rFonts w:ascii="Garamond" w:hAnsi="Garamond"/>
                <w:noProof/>
                <w:webHidden/>
                <w:sz w:val="24"/>
                <w:szCs w:val="24"/>
              </w:rPr>
              <w:fldChar w:fldCharType="end"/>
            </w:r>
          </w:hyperlink>
        </w:p>
        <w:p w14:paraId="59EE8699" w14:textId="6C030356" w:rsidR="00895DAF" w:rsidRPr="00895DAF" w:rsidRDefault="00000000">
          <w:pPr>
            <w:pStyle w:val="Sumrio2"/>
            <w:rPr>
              <w:rFonts w:ascii="Garamond" w:eastAsiaTheme="minorEastAsia" w:hAnsi="Garamond" w:cstheme="minorBidi"/>
              <w:noProof/>
              <w:sz w:val="24"/>
              <w:szCs w:val="24"/>
            </w:rPr>
          </w:pPr>
          <w:hyperlink w:anchor="_Toc121580149" w:history="1">
            <w:r w:rsidR="00895DAF" w:rsidRPr="00895DAF">
              <w:rPr>
                <w:rStyle w:val="Hyperlink"/>
                <w:rFonts w:ascii="Garamond" w:hAnsi="Garamond"/>
                <w:noProof/>
                <w:sz w:val="24"/>
                <w:szCs w:val="24"/>
              </w:rPr>
              <w:t>CAPÍTULO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2EAE8276" w14:textId="0B50CCB1" w:rsidR="00895DAF" w:rsidRPr="00895DAF" w:rsidRDefault="00000000">
          <w:pPr>
            <w:pStyle w:val="Sumrio2"/>
            <w:rPr>
              <w:rFonts w:ascii="Garamond" w:eastAsiaTheme="minorEastAsia" w:hAnsi="Garamond" w:cstheme="minorBidi"/>
              <w:noProof/>
              <w:sz w:val="24"/>
              <w:szCs w:val="24"/>
            </w:rPr>
          </w:pPr>
          <w:hyperlink w:anchor="_Toc121580150" w:history="1">
            <w:r w:rsidR="00895DAF" w:rsidRPr="00895DAF">
              <w:rPr>
                <w:rStyle w:val="Hyperlink"/>
                <w:rFonts w:ascii="Garamond" w:hAnsi="Garamond"/>
                <w:noProof/>
                <w:sz w:val="24"/>
                <w:szCs w:val="24"/>
              </w:rPr>
              <w:t>TAXA DE FISCALIZAÇÃO DE LICENÇA PARA PUBLICIDADE E PROPAGANDA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77CFAB67" w14:textId="070F2EED" w:rsidR="00895DAF" w:rsidRPr="00895DAF" w:rsidRDefault="00000000">
          <w:pPr>
            <w:pStyle w:val="Sumrio2"/>
            <w:rPr>
              <w:rFonts w:ascii="Garamond" w:eastAsiaTheme="minorEastAsia" w:hAnsi="Garamond" w:cstheme="minorBidi"/>
              <w:noProof/>
              <w:sz w:val="24"/>
              <w:szCs w:val="24"/>
            </w:rPr>
          </w:pPr>
          <w:hyperlink w:anchor="_Toc121580151"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74EF73A5" w14:textId="373040E0" w:rsidR="00895DAF" w:rsidRPr="00895DAF" w:rsidRDefault="00000000">
          <w:pPr>
            <w:pStyle w:val="Sumrio2"/>
            <w:rPr>
              <w:rFonts w:ascii="Garamond" w:eastAsiaTheme="minorEastAsia" w:hAnsi="Garamond" w:cstheme="minorBidi"/>
              <w:noProof/>
              <w:sz w:val="24"/>
              <w:szCs w:val="24"/>
            </w:rPr>
          </w:pPr>
          <w:hyperlink w:anchor="_Toc121580152" w:history="1">
            <w:r w:rsidR="00895DAF" w:rsidRPr="00895DAF">
              <w:rPr>
                <w:rStyle w:val="Hyperlink"/>
                <w:rFonts w:ascii="Garamond" w:hAnsi="Garamond"/>
                <w:noProof/>
                <w:sz w:val="24"/>
                <w:szCs w:val="24"/>
              </w:rPr>
              <w:t>DO FATO GERADOR E DA INCIDÊNCIA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21346A11" w14:textId="11414250" w:rsidR="00895DAF" w:rsidRPr="00895DAF" w:rsidRDefault="00000000">
          <w:pPr>
            <w:pStyle w:val="Sumrio2"/>
            <w:rPr>
              <w:rFonts w:ascii="Garamond" w:eastAsiaTheme="minorEastAsia" w:hAnsi="Garamond" w:cstheme="minorBidi"/>
              <w:noProof/>
              <w:sz w:val="24"/>
              <w:szCs w:val="24"/>
            </w:rPr>
          </w:pPr>
          <w:hyperlink w:anchor="_Toc12158015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72D5E205" w14:textId="1701ECDB" w:rsidR="00895DAF" w:rsidRPr="00895DAF" w:rsidRDefault="00000000">
          <w:pPr>
            <w:pStyle w:val="Sumrio2"/>
            <w:rPr>
              <w:rFonts w:ascii="Garamond" w:eastAsiaTheme="minorEastAsia" w:hAnsi="Garamond" w:cstheme="minorBidi"/>
              <w:noProof/>
              <w:sz w:val="24"/>
              <w:szCs w:val="24"/>
            </w:rPr>
          </w:pPr>
          <w:hyperlink w:anchor="_Toc121580154" w:history="1">
            <w:r w:rsidR="00895DAF" w:rsidRPr="00895DAF">
              <w:rPr>
                <w:rStyle w:val="Hyperlink"/>
                <w:rFonts w:ascii="Garamond" w:hAnsi="Garamond"/>
                <w:noProof/>
                <w:sz w:val="24"/>
                <w:szCs w:val="24"/>
              </w:rPr>
              <w:t>DO CONTRIBUINTE E DA INSCRIÇÃO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258</w:t>
            </w:r>
            <w:r w:rsidR="00895DAF" w:rsidRPr="00895DAF">
              <w:rPr>
                <w:rFonts w:ascii="Garamond" w:hAnsi="Garamond"/>
                <w:noProof/>
                <w:webHidden/>
                <w:sz w:val="24"/>
                <w:szCs w:val="24"/>
              </w:rPr>
              <w:fldChar w:fldCharType="end"/>
            </w:r>
          </w:hyperlink>
        </w:p>
        <w:p w14:paraId="124CBD79" w14:textId="4F722125" w:rsidR="00895DAF" w:rsidRPr="00895DAF" w:rsidRDefault="00000000">
          <w:pPr>
            <w:pStyle w:val="Sumrio2"/>
            <w:rPr>
              <w:rFonts w:ascii="Garamond" w:eastAsiaTheme="minorEastAsia" w:hAnsi="Garamond" w:cstheme="minorBidi"/>
              <w:noProof/>
              <w:sz w:val="24"/>
              <w:szCs w:val="24"/>
            </w:rPr>
          </w:pPr>
          <w:hyperlink w:anchor="_Toc121580155"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250D94EA" w14:textId="6C5E859A" w:rsidR="00895DAF" w:rsidRPr="00895DAF" w:rsidRDefault="00000000">
          <w:pPr>
            <w:pStyle w:val="Sumrio2"/>
            <w:rPr>
              <w:rFonts w:ascii="Garamond" w:eastAsiaTheme="minorEastAsia" w:hAnsi="Garamond" w:cstheme="minorBidi"/>
              <w:noProof/>
              <w:sz w:val="24"/>
              <w:szCs w:val="24"/>
            </w:rPr>
          </w:pPr>
          <w:hyperlink w:anchor="_Toc121580156" w:history="1">
            <w:r w:rsidR="00895DAF" w:rsidRPr="00895DAF">
              <w:rPr>
                <w:rStyle w:val="Hyperlink"/>
                <w:rFonts w:ascii="Garamond" w:hAnsi="Garamond"/>
                <w:noProof/>
                <w:sz w:val="24"/>
                <w:szCs w:val="24"/>
              </w:rPr>
              <w:t>DO LANÇAMENTO E DA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15169334" w14:textId="6C172E57" w:rsidR="00895DAF" w:rsidRPr="00895DAF" w:rsidRDefault="00000000">
          <w:pPr>
            <w:pStyle w:val="Sumrio2"/>
            <w:rPr>
              <w:rFonts w:ascii="Garamond" w:eastAsiaTheme="minorEastAsia" w:hAnsi="Garamond" w:cstheme="minorBidi"/>
              <w:noProof/>
              <w:sz w:val="24"/>
              <w:szCs w:val="24"/>
            </w:rPr>
          </w:pPr>
          <w:hyperlink w:anchor="_Toc121580157"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1E19DC3A" w14:textId="1E346482" w:rsidR="00895DAF" w:rsidRPr="00895DAF" w:rsidRDefault="00000000">
          <w:pPr>
            <w:pStyle w:val="Sumrio2"/>
            <w:rPr>
              <w:rFonts w:ascii="Garamond" w:eastAsiaTheme="minorEastAsia" w:hAnsi="Garamond" w:cstheme="minorBidi"/>
              <w:noProof/>
              <w:sz w:val="24"/>
              <w:szCs w:val="24"/>
            </w:rPr>
          </w:pPr>
          <w:hyperlink w:anchor="_Toc121580158" w:history="1">
            <w:r w:rsidR="00895DAF" w:rsidRPr="00895DAF">
              <w:rPr>
                <w:rStyle w:val="Hyperlink"/>
                <w:rFonts w:ascii="Garamond" w:hAnsi="Garamond"/>
                <w:noProof/>
                <w:sz w:val="24"/>
                <w:szCs w:val="24"/>
              </w:rPr>
              <w:t>DA BASE DE CÁLCULO E DO VALOR DA TAXA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61226899" w14:textId="3ED6973A" w:rsidR="00895DAF" w:rsidRPr="00895DAF" w:rsidRDefault="00000000">
          <w:pPr>
            <w:pStyle w:val="Sumrio2"/>
            <w:rPr>
              <w:rFonts w:ascii="Garamond" w:eastAsiaTheme="minorEastAsia" w:hAnsi="Garamond" w:cstheme="minorBidi"/>
              <w:noProof/>
              <w:sz w:val="24"/>
              <w:szCs w:val="24"/>
            </w:rPr>
          </w:pPr>
          <w:hyperlink w:anchor="_Toc121580159"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00139306" w14:textId="0E8DEED1" w:rsidR="00895DAF" w:rsidRPr="00895DAF" w:rsidRDefault="00000000">
          <w:pPr>
            <w:pStyle w:val="Sumrio2"/>
            <w:rPr>
              <w:rFonts w:ascii="Garamond" w:eastAsiaTheme="minorEastAsia" w:hAnsi="Garamond" w:cstheme="minorBidi"/>
              <w:noProof/>
              <w:sz w:val="24"/>
              <w:szCs w:val="24"/>
            </w:rPr>
          </w:pPr>
          <w:hyperlink w:anchor="_Toc121580160"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259</w:t>
            </w:r>
            <w:r w:rsidR="00895DAF" w:rsidRPr="00895DAF">
              <w:rPr>
                <w:rFonts w:ascii="Garamond" w:hAnsi="Garamond"/>
                <w:noProof/>
                <w:webHidden/>
                <w:sz w:val="24"/>
                <w:szCs w:val="24"/>
              </w:rPr>
              <w:fldChar w:fldCharType="end"/>
            </w:r>
          </w:hyperlink>
        </w:p>
        <w:p w14:paraId="09FBEDB4" w14:textId="49E71CA2" w:rsidR="00895DAF" w:rsidRPr="00895DAF" w:rsidRDefault="00000000">
          <w:pPr>
            <w:pStyle w:val="Sumrio2"/>
            <w:rPr>
              <w:rFonts w:ascii="Garamond" w:eastAsiaTheme="minorEastAsia" w:hAnsi="Garamond" w:cstheme="minorBidi"/>
              <w:noProof/>
              <w:sz w:val="24"/>
              <w:szCs w:val="24"/>
            </w:rPr>
          </w:pPr>
          <w:hyperlink w:anchor="_Toc121580161" w:history="1">
            <w:r w:rsidR="00895DAF" w:rsidRPr="00895DAF">
              <w:rPr>
                <w:rStyle w:val="Hyperlink"/>
                <w:rFonts w:ascii="Garamond" w:hAnsi="Garamond"/>
                <w:noProof/>
                <w:sz w:val="24"/>
                <w:szCs w:val="24"/>
              </w:rPr>
              <w:t>CAPÍTULO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260</w:t>
            </w:r>
            <w:r w:rsidR="00895DAF" w:rsidRPr="00895DAF">
              <w:rPr>
                <w:rFonts w:ascii="Garamond" w:hAnsi="Garamond"/>
                <w:noProof/>
                <w:webHidden/>
                <w:sz w:val="24"/>
                <w:szCs w:val="24"/>
              </w:rPr>
              <w:fldChar w:fldCharType="end"/>
            </w:r>
          </w:hyperlink>
        </w:p>
        <w:p w14:paraId="20DABF6D" w14:textId="06E098D1" w:rsidR="00895DAF" w:rsidRPr="00895DAF" w:rsidRDefault="00000000">
          <w:pPr>
            <w:pStyle w:val="Sumrio2"/>
            <w:rPr>
              <w:rFonts w:ascii="Garamond" w:eastAsiaTheme="minorEastAsia" w:hAnsi="Garamond" w:cstheme="minorBidi"/>
              <w:noProof/>
              <w:sz w:val="24"/>
              <w:szCs w:val="24"/>
            </w:rPr>
          </w:pPr>
          <w:hyperlink w:anchor="_Toc121580162" w:history="1">
            <w:r w:rsidR="00895DAF" w:rsidRPr="00895DAF">
              <w:rPr>
                <w:rStyle w:val="Hyperlink"/>
                <w:rFonts w:ascii="Garamond" w:hAnsi="Garamond"/>
                <w:noProof/>
                <w:sz w:val="24"/>
                <w:szCs w:val="24"/>
              </w:rPr>
              <w:t>TAXA DE FISCALIZAÇÃO DE OCUPAÇÃO E DE PERMANÊNCIA EM ÁREAS, EM VIAS E EM LOGRADOUROS E PÚBLICOS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260</w:t>
            </w:r>
            <w:r w:rsidR="00895DAF" w:rsidRPr="00895DAF">
              <w:rPr>
                <w:rFonts w:ascii="Garamond" w:hAnsi="Garamond"/>
                <w:noProof/>
                <w:webHidden/>
                <w:sz w:val="24"/>
                <w:szCs w:val="24"/>
              </w:rPr>
              <w:fldChar w:fldCharType="end"/>
            </w:r>
          </w:hyperlink>
        </w:p>
        <w:p w14:paraId="02EE801A" w14:textId="23DFCDA4" w:rsidR="00895DAF" w:rsidRPr="00895DAF" w:rsidRDefault="00000000">
          <w:pPr>
            <w:pStyle w:val="Sumrio2"/>
            <w:rPr>
              <w:rFonts w:ascii="Garamond" w:eastAsiaTheme="minorEastAsia" w:hAnsi="Garamond" w:cstheme="minorBidi"/>
              <w:noProof/>
              <w:sz w:val="24"/>
              <w:szCs w:val="24"/>
            </w:rPr>
          </w:pPr>
          <w:hyperlink w:anchor="_Toc121580163"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261</w:t>
            </w:r>
            <w:r w:rsidR="00895DAF" w:rsidRPr="00895DAF">
              <w:rPr>
                <w:rFonts w:ascii="Garamond" w:hAnsi="Garamond"/>
                <w:noProof/>
                <w:webHidden/>
                <w:sz w:val="24"/>
                <w:szCs w:val="24"/>
              </w:rPr>
              <w:fldChar w:fldCharType="end"/>
            </w:r>
          </w:hyperlink>
        </w:p>
        <w:p w14:paraId="12B51BFF" w14:textId="5A4592F6" w:rsidR="00895DAF" w:rsidRPr="00895DAF" w:rsidRDefault="00000000">
          <w:pPr>
            <w:pStyle w:val="Sumrio2"/>
            <w:rPr>
              <w:rFonts w:ascii="Garamond" w:eastAsiaTheme="minorEastAsia" w:hAnsi="Garamond" w:cstheme="minorBidi"/>
              <w:noProof/>
              <w:sz w:val="24"/>
              <w:szCs w:val="24"/>
            </w:rPr>
          </w:pPr>
          <w:hyperlink w:anchor="_Toc121580164"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261</w:t>
            </w:r>
            <w:r w:rsidR="00895DAF" w:rsidRPr="00895DAF">
              <w:rPr>
                <w:rFonts w:ascii="Garamond" w:hAnsi="Garamond"/>
                <w:noProof/>
                <w:webHidden/>
                <w:sz w:val="24"/>
                <w:szCs w:val="24"/>
              </w:rPr>
              <w:fldChar w:fldCharType="end"/>
            </w:r>
          </w:hyperlink>
        </w:p>
        <w:p w14:paraId="48FFC21B" w14:textId="09FF9130" w:rsidR="00895DAF" w:rsidRPr="00895DAF" w:rsidRDefault="00000000">
          <w:pPr>
            <w:pStyle w:val="Sumrio2"/>
            <w:rPr>
              <w:rFonts w:ascii="Garamond" w:eastAsiaTheme="minorEastAsia" w:hAnsi="Garamond" w:cstheme="minorBidi"/>
              <w:noProof/>
              <w:sz w:val="24"/>
              <w:szCs w:val="24"/>
            </w:rPr>
          </w:pPr>
          <w:hyperlink w:anchor="_Toc121580165"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261</w:t>
            </w:r>
            <w:r w:rsidR="00895DAF" w:rsidRPr="00895DAF">
              <w:rPr>
                <w:rFonts w:ascii="Garamond" w:hAnsi="Garamond"/>
                <w:noProof/>
                <w:webHidden/>
                <w:sz w:val="24"/>
                <w:szCs w:val="24"/>
              </w:rPr>
              <w:fldChar w:fldCharType="end"/>
            </w:r>
          </w:hyperlink>
        </w:p>
        <w:p w14:paraId="16C666B2" w14:textId="1A7C20C1" w:rsidR="00895DAF" w:rsidRPr="00895DAF" w:rsidRDefault="00000000">
          <w:pPr>
            <w:pStyle w:val="Sumrio2"/>
            <w:rPr>
              <w:rFonts w:ascii="Garamond" w:eastAsiaTheme="minorEastAsia" w:hAnsi="Garamond" w:cstheme="minorBidi"/>
              <w:noProof/>
              <w:sz w:val="24"/>
              <w:szCs w:val="24"/>
            </w:rPr>
          </w:pPr>
          <w:hyperlink w:anchor="_Toc121580166" w:history="1">
            <w:r w:rsidR="00895DAF" w:rsidRPr="00895DAF">
              <w:rPr>
                <w:rStyle w:val="Hyperlink"/>
                <w:rFonts w:ascii="Garamond" w:hAnsi="Garamond"/>
                <w:noProof/>
                <w:sz w:val="24"/>
                <w:szCs w:val="24"/>
              </w:rPr>
              <w:t>DA BASE DE CÁLCULO, LANÇAMENTO E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261</w:t>
            </w:r>
            <w:r w:rsidR="00895DAF" w:rsidRPr="00895DAF">
              <w:rPr>
                <w:rFonts w:ascii="Garamond" w:hAnsi="Garamond"/>
                <w:noProof/>
                <w:webHidden/>
                <w:sz w:val="24"/>
                <w:szCs w:val="24"/>
              </w:rPr>
              <w:fldChar w:fldCharType="end"/>
            </w:r>
          </w:hyperlink>
        </w:p>
        <w:p w14:paraId="545E68D2" w14:textId="76E88A67" w:rsidR="00895DAF" w:rsidRPr="00895DAF" w:rsidRDefault="00000000">
          <w:pPr>
            <w:pStyle w:val="Sumrio2"/>
            <w:rPr>
              <w:rFonts w:ascii="Garamond" w:eastAsiaTheme="minorEastAsia" w:hAnsi="Garamond" w:cstheme="minorBidi"/>
              <w:noProof/>
              <w:sz w:val="24"/>
              <w:szCs w:val="24"/>
            </w:rPr>
          </w:pPr>
          <w:hyperlink w:anchor="_Toc121580167"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262</w:t>
            </w:r>
            <w:r w:rsidR="00895DAF" w:rsidRPr="00895DAF">
              <w:rPr>
                <w:rFonts w:ascii="Garamond" w:hAnsi="Garamond"/>
                <w:noProof/>
                <w:webHidden/>
                <w:sz w:val="24"/>
                <w:szCs w:val="24"/>
              </w:rPr>
              <w:fldChar w:fldCharType="end"/>
            </w:r>
          </w:hyperlink>
        </w:p>
        <w:p w14:paraId="44E815EF" w14:textId="2BF96310" w:rsidR="00895DAF" w:rsidRPr="00895DAF" w:rsidRDefault="00000000">
          <w:pPr>
            <w:pStyle w:val="Sumrio2"/>
            <w:rPr>
              <w:rFonts w:ascii="Garamond" w:eastAsiaTheme="minorEastAsia" w:hAnsi="Garamond" w:cstheme="minorBidi"/>
              <w:noProof/>
              <w:sz w:val="24"/>
              <w:szCs w:val="24"/>
            </w:rPr>
          </w:pPr>
          <w:hyperlink w:anchor="_Toc121580168" w:history="1">
            <w:r w:rsidR="00895DAF" w:rsidRPr="00895DAF">
              <w:rPr>
                <w:rStyle w:val="Hyperlink"/>
                <w:rFonts w:ascii="Garamond" w:hAnsi="Garamond"/>
                <w:noProof/>
                <w:sz w:val="24"/>
                <w:szCs w:val="24"/>
              </w:rPr>
              <w:t>DO CONTRIBUINTE, DA INSCRIÇÃO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262</w:t>
            </w:r>
            <w:r w:rsidR="00895DAF" w:rsidRPr="00895DAF">
              <w:rPr>
                <w:rFonts w:ascii="Garamond" w:hAnsi="Garamond"/>
                <w:noProof/>
                <w:webHidden/>
                <w:sz w:val="24"/>
                <w:szCs w:val="24"/>
              </w:rPr>
              <w:fldChar w:fldCharType="end"/>
            </w:r>
          </w:hyperlink>
        </w:p>
        <w:p w14:paraId="169E3CE8" w14:textId="34799BA5" w:rsidR="00895DAF" w:rsidRPr="00895DAF" w:rsidRDefault="00000000">
          <w:pPr>
            <w:pStyle w:val="Sumrio2"/>
            <w:rPr>
              <w:rFonts w:ascii="Garamond" w:eastAsiaTheme="minorEastAsia" w:hAnsi="Garamond" w:cstheme="minorBidi"/>
              <w:noProof/>
              <w:sz w:val="24"/>
              <w:szCs w:val="24"/>
            </w:rPr>
          </w:pPr>
          <w:hyperlink w:anchor="_Toc121580169" w:history="1">
            <w:r w:rsidR="00895DAF" w:rsidRPr="00895DAF">
              <w:rPr>
                <w:rStyle w:val="Hyperlink"/>
                <w:rFonts w:ascii="Garamond" w:hAnsi="Garamond"/>
                <w:noProof/>
                <w:sz w:val="24"/>
                <w:szCs w:val="24"/>
              </w:rPr>
              <w:t>CAPÍTULO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4F9343E8" w14:textId="280EEC8D" w:rsidR="00895DAF" w:rsidRPr="00895DAF" w:rsidRDefault="00000000">
          <w:pPr>
            <w:pStyle w:val="Sumrio2"/>
            <w:rPr>
              <w:rFonts w:ascii="Garamond" w:eastAsiaTheme="minorEastAsia" w:hAnsi="Garamond" w:cstheme="minorBidi"/>
              <w:noProof/>
              <w:sz w:val="24"/>
              <w:szCs w:val="24"/>
            </w:rPr>
          </w:pPr>
          <w:hyperlink w:anchor="_Toc121580170" w:history="1">
            <w:r w:rsidR="00895DAF" w:rsidRPr="00895DAF">
              <w:rPr>
                <w:rStyle w:val="Hyperlink"/>
                <w:rFonts w:ascii="Garamond" w:hAnsi="Garamond"/>
                <w:noProof/>
                <w:sz w:val="24"/>
                <w:szCs w:val="24"/>
              </w:rPr>
              <w:t>TAXA DA VIGILÂNCIA SANITÁRIA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5FA0FAE3" w14:textId="0A247A73" w:rsidR="00895DAF" w:rsidRPr="00895DAF" w:rsidRDefault="00000000">
          <w:pPr>
            <w:pStyle w:val="Sumrio2"/>
            <w:rPr>
              <w:rFonts w:ascii="Garamond" w:eastAsiaTheme="minorEastAsia" w:hAnsi="Garamond" w:cstheme="minorBidi"/>
              <w:noProof/>
              <w:sz w:val="24"/>
              <w:szCs w:val="24"/>
            </w:rPr>
          </w:pPr>
          <w:hyperlink w:anchor="_Toc121580171"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3DC5CDFA" w14:textId="52318042" w:rsidR="00895DAF" w:rsidRPr="00895DAF" w:rsidRDefault="00000000">
          <w:pPr>
            <w:pStyle w:val="Sumrio2"/>
            <w:rPr>
              <w:rFonts w:ascii="Garamond" w:eastAsiaTheme="minorEastAsia" w:hAnsi="Garamond" w:cstheme="minorBidi"/>
              <w:noProof/>
              <w:sz w:val="24"/>
              <w:szCs w:val="24"/>
            </w:rPr>
          </w:pPr>
          <w:hyperlink w:anchor="_Toc121580172"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687BBECB" w14:textId="66D76CBA" w:rsidR="00895DAF" w:rsidRPr="00895DAF" w:rsidRDefault="00000000">
          <w:pPr>
            <w:pStyle w:val="Sumrio2"/>
            <w:rPr>
              <w:rFonts w:ascii="Garamond" w:eastAsiaTheme="minorEastAsia" w:hAnsi="Garamond" w:cstheme="minorBidi"/>
              <w:noProof/>
              <w:sz w:val="24"/>
              <w:szCs w:val="24"/>
            </w:rPr>
          </w:pPr>
          <w:hyperlink w:anchor="_Toc12158017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6E535CD1" w14:textId="62CA687A" w:rsidR="00895DAF" w:rsidRPr="00895DAF" w:rsidRDefault="00000000">
          <w:pPr>
            <w:pStyle w:val="Sumrio2"/>
            <w:rPr>
              <w:rFonts w:ascii="Garamond" w:eastAsiaTheme="minorEastAsia" w:hAnsi="Garamond" w:cstheme="minorBidi"/>
              <w:noProof/>
              <w:sz w:val="24"/>
              <w:szCs w:val="24"/>
            </w:rPr>
          </w:pPr>
          <w:hyperlink w:anchor="_Toc121580174" w:history="1">
            <w:r w:rsidR="00895DAF" w:rsidRPr="00895DAF">
              <w:rPr>
                <w:rStyle w:val="Hyperlink"/>
                <w:rFonts w:ascii="Garamond" w:hAnsi="Garamond"/>
                <w:noProof/>
                <w:sz w:val="24"/>
                <w:szCs w:val="24"/>
              </w:rPr>
              <w:t>DO LANÇAMENTO E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263</w:t>
            </w:r>
            <w:r w:rsidR="00895DAF" w:rsidRPr="00895DAF">
              <w:rPr>
                <w:rFonts w:ascii="Garamond" w:hAnsi="Garamond"/>
                <w:noProof/>
                <w:webHidden/>
                <w:sz w:val="24"/>
                <w:szCs w:val="24"/>
              </w:rPr>
              <w:fldChar w:fldCharType="end"/>
            </w:r>
          </w:hyperlink>
        </w:p>
        <w:p w14:paraId="0F1CAD6C" w14:textId="304F4875" w:rsidR="00895DAF" w:rsidRPr="00895DAF" w:rsidRDefault="00000000">
          <w:pPr>
            <w:pStyle w:val="Sumrio2"/>
            <w:rPr>
              <w:rFonts w:ascii="Garamond" w:eastAsiaTheme="minorEastAsia" w:hAnsi="Garamond" w:cstheme="minorBidi"/>
              <w:noProof/>
              <w:sz w:val="24"/>
              <w:szCs w:val="24"/>
            </w:rPr>
          </w:pPr>
          <w:hyperlink w:anchor="_Toc121580175"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264</w:t>
            </w:r>
            <w:r w:rsidR="00895DAF" w:rsidRPr="00895DAF">
              <w:rPr>
                <w:rFonts w:ascii="Garamond" w:hAnsi="Garamond"/>
                <w:noProof/>
                <w:webHidden/>
                <w:sz w:val="24"/>
                <w:szCs w:val="24"/>
              </w:rPr>
              <w:fldChar w:fldCharType="end"/>
            </w:r>
          </w:hyperlink>
        </w:p>
        <w:p w14:paraId="5A35C680" w14:textId="263F61D5" w:rsidR="00895DAF" w:rsidRPr="00895DAF" w:rsidRDefault="00000000">
          <w:pPr>
            <w:pStyle w:val="Sumrio2"/>
            <w:rPr>
              <w:rFonts w:ascii="Garamond" w:eastAsiaTheme="minorEastAsia" w:hAnsi="Garamond" w:cstheme="minorBidi"/>
              <w:noProof/>
              <w:sz w:val="24"/>
              <w:szCs w:val="24"/>
            </w:rPr>
          </w:pPr>
          <w:hyperlink w:anchor="_Toc121580176" w:history="1">
            <w:r w:rsidR="00895DAF" w:rsidRPr="00895DAF">
              <w:rPr>
                <w:rStyle w:val="Hyperlink"/>
                <w:rFonts w:ascii="Garamond" w:hAnsi="Garamond"/>
                <w:noProof/>
                <w:sz w:val="24"/>
                <w:szCs w:val="24"/>
              </w:rPr>
              <w:t>DO CONTRIBUINTE E DA INSCRIÇÃO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264</w:t>
            </w:r>
            <w:r w:rsidR="00895DAF" w:rsidRPr="00895DAF">
              <w:rPr>
                <w:rFonts w:ascii="Garamond" w:hAnsi="Garamond"/>
                <w:noProof/>
                <w:webHidden/>
                <w:sz w:val="24"/>
                <w:szCs w:val="24"/>
              </w:rPr>
              <w:fldChar w:fldCharType="end"/>
            </w:r>
          </w:hyperlink>
        </w:p>
        <w:p w14:paraId="5C0CF42A" w14:textId="4E001228" w:rsidR="00895DAF" w:rsidRPr="00895DAF" w:rsidRDefault="00000000">
          <w:pPr>
            <w:pStyle w:val="Sumrio2"/>
            <w:rPr>
              <w:rFonts w:ascii="Garamond" w:eastAsiaTheme="minorEastAsia" w:hAnsi="Garamond" w:cstheme="minorBidi"/>
              <w:noProof/>
              <w:sz w:val="24"/>
              <w:szCs w:val="24"/>
            </w:rPr>
          </w:pPr>
          <w:hyperlink w:anchor="_Toc121580177"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265</w:t>
            </w:r>
            <w:r w:rsidR="00895DAF" w:rsidRPr="00895DAF">
              <w:rPr>
                <w:rFonts w:ascii="Garamond" w:hAnsi="Garamond"/>
                <w:noProof/>
                <w:webHidden/>
                <w:sz w:val="24"/>
                <w:szCs w:val="24"/>
              </w:rPr>
              <w:fldChar w:fldCharType="end"/>
            </w:r>
          </w:hyperlink>
        </w:p>
        <w:p w14:paraId="77FFDD06" w14:textId="785B5129" w:rsidR="00895DAF" w:rsidRPr="00895DAF" w:rsidRDefault="00000000">
          <w:pPr>
            <w:pStyle w:val="Sumrio2"/>
            <w:rPr>
              <w:rFonts w:ascii="Garamond" w:eastAsiaTheme="minorEastAsia" w:hAnsi="Garamond" w:cstheme="minorBidi"/>
              <w:noProof/>
              <w:sz w:val="24"/>
              <w:szCs w:val="24"/>
            </w:rPr>
          </w:pPr>
          <w:hyperlink w:anchor="_Toc121580178" w:history="1">
            <w:r w:rsidR="00895DAF" w:rsidRPr="00895DAF">
              <w:rPr>
                <w:rStyle w:val="Hyperlink"/>
                <w:rFonts w:ascii="Garamond" w:hAnsi="Garamond"/>
                <w:noProof/>
                <w:spacing w:val="-1"/>
                <w:sz w:val="24"/>
                <w:szCs w:val="24"/>
              </w:rPr>
              <w:t>DAS ISENÇÕES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265</w:t>
            </w:r>
            <w:r w:rsidR="00895DAF" w:rsidRPr="00895DAF">
              <w:rPr>
                <w:rFonts w:ascii="Garamond" w:hAnsi="Garamond"/>
                <w:noProof/>
                <w:webHidden/>
                <w:sz w:val="24"/>
                <w:szCs w:val="24"/>
              </w:rPr>
              <w:fldChar w:fldCharType="end"/>
            </w:r>
          </w:hyperlink>
        </w:p>
        <w:p w14:paraId="2DCF335B" w14:textId="213F23A0" w:rsidR="00895DAF" w:rsidRPr="00895DAF" w:rsidRDefault="00000000">
          <w:pPr>
            <w:pStyle w:val="Sumrio2"/>
            <w:rPr>
              <w:rFonts w:ascii="Garamond" w:eastAsiaTheme="minorEastAsia" w:hAnsi="Garamond" w:cstheme="minorBidi"/>
              <w:noProof/>
              <w:sz w:val="24"/>
              <w:szCs w:val="24"/>
            </w:rPr>
          </w:pPr>
          <w:hyperlink w:anchor="_Toc121580179"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265</w:t>
            </w:r>
            <w:r w:rsidR="00895DAF" w:rsidRPr="00895DAF">
              <w:rPr>
                <w:rFonts w:ascii="Garamond" w:hAnsi="Garamond"/>
                <w:noProof/>
                <w:webHidden/>
                <w:sz w:val="24"/>
                <w:szCs w:val="24"/>
              </w:rPr>
              <w:fldChar w:fldCharType="end"/>
            </w:r>
          </w:hyperlink>
        </w:p>
        <w:p w14:paraId="00F1ED6C" w14:textId="4048BA31" w:rsidR="00895DAF" w:rsidRPr="00895DAF" w:rsidRDefault="00000000">
          <w:pPr>
            <w:pStyle w:val="Sumrio2"/>
            <w:rPr>
              <w:rFonts w:ascii="Garamond" w:eastAsiaTheme="minorEastAsia" w:hAnsi="Garamond" w:cstheme="minorBidi"/>
              <w:noProof/>
              <w:sz w:val="24"/>
              <w:szCs w:val="24"/>
            </w:rPr>
          </w:pPr>
          <w:hyperlink w:anchor="_Toc121580180" w:history="1">
            <w:r w:rsidR="00895DAF" w:rsidRPr="00895DAF">
              <w:rPr>
                <w:rStyle w:val="Hyperlink"/>
                <w:rFonts w:ascii="Garamond" w:hAnsi="Garamond"/>
                <w:noProof/>
                <w:sz w:val="24"/>
                <w:szCs w:val="24"/>
              </w:rPr>
              <w:t>DAS INFRAÇÕES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265</w:t>
            </w:r>
            <w:r w:rsidR="00895DAF" w:rsidRPr="00895DAF">
              <w:rPr>
                <w:rFonts w:ascii="Garamond" w:hAnsi="Garamond"/>
                <w:noProof/>
                <w:webHidden/>
                <w:sz w:val="24"/>
                <w:szCs w:val="24"/>
              </w:rPr>
              <w:fldChar w:fldCharType="end"/>
            </w:r>
          </w:hyperlink>
        </w:p>
        <w:p w14:paraId="5C2E0706" w14:textId="6083A3E1" w:rsidR="00895DAF" w:rsidRPr="00895DAF" w:rsidRDefault="00000000">
          <w:pPr>
            <w:pStyle w:val="Sumrio2"/>
            <w:rPr>
              <w:rFonts w:ascii="Garamond" w:eastAsiaTheme="minorEastAsia" w:hAnsi="Garamond" w:cstheme="minorBidi"/>
              <w:noProof/>
              <w:sz w:val="24"/>
              <w:szCs w:val="24"/>
            </w:rPr>
          </w:pPr>
          <w:hyperlink w:anchor="_Toc121580181" w:history="1">
            <w:r w:rsidR="00895DAF" w:rsidRPr="00895DAF">
              <w:rPr>
                <w:rStyle w:val="Hyperlink"/>
                <w:rFonts w:ascii="Garamond" w:hAnsi="Garamond"/>
                <w:noProof/>
                <w:sz w:val="24"/>
                <w:szCs w:val="24"/>
              </w:rPr>
              <w:t>TÍTULO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266</w:t>
            </w:r>
            <w:r w:rsidR="00895DAF" w:rsidRPr="00895DAF">
              <w:rPr>
                <w:rFonts w:ascii="Garamond" w:hAnsi="Garamond"/>
                <w:noProof/>
                <w:webHidden/>
                <w:sz w:val="24"/>
                <w:szCs w:val="24"/>
              </w:rPr>
              <w:fldChar w:fldCharType="end"/>
            </w:r>
          </w:hyperlink>
        </w:p>
        <w:p w14:paraId="6CD05342" w14:textId="7A25B1D6" w:rsidR="00895DAF" w:rsidRPr="00895DAF" w:rsidRDefault="00000000">
          <w:pPr>
            <w:pStyle w:val="Sumrio2"/>
            <w:rPr>
              <w:rFonts w:ascii="Garamond" w:eastAsiaTheme="minorEastAsia" w:hAnsi="Garamond" w:cstheme="minorBidi"/>
              <w:noProof/>
              <w:sz w:val="24"/>
              <w:szCs w:val="24"/>
            </w:rPr>
          </w:pPr>
          <w:hyperlink w:anchor="_Toc121580182" w:history="1">
            <w:r w:rsidR="00895DAF" w:rsidRPr="00895DAF">
              <w:rPr>
                <w:rStyle w:val="Hyperlink"/>
                <w:rFonts w:ascii="Garamond" w:hAnsi="Garamond"/>
                <w:noProof/>
                <w:sz w:val="24"/>
                <w:szCs w:val="24"/>
              </w:rPr>
              <w:t>TAXAS DECORRENTES DA UTILIZAÇÃO EFETIVA OU POTENCIAL DE SERVIÇOS PÚBLICOS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266</w:t>
            </w:r>
            <w:r w:rsidR="00895DAF" w:rsidRPr="00895DAF">
              <w:rPr>
                <w:rFonts w:ascii="Garamond" w:hAnsi="Garamond"/>
                <w:noProof/>
                <w:webHidden/>
                <w:sz w:val="24"/>
                <w:szCs w:val="24"/>
              </w:rPr>
              <w:fldChar w:fldCharType="end"/>
            </w:r>
          </w:hyperlink>
        </w:p>
        <w:p w14:paraId="0F170DBB" w14:textId="75A3185A" w:rsidR="00895DAF" w:rsidRPr="00895DAF" w:rsidRDefault="00000000">
          <w:pPr>
            <w:pStyle w:val="Sumrio2"/>
            <w:rPr>
              <w:rFonts w:ascii="Garamond" w:eastAsiaTheme="minorEastAsia" w:hAnsi="Garamond" w:cstheme="minorBidi"/>
              <w:noProof/>
              <w:sz w:val="24"/>
              <w:szCs w:val="24"/>
            </w:rPr>
          </w:pPr>
          <w:hyperlink w:anchor="_Toc121580183"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266</w:t>
            </w:r>
            <w:r w:rsidR="00895DAF" w:rsidRPr="00895DAF">
              <w:rPr>
                <w:rFonts w:ascii="Garamond" w:hAnsi="Garamond"/>
                <w:noProof/>
                <w:webHidden/>
                <w:sz w:val="24"/>
                <w:szCs w:val="24"/>
              </w:rPr>
              <w:fldChar w:fldCharType="end"/>
            </w:r>
          </w:hyperlink>
        </w:p>
        <w:p w14:paraId="02767111" w14:textId="0BF9FB8D" w:rsidR="00895DAF" w:rsidRPr="00895DAF" w:rsidRDefault="00000000">
          <w:pPr>
            <w:pStyle w:val="Sumrio2"/>
            <w:rPr>
              <w:rFonts w:ascii="Garamond" w:eastAsiaTheme="minorEastAsia" w:hAnsi="Garamond" w:cstheme="minorBidi"/>
              <w:noProof/>
              <w:sz w:val="24"/>
              <w:szCs w:val="24"/>
            </w:rPr>
          </w:pPr>
          <w:hyperlink w:anchor="_Toc121580184"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266</w:t>
            </w:r>
            <w:r w:rsidR="00895DAF" w:rsidRPr="00895DAF">
              <w:rPr>
                <w:rFonts w:ascii="Garamond" w:hAnsi="Garamond"/>
                <w:noProof/>
                <w:webHidden/>
                <w:sz w:val="24"/>
                <w:szCs w:val="24"/>
              </w:rPr>
              <w:fldChar w:fldCharType="end"/>
            </w:r>
          </w:hyperlink>
        </w:p>
        <w:p w14:paraId="14DC3A26" w14:textId="34C6EF7D" w:rsidR="00895DAF" w:rsidRPr="00895DAF" w:rsidRDefault="00000000">
          <w:pPr>
            <w:pStyle w:val="Sumrio2"/>
            <w:rPr>
              <w:rFonts w:ascii="Garamond" w:eastAsiaTheme="minorEastAsia" w:hAnsi="Garamond" w:cstheme="minorBidi"/>
              <w:noProof/>
              <w:sz w:val="24"/>
              <w:szCs w:val="24"/>
            </w:rPr>
          </w:pPr>
          <w:hyperlink w:anchor="_Toc121580185"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267</w:t>
            </w:r>
            <w:r w:rsidR="00895DAF" w:rsidRPr="00895DAF">
              <w:rPr>
                <w:rFonts w:ascii="Garamond" w:hAnsi="Garamond"/>
                <w:noProof/>
                <w:webHidden/>
                <w:sz w:val="24"/>
                <w:szCs w:val="24"/>
              </w:rPr>
              <w:fldChar w:fldCharType="end"/>
            </w:r>
          </w:hyperlink>
        </w:p>
        <w:p w14:paraId="5FAF7449" w14:textId="42023713" w:rsidR="00895DAF" w:rsidRPr="00895DAF" w:rsidRDefault="00000000">
          <w:pPr>
            <w:pStyle w:val="Sumrio2"/>
            <w:rPr>
              <w:rFonts w:ascii="Garamond" w:eastAsiaTheme="minorEastAsia" w:hAnsi="Garamond" w:cstheme="minorBidi"/>
              <w:noProof/>
              <w:sz w:val="24"/>
              <w:szCs w:val="24"/>
            </w:rPr>
          </w:pPr>
          <w:hyperlink w:anchor="_Toc121580186" w:history="1">
            <w:r w:rsidR="00895DAF" w:rsidRPr="00895DAF">
              <w:rPr>
                <w:rStyle w:val="Hyperlink"/>
                <w:rFonts w:ascii="Garamond" w:hAnsi="Garamond"/>
                <w:noProof/>
                <w:sz w:val="24"/>
                <w:szCs w:val="24"/>
              </w:rPr>
              <w:t>TAXA DE SERVIÇO DE COLETA DE LIXO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267</w:t>
            </w:r>
            <w:r w:rsidR="00895DAF" w:rsidRPr="00895DAF">
              <w:rPr>
                <w:rFonts w:ascii="Garamond" w:hAnsi="Garamond"/>
                <w:noProof/>
                <w:webHidden/>
                <w:sz w:val="24"/>
                <w:szCs w:val="24"/>
              </w:rPr>
              <w:fldChar w:fldCharType="end"/>
            </w:r>
          </w:hyperlink>
        </w:p>
        <w:p w14:paraId="690CF300" w14:textId="41C6D909" w:rsidR="00895DAF" w:rsidRPr="00895DAF" w:rsidRDefault="00000000">
          <w:pPr>
            <w:pStyle w:val="Sumrio2"/>
            <w:rPr>
              <w:rFonts w:ascii="Garamond" w:eastAsiaTheme="minorEastAsia" w:hAnsi="Garamond" w:cstheme="minorBidi"/>
              <w:noProof/>
              <w:sz w:val="24"/>
              <w:szCs w:val="24"/>
            </w:rPr>
          </w:pPr>
          <w:hyperlink w:anchor="_Toc121580187"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267</w:t>
            </w:r>
            <w:r w:rsidR="00895DAF" w:rsidRPr="00895DAF">
              <w:rPr>
                <w:rFonts w:ascii="Garamond" w:hAnsi="Garamond"/>
                <w:noProof/>
                <w:webHidden/>
                <w:sz w:val="24"/>
                <w:szCs w:val="24"/>
              </w:rPr>
              <w:fldChar w:fldCharType="end"/>
            </w:r>
          </w:hyperlink>
        </w:p>
        <w:p w14:paraId="30D34914" w14:textId="637A5EDA" w:rsidR="00895DAF" w:rsidRPr="00895DAF" w:rsidRDefault="00000000">
          <w:pPr>
            <w:pStyle w:val="Sumrio2"/>
            <w:rPr>
              <w:rFonts w:ascii="Garamond" w:eastAsiaTheme="minorEastAsia" w:hAnsi="Garamond" w:cstheme="minorBidi"/>
              <w:noProof/>
              <w:sz w:val="24"/>
              <w:szCs w:val="24"/>
            </w:rPr>
          </w:pPr>
          <w:hyperlink w:anchor="_Toc121580188"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267</w:t>
            </w:r>
            <w:r w:rsidR="00895DAF" w:rsidRPr="00895DAF">
              <w:rPr>
                <w:rFonts w:ascii="Garamond" w:hAnsi="Garamond"/>
                <w:noProof/>
                <w:webHidden/>
                <w:sz w:val="24"/>
                <w:szCs w:val="24"/>
              </w:rPr>
              <w:fldChar w:fldCharType="end"/>
            </w:r>
          </w:hyperlink>
        </w:p>
        <w:p w14:paraId="34A74455" w14:textId="554A3657" w:rsidR="00895DAF" w:rsidRPr="00895DAF" w:rsidRDefault="00000000">
          <w:pPr>
            <w:pStyle w:val="Sumrio2"/>
            <w:rPr>
              <w:rFonts w:ascii="Garamond" w:eastAsiaTheme="minorEastAsia" w:hAnsi="Garamond" w:cstheme="minorBidi"/>
              <w:noProof/>
              <w:sz w:val="24"/>
              <w:szCs w:val="24"/>
            </w:rPr>
          </w:pPr>
          <w:hyperlink w:anchor="_Toc121580189"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0FF52FF9" w14:textId="57149BAE" w:rsidR="00895DAF" w:rsidRPr="00895DAF" w:rsidRDefault="00000000">
          <w:pPr>
            <w:pStyle w:val="Sumrio2"/>
            <w:rPr>
              <w:rFonts w:ascii="Garamond" w:eastAsiaTheme="minorEastAsia" w:hAnsi="Garamond" w:cstheme="minorBidi"/>
              <w:noProof/>
              <w:sz w:val="24"/>
              <w:szCs w:val="24"/>
            </w:rPr>
          </w:pPr>
          <w:hyperlink w:anchor="_Toc121580190" w:history="1">
            <w:r w:rsidR="00895DAF" w:rsidRPr="00895DAF">
              <w:rPr>
                <w:rStyle w:val="Hyperlink"/>
                <w:rFonts w:ascii="Garamond" w:hAnsi="Garamond"/>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4C3E14AF" w14:textId="7A063001" w:rsidR="00895DAF" w:rsidRPr="00895DAF" w:rsidRDefault="00000000">
          <w:pPr>
            <w:pStyle w:val="Sumrio2"/>
            <w:rPr>
              <w:rFonts w:ascii="Garamond" w:eastAsiaTheme="minorEastAsia" w:hAnsi="Garamond" w:cstheme="minorBidi"/>
              <w:noProof/>
              <w:sz w:val="24"/>
              <w:szCs w:val="24"/>
            </w:rPr>
          </w:pPr>
          <w:hyperlink w:anchor="_Toc121580191"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04AC6461" w14:textId="10ED8077" w:rsidR="00895DAF" w:rsidRPr="00895DAF" w:rsidRDefault="00000000">
          <w:pPr>
            <w:pStyle w:val="Sumrio2"/>
            <w:rPr>
              <w:rFonts w:ascii="Garamond" w:eastAsiaTheme="minorEastAsia" w:hAnsi="Garamond" w:cstheme="minorBidi"/>
              <w:noProof/>
              <w:sz w:val="24"/>
              <w:szCs w:val="24"/>
            </w:rPr>
          </w:pPr>
          <w:hyperlink w:anchor="_Toc121580192" w:history="1">
            <w:r w:rsidR="00895DAF" w:rsidRPr="00895DAF">
              <w:rPr>
                <w:rStyle w:val="Hyperlink"/>
                <w:rFonts w:ascii="Garamond" w:hAnsi="Garamond"/>
                <w:noProof/>
                <w:sz w:val="24"/>
                <w:szCs w:val="24"/>
              </w:rPr>
              <w:t>DAS ISENÇÕES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649398CE" w14:textId="2176E1C3" w:rsidR="00895DAF" w:rsidRPr="00895DAF" w:rsidRDefault="00000000">
          <w:pPr>
            <w:pStyle w:val="Sumrio2"/>
            <w:rPr>
              <w:rFonts w:ascii="Garamond" w:eastAsiaTheme="minorEastAsia" w:hAnsi="Garamond" w:cstheme="minorBidi"/>
              <w:noProof/>
              <w:sz w:val="24"/>
              <w:szCs w:val="24"/>
            </w:rPr>
          </w:pPr>
          <w:hyperlink w:anchor="_Toc121580193"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0D5A0030" w14:textId="1DB53B3F" w:rsidR="00895DAF" w:rsidRPr="00895DAF" w:rsidRDefault="00000000">
          <w:pPr>
            <w:pStyle w:val="Sumrio2"/>
            <w:rPr>
              <w:rFonts w:ascii="Garamond" w:eastAsiaTheme="minorEastAsia" w:hAnsi="Garamond" w:cstheme="minorBidi"/>
              <w:noProof/>
              <w:sz w:val="24"/>
              <w:szCs w:val="24"/>
            </w:rPr>
          </w:pPr>
          <w:hyperlink w:anchor="_Toc121580194" w:history="1">
            <w:r w:rsidR="00895DAF" w:rsidRPr="00895DAF">
              <w:rPr>
                <w:rStyle w:val="Hyperlink"/>
                <w:rFonts w:ascii="Garamond" w:hAnsi="Garamond"/>
                <w:noProof/>
                <w:sz w:val="24"/>
                <w:szCs w:val="24"/>
              </w:rPr>
              <w:t>DA BASE DE CÁLCULO E 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268</w:t>
            </w:r>
            <w:r w:rsidR="00895DAF" w:rsidRPr="00895DAF">
              <w:rPr>
                <w:rFonts w:ascii="Garamond" w:hAnsi="Garamond"/>
                <w:noProof/>
                <w:webHidden/>
                <w:sz w:val="24"/>
                <w:szCs w:val="24"/>
              </w:rPr>
              <w:fldChar w:fldCharType="end"/>
            </w:r>
          </w:hyperlink>
        </w:p>
        <w:p w14:paraId="50C5F3C0" w14:textId="63C7C0E2" w:rsidR="00895DAF" w:rsidRPr="00895DAF" w:rsidRDefault="00000000">
          <w:pPr>
            <w:pStyle w:val="Sumrio2"/>
            <w:rPr>
              <w:rFonts w:ascii="Garamond" w:eastAsiaTheme="minorEastAsia" w:hAnsi="Garamond" w:cstheme="minorBidi"/>
              <w:noProof/>
              <w:sz w:val="24"/>
              <w:szCs w:val="24"/>
            </w:rPr>
          </w:pPr>
          <w:hyperlink w:anchor="_Toc121580195"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5524DD12" w14:textId="7B95A276" w:rsidR="00895DAF" w:rsidRPr="00895DAF" w:rsidRDefault="00000000">
          <w:pPr>
            <w:pStyle w:val="Sumrio2"/>
            <w:rPr>
              <w:rFonts w:ascii="Garamond" w:eastAsiaTheme="minorEastAsia" w:hAnsi="Garamond" w:cstheme="minorBidi"/>
              <w:noProof/>
              <w:sz w:val="24"/>
              <w:szCs w:val="24"/>
            </w:rPr>
          </w:pPr>
          <w:hyperlink w:anchor="_Toc121580196"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0241F0F5" w14:textId="5FA4B316" w:rsidR="00895DAF" w:rsidRPr="00895DAF" w:rsidRDefault="00000000">
          <w:pPr>
            <w:pStyle w:val="Sumrio2"/>
            <w:rPr>
              <w:rFonts w:ascii="Garamond" w:eastAsiaTheme="minorEastAsia" w:hAnsi="Garamond" w:cstheme="minorBidi"/>
              <w:noProof/>
              <w:sz w:val="24"/>
              <w:szCs w:val="24"/>
            </w:rPr>
          </w:pPr>
          <w:hyperlink w:anchor="_Toc121580197"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36C58C52" w14:textId="149AC68F" w:rsidR="00895DAF" w:rsidRPr="00895DAF" w:rsidRDefault="00000000">
          <w:pPr>
            <w:pStyle w:val="Sumrio2"/>
            <w:rPr>
              <w:rFonts w:ascii="Garamond" w:eastAsiaTheme="minorEastAsia" w:hAnsi="Garamond" w:cstheme="minorBidi"/>
              <w:noProof/>
              <w:sz w:val="24"/>
              <w:szCs w:val="24"/>
            </w:rPr>
          </w:pPr>
          <w:hyperlink w:anchor="_Toc121580198" w:history="1">
            <w:r w:rsidR="00895DAF" w:rsidRPr="00895DAF">
              <w:rPr>
                <w:rStyle w:val="Hyperlink"/>
                <w:rFonts w:ascii="Garamond" w:hAnsi="Garamond"/>
                <w:noProof/>
                <w:sz w:val="24"/>
                <w:szCs w:val="24"/>
              </w:rPr>
              <w:t>TAXA DE SERVIÇO DE LIMPEZA DE TERRENOS EDIFICADOS E NÃO EDIFICADOS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53A4EACD" w14:textId="36B750C2" w:rsidR="00895DAF" w:rsidRPr="00895DAF" w:rsidRDefault="00000000">
          <w:pPr>
            <w:pStyle w:val="Sumrio2"/>
            <w:rPr>
              <w:rFonts w:ascii="Garamond" w:eastAsiaTheme="minorEastAsia" w:hAnsi="Garamond" w:cstheme="minorBidi"/>
              <w:noProof/>
              <w:sz w:val="24"/>
              <w:szCs w:val="24"/>
            </w:rPr>
          </w:pPr>
          <w:hyperlink w:anchor="_Toc121580199"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_Toc121580199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78D0901D" w14:textId="2B8241D2" w:rsidR="00895DAF" w:rsidRPr="00895DAF" w:rsidRDefault="00000000">
          <w:pPr>
            <w:pStyle w:val="Sumrio2"/>
            <w:rPr>
              <w:rFonts w:ascii="Garamond" w:eastAsiaTheme="minorEastAsia" w:hAnsi="Garamond" w:cstheme="minorBidi"/>
              <w:noProof/>
              <w:sz w:val="24"/>
              <w:szCs w:val="24"/>
            </w:rPr>
          </w:pPr>
          <w:hyperlink w:anchor="_Toc121580200" w:history="1">
            <w:r w:rsidR="00895DAF" w:rsidRPr="00895DAF">
              <w:rPr>
                <w:rStyle w:val="Hyperlink"/>
                <w:rFonts w:ascii="Garamond" w:hAnsi="Garamond"/>
                <w:noProof/>
                <w:sz w:val="24"/>
                <w:szCs w:val="24"/>
              </w:rPr>
              <w:t>DA INCIDÊNCIA E 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270</w:t>
            </w:r>
            <w:r w:rsidR="00895DAF" w:rsidRPr="00895DAF">
              <w:rPr>
                <w:rFonts w:ascii="Garamond" w:hAnsi="Garamond"/>
                <w:noProof/>
                <w:webHidden/>
                <w:sz w:val="24"/>
                <w:szCs w:val="24"/>
              </w:rPr>
              <w:fldChar w:fldCharType="end"/>
            </w:r>
          </w:hyperlink>
        </w:p>
        <w:p w14:paraId="743599F9" w14:textId="5BCE2DE2" w:rsidR="00895DAF" w:rsidRPr="00895DAF" w:rsidRDefault="00000000">
          <w:pPr>
            <w:pStyle w:val="Sumrio2"/>
            <w:rPr>
              <w:rFonts w:ascii="Garamond" w:eastAsiaTheme="minorEastAsia" w:hAnsi="Garamond" w:cstheme="minorBidi"/>
              <w:noProof/>
              <w:sz w:val="24"/>
              <w:szCs w:val="24"/>
            </w:rPr>
          </w:pPr>
          <w:hyperlink w:anchor="_Toc121580201"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271</w:t>
            </w:r>
            <w:r w:rsidR="00895DAF" w:rsidRPr="00895DAF">
              <w:rPr>
                <w:rFonts w:ascii="Garamond" w:hAnsi="Garamond"/>
                <w:noProof/>
                <w:webHidden/>
                <w:sz w:val="24"/>
                <w:szCs w:val="24"/>
              </w:rPr>
              <w:fldChar w:fldCharType="end"/>
            </w:r>
          </w:hyperlink>
        </w:p>
        <w:p w14:paraId="4760E5F5" w14:textId="489BE8AA" w:rsidR="00895DAF" w:rsidRPr="00895DAF" w:rsidRDefault="00000000">
          <w:pPr>
            <w:pStyle w:val="Sumrio2"/>
            <w:rPr>
              <w:rFonts w:ascii="Garamond" w:eastAsiaTheme="minorEastAsia" w:hAnsi="Garamond" w:cstheme="minorBidi"/>
              <w:noProof/>
              <w:sz w:val="24"/>
              <w:szCs w:val="24"/>
            </w:rPr>
          </w:pPr>
          <w:hyperlink w:anchor="_Toc121580202" w:history="1">
            <w:r w:rsidR="00895DAF" w:rsidRPr="00895DAF">
              <w:rPr>
                <w:rStyle w:val="Hyperlink"/>
                <w:rFonts w:ascii="Garamond" w:hAnsi="Garamond"/>
                <w:caps/>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271</w:t>
            </w:r>
            <w:r w:rsidR="00895DAF" w:rsidRPr="00895DAF">
              <w:rPr>
                <w:rFonts w:ascii="Garamond" w:hAnsi="Garamond"/>
                <w:noProof/>
                <w:webHidden/>
                <w:sz w:val="24"/>
                <w:szCs w:val="24"/>
              </w:rPr>
              <w:fldChar w:fldCharType="end"/>
            </w:r>
          </w:hyperlink>
        </w:p>
        <w:p w14:paraId="6B62D59F" w14:textId="5C18F981" w:rsidR="00895DAF" w:rsidRPr="00895DAF" w:rsidRDefault="00000000">
          <w:pPr>
            <w:pStyle w:val="Sumrio2"/>
            <w:rPr>
              <w:rFonts w:ascii="Garamond" w:eastAsiaTheme="minorEastAsia" w:hAnsi="Garamond" w:cstheme="minorBidi"/>
              <w:noProof/>
              <w:sz w:val="24"/>
              <w:szCs w:val="24"/>
            </w:rPr>
          </w:pPr>
          <w:hyperlink w:anchor="_Toc121580203"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271</w:t>
            </w:r>
            <w:r w:rsidR="00895DAF" w:rsidRPr="00895DAF">
              <w:rPr>
                <w:rFonts w:ascii="Garamond" w:hAnsi="Garamond"/>
                <w:noProof/>
                <w:webHidden/>
                <w:sz w:val="24"/>
                <w:szCs w:val="24"/>
              </w:rPr>
              <w:fldChar w:fldCharType="end"/>
            </w:r>
          </w:hyperlink>
        </w:p>
        <w:p w14:paraId="49AA2B00" w14:textId="45088BF3" w:rsidR="00895DAF" w:rsidRPr="00895DAF" w:rsidRDefault="00000000">
          <w:pPr>
            <w:pStyle w:val="Sumrio2"/>
            <w:rPr>
              <w:rFonts w:ascii="Garamond" w:eastAsiaTheme="minorEastAsia" w:hAnsi="Garamond" w:cstheme="minorBidi"/>
              <w:noProof/>
              <w:sz w:val="24"/>
              <w:szCs w:val="24"/>
            </w:rPr>
          </w:pPr>
          <w:hyperlink w:anchor="_Toc121580204" w:history="1">
            <w:r w:rsidR="00895DAF" w:rsidRPr="00895DAF">
              <w:rPr>
                <w:rStyle w:val="Hyperlink"/>
                <w:rFonts w:ascii="Garamond" w:hAnsi="Garamond"/>
                <w:noProof/>
                <w:sz w:val="24"/>
                <w:szCs w:val="24"/>
                <w:lang w:eastAsia="x-none"/>
              </w:rPr>
              <w:t>DA NOTIFICAÇÃO PRELIMINAR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271</w:t>
            </w:r>
            <w:r w:rsidR="00895DAF" w:rsidRPr="00895DAF">
              <w:rPr>
                <w:rFonts w:ascii="Garamond" w:hAnsi="Garamond"/>
                <w:noProof/>
                <w:webHidden/>
                <w:sz w:val="24"/>
                <w:szCs w:val="24"/>
              </w:rPr>
              <w:fldChar w:fldCharType="end"/>
            </w:r>
          </w:hyperlink>
        </w:p>
        <w:p w14:paraId="20406AC1" w14:textId="0132A0CB" w:rsidR="00895DAF" w:rsidRPr="00895DAF" w:rsidRDefault="00000000">
          <w:pPr>
            <w:pStyle w:val="Sumrio2"/>
            <w:rPr>
              <w:rFonts w:ascii="Garamond" w:eastAsiaTheme="minorEastAsia" w:hAnsi="Garamond" w:cstheme="minorBidi"/>
              <w:noProof/>
              <w:sz w:val="24"/>
              <w:szCs w:val="24"/>
            </w:rPr>
          </w:pPr>
          <w:hyperlink w:anchor="_Toc121580205"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273</w:t>
            </w:r>
            <w:r w:rsidR="00895DAF" w:rsidRPr="00895DAF">
              <w:rPr>
                <w:rFonts w:ascii="Garamond" w:hAnsi="Garamond"/>
                <w:noProof/>
                <w:webHidden/>
                <w:sz w:val="24"/>
                <w:szCs w:val="24"/>
              </w:rPr>
              <w:fldChar w:fldCharType="end"/>
            </w:r>
          </w:hyperlink>
        </w:p>
        <w:p w14:paraId="624C3A17" w14:textId="10DD4386" w:rsidR="00895DAF" w:rsidRPr="00895DAF" w:rsidRDefault="00000000">
          <w:pPr>
            <w:pStyle w:val="Sumrio2"/>
            <w:rPr>
              <w:rFonts w:ascii="Garamond" w:eastAsiaTheme="minorEastAsia" w:hAnsi="Garamond" w:cstheme="minorBidi"/>
              <w:noProof/>
              <w:sz w:val="24"/>
              <w:szCs w:val="24"/>
            </w:rPr>
          </w:pPr>
          <w:hyperlink w:anchor="_Toc121580206" w:history="1">
            <w:r w:rsidR="00895DAF" w:rsidRPr="00895DAF">
              <w:rPr>
                <w:rStyle w:val="Hyperlink"/>
                <w:rFonts w:ascii="Garamond" w:hAnsi="Garamond"/>
                <w:caps/>
                <w:noProof/>
                <w:sz w:val="24"/>
                <w:szCs w:val="24"/>
              </w:rPr>
              <w:t>Da Base de Cálculo e 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273</w:t>
            </w:r>
            <w:r w:rsidR="00895DAF" w:rsidRPr="00895DAF">
              <w:rPr>
                <w:rFonts w:ascii="Garamond" w:hAnsi="Garamond"/>
                <w:noProof/>
                <w:webHidden/>
                <w:sz w:val="24"/>
                <w:szCs w:val="24"/>
              </w:rPr>
              <w:fldChar w:fldCharType="end"/>
            </w:r>
          </w:hyperlink>
        </w:p>
        <w:p w14:paraId="215D653D" w14:textId="6748355F" w:rsidR="00895DAF" w:rsidRPr="00895DAF" w:rsidRDefault="00000000">
          <w:pPr>
            <w:pStyle w:val="Sumrio2"/>
            <w:rPr>
              <w:rFonts w:ascii="Garamond" w:eastAsiaTheme="minorEastAsia" w:hAnsi="Garamond" w:cstheme="minorBidi"/>
              <w:noProof/>
              <w:sz w:val="24"/>
              <w:szCs w:val="24"/>
            </w:rPr>
          </w:pPr>
          <w:hyperlink w:anchor="_Toc121580207"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1701A9AF" w14:textId="6E5F12ED" w:rsidR="00895DAF" w:rsidRPr="00895DAF" w:rsidRDefault="00000000">
          <w:pPr>
            <w:pStyle w:val="Sumrio2"/>
            <w:rPr>
              <w:rFonts w:ascii="Garamond" w:eastAsiaTheme="minorEastAsia" w:hAnsi="Garamond" w:cstheme="minorBidi"/>
              <w:noProof/>
              <w:sz w:val="24"/>
              <w:szCs w:val="24"/>
            </w:rPr>
          </w:pPr>
          <w:hyperlink w:anchor="_Toc121580208" w:history="1">
            <w:r w:rsidR="00895DAF" w:rsidRPr="00895DAF">
              <w:rPr>
                <w:rStyle w:val="Hyperlink"/>
                <w:rFonts w:ascii="Garamond" w:hAnsi="Garamond"/>
                <w:noProof/>
                <w:sz w:val="24"/>
                <w:szCs w:val="24"/>
              </w:rPr>
              <w:t>TAXA DE SERVIÇOS DIVERSOS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35D74DDB" w14:textId="76F1A9B3" w:rsidR="00895DAF" w:rsidRPr="00895DAF" w:rsidRDefault="00000000">
          <w:pPr>
            <w:pStyle w:val="Sumrio2"/>
            <w:rPr>
              <w:rFonts w:ascii="Garamond" w:eastAsiaTheme="minorEastAsia" w:hAnsi="Garamond" w:cstheme="minorBidi"/>
              <w:noProof/>
              <w:sz w:val="24"/>
              <w:szCs w:val="24"/>
            </w:rPr>
          </w:pPr>
          <w:hyperlink w:anchor="_Toc121580209"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1FD295A4" w14:textId="43908191" w:rsidR="00895DAF" w:rsidRPr="00895DAF" w:rsidRDefault="00000000">
          <w:pPr>
            <w:pStyle w:val="Sumrio2"/>
            <w:rPr>
              <w:rFonts w:ascii="Garamond" w:eastAsiaTheme="minorEastAsia" w:hAnsi="Garamond" w:cstheme="minorBidi"/>
              <w:noProof/>
              <w:sz w:val="24"/>
              <w:szCs w:val="24"/>
            </w:rPr>
          </w:pPr>
          <w:hyperlink w:anchor="_Toc121580210" w:history="1">
            <w:r w:rsidR="00895DAF" w:rsidRPr="00895DAF">
              <w:rPr>
                <w:rStyle w:val="Hyperlink"/>
                <w:rFonts w:ascii="Garamond" w:hAnsi="Garamond"/>
                <w:noProof/>
                <w:sz w:val="24"/>
                <w:szCs w:val="24"/>
              </w:rPr>
              <w:t>DA INCIDÊNCIA, DO FATO GERADOR E DA COBRANÇA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6CC36834" w14:textId="1312C9DC" w:rsidR="00895DAF" w:rsidRPr="00895DAF" w:rsidRDefault="00000000">
          <w:pPr>
            <w:pStyle w:val="Sumrio2"/>
            <w:rPr>
              <w:rFonts w:ascii="Garamond" w:eastAsiaTheme="minorEastAsia" w:hAnsi="Garamond" w:cstheme="minorBidi"/>
              <w:noProof/>
              <w:sz w:val="24"/>
              <w:szCs w:val="24"/>
            </w:rPr>
          </w:pPr>
          <w:hyperlink w:anchor="_Toc121580211"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1F817280" w14:textId="1519BE1D" w:rsidR="00895DAF" w:rsidRPr="00895DAF" w:rsidRDefault="00000000">
          <w:pPr>
            <w:pStyle w:val="Sumrio2"/>
            <w:rPr>
              <w:rFonts w:ascii="Garamond" w:eastAsiaTheme="minorEastAsia" w:hAnsi="Garamond" w:cstheme="minorBidi"/>
              <w:noProof/>
              <w:sz w:val="24"/>
              <w:szCs w:val="24"/>
            </w:rPr>
          </w:pPr>
          <w:hyperlink w:anchor="_Toc121580212" w:history="1">
            <w:r w:rsidR="00895DAF" w:rsidRPr="00895DAF">
              <w:rPr>
                <w:rStyle w:val="Hyperlink"/>
                <w:rFonts w:ascii="Garamond" w:hAnsi="Garamond"/>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274</w:t>
            </w:r>
            <w:r w:rsidR="00895DAF" w:rsidRPr="00895DAF">
              <w:rPr>
                <w:rFonts w:ascii="Garamond" w:hAnsi="Garamond"/>
                <w:noProof/>
                <w:webHidden/>
                <w:sz w:val="24"/>
                <w:szCs w:val="24"/>
              </w:rPr>
              <w:fldChar w:fldCharType="end"/>
            </w:r>
          </w:hyperlink>
        </w:p>
        <w:p w14:paraId="441269A6" w14:textId="4C18738C" w:rsidR="00895DAF" w:rsidRPr="00895DAF" w:rsidRDefault="00000000">
          <w:pPr>
            <w:pStyle w:val="Sumrio2"/>
            <w:rPr>
              <w:rFonts w:ascii="Garamond" w:eastAsiaTheme="minorEastAsia" w:hAnsi="Garamond" w:cstheme="minorBidi"/>
              <w:noProof/>
              <w:sz w:val="24"/>
              <w:szCs w:val="24"/>
            </w:rPr>
          </w:pPr>
          <w:hyperlink w:anchor="_Toc121580213"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275</w:t>
            </w:r>
            <w:r w:rsidR="00895DAF" w:rsidRPr="00895DAF">
              <w:rPr>
                <w:rFonts w:ascii="Garamond" w:hAnsi="Garamond"/>
                <w:noProof/>
                <w:webHidden/>
                <w:sz w:val="24"/>
                <w:szCs w:val="24"/>
              </w:rPr>
              <w:fldChar w:fldCharType="end"/>
            </w:r>
          </w:hyperlink>
        </w:p>
        <w:p w14:paraId="116BD448" w14:textId="14CC5629" w:rsidR="00895DAF" w:rsidRPr="00895DAF" w:rsidRDefault="00000000">
          <w:pPr>
            <w:pStyle w:val="Sumrio2"/>
            <w:rPr>
              <w:rFonts w:ascii="Garamond" w:eastAsiaTheme="minorEastAsia" w:hAnsi="Garamond" w:cstheme="minorBidi"/>
              <w:noProof/>
              <w:sz w:val="24"/>
              <w:szCs w:val="24"/>
            </w:rPr>
          </w:pPr>
          <w:hyperlink w:anchor="_Toc121580214" w:history="1">
            <w:r w:rsidR="00895DAF" w:rsidRPr="00895DAF">
              <w:rPr>
                <w:rStyle w:val="Hyperlink"/>
                <w:rFonts w:ascii="Garamond" w:hAnsi="Garamond"/>
                <w:caps/>
                <w:noProof/>
                <w:sz w:val="24"/>
                <w:szCs w:val="24"/>
              </w:rPr>
              <w:t>Da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275</w:t>
            </w:r>
            <w:r w:rsidR="00895DAF" w:rsidRPr="00895DAF">
              <w:rPr>
                <w:rFonts w:ascii="Garamond" w:hAnsi="Garamond"/>
                <w:noProof/>
                <w:webHidden/>
                <w:sz w:val="24"/>
                <w:szCs w:val="24"/>
              </w:rPr>
              <w:fldChar w:fldCharType="end"/>
            </w:r>
          </w:hyperlink>
        </w:p>
        <w:p w14:paraId="70BB92DD" w14:textId="171C2A3F" w:rsidR="00895DAF" w:rsidRPr="00895DAF" w:rsidRDefault="00000000">
          <w:pPr>
            <w:pStyle w:val="Sumrio2"/>
            <w:rPr>
              <w:rFonts w:ascii="Garamond" w:eastAsiaTheme="minorEastAsia" w:hAnsi="Garamond" w:cstheme="minorBidi"/>
              <w:noProof/>
              <w:sz w:val="24"/>
              <w:szCs w:val="24"/>
            </w:rPr>
          </w:pPr>
          <w:hyperlink w:anchor="_Toc121580215"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66FE17C7" w14:textId="03CA765F" w:rsidR="00895DAF" w:rsidRPr="00895DAF" w:rsidRDefault="00000000">
          <w:pPr>
            <w:pStyle w:val="Sumrio2"/>
            <w:rPr>
              <w:rFonts w:ascii="Garamond" w:eastAsiaTheme="minorEastAsia" w:hAnsi="Garamond" w:cstheme="minorBidi"/>
              <w:noProof/>
              <w:sz w:val="24"/>
              <w:szCs w:val="24"/>
            </w:rPr>
          </w:pPr>
          <w:hyperlink w:anchor="_Toc121580216" w:history="1">
            <w:r w:rsidR="00895DAF" w:rsidRPr="00895DAF">
              <w:rPr>
                <w:rStyle w:val="Hyperlink"/>
                <w:rFonts w:ascii="Garamond" w:hAnsi="Garamond"/>
                <w:noProof/>
                <w:sz w:val="24"/>
                <w:szCs w:val="24"/>
              </w:rPr>
              <w:t>DA INSCRIÇÃO E 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3CE311EC" w14:textId="7164AAC0" w:rsidR="00895DAF" w:rsidRPr="00895DAF" w:rsidRDefault="00000000">
          <w:pPr>
            <w:pStyle w:val="Sumrio2"/>
            <w:rPr>
              <w:rFonts w:ascii="Garamond" w:eastAsiaTheme="minorEastAsia" w:hAnsi="Garamond" w:cstheme="minorBidi"/>
              <w:noProof/>
              <w:sz w:val="24"/>
              <w:szCs w:val="24"/>
            </w:rPr>
          </w:pPr>
          <w:hyperlink w:anchor="_Toc121580217" w:history="1">
            <w:r w:rsidR="00895DAF" w:rsidRPr="00895DAF">
              <w:rPr>
                <w:rStyle w:val="Hyperlink"/>
                <w:rFonts w:ascii="Garamond" w:hAnsi="Garamond"/>
                <w:noProof/>
                <w:sz w:val="24"/>
                <w:szCs w:val="24"/>
              </w:rPr>
              <w:t>TÍTULO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6E336266" w14:textId="5B24B906" w:rsidR="00895DAF" w:rsidRPr="00895DAF" w:rsidRDefault="00000000">
          <w:pPr>
            <w:pStyle w:val="Sumrio2"/>
            <w:rPr>
              <w:rFonts w:ascii="Garamond" w:eastAsiaTheme="minorEastAsia" w:hAnsi="Garamond" w:cstheme="minorBidi"/>
              <w:noProof/>
              <w:sz w:val="24"/>
              <w:szCs w:val="24"/>
            </w:rPr>
          </w:pPr>
          <w:hyperlink w:anchor="_Toc121580218" w:history="1">
            <w:r w:rsidR="00895DAF" w:rsidRPr="00895DAF">
              <w:rPr>
                <w:rStyle w:val="Hyperlink"/>
                <w:rFonts w:ascii="Garamond" w:hAnsi="Garamond"/>
                <w:noProof/>
                <w:sz w:val="24"/>
                <w:szCs w:val="24"/>
              </w:rPr>
              <w:t>DA CONTRIBUIÇÃO DE MELHORIA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4452D0D3" w14:textId="31C7BB02" w:rsidR="00895DAF" w:rsidRPr="00895DAF" w:rsidRDefault="00000000">
          <w:pPr>
            <w:pStyle w:val="Sumrio2"/>
            <w:rPr>
              <w:rFonts w:ascii="Garamond" w:eastAsiaTheme="minorEastAsia" w:hAnsi="Garamond" w:cstheme="minorBidi"/>
              <w:noProof/>
              <w:sz w:val="24"/>
              <w:szCs w:val="24"/>
            </w:rPr>
          </w:pPr>
          <w:hyperlink w:anchor="_Toc121580219"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_Toc121580219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38220C8A" w14:textId="71E153AF" w:rsidR="00895DAF" w:rsidRPr="00895DAF" w:rsidRDefault="00000000">
          <w:pPr>
            <w:pStyle w:val="Sumrio2"/>
            <w:rPr>
              <w:rFonts w:ascii="Garamond" w:eastAsiaTheme="minorEastAsia" w:hAnsi="Garamond" w:cstheme="minorBidi"/>
              <w:noProof/>
              <w:sz w:val="24"/>
              <w:szCs w:val="24"/>
            </w:rPr>
          </w:pPr>
          <w:hyperlink w:anchor="_Toc121580220" w:history="1">
            <w:r w:rsidR="00895DAF" w:rsidRPr="00895DAF">
              <w:rPr>
                <w:rStyle w:val="Hyperlink"/>
                <w:rFonts w:ascii="Garamond" w:hAnsi="Garamond"/>
                <w:noProof/>
                <w:sz w:val="24"/>
                <w:szCs w:val="24"/>
              </w:rPr>
              <w:t>DAS NORMAS COMUNS À CONTRIBUIÇÃO DE MELHORIA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0D47D477" w14:textId="77C4957E" w:rsidR="00895DAF" w:rsidRPr="00895DAF" w:rsidRDefault="00000000">
          <w:pPr>
            <w:pStyle w:val="Sumrio2"/>
            <w:rPr>
              <w:rFonts w:ascii="Garamond" w:eastAsiaTheme="minorEastAsia" w:hAnsi="Garamond" w:cstheme="minorBidi"/>
              <w:noProof/>
              <w:sz w:val="24"/>
              <w:szCs w:val="24"/>
            </w:rPr>
          </w:pPr>
          <w:hyperlink w:anchor="_Toc121580221"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17AE93E7" w14:textId="084A79C7" w:rsidR="00895DAF" w:rsidRPr="00895DAF" w:rsidRDefault="00000000">
          <w:pPr>
            <w:pStyle w:val="Sumrio2"/>
            <w:rPr>
              <w:rFonts w:ascii="Garamond" w:eastAsiaTheme="minorEastAsia" w:hAnsi="Garamond" w:cstheme="minorBidi"/>
              <w:noProof/>
              <w:sz w:val="24"/>
              <w:szCs w:val="24"/>
            </w:rPr>
          </w:pPr>
          <w:hyperlink w:anchor="_Toc121580222" w:history="1">
            <w:r w:rsidR="00895DAF" w:rsidRPr="00895DAF">
              <w:rPr>
                <w:rStyle w:val="Hyperlink"/>
                <w:rFonts w:ascii="Garamond" w:hAnsi="Garamond"/>
                <w:noProof/>
                <w:sz w:val="24"/>
                <w:szCs w:val="24"/>
              </w:rPr>
              <w:t>DO FATO GERADOR</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276</w:t>
            </w:r>
            <w:r w:rsidR="00895DAF" w:rsidRPr="00895DAF">
              <w:rPr>
                <w:rFonts w:ascii="Garamond" w:hAnsi="Garamond"/>
                <w:noProof/>
                <w:webHidden/>
                <w:sz w:val="24"/>
                <w:szCs w:val="24"/>
              </w:rPr>
              <w:fldChar w:fldCharType="end"/>
            </w:r>
          </w:hyperlink>
        </w:p>
        <w:p w14:paraId="1F6CC103" w14:textId="0D62522A" w:rsidR="00895DAF" w:rsidRPr="00895DAF" w:rsidRDefault="00000000">
          <w:pPr>
            <w:pStyle w:val="Sumrio2"/>
            <w:rPr>
              <w:rFonts w:ascii="Garamond" w:eastAsiaTheme="minorEastAsia" w:hAnsi="Garamond" w:cstheme="minorBidi"/>
              <w:noProof/>
              <w:sz w:val="24"/>
              <w:szCs w:val="24"/>
            </w:rPr>
          </w:pPr>
          <w:hyperlink w:anchor="_Toc121580223"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277</w:t>
            </w:r>
            <w:r w:rsidR="00895DAF" w:rsidRPr="00895DAF">
              <w:rPr>
                <w:rFonts w:ascii="Garamond" w:hAnsi="Garamond"/>
                <w:noProof/>
                <w:webHidden/>
                <w:sz w:val="24"/>
                <w:szCs w:val="24"/>
              </w:rPr>
              <w:fldChar w:fldCharType="end"/>
            </w:r>
          </w:hyperlink>
        </w:p>
        <w:p w14:paraId="2A355D7E" w14:textId="0BCCEB76" w:rsidR="00895DAF" w:rsidRPr="00895DAF" w:rsidRDefault="00000000">
          <w:pPr>
            <w:pStyle w:val="Sumrio2"/>
            <w:rPr>
              <w:rFonts w:ascii="Garamond" w:eastAsiaTheme="minorEastAsia" w:hAnsi="Garamond" w:cstheme="minorBidi"/>
              <w:noProof/>
              <w:sz w:val="24"/>
              <w:szCs w:val="24"/>
            </w:rPr>
          </w:pPr>
          <w:hyperlink w:anchor="_Toc121580224" w:history="1">
            <w:r w:rsidR="00895DAF" w:rsidRPr="00895DAF">
              <w:rPr>
                <w:rStyle w:val="Hyperlink"/>
                <w:rFonts w:ascii="Garamond" w:hAnsi="Garamond"/>
                <w:noProof/>
                <w:sz w:val="24"/>
                <w:szCs w:val="24"/>
              </w:rPr>
              <w:t>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277</w:t>
            </w:r>
            <w:r w:rsidR="00895DAF" w:rsidRPr="00895DAF">
              <w:rPr>
                <w:rFonts w:ascii="Garamond" w:hAnsi="Garamond"/>
                <w:noProof/>
                <w:webHidden/>
                <w:sz w:val="24"/>
                <w:szCs w:val="24"/>
              </w:rPr>
              <w:fldChar w:fldCharType="end"/>
            </w:r>
          </w:hyperlink>
        </w:p>
        <w:p w14:paraId="5C507699" w14:textId="59E240D6" w:rsidR="00895DAF" w:rsidRPr="00895DAF" w:rsidRDefault="00000000">
          <w:pPr>
            <w:pStyle w:val="Sumrio2"/>
            <w:rPr>
              <w:rFonts w:ascii="Garamond" w:eastAsiaTheme="minorEastAsia" w:hAnsi="Garamond" w:cstheme="minorBidi"/>
              <w:noProof/>
              <w:sz w:val="24"/>
              <w:szCs w:val="24"/>
            </w:rPr>
          </w:pPr>
          <w:hyperlink w:anchor="_Toc121580225"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278</w:t>
            </w:r>
            <w:r w:rsidR="00895DAF" w:rsidRPr="00895DAF">
              <w:rPr>
                <w:rFonts w:ascii="Garamond" w:hAnsi="Garamond"/>
                <w:noProof/>
                <w:webHidden/>
                <w:sz w:val="24"/>
                <w:szCs w:val="24"/>
              </w:rPr>
              <w:fldChar w:fldCharType="end"/>
            </w:r>
          </w:hyperlink>
        </w:p>
        <w:p w14:paraId="15E2C4E5" w14:textId="05E96EE0" w:rsidR="00895DAF" w:rsidRPr="00895DAF" w:rsidRDefault="00000000">
          <w:pPr>
            <w:pStyle w:val="Sumrio2"/>
            <w:rPr>
              <w:rFonts w:ascii="Garamond" w:eastAsiaTheme="minorEastAsia" w:hAnsi="Garamond" w:cstheme="minorBidi"/>
              <w:noProof/>
              <w:sz w:val="24"/>
              <w:szCs w:val="24"/>
            </w:rPr>
          </w:pPr>
          <w:hyperlink w:anchor="_Toc121580226" w:history="1">
            <w:r w:rsidR="00895DAF" w:rsidRPr="00895DAF">
              <w:rPr>
                <w:rStyle w:val="Hyperlink"/>
                <w:rFonts w:ascii="Garamond" w:hAnsi="Garamond"/>
                <w:noProof/>
                <w:sz w:val="24"/>
                <w:szCs w:val="24"/>
              </w:rPr>
              <w:t>DA BASE DE CÁLCULO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278</w:t>
            </w:r>
            <w:r w:rsidR="00895DAF" w:rsidRPr="00895DAF">
              <w:rPr>
                <w:rFonts w:ascii="Garamond" w:hAnsi="Garamond"/>
                <w:noProof/>
                <w:webHidden/>
                <w:sz w:val="24"/>
                <w:szCs w:val="24"/>
              </w:rPr>
              <w:fldChar w:fldCharType="end"/>
            </w:r>
          </w:hyperlink>
        </w:p>
        <w:p w14:paraId="37A83B97" w14:textId="66AE2210" w:rsidR="00895DAF" w:rsidRPr="00895DAF" w:rsidRDefault="00000000">
          <w:pPr>
            <w:pStyle w:val="Sumrio2"/>
            <w:rPr>
              <w:rFonts w:ascii="Garamond" w:eastAsiaTheme="minorEastAsia" w:hAnsi="Garamond" w:cstheme="minorBidi"/>
              <w:noProof/>
              <w:sz w:val="24"/>
              <w:szCs w:val="24"/>
            </w:rPr>
          </w:pPr>
          <w:hyperlink w:anchor="_Toc121580227" w:history="1">
            <w:r w:rsidR="00895DAF" w:rsidRPr="00895DAF">
              <w:rPr>
                <w:rStyle w:val="Hyperlink"/>
                <w:rFonts w:ascii="Garamond" w:hAnsi="Garamond"/>
                <w:noProof/>
                <w:sz w:val="24"/>
                <w:szCs w:val="24"/>
              </w:rPr>
              <w:t>SEÇÃO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279</w:t>
            </w:r>
            <w:r w:rsidR="00895DAF" w:rsidRPr="00895DAF">
              <w:rPr>
                <w:rFonts w:ascii="Garamond" w:hAnsi="Garamond"/>
                <w:noProof/>
                <w:webHidden/>
                <w:sz w:val="24"/>
                <w:szCs w:val="24"/>
              </w:rPr>
              <w:fldChar w:fldCharType="end"/>
            </w:r>
          </w:hyperlink>
        </w:p>
        <w:p w14:paraId="4C02E4C0" w14:textId="40E4B5EF" w:rsidR="00895DAF" w:rsidRPr="00895DAF" w:rsidRDefault="00000000">
          <w:pPr>
            <w:pStyle w:val="Sumrio2"/>
            <w:rPr>
              <w:rFonts w:ascii="Garamond" w:eastAsiaTheme="minorEastAsia" w:hAnsi="Garamond" w:cstheme="minorBidi"/>
              <w:noProof/>
              <w:sz w:val="24"/>
              <w:szCs w:val="24"/>
            </w:rPr>
          </w:pPr>
          <w:hyperlink w:anchor="_Toc121580228" w:history="1">
            <w:r w:rsidR="00895DAF" w:rsidRPr="00895DAF">
              <w:rPr>
                <w:rStyle w:val="Hyperlink"/>
                <w:rFonts w:ascii="Garamond" w:hAnsi="Garamond"/>
                <w:noProof/>
                <w:sz w:val="24"/>
                <w:szCs w:val="24"/>
              </w:rPr>
              <w:t>DO LANÇAMENTO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279</w:t>
            </w:r>
            <w:r w:rsidR="00895DAF" w:rsidRPr="00895DAF">
              <w:rPr>
                <w:rFonts w:ascii="Garamond" w:hAnsi="Garamond"/>
                <w:noProof/>
                <w:webHidden/>
                <w:sz w:val="24"/>
                <w:szCs w:val="24"/>
              </w:rPr>
              <w:fldChar w:fldCharType="end"/>
            </w:r>
          </w:hyperlink>
        </w:p>
        <w:p w14:paraId="260E6BE0" w14:textId="0AA56891" w:rsidR="00895DAF" w:rsidRPr="00895DAF" w:rsidRDefault="00000000">
          <w:pPr>
            <w:pStyle w:val="Sumrio2"/>
            <w:rPr>
              <w:rFonts w:ascii="Garamond" w:eastAsiaTheme="minorEastAsia" w:hAnsi="Garamond" w:cstheme="minorBidi"/>
              <w:noProof/>
              <w:sz w:val="24"/>
              <w:szCs w:val="24"/>
            </w:rPr>
          </w:pPr>
          <w:hyperlink w:anchor="_Toc121580229" w:history="1">
            <w:r w:rsidR="00895DAF" w:rsidRPr="00895DAF">
              <w:rPr>
                <w:rStyle w:val="Hyperlink"/>
                <w:rFonts w:ascii="Garamond" w:hAnsi="Garamond"/>
                <w:noProof/>
                <w:sz w:val="24"/>
                <w:szCs w:val="24"/>
              </w:rPr>
              <w:t>SEÇÃO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_Toc121580229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281</w:t>
            </w:r>
            <w:r w:rsidR="00895DAF" w:rsidRPr="00895DAF">
              <w:rPr>
                <w:rFonts w:ascii="Garamond" w:hAnsi="Garamond"/>
                <w:noProof/>
                <w:webHidden/>
                <w:sz w:val="24"/>
                <w:szCs w:val="24"/>
              </w:rPr>
              <w:fldChar w:fldCharType="end"/>
            </w:r>
          </w:hyperlink>
        </w:p>
        <w:p w14:paraId="124D26DA" w14:textId="24A926AE" w:rsidR="00895DAF" w:rsidRPr="00895DAF" w:rsidRDefault="00000000">
          <w:pPr>
            <w:pStyle w:val="Sumrio2"/>
            <w:rPr>
              <w:rFonts w:ascii="Garamond" w:eastAsiaTheme="minorEastAsia" w:hAnsi="Garamond" w:cstheme="minorBidi"/>
              <w:noProof/>
              <w:sz w:val="24"/>
              <w:szCs w:val="24"/>
            </w:rPr>
          </w:pPr>
          <w:hyperlink w:anchor="_Toc121580230" w:history="1">
            <w:r w:rsidR="00895DAF" w:rsidRPr="00895DAF">
              <w:rPr>
                <w:rStyle w:val="Hyperlink"/>
                <w:rFonts w:ascii="Garamond" w:hAnsi="Garamond"/>
                <w:noProof/>
                <w:sz w:val="24"/>
                <w:szCs w:val="24"/>
              </w:rPr>
              <w:t>DO PAGAMENTO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281</w:t>
            </w:r>
            <w:r w:rsidR="00895DAF" w:rsidRPr="00895DAF">
              <w:rPr>
                <w:rFonts w:ascii="Garamond" w:hAnsi="Garamond"/>
                <w:noProof/>
                <w:webHidden/>
                <w:sz w:val="24"/>
                <w:szCs w:val="24"/>
              </w:rPr>
              <w:fldChar w:fldCharType="end"/>
            </w:r>
          </w:hyperlink>
        </w:p>
        <w:p w14:paraId="34D82EB2" w14:textId="3D9D9430" w:rsidR="00895DAF" w:rsidRPr="00895DAF" w:rsidRDefault="00000000">
          <w:pPr>
            <w:pStyle w:val="Sumrio2"/>
            <w:rPr>
              <w:rFonts w:ascii="Garamond" w:eastAsiaTheme="minorEastAsia" w:hAnsi="Garamond" w:cstheme="minorBidi"/>
              <w:noProof/>
              <w:sz w:val="24"/>
              <w:szCs w:val="24"/>
            </w:rPr>
          </w:pPr>
          <w:hyperlink w:anchor="_Toc121580231" w:history="1">
            <w:r w:rsidR="00895DAF" w:rsidRPr="00895DAF">
              <w:rPr>
                <w:rStyle w:val="Hyperlink"/>
                <w:rFonts w:ascii="Garamond" w:hAnsi="Garamond"/>
                <w:noProof/>
                <w:sz w:val="24"/>
                <w:szCs w:val="24"/>
              </w:rPr>
              <w:t>SEÇÃO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648430AA" w14:textId="0CE21546" w:rsidR="00895DAF" w:rsidRPr="00895DAF" w:rsidRDefault="00000000">
          <w:pPr>
            <w:pStyle w:val="Sumrio2"/>
            <w:rPr>
              <w:rFonts w:ascii="Garamond" w:eastAsiaTheme="minorEastAsia" w:hAnsi="Garamond" w:cstheme="minorBidi"/>
              <w:noProof/>
              <w:sz w:val="24"/>
              <w:szCs w:val="24"/>
            </w:rPr>
          </w:pPr>
          <w:hyperlink w:anchor="_Toc121580232" w:history="1">
            <w:r w:rsidR="00895DAF" w:rsidRPr="00895DAF">
              <w:rPr>
                <w:rStyle w:val="Hyperlink"/>
                <w:rFonts w:ascii="Garamond" w:hAnsi="Garamond"/>
                <w:noProof/>
                <w:sz w:val="24"/>
                <w:szCs w:val="24"/>
              </w:rPr>
              <w:t>DAS PENALIDADES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3E4BC6F8" w14:textId="1394BBEB" w:rsidR="00895DAF" w:rsidRPr="00895DAF" w:rsidRDefault="00000000">
          <w:pPr>
            <w:pStyle w:val="Sumrio2"/>
            <w:rPr>
              <w:rFonts w:ascii="Garamond" w:eastAsiaTheme="minorEastAsia" w:hAnsi="Garamond" w:cstheme="minorBidi"/>
              <w:noProof/>
              <w:sz w:val="24"/>
              <w:szCs w:val="24"/>
            </w:rPr>
          </w:pPr>
          <w:hyperlink w:anchor="_Toc121580233"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7C1CF06E" w14:textId="498C1DFF" w:rsidR="00895DAF" w:rsidRPr="00895DAF" w:rsidRDefault="00000000">
          <w:pPr>
            <w:pStyle w:val="Sumrio2"/>
            <w:rPr>
              <w:rFonts w:ascii="Garamond" w:eastAsiaTheme="minorEastAsia" w:hAnsi="Garamond" w:cstheme="minorBidi"/>
              <w:noProof/>
              <w:sz w:val="24"/>
              <w:szCs w:val="24"/>
            </w:rPr>
          </w:pPr>
          <w:hyperlink w:anchor="_Toc121580234" w:history="1">
            <w:r w:rsidR="00895DAF" w:rsidRPr="00895DAF">
              <w:rPr>
                <w:rStyle w:val="Hyperlink"/>
                <w:rFonts w:ascii="Garamond" w:hAnsi="Garamond"/>
                <w:noProof/>
                <w:sz w:val="24"/>
                <w:szCs w:val="24"/>
              </w:rPr>
              <w:t>CONVÊNIOS RELATIVOS A OBRAS FEDERAIS E ESTADUAIS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7D40B214" w14:textId="667A37D7" w:rsidR="00895DAF" w:rsidRPr="00895DAF" w:rsidRDefault="00000000">
          <w:pPr>
            <w:pStyle w:val="Sumrio2"/>
            <w:rPr>
              <w:rFonts w:ascii="Garamond" w:eastAsiaTheme="minorEastAsia" w:hAnsi="Garamond" w:cstheme="minorBidi"/>
              <w:noProof/>
              <w:sz w:val="24"/>
              <w:szCs w:val="24"/>
            </w:rPr>
          </w:pPr>
          <w:hyperlink w:anchor="_Toc121580235" w:history="1">
            <w:r w:rsidR="00895DAF" w:rsidRPr="00895DAF">
              <w:rPr>
                <w:rStyle w:val="Hyperlink"/>
                <w:rFonts w:ascii="Garamond" w:hAnsi="Garamond"/>
                <w:noProof/>
                <w:sz w:val="24"/>
                <w:szCs w:val="24"/>
              </w:rPr>
              <w:t>TÍTULO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35FCAEDD" w14:textId="69049F47" w:rsidR="00895DAF" w:rsidRPr="00895DAF" w:rsidRDefault="00000000">
          <w:pPr>
            <w:pStyle w:val="Sumrio2"/>
            <w:rPr>
              <w:rFonts w:ascii="Garamond" w:eastAsiaTheme="minorEastAsia" w:hAnsi="Garamond" w:cstheme="minorBidi"/>
              <w:noProof/>
              <w:sz w:val="24"/>
              <w:szCs w:val="24"/>
            </w:rPr>
          </w:pPr>
          <w:hyperlink w:anchor="_Toc121580236" w:history="1">
            <w:r w:rsidR="00895DAF" w:rsidRPr="00895DAF">
              <w:rPr>
                <w:rStyle w:val="Hyperlink"/>
                <w:rFonts w:ascii="Garamond" w:hAnsi="Garamond"/>
                <w:noProof/>
                <w:sz w:val="24"/>
                <w:szCs w:val="24"/>
              </w:rPr>
              <w:t>CONTRIBUIÇÃO PARA O CUSTEIO DO SERVIÇO DE ILUMINAÇÃO PÚBLICA - COSIP</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39CD2908" w14:textId="6F6A4B12" w:rsidR="00895DAF" w:rsidRPr="00895DAF" w:rsidRDefault="00000000">
          <w:pPr>
            <w:pStyle w:val="Sumrio2"/>
            <w:rPr>
              <w:rFonts w:ascii="Garamond" w:eastAsiaTheme="minorEastAsia" w:hAnsi="Garamond" w:cstheme="minorBidi"/>
              <w:noProof/>
              <w:sz w:val="24"/>
              <w:szCs w:val="24"/>
            </w:rPr>
          </w:pPr>
          <w:hyperlink w:anchor="_Toc121580237"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0EABDC18" w14:textId="2C1463AB" w:rsidR="00895DAF" w:rsidRPr="00895DAF" w:rsidRDefault="00000000">
          <w:pPr>
            <w:pStyle w:val="Sumrio2"/>
            <w:rPr>
              <w:rFonts w:ascii="Garamond" w:eastAsiaTheme="minorEastAsia" w:hAnsi="Garamond" w:cstheme="minorBidi"/>
              <w:noProof/>
              <w:sz w:val="24"/>
              <w:szCs w:val="24"/>
            </w:rPr>
          </w:pPr>
          <w:hyperlink w:anchor="_Toc121580238" w:history="1">
            <w:r w:rsidR="00895DAF" w:rsidRPr="00895DAF">
              <w:rPr>
                <w:rStyle w:val="Hyperlink"/>
                <w:rFonts w:ascii="Garamond" w:hAnsi="Garamond"/>
                <w:noProof/>
                <w:sz w:val="24"/>
                <w:szCs w:val="24"/>
              </w:rPr>
              <w:t>DO FATO GERADOR, DA INCIDÊNCIA E DO CONTRIBUINTE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282</w:t>
            </w:r>
            <w:r w:rsidR="00895DAF" w:rsidRPr="00895DAF">
              <w:rPr>
                <w:rFonts w:ascii="Garamond" w:hAnsi="Garamond"/>
                <w:noProof/>
                <w:webHidden/>
                <w:sz w:val="24"/>
                <w:szCs w:val="24"/>
              </w:rPr>
              <w:fldChar w:fldCharType="end"/>
            </w:r>
          </w:hyperlink>
        </w:p>
        <w:p w14:paraId="7227436E" w14:textId="3487FB8C" w:rsidR="00895DAF" w:rsidRPr="00895DAF" w:rsidRDefault="00000000">
          <w:pPr>
            <w:pStyle w:val="Sumrio2"/>
            <w:rPr>
              <w:rFonts w:ascii="Garamond" w:eastAsiaTheme="minorEastAsia" w:hAnsi="Garamond" w:cstheme="minorBidi"/>
              <w:noProof/>
              <w:sz w:val="24"/>
              <w:szCs w:val="24"/>
            </w:rPr>
          </w:pPr>
          <w:hyperlink w:anchor="_Toc121580239"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_Toc121580239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284</w:t>
            </w:r>
            <w:r w:rsidR="00895DAF" w:rsidRPr="00895DAF">
              <w:rPr>
                <w:rFonts w:ascii="Garamond" w:hAnsi="Garamond"/>
                <w:noProof/>
                <w:webHidden/>
                <w:sz w:val="24"/>
                <w:szCs w:val="24"/>
              </w:rPr>
              <w:fldChar w:fldCharType="end"/>
            </w:r>
          </w:hyperlink>
        </w:p>
        <w:p w14:paraId="6752D46F" w14:textId="647E15E1" w:rsidR="00895DAF" w:rsidRPr="00895DAF" w:rsidRDefault="00000000">
          <w:pPr>
            <w:pStyle w:val="Sumrio2"/>
            <w:rPr>
              <w:rFonts w:ascii="Garamond" w:eastAsiaTheme="minorEastAsia" w:hAnsi="Garamond" w:cstheme="minorBidi"/>
              <w:noProof/>
              <w:sz w:val="24"/>
              <w:szCs w:val="24"/>
            </w:rPr>
          </w:pPr>
          <w:hyperlink w:anchor="_Toc121580240" w:history="1">
            <w:r w:rsidR="00895DAF" w:rsidRPr="00895DAF">
              <w:rPr>
                <w:rStyle w:val="Hyperlink"/>
                <w:rFonts w:ascii="Garamond" w:hAnsi="Garamond"/>
                <w:noProof/>
                <w:sz w:val="24"/>
                <w:szCs w:val="24"/>
              </w:rPr>
              <w:t>DA BASE DE CÁLCULO, LANÇAMENTO E ARRECADAÇÃO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284</w:t>
            </w:r>
            <w:r w:rsidR="00895DAF" w:rsidRPr="00895DAF">
              <w:rPr>
                <w:rFonts w:ascii="Garamond" w:hAnsi="Garamond"/>
                <w:noProof/>
                <w:webHidden/>
                <w:sz w:val="24"/>
                <w:szCs w:val="24"/>
              </w:rPr>
              <w:fldChar w:fldCharType="end"/>
            </w:r>
          </w:hyperlink>
        </w:p>
        <w:p w14:paraId="6FACA1BB" w14:textId="0CF63F39" w:rsidR="00895DAF" w:rsidRPr="00895DAF" w:rsidRDefault="00000000">
          <w:pPr>
            <w:pStyle w:val="Sumrio2"/>
            <w:rPr>
              <w:rFonts w:ascii="Garamond" w:eastAsiaTheme="minorEastAsia" w:hAnsi="Garamond" w:cstheme="minorBidi"/>
              <w:noProof/>
              <w:sz w:val="24"/>
              <w:szCs w:val="24"/>
            </w:rPr>
          </w:pPr>
          <w:hyperlink w:anchor="_Toc121580241" w:history="1">
            <w:r w:rsidR="00895DAF" w:rsidRPr="00895DAF">
              <w:rPr>
                <w:rStyle w:val="Hyperlink"/>
                <w:rFonts w:ascii="Garamond" w:hAnsi="Garamond"/>
                <w:noProof/>
                <w:sz w:val="24"/>
                <w:szCs w:val="24"/>
              </w:rPr>
              <w:t>TÍTULO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286</w:t>
            </w:r>
            <w:r w:rsidR="00895DAF" w:rsidRPr="00895DAF">
              <w:rPr>
                <w:rFonts w:ascii="Garamond" w:hAnsi="Garamond"/>
                <w:noProof/>
                <w:webHidden/>
                <w:sz w:val="24"/>
                <w:szCs w:val="24"/>
              </w:rPr>
              <w:fldChar w:fldCharType="end"/>
            </w:r>
          </w:hyperlink>
        </w:p>
        <w:p w14:paraId="4CC562FE" w14:textId="16BC9883" w:rsidR="00895DAF" w:rsidRPr="00895DAF" w:rsidRDefault="00000000">
          <w:pPr>
            <w:pStyle w:val="Sumrio2"/>
            <w:rPr>
              <w:rFonts w:ascii="Garamond" w:eastAsiaTheme="minorEastAsia" w:hAnsi="Garamond" w:cstheme="minorBidi"/>
              <w:noProof/>
              <w:sz w:val="24"/>
              <w:szCs w:val="24"/>
            </w:rPr>
          </w:pPr>
          <w:hyperlink w:anchor="_Toc121580242" w:history="1">
            <w:r w:rsidR="00895DAF" w:rsidRPr="00895DAF">
              <w:rPr>
                <w:rStyle w:val="Hyperlink"/>
                <w:rFonts w:ascii="Garamond" w:hAnsi="Garamond"/>
                <w:noProof/>
                <w:sz w:val="24"/>
                <w:szCs w:val="24"/>
              </w:rPr>
              <w:t>DA MICROEMPRESA, DA EMPRESA DE PEQUENO PORTE E DO MICROEMPREENDEDOR INDIVIDUAL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286</w:t>
            </w:r>
            <w:r w:rsidR="00895DAF" w:rsidRPr="00895DAF">
              <w:rPr>
                <w:rFonts w:ascii="Garamond" w:hAnsi="Garamond"/>
                <w:noProof/>
                <w:webHidden/>
                <w:sz w:val="24"/>
                <w:szCs w:val="24"/>
              </w:rPr>
              <w:fldChar w:fldCharType="end"/>
            </w:r>
          </w:hyperlink>
        </w:p>
        <w:p w14:paraId="4B737F04" w14:textId="42E81DA1" w:rsidR="00895DAF" w:rsidRPr="00895DAF" w:rsidRDefault="00000000">
          <w:pPr>
            <w:pStyle w:val="Sumrio2"/>
            <w:rPr>
              <w:rFonts w:ascii="Garamond" w:eastAsiaTheme="minorEastAsia" w:hAnsi="Garamond" w:cstheme="minorBidi"/>
              <w:noProof/>
              <w:sz w:val="24"/>
              <w:szCs w:val="24"/>
            </w:rPr>
          </w:pPr>
          <w:hyperlink w:anchor="_Toc121580243" w:history="1">
            <w:r w:rsidR="00895DAF" w:rsidRPr="00895DAF">
              <w:rPr>
                <w:rStyle w:val="Hyperlink"/>
                <w:rFonts w:ascii="Garamond" w:hAnsi="Garamond"/>
                <w:noProof/>
                <w:sz w:val="24"/>
                <w:szCs w:val="24"/>
              </w:rPr>
              <w:t>CAPÍTULO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286</w:t>
            </w:r>
            <w:r w:rsidR="00895DAF" w:rsidRPr="00895DAF">
              <w:rPr>
                <w:rFonts w:ascii="Garamond" w:hAnsi="Garamond"/>
                <w:noProof/>
                <w:webHidden/>
                <w:sz w:val="24"/>
                <w:szCs w:val="24"/>
              </w:rPr>
              <w:fldChar w:fldCharType="end"/>
            </w:r>
          </w:hyperlink>
        </w:p>
        <w:p w14:paraId="28DCA701" w14:textId="7D885C78" w:rsidR="00895DAF" w:rsidRPr="00895DAF" w:rsidRDefault="00000000">
          <w:pPr>
            <w:pStyle w:val="Sumrio2"/>
            <w:rPr>
              <w:rFonts w:ascii="Garamond" w:eastAsiaTheme="minorEastAsia" w:hAnsi="Garamond" w:cstheme="minorBidi"/>
              <w:noProof/>
              <w:sz w:val="24"/>
              <w:szCs w:val="24"/>
            </w:rPr>
          </w:pPr>
          <w:hyperlink w:anchor="_Toc121580244" w:history="1">
            <w:r w:rsidR="00895DAF" w:rsidRPr="00895DAF">
              <w:rPr>
                <w:rStyle w:val="Hyperlink"/>
                <w:rFonts w:ascii="Garamond" w:hAnsi="Garamond"/>
                <w:noProof/>
                <w:sz w:val="24"/>
                <w:szCs w:val="24"/>
              </w:rPr>
              <w:t>DEFINIÇÃO DE MICROEMPRESA E DE EMPRESA DE PEQUENO PORTE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286</w:t>
            </w:r>
            <w:r w:rsidR="00895DAF" w:rsidRPr="00895DAF">
              <w:rPr>
                <w:rFonts w:ascii="Garamond" w:hAnsi="Garamond"/>
                <w:noProof/>
                <w:webHidden/>
                <w:sz w:val="24"/>
                <w:szCs w:val="24"/>
              </w:rPr>
              <w:fldChar w:fldCharType="end"/>
            </w:r>
          </w:hyperlink>
        </w:p>
        <w:p w14:paraId="33FF9014" w14:textId="6D2100A5" w:rsidR="00895DAF" w:rsidRPr="00895DAF" w:rsidRDefault="00000000">
          <w:pPr>
            <w:pStyle w:val="Sumrio2"/>
            <w:rPr>
              <w:rFonts w:ascii="Garamond" w:eastAsiaTheme="minorEastAsia" w:hAnsi="Garamond" w:cstheme="minorBidi"/>
              <w:noProof/>
              <w:sz w:val="24"/>
              <w:szCs w:val="24"/>
            </w:rPr>
          </w:pPr>
          <w:hyperlink w:anchor="_Toc121580245" w:history="1">
            <w:r w:rsidR="00895DAF" w:rsidRPr="00895DAF">
              <w:rPr>
                <w:rStyle w:val="Hyperlink"/>
                <w:rFonts w:ascii="Garamond" w:hAnsi="Garamond"/>
                <w:noProof/>
                <w:sz w:val="24"/>
                <w:szCs w:val="24"/>
              </w:rPr>
              <w:t>CAPÍTULO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6E472A60" w14:textId="1DB36A89" w:rsidR="00895DAF" w:rsidRPr="00895DAF" w:rsidRDefault="00000000">
          <w:pPr>
            <w:pStyle w:val="Sumrio2"/>
            <w:rPr>
              <w:rFonts w:ascii="Garamond" w:eastAsiaTheme="minorEastAsia" w:hAnsi="Garamond" w:cstheme="minorBidi"/>
              <w:noProof/>
              <w:sz w:val="24"/>
              <w:szCs w:val="24"/>
            </w:rPr>
          </w:pPr>
          <w:hyperlink w:anchor="_Toc121580246" w:history="1">
            <w:r w:rsidR="00895DAF" w:rsidRPr="00895DAF">
              <w:rPr>
                <w:rStyle w:val="Hyperlink"/>
                <w:rFonts w:ascii="Garamond" w:hAnsi="Garamond"/>
                <w:noProof/>
                <w:sz w:val="24"/>
                <w:szCs w:val="24"/>
              </w:rPr>
              <w:t>INSCRIÇÃO, LEGALIZAÇÃO E BAIXA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3B31A048" w14:textId="43C87783" w:rsidR="00895DAF" w:rsidRPr="00895DAF" w:rsidRDefault="00000000">
          <w:pPr>
            <w:pStyle w:val="Sumrio2"/>
            <w:rPr>
              <w:rFonts w:ascii="Garamond" w:eastAsiaTheme="minorEastAsia" w:hAnsi="Garamond" w:cstheme="minorBidi"/>
              <w:noProof/>
              <w:sz w:val="24"/>
              <w:szCs w:val="24"/>
            </w:rPr>
          </w:pPr>
          <w:hyperlink w:anchor="_Toc121580247"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79DECA49" w14:textId="4B5DB542" w:rsidR="00895DAF" w:rsidRPr="00895DAF" w:rsidRDefault="00000000">
          <w:pPr>
            <w:pStyle w:val="Sumrio2"/>
            <w:rPr>
              <w:rFonts w:ascii="Garamond" w:eastAsiaTheme="minorEastAsia" w:hAnsi="Garamond" w:cstheme="minorBidi"/>
              <w:noProof/>
              <w:sz w:val="24"/>
              <w:szCs w:val="24"/>
            </w:rPr>
          </w:pPr>
          <w:hyperlink w:anchor="_Toc121580248" w:history="1">
            <w:r w:rsidR="00895DAF" w:rsidRPr="00895DAF">
              <w:rPr>
                <w:rStyle w:val="Hyperlink"/>
                <w:rFonts w:ascii="Garamond" w:hAnsi="Garamond"/>
                <w:noProof/>
                <w:sz w:val="24"/>
                <w:szCs w:val="24"/>
              </w:rPr>
              <w:t>ALVARÁ DE FUNCIONAMENTO PROVISÓRIO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73035471" w14:textId="3B06CEB3" w:rsidR="00895DAF" w:rsidRPr="00895DAF" w:rsidRDefault="00000000">
          <w:pPr>
            <w:pStyle w:val="Sumrio2"/>
            <w:rPr>
              <w:rFonts w:ascii="Garamond" w:eastAsiaTheme="minorEastAsia" w:hAnsi="Garamond" w:cstheme="minorBidi"/>
              <w:noProof/>
              <w:sz w:val="24"/>
              <w:szCs w:val="24"/>
            </w:rPr>
          </w:pPr>
          <w:hyperlink w:anchor="_Toc121580249"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_Toc121580249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61CB720D" w14:textId="6A8227DB" w:rsidR="00895DAF" w:rsidRPr="00895DAF" w:rsidRDefault="00000000">
          <w:pPr>
            <w:pStyle w:val="Sumrio2"/>
            <w:rPr>
              <w:rFonts w:ascii="Garamond" w:eastAsiaTheme="minorEastAsia" w:hAnsi="Garamond" w:cstheme="minorBidi"/>
              <w:noProof/>
              <w:sz w:val="24"/>
              <w:szCs w:val="24"/>
            </w:rPr>
          </w:pPr>
          <w:hyperlink w:anchor="_Toc121580250" w:history="1">
            <w:r w:rsidR="00895DAF" w:rsidRPr="00895DAF">
              <w:rPr>
                <w:rStyle w:val="Hyperlink"/>
                <w:rFonts w:ascii="Garamond" w:hAnsi="Garamond"/>
                <w:noProof/>
                <w:sz w:val="24"/>
                <w:szCs w:val="24"/>
              </w:rPr>
              <w:t>ALVARÁ DE FUNCIONAMENTO DEFINITIVO CONSULTA PRÉVIA, INSCRIÇÃO, ALTERAÇÃO E BAIXA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54E3586E" w14:textId="152A3509" w:rsidR="00895DAF" w:rsidRPr="00895DAF" w:rsidRDefault="00000000">
          <w:pPr>
            <w:pStyle w:val="Sumrio2"/>
            <w:rPr>
              <w:rFonts w:ascii="Garamond" w:eastAsiaTheme="minorEastAsia" w:hAnsi="Garamond" w:cstheme="minorBidi"/>
              <w:noProof/>
              <w:sz w:val="24"/>
              <w:szCs w:val="24"/>
            </w:rPr>
          </w:pPr>
          <w:hyperlink w:anchor="_Toc121580251" w:history="1">
            <w:r w:rsidR="00895DAF" w:rsidRPr="00895DAF">
              <w:rPr>
                <w:rStyle w:val="Hyperlink"/>
                <w:rFonts w:ascii="Garamond" w:hAnsi="Garamond"/>
                <w:noProof/>
                <w:sz w:val="24"/>
                <w:szCs w:val="24"/>
              </w:rPr>
              <w:t>SEÇÃO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30C44988" w14:textId="5944938E" w:rsidR="00895DAF" w:rsidRPr="00895DAF" w:rsidRDefault="00000000">
          <w:pPr>
            <w:pStyle w:val="Sumrio2"/>
            <w:rPr>
              <w:rFonts w:ascii="Garamond" w:eastAsiaTheme="minorEastAsia" w:hAnsi="Garamond" w:cstheme="minorBidi"/>
              <w:noProof/>
              <w:sz w:val="24"/>
              <w:szCs w:val="24"/>
            </w:rPr>
          </w:pPr>
          <w:hyperlink w:anchor="_Toc121580252" w:history="1">
            <w:r w:rsidR="00895DAF" w:rsidRPr="00895DAF">
              <w:rPr>
                <w:rStyle w:val="Hyperlink"/>
                <w:rFonts w:ascii="Garamond" w:hAnsi="Garamond"/>
                <w:noProof/>
                <w:sz w:val="24"/>
                <w:szCs w:val="24"/>
              </w:rPr>
              <w:t>DO CADASTRO 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7545AA83" w14:textId="6D7C7B9C" w:rsidR="00895DAF" w:rsidRPr="00895DAF" w:rsidRDefault="00000000">
          <w:pPr>
            <w:pStyle w:val="Sumrio2"/>
            <w:rPr>
              <w:rFonts w:ascii="Garamond" w:eastAsiaTheme="minorEastAsia" w:hAnsi="Garamond" w:cstheme="minorBidi"/>
              <w:noProof/>
              <w:sz w:val="24"/>
              <w:szCs w:val="24"/>
            </w:rPr>
          </w:pPr>
          <w:hyperlink w:anchor="_Toc121580253" w:history="1">
            <w:r w:rsidR="00895DAF" w:rsidRPr="00895DAF">
              <w:rPr>
                <w:rStyle w:val="Hyperlink"/>
                <w:rFonts w:ascii="Garamond" w:hAnsi="Garamond"/>
                <w:noProof/>
                <w:sz w:val="24"/>
                <w:szCs w:val="24"/>
              </w:rPr>
              <w:t>Subseção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0CAB6811" w14:textId="7E3CAC9F" w:rsidR="00895DAF" w:rsidRPr="00895DAF" w:rsidRDefault="00000000">
          <w:pPr>
            <w:pStyle w:val="Sumrio2"/>
            <w:rPr>
              <w:rFonts w:ascii="Garamond" w:eastAsiaTheme="minorEastAsia" w:hAnsi="Garamond" w:cstheme="minorBidi"/>
              <w:noProof/>
              <w:sz w:val="24"/>
              <w:szCs w:val="24"/>
            </w:rPr>
          </w:pPr>
          <w:hyperlink w:anchor="_Toc121580254" w:history="1">
            <w:r w:rsidR="00895DAF" w:rsidRPr="00895DAF">
              <w:rPr>
                <w:rStyle w:val="Hyperlink"/>
                <w:rFonts w:ascii="Garamond" w:hAnsi="Garamond"/>
                <w:noProof/>
                <w:sz w:val="24"/>
                <w:szCs w:val="24"/>
              </w:rPr>
              <w:t>CNAE - Fiscal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287</w:t>
            </w:r>
            <w:r w:rsidR="00895DAF" w:rsidRPr="00895DAF">
              <w:rPr>
                <w:rFonts w:ascii="Garamond" w:hAnsi="Garamond"/>
                <w:noProof/>
                <w:webHidden/>
                <w:sz w:val="24"/>
                <w:szCs w:val="24"/>
              </w:rPr>
              <w:fldChar w:fldCharType="end"/>
            </w:r>
          </w:hyperlink>
        </w:p>
        <w:p w14:paraId="26C40D0C" w14:textId="2AB77196" w:rsidR="00895DAF" w:rsidRPr="00895DAF" w:rsidRDefault="00000000">
          <w:pPr>
            <w:pStyle w:val="Sumrio2"/>
            <w:rPr>
              <w:rFonts w:ascii="Garamond" w:eastAsiaTheme="minorEastAsia" w:hAnsi="Garamond" w:cstheme="minorBidi"/>
              <w:noProof/>
              <w:sz w:val="24"/>
              <w:szCs w:val="24"/>
            </w:rPr>
          </w:pPr>
          <w:hyperlink w:anchor="_Toc121580255" w:history="1">
            <w:r w:rsidR="00895DAF" w:rsidRPr="00895DAF">
              <w:rPr>
                <w:rStyle w:val="Hyperlink"/>
                <w:rFonts w:ascii="Garamond" w:hAnsi="Garamond"/>
                <w:noProof/>
                <w:sz w:val="24"/>
                <w:szCs w:val="24"/>
              </w:rPr>
              <w:t>CAPÍTULO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288</w:t>
            </w:r>
            <w:r w:rsidR="00895DAF" w:rsidRPr="00895DAF">
              <w:rPr>
                <w:rFonts w:ascii="Garamond" w:hAnsi="Garamond"/>
                <w:noProof/>
                <w:webHidden/>
                <w:sz w:val="24"/>
                <w:szCs w:val="24"/>
              </w:rPr>
              <w:fldChar w:fldCharType="end"/>
            </w:r>
          </w:hyperlink>
        </w:p>
        <w:p w14:paraId="4A355A07" w14:textId="7AA864E5" w:rsidR="00895DAF" w:rsidRPr="00895DAF" w:rsidRDefault="00000000">
          <w:pPr>
            <w:pStyle w:val="Sumrio2"/>
            <w:rPr>
              <w:rFonts w:ascii="Garamond" w:eastAsiaTheme="minorEastAsia" w:hAnsi="Garamond" w:cstheme="minorBidi"/>
              <w:noProof/>
              <w:sz w:val="24"/>
              <w:szCs w:val="24"/>
            </w:rPr>
          </w:pPr>
          <w:hyperlink w:anchor="_Toc121580256" w:history="1">
            <w:r w:rsidR="00895DAF" w:rsidRPr="00895DAF">
              <w:rPr>
                <w:rStyle w:val="Hyperlink"/>
                <w:rFonts w:ascii="Garamond" w:hAnsi="Garamond"/>
                <w:noProof/>
                <w:sz w:val="24"/>
                <w:szCs w:val="24"/>
              </w:rPr>
              <w:t>TRIBUTOS E CONTRIBUIÇÕES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288</w:t>
            </w:r>
            <w:r w:rsidR="00895DAF" w:rsidRPr="00895DAF">
              <w:rPr>
                <w:rFonts w:ascii="Garamond" w:hAnsi="Garamond"/>
                <w:noProof/>
                <w:webHidden/>
                <w:sz w:val="24"/>
                <w:szCs w:val="24"/>
              </w:rPr>
              <w:fldChar w:fldCharType="end"/>
            </w:r>
          </w:hyperlink>
        </w:p>
        <w:p w14:paraId="7BCBA21F" w14:textId="3D9C2298" w:rsidR="00895DAF" w:rsidRPr="00895DAF" w:rsidRDefault="00000000">
          <w:pPr>
            <w:pStyle w:val="Sumrio2"/>
            <w:rPr>
              <w:rFonts w:ascii="Garamond" w:eastAsiaTheme="minorEastAsia" w:hAnsi="Garamond" w:cstheme="minorBidi"/>
              <w:noProof/>
              <w:sz w:val="24"/>
              <w:szCs w:val="24"/>
            </w:rPr>
          </w:pPr>
          <w:hyperlink w:anchor="_Toc121580257" w:history="1">
            <w:r w:rsidR="00895DAF" w:rsidRPr="00895DAF">
              <w:rPr>
                <w:rStyle w:val="Hyperlink"/>
                <w:rFonts w:ascii="Garamond" w:hAnsi="Garamond"/>
                <w:noProof/>
                <w:sz w:val="24"/>
                <w:szCs w:val="24"/>
              </w:rPr>
              <w:t>SEÇÃO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288</w:t>
            </w:r>
            <w:r w:rsidR="00895DAF" w:rsidRPr="00895DAF">
              <w:rPr>
                <w:rFonts w:ascii="Garamond" w:hAnsi="Garamond"/>
                <w:noProof/>
                <w:webHidden/>
                <w:sz w:val="24"/>
                <w:szCs w:val="24"/>
              </w:rPr>
              <w:fldChar w:fldCharType="end"/>
            </w:r>
          </w:hyperlink>
        </w:p>
        <w:p w14:paraId="4E176876" w14:textId="427AACED" w:rsidR="00895DAF" w:rsidRPr="00895DAF" w:rsidRDefault="00000000">
          <w:pPr>
            <w:pStyle w:val="Sumrio2"/>
            <w:rPr>
              <w:rFonts w:ascii="Garamond" w:eastAsiaTheme="minorEastAsia" w:hAnsi="Garamond" w:cstheme="minorBidi"/>
              <w:noProof/>
              <w:sz w:val="24"/>
              <w:szCs w:val="24"/>
            </w:rPr>
          </w:pPr>
          <w:hyperlink w:anchor="_Toc121580258" w:history="1">
            <w:r w:rsidR="00895DAF" w:rsidRPr="00895DAF">
              <w:rPr>
                <w:rStyle w:val="Hyperlink"/>
                <w:rFonts w:ascii="Garamond" w:hAnsi="Garamond"/>
                <w:noProof/>
                <w:sz w:val="24"/>
                <w:szCs w:val="24"/>
              </w:rPr>
              <w:t>DA RECEPÇÃO NA LEGISLAÇÃO MUNICIPAL DO SIMPLES NACIONAL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288</w:t>
            </w:r>
            <w:r w:rsidR="00895DAF" w:rsidRPr="00895DAF">
              <w:rPr>
                <w:rFonts w:ascii="Garamond" w:hAnsi="Garamond"/>
                <w:noProof/>
                <w:webHidden/>
                <w:sz w:val="24"/>
                <w:szCs w:val="24"/>
              </w:rPr>
              <w:fldChar w:fldCharType="end"/>
            </w:r>
          </w:hyperlink>
        </w:p>
        <w:p w14:paraId="730F519A" w14:textId="3EB2D6D2" w:rsidR="00895DAF" w:rsidRPr="00895DAF" w:rsidRDefault="00000000">
          <w:pPr>
            <w:pStyle w:val="Sumrio2"/>
            <w:rPr>
              <w:rFonts w:ascii="Garamond" w:eastAsiaTheme="minorEastAsia" w:hAnsi="Garamond" w:cstheme="minorBidi"/>
              <w:noProof/>
              <w:sz w:val="24"/>
              <w:szCs w:val="24"/>
            </w:rPr>
          </w:pPr>
          <w:hyperlink w:anchor="_Toc121580259" w:history="1">
            <w:r w:rsidR="00895DAF" w:rsidRPr="00895DAF">
              <w:rPr>
                <w:rStyle w:val="Hyperlink"/>
                <w:rFonts w:ascii="Garamond" w:hAnsi="Garamond"/>
                <w:noProof/>
                <w:sz w:val="24"/>
                <w:szCs w:val="24"/>
              </w:rPr>
              <w:t>SEÇÃO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_Toc121580259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292</w:t>
            </w:r>
            <w:r w:rsidR="00895DAF" w:rsidRPr="00895DAF">
              <w:rPr>
                <w:rFonts w:ascii="Garamond" w:hAnsi="Garamond"/>
                <w:noProof/>
                <w:webHidden/>
                <w:sz w:val="24"/>
                <w:szCs w:val="24"/>
              </w:rPr>
              <w:fldChar w:fldCharType="end"/>
            </w:r>
          </w:hyperlink>
        </w:p>
        <w:p w14:paraId="2DBA7FE0" w14:textId="79276605" w:rsidR="00895DAF" w:rsidRPr="00895DAF" w:rsidRDefault="00000000">
          <w:pPr>
            <w:pStyle w:val="Sumrio2"/>
            <w:rPr>
              <w:rFonts w:ascii="Garamond" w:eastAsiaTheme="minorEastAsia" w:hAnsi="Garamond" w:cstheme="minorBidi"/>
              <w:noProof/>
              <w:sz w:val="24"/>
              <w:szCs w:val="24"/>
            </w:rPr>
          </w:pPr>
          <w:hyperlink w:anchor="_Toc121580260" w:history="1">
            <w:r w:rsidR="00895DAF" w:rsidRPr="00895DAF">
              <w:rPr>
                <w:rStyle w:val="Hyperlink"/>
                <w:rFonts w:ascii="Garamond" w:hAnsi="Garamond"/>
                <w:noProof/>
                <w:sz w:val="24"/>
                <w:szCs w:val="24"/>
              </w:rPr>
              <w:t>DO MICROEMPREENDEDOR INDIVIDUAL – MEI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292</w:t>
            </w:r>
            <w:r w:rsidR="00895DAF" w:rsidRPr="00895DAF">
              <w:rPr>
                <w:rFonts w:ascii="Garamond" w:hAnsi="Garamond"/>
                <w:noProof/>
                <w:webHidden/>
                <w:sz w:val="24"/>
                <w:szCs w:val="24"/>
              </w:rPr>
              <w:fldChar w:fldCharType="end"/>
            </w:r>
          </w:hyperlink>
        </w:p>
        <w:p w14:paraId="66C882D3" w14:textId="4B2DD787" w:rsidR="00895DAF" w:rsidRPr="00895DAF" w:rsidRDefault="00000000">
          <w:pPr>
            <w:pStyle w:val="Sumrio2"/>
            <w:rPr>
              <w:rFonts w:ascii="Garamond" w:eastAsiaTheme="minorEastAsia" w:hAnsi="Garamond" w:cstheme="minorBidi"/>
              <w:noProof/>
              <w:sz w:val="24"/>
              <w:szCs w:val="24"/>
            </w:rPr>
          </w:pPr>
          <w:hyperlink w:anchor="_Toc121580261" w:history="1">
            <w:r w:rsidR="00895DAF" w:rsidRPr="00895DAF">
              <w:rPr>
                <w:rStyle w:val="Hyperlink"/>
                <w:rFonts w:ascii="Garamond" w:hAnsi="Garamond"/>
                <w:noProof/>
                <w:sz w:val="24"/>
                <w:szCs w:val="24"/>
              </w:rPr>
              <w:t>CAPÍTULO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293</w:t>
            </w:r>
            <w:r w:rsidR="00895DAF" w:rsidRPr="00895DAF">
              <w:rPr>
                <w:rFonts w:ascii="Garamond" w:hAnsi="Garamond"/>
                <w:noProof/>
                <w:webHidden/>
                <w:sz w:val="24"/>
                <w:szCs w:val="24"/>
              </w:rPr>
              <w:fldChar w:fldCharType="end"/>
            </w:r>
          </w:hyperlink>
        </w:p>
        <w:p w14:paraId="354FB950" w14:textId="26094C9B" w:rsidR="00895DAF" w:rsidRPr="00895DAF" w:rsidRDefault="00000000">
          <w:pPr>
            <w:pStyle w:val="Sumrio2"/>
            <w:rPr>
              <w:rFonts w:ascii="Garamond" w:eastAsiaTheme="minorEastAsia" w:hAnsi="Garamond" w:cstheme="minorBidi"/>
              <w:noProof/>
              <w:sz w:val="24"/>
              <w:szCs w:val="24"/>
            </w:rPr>
          </w:pPr>
          <w:hyperlink w:anchor="_Toc121580262" w:history="1">
            <w:r w:rsidR="00895DAF" w:rsidRPr="00895DAF">
              <w:rPr>
                <w:rStyle w:val="Hyperlink"/>
                <w:rFonts w:ascii="Garamond" w:hAnsi="Garamond"/>
                <w:noProof/>
                <w:sz w:val="24"/>
                <w:szCs w:val="24"/>
              </w:rPr>
              <w:t>FISCALIZAÇÃO ORIENTADORA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293</w:t>
            </w:r>
            <w:r w:rsidR="00895DAF" w:rsidRPr="00895DAF">
              <w:rPr>
                <w:rFonts w:ascii="Garamond" w:hAnsi="Garamond"/>
                <w:noProof/>
                <w:webHidden/>
                <w:sz w:val="24"/>
                <w:szCs w:val="24"/>
              </w:rPr>
              <w:fldChar w:fldCharType="end"/>
            </w:r>
          </w:hyperlink>
        </w:p>
        <w:p w14:paraId="4E84F1AD" w14:textId="3BAEEB9B" w:rsidR="00895DAF" w:rsidRPr="00895DAF" w:rsidRDefault="00000000">
          <w:pPr>
            <w:pStyle w:val="Sumrio2"/>
            <w:rPr>
              <w:rFonts w:ascii="Garamond" w:eastAsiaTheme="minorEastAsia" w:hAnsi="Garamond" w:cstheme="minorBidi"/>
              <w:noProof/>
              <w:sz w:val="24"/>
              <w:szCs w:val="24"/>
            </w:rPr>
          </w:pPr>
          <w:hyperlink w:anchor="_Toc121580263" w:history="1">
            <w:r w:rsidR="00895DAF" w:rsidRPr="00895DAF">
              <w:rPr>
                <w:rStyle w:val="Hyperlink"/>
                <w:rFonts w:ascii="Garamond" w:hAnsi="Garamond"/>
                <w:noProof/>
                <w:sz w:val="24"/>
                <w:szCs w:val="24"/>
              </w:rPr>
              <w:t>CAPÍTULO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294</w:t>
            </w:r>
            <w:r w:rsidR="00895DAF" w:rsidRPr="00895DAF">
              <w:rPr>
                <w:rFonts w:ascii="Garamond" w:hAnsi="Garamond"/>
                <w:noProof/>
                <w:webHidden/>
                <w:sz w:val="24"/>
                <w:szCs w:val="24"/>
              </w:rPr>
              <w:fldChar w:fldCharType="end"/>
            </w:r>
          </w:hyperlink>
        </w:p>
        <w:p w14:paraId="5D385BDA" w14:textId="24BC6458" w:rsidR="00895DAF" w:rsidRPr="00895DAF" w:rsidRDefault="00000000">
          <w:pPr>
            <w:pStyle w:val="Sumrio2"/>
            <w:rPr>
              <w:rFonts w:ascii="Garamond" w:eastAsiaTheme="minorEastAsia" w:hAnsi="Garamond" w:cstheme="minorBidi"/>
              <w:noProof/>
              <w:sz w:val="24"/>
              <w:szCs w:val="24"/>
            </w:rPr>
          </w:pPr>
          <w:hyperlink w:anchor="_Toc121580264" w:history="1">
            <w:r w:rsidR="00895DAF" w:rsidRPr="00895DAF">
              <w:rPr>
                <w:rStyle w:val="Hyperlink"/>
                <w:rFonts w:ascii="Garamond" w:hAnsi="Garamond"/>
                <w:noProof/>
                <w:sz w:val="24"/>
                <w:szCs w:val="24"/>
              </w:rPr>
              <w:t>DISPOSIÇÕES FINAIS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294</w:t>
            </w:r>
            <w:r w:rsidR="00895DAF" w:rsidRPr="00895DAF">
              <w:rPr>
                <w:rFonts w:ascii="Garamond" w:hAnsi="Garamond"/>
                <w:noProof/>
                <w:webHidden/>
                <w:sz w:val="24"/>
                <w:szCs w:val="24"/>
              </w:rPr>
              <w:fldChar w:fldCharType="end"/>
            </w:r>
          </w:hyperlink>
        </w:p>
        <w:p w14:paraId="5628AA83" w14:textId="57AD82CA" w:rsidR="00895DAF" w:rsidRPr="00895DAF" w:rsidRDefault="00000000">
          <w:pPr>
            <w:pStyle w:val="Sumrio2"/>
            <w:rPr>
              <w:rFonts w:ascii="Garamond" w:eastAsiaTheme="minorEastAsia" w:hAnsi="Garamond" w:cstheme="minorBidi"/>
              <w:noProof/>
              <w:sz w:val="24"/>
              <w:szCs w:val="24"/>
            </w:rPr>
          </w:pPr>
          <w:hyperlink w:anchor="_Toc121580265" w:history="1">
            <w:r w:rsidR="00895DAF" w:rsidRPr="00895DAF">
              <w:rPr>
                <w:rStyle w:val="Hyperlink"/>
                <w:rFonts w:ascii="Garamond" w:hAnsi="Garamond"/>
                <w:noProof/>
                <w:sz w:val="24"/>
                <w:szCs w:val="24"/>
              </w:rPr>
              <w:t>TÍTULO 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71224824" w14:textId="4E8331E5" w:rsidR="00895DAF" w:rsidRPr="00895DAF" w:rsidRDefault="00000000">
          <w:pPr>
            <w:pStyle w:val="Sumrio2"/>
            <w:rPr>
              <w:rFonts w:ascii="Garamond" w:eastAsiaTheme="minorEastAsia" w:hAnsi="Garamond" w:cstheme="minorBidi"/>
              <w:noProof/>
              <w:sz w:val="24"/>
              <w:szCs w:val="24"/>
            </w:rPr>
          </w:pPr>
          <w:hyperlink w:anchor="_Toc121580266" w:history="1">
            <w:r w:rsidR="00895DAF" w:rsidRPr="00895DAF">
              <w:rPr>
                <w:rStyle w:val="Hyperlink"/>
                <w:rFonts w:ascii="Garamond" w:hAnsi="Garamond"/>
                <w:noProof/>
                <w:sz w:val="24"/>
                <w:szCs w:val="24"/>
              </w:rPr>
              <w:t>DA NOTA FISCAL ELETRÔNICA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4B368424" w14:textId="0D2840E8" w:rsidR="00895DAF" w:rsidRPr="00895DAF" w:rsidRDefault="00000000">
          <w:pPr>
            <w:pStyle w:val="Sumrio2"/>
            <w:rPr>
              <w:rFonts w:ascii="Garamond" w:eastAsiaTheme="minorEastAsia" w:hAnsi="Garamond" w:cstheme="minorBidi"/>
              <w:noProof/>
              <w:sz w:val="24"/>
              <w:szCs w:val="24"/>
            </w:rPr>
          </w:pPr>
          <w:hyperlink w:anchor="_Toc121580267" w:history="1">
            <w:r w:rsidR="00895DAF" w:rsidRPr="00895DAF">
              <w:rPr>
                <w:rStyle w:val="Hyperlink"/>
                <w:rFonts w:ascii="Garamond" w:hAnsi="Garamond"/>
                <w:noProof/>
                <w:sz w:val="24"/>
                <w:szCs w:val="24"/>
              </w:rPr>
              <w:t>CAPÍTULO ÚNICO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057824AF" w14:textId="52EC5F26" w:rsidR="00895DAF" w:rsidRPr="00895DAF" w:rsidRDefault="00000000">
          <w:pPr>
            <w:pStyle w:val="Sumrio2"/>
            <w:rPr>
              <w:rFonts w:ascii="Garamond" w:eastAsiaTheme="minorEastAsia" w:hAnsi="Garamond" w:cstheme="minorBidi"/>
              <w:noProof/>
              <w:sz w:val="24"/>
              <w:szCs w:val="24"/>
            </w:rPr>
          </w:pPr>
          <w:hyperlink w:anchor="_Toc121580268"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6D240B9D" w14:textId="302C6264" w:rsidR="00895DAF" w:rsidRPr="00895DAF" w:rsidRDefault="00000000">
          <w:pPr>
            <w:pStyle w:val="Sumrio2"/>
            <w:rPr>
              <w:rFonts w:ascii="Garamond" w:eastAsiaTheme="minorEastAsia" w:hAnsi="Garamond" w:cstheme="minorBidi"/>
              <w:noProof/>
              <w:sz w:val="24"/>
              <w:szCs w:val="24"/>
            </w:rPr>
          </w:pPr>
          <w:hyperlink w:anchor="_Toc121580269" w:history="1">
            <w:r w:rsidR="00895DAF" w:rsidRPr="00895DAF">
              <w:rPr>
                <w:rStyle w:val="Hyperlink"/>
                <w:rFonts w:ascii="Garamond" w:hAnsi="Garamond"/>
                <w:noProof/>
                <w:sz w:val="24"/>
                <w:szCs w:val="24"/>
              </w:rPr>
              <w:t>TÍTULO XI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_Toc121580269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1ADE6F2A" w14:textId="490A8B9B" w:rsidR="00895DAF" w:rsidRPr="00895DAF" w:rsidRDefault="00000000">
          <w:pPr>
            <w:pStyle w:val="Sumrio2"/>
            <w:rPr>
              <w:rFonts w:ascii="Garamond" w:eastAsiaTheme="minorEastAsia" w:hAnsi="Garamond" w:cstheme="minorBidi"/>
              <w:noProof/>
              <w:sz w:val="24"/>
              <w:szCs w:val="24"/>
            </w:rPr>
          </w:pPr>
          <w:hyperlink w:anchor="_Toc121580270" w:history="1">
            <w:r w:rsidR="00895DAF" w:rsidRPr="00895DAF">
              <w:rPr>
                <w:rStyle w:val="Hyperlink"/>
                <w:rFonts w:ascii="Garamond" w:hAnsi="Garamond"/>
                <w:noProof/>
                <w:sz w:val="24"/>
                <w:szCs w:val="24"/>
              </w:rPr>
              <w:t>DO VALOR DE REFERÊNCIA MUNICIPAL</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625B4BBD" w14:textId="2A1A1E52" w:rsidR="00895DAF" w:rsidRPr="00895DAF" w:rsidRDefault="00000000">
          <w:pPr>
            <w:pStyle w:val="Sumrio2"/>
            <w:rPr>
              <w:rFonts w:ascii="Garamond" w:eastAsiaTheme="minorEastAsia" w:hAnsi="Garamond" w:cstheme="minorBidi"/>
              <w:noProof/>
              <w:sz w:val="24"/>
              <w:szCs w:val="24"/>
            </w:rPr>
          </w:pPr>
          <w:hyperlink w:anchor="_Toc121580271" w:history="1">
            <w:r w:rsidR="00895DAF" w:rsidRPr="00895DAF">
              <w:rPr>
                <w:rStyle w:val="Hyperlink"/>
                <w:rFonts w:ascii="Garamond" w:hAnsi="Garamond"/>
                <w:noProof/>
                <w:sz w:val="24"/>
                <w:szCs w:val="24"/>
              </w:rPr>
              <w:t>CAPÍTULO ÚNICO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63757550" w14:textId="667F3E66" w:rsidR="00895DAF" w:rsidRPr="00895DAF" w:rsidRDefault="00000000">
          <w:pPr>
            <w:pStyle w:val="Sumrio2"/>
            <w:rPr>
              <w:rFonts w:ascii="Garamond" w:eastAsiaTheme="minorEastAsia" w:hAnsi="Garamond" w:cstheme="minorBidi"/>
              <w:noProof/>
              <w:sz w:val="24"/>
              <w:szCs w:val="24"/>
            </w:rPr>
          </w:pPr>
          <w:hyperlink w:anchor="_Toc121580272" w:history="1">
            <w:r w:rsidR="00895DAF" w:rsidRPr="00895DAF">
              <w:rPr>
                <w:rStyle w:val="Hyperlink"/>
                <w:rFonts w:ascii="Garamond" w:hAnsi="Garamond"/>
                <w:noProof/>
                <w:sz w:val="24"/>
                <w:szCs w:val="24"/>
              </w:rPr>
              <w:t>DISPOSIÇÕES GERAIS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295</w:t>
            </w:r>
            <w:r w:rsidR="00895DAF" w:rsidRPr="00895DAF">
              <w:rPr>
                <w:rFonts w:ascii="Garamond" w:hAnsi="Garamond"/>
                <w:noProof/>
                <w:webHidden/>
                <w:sz w:val="24"/>
                <w:szCs w:val="24"/>
              </w:rPr>
              <w:fldChar w:fldCharType="end"/>
            </w:r>
          </w:hyperlink>
        </w:p>
        <w:p w14:paraId="2C226E3B" w14:textId="53E6A864" w:rsidR="00895DAF" w:rsidRPr="00895DAF" w:rsidRDefault="00000000">
          <w:pPr>
            <w:pStyle w:val="Sumrio2"/>
            <w:rPr>
              <w:rFonts w:ascii="Garamond" w:eastAsiaTheme="minorEastAsia" w:hAnsi="Garamond" w:cstheme="minorBidi"/>
              <w:noProof/>
              <w:sz w:val="24"/>
              <w:szCs w:val="24"/>
            </w:rPr>
          </w:pPr>
          <w:hyperlink w:anchor="_Toc121580273" w:history="1">
            <w:r w:rsidR="00895DAF" w:rsidRPr="00895DAF">
              <w:rPr>
                <w:rStyle w:val="Hyperlink"/>
                <w:rFonts w:ascii="Garamond" w:hAnsi="Garamond"/>
                <w:noProof/>
                <w:sz w:val="24"/>
                <w:szCs w:val="24"/>
              </w:rPr>
              <w:t>TÍTULO XII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296</w:t>
            </w:r>
            <w:r w:rsidR="00895DAF" w:rsidRPr="00895DAF">
              <w:rPr>
                <w:rFonts w:ascii="Garamond" w:hAnsi="Garamond"/>
                <w:noProof/>
                <w:webHidden/>
                <w:sz w:val="24"/>
                <w:szCs w:val="24"/>
              </w:rPr>
              <w:fldChar w:fldCharType="end"/>
            </w:r>
          </w:hyperlink>
        </w:p>
        <w:p w14:paraId="3FEBA40D" w14:textId="16C8784C" w:rsidR="00895DAF" w:rsidRPr="00895DAF" w:rsidRDefault="00000000">
          <w:pPr>
            <w:pStyle w:val="Sumrio2"/>
            <w:rPr>
              <w:rFonts w:ascii="Garamond" w:eastAsiaTheme="minorEastAsia" w:hAnsi="Garamond" w:cstheme="minorBidi"/>
              <w:noProof/>
              <w:sz w:val="24"/>
              <w:szCs w:val="24"/>
            </w:rPr>
          </w:pPr>
          <w:hyperlink w:anchor="_Toc121580274" w:history="1">
            <w:r w:rsidR="00895DAF" w:rsidRPr="00895DAF">
              <w:rPr>
                <w:rStyle w:val="Hyperlink"/>
                <w:rFonts w:ascii="Garamond" w:hAnsi="Garamond"/>
                <w:noProof/>
                <w:sz w:val="24"/>
                <w:szCs w:val="24"/>
              </w:rPr>
              <w:t>DEMAIS NORMAS GERAIS E COMPLEMENTARES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296</w:t>
            </w:r>
            <w:r w:rsidR="00895DAF" w:rsidRPr="00895DAF">
              <w:rPr>
                <w:rFonts w:ascii="Garamond" w:hAnsi="Garamond"/>
                <w:noProof/>
                <w:webHidden/>
                <w:sz w:val="24"/>
                <w:szCs w:val="24"/>
              </w:rPr>
              <w:fldChar w:fldCharType="end"/>
            </w:r>
          </w:hyperlink>
        </w:p>
        <w:p w14:paraId="4E015FA9" w14:textId="74CDD2EB" w:rsidR="00895DAF" w:rsidRPr="00895DAF" w:rsidRDefault="00000000">
          <w:pPr>
            <w:pStyle w:val="Sumrio2"/>
            <w:rPr>
              <w:rFonts w:ascii="Garamond" w:eastAsiaTheme="minorEastAsia" w:hAnsi="Garamond" w:cstheme="minorBidi"/>
              <w:noProof/>
              <w:sz w:val="24"/>
              <w:szCs w:val="24"/>
            </w:rPr>
          </w:pPr>
          <w:hyperlink w:anchor="_Toc121580275" w:history="1">
            <w:r w:rsidR="00895DAF" w:rsidRPr="00895DAF">
              <w:rPr>
                <w:rStyle w:val="Hyperlink"/>
                <w:rFonts w:ascii="Garamond" w:hAnsi="Garamond"/>
                <w:noProof/>
                <w:sz w:val="24"/>
                <w:szCs w:val="24"/>
              </w:rPr>
              <w:t>CAPÍTULO ÚNICO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296</w:t>
            </w:r>
            <w:r w:rsidR="00895DAF" w:rsidRPr="00895DAF">
              <w:rPr>
                <w:rFonts w:ascii="Garamond" w:hAnsi="Garamond"/>
                <w:noProof/>
                <w:webHidden/>
                <w:sz w:val="24"/>
                <w:szCs w:val="24"/>
              </w:rPr>
              <w:fldChar w:fldCharType="end"/>
            </w:r>
          </w:hyperlink>
        </w:p>
        <w:p w14:paraId="25BFC78A" w14:textId="7752E5BD" w:rsidR="00895DAF" w:rsidRPr="00895DAF" w:rsidRDefault="00000000">
          <w:pPr>
            <w:pStyle w:val="Sumrio2"/>
            <w:rPr>
              <w:rFonts w:ascii="Garamond" w:eastAsiaTheme="minorEastAsia" w:hAnsi="Garamond" w:cstheme="minorBidi"/>
              <w:noProof/>
              <w:sz w:val="24"/>
              <w:szCs w:val="24"/>
            </w:rPr>
          </w:pPr>
          <w:hyperlink w:anchor="_Toc121580276" w:history="1">
            <w:r w:rsidR="00895DAF" w:rsidRPr="00895DAF">
              <w:rPr>
                <w:rStyle w:val="Hyperlink"/>
                <w:rFonts w:ascii="Garamond" w:hAnsi="Garamond"/>
                <w:noProof/>
                <w:sz w:val="24"/>
                <w:szCs w:val="24"/>
              </w:rPr>
              <w:t>DAS DISPOSIÇÕES FINAIS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296</w:t>
            </w:r>
            <w:r w:rsidR="00895DAF" w:rsidRPr="00895DAF">
              <w:rPr>
                <w:rFonts w:ascii="Garamond" w:hAnsi="Garamond"/>
                <w:noProof/>
                <w:webHidden/>
                <w:sz w:val="24"/>
                <w:szCs w:val="24"/>
              </w:rPr>
              <w:fldChar w:fldCharType="end"/>
            </w:r>
          </w:hyperlink>
        </w:p>
        <w:p w14:paraId="4956B740" w14:textId="57CBBAE5" w:rsidR="00895DAF" w:rsidRPr="00895DAF" w:rsidRDefault="00000000">
          <w:pPr>
            <w:pStyle w:val="Sumrio2"/>
            <w:rPr>
              <w:rFonts w:ascii="Garamond" w:eastAsiaTheme="minorEastAsia" w:hAnsi="Garamond" w:cstheme="minorBidi"/>
              <w:noProof/>
              <w:sz w:val="24"/>
              <w:szCs w:val="24"/>
            </w:rPr>
          </w:pPr>
          <w:hyperlink w:anchor="_Toc121580277" w:history="1">
            <w:r w:rsidR="00895DAF" w:rsidRPr="00895DAF">
              <w:rPr>
                <w:rStyle w:val="Hyperlink"/>
                <w:rFonts w:ascii="Garamond" w:hAnsi="Garamond"/>
                <w:noProof/>
                <w:sz w:val="24"/>
                <w:szCs w:val="24"/>
              </w:rPr>
              <w:t>ANEXO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299</w:t>
            </w:r>
            <w:r w:rsidR="00895DAF" w:rsidRPr="00895DAF">
              <w:rPr>
                <w:rFonts w:ascii="Garamond" w:hAnsi="Garamond"/>
                <w:noProof/>
                <w:webHidden/>
                <w:sz w:val="24"/>
                <w:szCs w:val="24"/>
              </w:rPr>
              <w:fldChar w:fldCharType="end"/>
            </w:r>
          </w:hyperlink>
        </w:p>
        <w:p w14:paraId="1EC0DBFB" w14:textId="17A05BAD" w:rsidR="00895DAF" w:rsidRPr="00895DAF" w:rsidRDefault="00000000">
          <w:pPr>
            <w:pStyle w:val="Sumrio2"/>
            <w:rPr>
              <w:rFonts w:ascii="Garamond" w:eastAsiaTheme="minorEastAsia" w:hAnsi="Garamond" w:cstheme="minorBidi"/>
              <w:noProof/>
              <w:sz w:val="24"/>
              <w:szCs w:val="24"/>
            </w:rPr>
          </w:pPr>
          <w:hyperlink w:anchor="_Toc121580278" w:history="1">
            <w:r w:rsidR="00895DAF" w:rsidRPr="00895DAF">
              <w:rPr>
                <w:rStyle w:val="Hyperlink"/>
                <w:rFonts w:ascii="Garamond" w:hAnsi="Garamond"/>
                <w:noProof/>
                <w:sz w:val="24"/>
                <w:szCs w:val="24"/>
                <w:lang w:eastAsia="x-none"/>
              </w:rPr>
              <w:t xml:space="preserve">PLANTA GENÉRICA DE VALORES </w:t>
            </w:r>
            <w:r w:rsidR="00895DAF" w:rsidRPr="00895DAF">
              <w:rPr>
                <w:rStyle w:val="Hyperlink"/>
                <w:rFonts w:ascii="Garamond" w:hAnsi="Garamond"/>
                <w:noProof/>
                <w:sz w:val="24"/>
                <w:szCs w:val="24"/>
              </w:rPr>
              <w:t>IMPOSTO PREDIAL E TERRITORIAL URBANO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299</w:t>
            </w:r>
            <w:r w:rsidR="00895DAF" w:rsidRPr="00895DAF">
              <w:rPr>
                <w:rFonts w:ascii="Garamond" w:hAnsi="Garamond"/>
                <w:noProof/>
                <w:webHidden/>
                <w:sz w:val="24"/>
                <w:szCs w:val="24"/>
              </w:rPr>
              <w:fldChar w:fldCharType="end"/>
            </w:r>
          </w:hyperlink>
        </w:p>
        <w:p w14:paraId="67C3FBD5" w14:textId="0CFA06A9" w:rsidR="00895DAF" w:rsidRPr="00895DAF" w:rsidRDefault="00000000">
          <w:pPr>
            <w:pStyle w:val="Sumrio2"/>
            <w:rPr>
              <w:rFonts w:ascii="Garamond" w:eastAsiaTheme="minorEastAsia" w:hAnsi="Garamond" w:cstheme="minorBidi"/>
              <w:noProof/>
              <w:sz w:val="24"/>
              <w:szCs w:val="24"/>
            </w:rPr>
          </w:pPr>
          <w:hyperlink w:anchor="_Toc121580279" w:history="1">
            <w:r w:rsidR="00895DAF" w:rsidRPr="00895DAF">
              <w:rPr>
                <w:rStyle w:val="Hyperlink"/>
                <w:rFonts w:ascii="Garamond" w:hAnsi="Garamond"/>
                <w:noProof/>
                <w:sz w:val="24"/>
                <w:szCs w:val="24"/>
              </w:rPr>
              <w:t>ANEXO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_Toc121580279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308</w:t>
            </w:r>
            <w:r w:rsidR="00895DAF" w:rsidRPr="00895DAF">
              <w:rPr>
                <w:rFonts w:ascii="Garamond" w:hAnsi="Garamond"/>
                <w:noProof/>
                <w:webHidden/>
                <w:sz w:val="24"/>
                <w:szCs w:val="24"/>
              </w:rPr>
              <w:fldChar w:fldCharType="end"/>
            </w:r>
          </w:hyperlink>
        </w:p>
        <w:p w14:paraId="64A0F770" w14:textId="5B8E387A" w:rsidR="00895DAF" w:rsidRPr="00895DAF" w:rsidRDefault="00000000">
          <w:pPr>
            <w:pStyle w:val="Sumrio2"/>
            <w:rPr>
              <w:rFonts w:ascii="Garamond" w:eastAsiaTheme="minorEastAsia" w:hAnsi="Garamond" w:cstheme="minorBidi"/>
              <w:noProof/>
              <w:sz w:val="24"/>
              <w:szCs w:val="24"/>
            </w:rPr>
          </w:pPr>
          <w:hyperlink w:anchor="_Toc121580280" w:history="1">
            <w:r w:rsidR="00895DAF" w:rsidRPr="00895DAF">
              <w:rPr>
                <w:rStyle w:val="Hyperlink"/>
                <w:rFonts w:ascii="Garamond" w:hAnsi="Garamond"/>
                <w:noProof/>
                <w:sz w:val="24"/>
                <w:szCs w:val="24"/>
              </w:rPr>
              <w:t>TABELA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308</w:t>
            </w:r>
            <w:r w:rsidR="00895DAF" w:rsidRPr="00895DAF">
              <w:rPr>
                <w:rFonts w:ascii="Garamond" w:hAnsi="Garamond"/>
                <w:noProof/>
                <w:webHidden/>
                <w:sz w:val="24"/>
                <w:szCs w:val="24"/>
              </w:rPr>
              <w:fldChar w:fldCharType="end"/>
            </w:r>
          </w:hyperlink>
        </w:p>
        <w:p w14:paraId="0E417475" w14:textId="42CB9663" w:rsidR="00895DAF" w:rsidRPr="00895DAF" w:rsidRDefault="00000000">
          <w:pPr>
            <w:pStyle w:val="Sumrio2"/>
            <w:rPr>
              <w:rFonts w:ascii="Garamond" w:eastAsiaTheme="minorEastAsia" w:hAnsi="Garamond" w:cstheme="minorBidi"/>
              <w:noProof/>
              <w:sz w:val="24"/>
              <w:szCs w:val="24"/>
            </w:rPr>
          </w:pPr>
          <w:hyperlink w:anchor="_Toc121580281" w:history="1">
            <w:r w:rsidR="00895DAF" w:rsidRPr="00895DAF">
              <w:rPr>
                <w:rStyle w:val="Hyperlink"/>
                <w:rFonts w:ascii="Garamond" w:eastAsia="MS Mincho" w:hAnsi="Garamond"/>
                <w:noProof/>
                <w:sz w:val="24"/>
                <w:szCs w:val="24"/>
              </w:rPr>
              <w:t xml:space="preserve">TABELA DOS SERVIÇOS TRIBUTÁVEIS PELO IMPOSTO SOBRE SERVIÇOS DE QUALQUER NATUREZA – ISSQN </w:t>
            </w:r>
            <w:r w:rsidR="00895DAF" w:rsidRPr="00895DAF">
              <w:rPr>
                <w:rStyle w:val="Hyperlink"/>
                <w:rFonts w:ascii="Garamond" w:hAnsi="Garamond"/>
                <w:noProof/>
                <w:sz w:val="24"/>
                <w:szCs w:val="24"/>
              </w:rPr>
              <w:t>E ALÍQUOTAS CORRESPONDENTES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308</w:t>
            </w:r>
            <w:r w:rsidR="00895DAF" w:rsidRPr="00895DAF">
              <w:rPr>
                <w:rFonts w:ascii="Garamond" w:hAnsi="Garamond"/>
                <w:noProof/>
                <w:webHidden/>
                <w:sz w:val="24"/>
                <w:szCs w:val="24"/>
              </w:rPr>
              <w:fldChar w:fldCharType="end"/>
            </w:r>
          </w:hyperlink>
        </w:p>
        <w:p w14:paraId="001D6E25" w14:textId="3B96F4D1" w:rsidR="00895DAF" w:rsidRPr="00895DAF" w:rsidRDefault="00000000">
          <w:pPr>
            <w:pStyle w:val="Sumrio2"/>
            <w:rPr>
              <w:rFonts w:ascii="Garamond" w:eastAsiaTheme="minorEastAsia" w:hAnsi="Garamond" w:cstheme="minorBidi"/>
              <w:noProof/>
              <w:sz w:val="24"/>
              <w:szCs w:val="24"/>
            </w:rPr>
          </w:pPr>
          <w:hyperlink w:anchor="_Toc121580282" w:history="1">
            <w:r w:rsidR="00895DAF" w:rsidRPr="00895DAF">
              <w:rPr>
                <w:rStyle w:val="Hyperlink"/>
                <w:rFonts w:ascii="Garamond" w:hAnsi="Garamond"/>
                <w:noProof/>
                <w:sz w:val="24"/>
                <w:szCs w:val="24"/>
              </w:rPr>
              <w:t>TABELA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323</w:t>
            </w:r>
            <w:r w:rsidR="00895DAF" w:rsidRPr="00895DAF">
              <w:rPr>
                <w:rFonts w:ascii="Garamond" w:hAnsi="Garamond"/>
                <w:noProof/>
                <w:webHidden/>
                <w:sz w:val="24"/>
                <w:szCs w:val="24"/>
              </w:rPr>
              <w:fldChar w:fldCharType="end"/>
            </w:r>
          </w:hyperlink>
        </w:p>
        <w:p w14:paraId="0417396B" w14:textId="4F1C3111" w:rsidR="00895DAF" w:rsidRPr="00895DAF" w:rsidRDefault="00000000">
          <w:pPr>
            <w:pStyle w:val="Sumrio2"/>
            <w:rPr>
              <w:rFonts w:ascii="Garamond" w:eastAsiaTheme="minorEastAsia" w:hAnsi="Garamond" w:cstheme="minorBidi"/>
              <w:noProof/>
              <w:sz w:val="24"/>
              <w:szCs w:val="24"/>
            </w:rPr>
          </w:pPr>
          <w:hyperlink w:anchor="_Toc121580283" w:history="1">
            <w:r w:rsidR="00895DAF" w:rsidRPr="00895DAF">
              <w:rPr>
                <w:rStyle w:val="Hyperlink"/>
                <w:rFonts w:ascii="Garamond" w:hAnsi="Garamond"/>
                <w:noProof/>
                <w:sz w:val="24"/>
                <w:szCs w:val="24"/>
              </w:rPr>
              <w:t>TABELA PARA CÁLCULO DO ISSQN CONSTRUÇÃO CIVIL CUSTO DE MÃO DE OBRA POR METRO QUADRADO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323</w:t>
            </w:r>
            <w:r w:rsidR="00895DAF" w:rsidRPr="00895DAF">
              <w:rPr>
                <w:rFonts w:ascii="Garamond" w:hAnsi="Garamond"/>
                <w:noProof/>
                <w:webHidden/>
                <w:sz w:val="24"/>
                <w:szCs w:val="24"/>
              </w:rPr>
              <w:fldChar w:fldCharType="end"/>
            </w:r>
          </w:hyperlink>
        </w:p>
        <w:p w14:paraId="0A02654A" w14:textId="34C875BF" w:rsidR="00895DAF" w:rsidRPr="00895DAF" w:rsidRDefault="00000000">
          <w:pPr>
            <w:pStyle w:val="Sumrio2"/>
            <w:rPr>
              <w:rFonts w:ascii="Garamond" w:eastAsiaTheme="minorEastAsia" w:hAnsi="Garamond" w:cstheme="minorBidi"/>
              <w:noProof/>
              <w:sz w:val="24"/>
              <w:szCs w:val="24"/>
            </w:rPr>
          </w:pPr>
          <w:hyperlink w:anchor="_Toc121580284" w:history="1">
            <w:r w:rsidR="00895DAF" w:rsidRPr="00895DAF">
              <w:rPr>
                <w:rStyle w:val="Hyperlink"/>
                <w:rFonts w:ascii="Garamond" w:hAnsi="Garamond"/>
                <w:noProof/>
                <w:sz w:val="24"/>
                <w:szCs w:val="24"/>
              </w:rPr>
              <w:t>ANEXO 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325</w:t>
            </w:r>
            <w:r w:rsidR="00895DAF" w:rsidRPr="00895DAF">
              <w:rPr>
                <w:rFonts w:ascii="Garamond" w:hAnsi="Garamond"/>
                <w:noProof/>
                <w:webHidden/>
                <w:sz w:val="24"/>
                <w:szCs w:val="24"/>
              </w:rPr>
              <w:fldChar w:fldCharType="end"/>
            </w:r>
          </w:hyperlink>
        </w:p>
        <w:p w14:paraId="18F47833" w14:textId="5BDB9500" w:rsidR="00895DAF" w:rsidRPr="00895DAF" w:rsidRDefault="00000000">
          <w:pPr>
            <w:pStyle w:val="Sumrio2"/>
            <w:rPr>
              <w:rFonts w:ascii="Garamond" w:eastAsiaTheme="minorEastAsia" w:hAnsi="Garamond" w:cstheme="minorBidi"/>
              <w:noProof/>
              <w:sz w:val="24"/>
              <w:szCs w:val="24"/>
            </w:rPr>
          </w:pPr>
          <w:hyperlink w:anchor="_Toc121580285" w:history="1">
            <w:r w:rsidR="00895DAF" w:rsidRPr="00895DAF">
              <w:rPr>
                <w:rStyle w:val="Hyperlink"/>
                <w:rFonts w:ascii="Garamond" w:hAnsi="Garamond"/>
                <w:noProof/>
                <w:sz w:val="24"/>
                <w:szCs w:val="24"/>
              </w:rPr>
              <w:t>TABELA 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325</w:t>
            </w:r>
            <w:r w:rsidR="00895DAF" w:rsidRPr="00895DAF">
              <w:rPr>
                <w:rFonts w:ascii="Garamond" w:hAnsi="Garamond"/>
                <w:noProof/>
                <w:webHidden/>
                <w:sz w:val="24"/>
                <w:szCs w:val="24"/>
              </w:rPr>
              <w:fldChar w:fldCharType="end"/>
            </w:r>
          </w:hyperlink>
        </w:p>
        <w:p w14:paraId="75B4058B" w14:textId="3FA1CE54" w:rsidR="00895DAF" w:rsidRPr="00895DAF" w:rsidRDefault="00000000">
          <w:pPr>
            <w:pStyle w:val="Sumrio2"/>
            <w:rPr>
              <w:rFonts w:ascii="Garamond" w:eastAsiaTheme="minorEastAsia" w:hAnsi="Garamond" w:cstheme="minorBidi"/>
              <w:noProof/>
              <w:sz w:val="24"/>
              <w:szCs w:val="24"/>
            </w:rPr>
          </w:pPr>
          <w:hyperlink w:anchor="_Toc121580286" w:history="1">
            <w:r w:rsidR="00895DAF" w:rsidRPr="00895DAF">
              <w:rPr>
                <w:rStyle w:val="Hyperlink"/>
                <w:rFonts w:ascii="Garamond" w:hAnsi="Garamond"/>
                <w:noProof/>
                <w:sz w:val="24"/>
                <w:szCs w:val="24"/>
              </w:rPr>
              <w:t>TABELA PARA CÁLCULO DA TAXA DE LICENÇA PARA LOCALIZAÇÃO DE ESTABELECIMENTO E TAXA DE FISCALIZAÇÃO DE FUNCIONAMENTO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325</w:t>
            </w:r>
            <w:r w:rsidR="00895DAF" w:rsidRPr="00895DAF">
              <w:rPr>
                <w:rFonts w:ascii="Garamond" w:hAnsi="Garamond"/>
                <w:noProof/>
                <w:webHidden/>
                <w:sz w:val="24"/>
                <w:szCs w:val="24"/>
              </w:rPr>
              <w:fldChar w:fldCharType="end"/>
            </w:r>
          </w:hyperlink>
        </w:p>
        <w:p w14:paraId="164592DB" w14:textId="560AAEE3" w:rsidR="00895DAF" w:rsidRPr="00895DAF" w:rsidRDefault="00000000">
          <w:pPr>
            <w:pStyle w:val="Sumrio2"/>
            <w:rPr>
              <w:rFonts w:ascii="Garamond" w:eastAsiaTheme="minorEastAsia" w:hAnsi="Garamond" w:cstheme="minorBidi"/>
              <w:noProof/>
              <w:sz w:val="24"/>
              <w:szCs w:val="24"/>
            </w:rPr>
          </w:pPr>
          <w:hyperlink w:anchor="_Toc121580287" w:history="1">
            <w:r w:rsidR="00895DAF" w:rsidRPr="00895DAF">
              <w:rPr>
                <w:rStyle w:val="Hyperlink"/>
                <w:rFonts w:ascii="Garamond" w:hAnsi="Garamond"/>
                <w:noProof/>
                <w:sz w:val="24"/>
                <w:szCs w:val="24"/>
              </w:rPr>
              <w:t>TABELA 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326</w:t>
            </w:r>
            <w:r w:rsidR="00895DAF" w:rsidRPr="00895DAF">
              <w:rPr>
                <w:rFonts w:ascii="Garamond" w:hAnsi="Garamond"/>
                <w:noProof/>
                <w:webHidden/>
                <w:sz w:val="24"/>
                <w:szCs w:val="24"/>
              </w:rPr>
              <w:fldChar w:fldCharType="end"/>
            </w:r>
          </w:hyperlink>
        </w:p>
        <w:p w14:paraId="061FA644" w14:textId="336A4052" w:rsidR="00895DAF" w:rsidRPr="00895DAF" w:rsidRDefault="00000000">
          <w:pPr>
            <w:pStyle w:val="Sumrio2"/>
            <w:rPr>
              <w:rFonts w:ascii="Garamond" w:eastAsiaTheme="minorEastAsia" w:hAnsi="Garamond" w:cstheme="minorBidi"/>
              <w:noProof/>
              <w:sz w:val="24"/>
              <w:szCs w:val="24"/>
            </w:rPr>
          </w:pPr>
          <w:hyperlink w:anchor="_Toc121580288" w:history="1">
            <w:r w:rsidR="00895DAF" w:rsidRPr="00895DAF">
              <w:rPr>
                <w:rStyle w:val="Hyperlink"/>
                <w:rFonts w:ascii="Garamond" w:hAnsi="Garamond"/>
                <w:noProof/>
                <w:sz w:val="24"/>
                <w:szCs w:val="24"/>
              </w:rPr>
              <w:t>TABELA PARA CÁLCULO DA TAXA DE LICENÇA PARA LOCALIZAÇÃO DE ESTABELECIMENTO E TAXA DE FISCALIZAÇÃO DE FUNCIONAMENTO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326</w:t>
            </w:r>
            <w:r w:rsidR="00895DAF" w:rsidRPr="00895DAF">
              <w:rPr>
                <w:rFonts w:ascii="Garamond" w:hAnsi="Garamond"/>
                <w:noProof/>
                <w:webHidden/>
                <w:sz w:val="24"/>
                <w:szCs w:val="24"/>
              </w:rPr>
              <w:fldChar w:fldCharType="end"/>
            </w:r>
          </w:hyperlink>
        </w:p>
        <w:p w14:paraId="073A35DB" w14:textId="39EC19CA" w:rsidR="00895DAF" w:rsidRPr="00895DAF" w:rsidRDefault="00000000">
          <w:pPr>
            <w:pStyle w:val="Sumrio2"/>
            <w:rPr>
              <w:rFonts w:ascii="Garamond" w:eastAsiaTheme="minorEastAsia" w:hAnsi="Garamond" w:cstheme="minorBidi"/>
              <w:noProof/>
              <w:sz w:val="24"/>
              <w:szCs w:val="24"/>
            </w:rPr>
          </w:pPr>
          <w:hyperlink w:anchor="_Toc121580289" w:history="1">
            <w:r w:rsidR="00895DAF" w:rsidRPr="00895DAF">
              <w:rPr>
                <w:rStyle w:val="Hyperlink"/>
                <w:rFonts w:ascii="Garamond" w:hAnsi="Garamond"/>
                <w:noProof/>
                <w:sz w:val="24"/>
                <w:szCs w:val="24"/>
              </w:rPr>
              <w:t>MODELO 01</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_Toc121580289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327</w:t>
            </w:r>
            <w:r w:rsidR="00895DAF" w:rsidRPr="00895DAF">
              <w:rPr>
                <w:rFonts w:ascii="Garamond" w:hAnsi="Garamond"/>
                <w:noProof/>
                <w:webHidden/>
                <w:sz w:val="24"/>
                <w:szCs w:val="24"/>
              </w:rPr>
              <w:fldChar w:fldCharType="end"/>
            </w:r>
          </w:hyperlink>
        </w:p>
        <w:p w14:paraId="5F30BA0B" w14:textId="4C9C2981" w:rsidR="00895DAF" w:rsidRPr="00895DAF" w:rsidRDefault="00000000">
          <w:pPr>
            <w:pStyle w:val="Sumrio2"/>
            <w:rPr>
              <w:rFonts w:ascii="Garamond" w:eastAsiaTheme="minorEastAsia" w:hAnsi="Garamond" w:cstheme="minorBidi"/>
              <w:noProof/>
              <w:sz w:val="24"/>
              <w:szCs w:val="24"/>
            </w:rPr>
          </w:pPr>
          <w:hyperlink w:anchor="_Toc121580290" w:history="1">
            <w:r w:rsidR="00895DAF" w:rsidRPr="00895DAF">
              <w:rPr>
                <w:rStyle w:val="Hyperlink"/>
                <w:rFonts w:ascii="Garamond" w:hAnsi="Garamond" w:cs="Arial"/>
                <w:noProof/>
                <w:sz w:val="24"/>
                <w:szCs w:val="24"/>
              </w:rPr>
              <w:t>TERMO DE CANCELAMENTO DA DISPENSA DA LICENÇA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327</w:t>
            </w:r>
            <w:r w:rsidR="00895DAF" w:rsidRPr="00895DAF">
              <w:rPr>
                <w:rFonts w:ascii="Garamond" w:hAnsi="Garamond"/>
                <w:noProof/>
                <w:webHidden/>
                <w:sz w:val="24"/>
                <w:szCs w:val="24"/>
              </w:rPr>
              <w:fldChar w:fldCharType="end"/>
            </w:r>
          </w:hyperlink>
        </w:p>
        <w:p w14:paraId="6B5E2DA2" w14:textId="4568283C" w:rsidR="00895DAF" w:rsidRPr="00895DAF" w:rsidRDefault="00000000">
          <w:pPr>
            <w:pStyle w:val="Sumrio2"/>
            <w:rPr>
              <w:rFonts w:ascii="Garamond" w:eastAsiaTheme="minorEastAsia" w:hAnsi="Garamond" w:cstheme="minorBidi"/>
              <w:noProof/>
              <w:sz w:val="24"/>
              <w:szCs w:val="24"/>
            </w:rPr>
          </w:pPr>
          <w:hyperlink w:anchor="_Toc121580291" w:history="1">
            <w:r w:rsidR="00895DAF" w:rsidRPr="00895DAF">
              <w:rPr>
                <w:rStyle w:val="Hyperlink"/>
                <w:rFonts w:ascii="Garamond" w:hAnsi="Garamond"/>
                <w:noProof/>
                <w:sz w:val="24"/>
                <w:szCs w:val="24"/>
              </w:rPr>
              <w:t>ANEXO IV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328</w:t>
            </w:r>
            <w:r w:rsidR="00895DAF" w:rsidRPr="00895DAF">
              <w:rPr>
                <w:rFonts w:ascii="Garamond" w:hAnsi="Garamond"/>
                <w:noProof/>
                <w:webHidden/>
                <w:sz w:val="24"/>
                <w:szCs w:val="24"/>
              </w:rPr>
              <w:fldChar w:fldCharType="end"/>
            </w:r>
          </w:hyperlink>
        </w:p>
        <w:p w14:paraId="17098070" w14:textId="6B4B0D86" w:rsidR="00895DAF" w:rsidRPr="00895DAF" w:rsidRDefault="00000000">
          <w:pPr>
            <w:pStyle w:val="Sumrio2"/>
            <w:rPr>
              <w:rFonts w:ascii="Garamond" w:eastAsiaTheme="minorEastAsia" w:hAnsi="Garamond" w:cstheme="minorBidi"/>
              <w:noProof/>
              <w:sz w:val="24"/>
              <w:szCs w:val="24"/>
            </w:rPr>
          </w:pPr>
          <w:hyperlink w:anchor="_Toc121580292" w:history="1">
            <w:r w:rsidR="00895DAF" w:rsidRPr="00895DAF">
              <w:rPr>
                <w:rStyle w:val="Hyperlink"/>
                <w:rFonts w:ascii="Garamond" w:hAnsi="Garamond"/>
                <w:noProof/>
                <w:sz w:val="24"/>
                <w:szCs w:val="24"/>
              </w:rPr>
              <w:t>TABELA PARA CÁLCULO DA TAXA DE LICENÇA PARA O COMÉRCIO AMBULANTE E TAXA DE LICENÇA PARA O COMÉRCIO EVENTUAL E FEIRANTE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328</w:t>
            </w:r>
            <w:r w:rsidR="00895DAF" w:rsidRPr="00895DAF">
              <w:rPr>
                <w:rFonts w:ascii="Garamond" w:hAnsi="Garamond"/>
                <w:noProof/>
                <w:webHidden/>
                <w:sz w:val="24"/>
                <w:szCs w:val="24"/>
              </w:rPr>
              <w:fldChar w:fldCharType="end"/>
            </w:r>
          </w:hyperlink>
        </w:p>
        <w:p w14:paraId="62910168" w14:textId="36B73F9C" w:rsidR="00895DAF" w:rsidRPr="00895DAF" w:rsidRDefault="00000000">
          <w:pPr>
            <w:pStyle w:val="Sumrio2"/>
            <w:rPr>
              <w:rFonts w:ascii="Garamond" w:eastAsiaTheme="minorEastAsia" w:hAnsi="Garamond" w:cstheme="minorBidi"/>
              <w:noProof/>
              <w:sz w:val="24"/>
              <w:szCs w:val="24"/>
            </w:rPr>
          </w:pPr>
          <w:hyperlink w:anchor="_Toc121580293" w:history="1">
            <w:r w:rsidR="00895DAF" w:rsidRPr="00895DAF">
              <w:rPr>
                <w:rStyle w:val="Hyperlink"/>
                <w:rFonts w:ascii="Garamond" w:hAnsi="Garamond"/>
                <w:noProof/>
                <w:sz w:val="24"/>
                <w:szCs w:val="24"/>
              </w:rPr>
              <w:t>ANEXO V</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329</w:t>
            </w:r>
            <w:r w:rsidR="00895DAF" w:rsidRPr="00895DAF">
              <w:rPr>
                <w:rFonts w:ascii="Garamond" w:hAnsi="Garamond"/>
                <w:noProof/>
                <w:webHidden/>
                <w:sz w:val="24"/>
                <w:szCs w:val="24"/>
              </w:rPr>
              <w:fldChar w:fldCharType="end"/>
            </w:r>
          </w:hyperlink>
        </w:p>
        <w:p w14:paraId="6FEFDFE0" w14:textId="18B91738" w:rsidR="00895DAF" w:rsidRPr="00895DAF" w:rsidRDefault="00000000">
          <w:pPr>
            <w:pStyle w:val="Sumrio2"/>
            <w:rPr>
              <w:rFonts w:ascii="Garamond" w:eastAsiaTheme="minorEastAsia" w:hAnsi="Garamond" w:cstheme="minorBidi"/>
              <w:noProof/>
              <w:sz w:val="24"/>
              <w:szCs w:val="24"/>
            </w:rPr>
          </w:pPr>
          <w:hyperlink w:anchor="_Toc121580294" w:history="1">
            <w:r w:rsidR="00895DAF" w:rsidRPr="00895DAF">
              <w:rPr>
                <w:rStyle w:val="Hyperlink"/>
                <w:rFonts w:ascii="Garamond" w:hAnsi="Garamond"/>
                <w:noProof/>
                <w:sz w:val="24"/>
                <w:szCs w:val="24"/>
              </w:rPr>
              <w:t>TABELA PARA CÁLCULO DA TAXA DE LICENÇA PARA APROVAÇÃO DE PROJETO, LICENÇA PARA CONSTRUÇÃO E HABITE-SE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329</w:t>
            </w:r>
            <w:r w:rsidR="00895DAF" w:rsidRPr="00895DAF">
              <w:rPr>
                <w:rFonts w:ascii="Garamond" w:hAnsi="Garamond"/>
                <w:noProof/>
                <w:webHidden/>
                <w:sz w:val="24"/>
                <w:szCs w:val="24"/>
              </w:rPr>
              <w:fldChar w:fldCharType="end"/>
            </w:r>
          </w:hyperlink>
        </w:p>
        <w:p w14:paraId="606C8032" w14:textId="50255F11" w:rsidR="00895DAF" w:rsidRPr="00895DAF" w:rsidRDefault="00000000">
          <w:pPr>
            <w:pStyle w:val="Sumrio2"/>
            <w:rPr>
              <w:rFonts w:ascii="Garamond" w:eastAsiaTheme="minorEastAsia" w:hAnsi="Garamond" w:cstheme="minorBidi"/>
              <w:noProof/>
              <w:sz w:val="24"/>
              <w:szCs w:val="24"/>
            </w:rPr>
          </w:pPr>
          <w:hyperlink w:anchor="_Toc121580295" w:history="1">
            <w:r w:rsidR="00895DAF" w:rsidRPr="00895DAF">
              <w:rPr>
                <w:rStyle w:val="Hyperlink"/>
                <w:rFonts w:ascii="Garamond" w:hAnsi="Garamond"/>
                <w:noProof/>
                <w:sz w:val="24"/>
                <w:szCs w:val="24"/>
              </w:rPr>
              <w:t>ANEXO VI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330</w:t>
            </w:r>
            <w:r w:rsidR="00895DAF" w:rsidRPr="00895DAF">
              <w:rPr>
                <w:rFonts w:ascii="Garamond" w:hAnsi="Garamond"/>
                <w:noProof/>
                <w:webHidden/>
                <w:sz w:val="24"/>
                <w:szCs w:val="24"/>
              </w:rPr>
              <w:fldChar w:fldCharType="end"/>
            </w:r>
          </w:hyperlink>
        </w:p>
        <w:p w14:paraId="3D7EE6B1" w14:textId="1E91ACA3" w:rsidR="00895DAF" w:rsidRPr="00895DAF" w:rsidRDefault="00000000">
          <w:pPr>
            <w:pStyle w:val="Sumrio2"/>
            <w:rPr>
              <w:rFonts w:ascii="Garamond" w:eastAsiaTheme="minorEastAsia" w:hAnsi="Garamond" w:cstheme="minorBidi"/>
              <w:noProof/>
              <w:sz w:val="24"/>
              <w:szCs w:val="24"/>
            </w:rPr>
          </w:pPr>
          <w:hyperlink w:anchor="_Toc121580296" w:history="1">
            <w:r w:rsidR="00895DAF" w:rsidRPr="00895DAF">
              <w:rPr>
                <w:rStyle w:val="Hyperlink"/>
                <w:rFonts w:ascii="Garamond" w:hAnsi="Garamond"/>
                <w:noProof/>
                <w:sz w:val="24"/>
                <w:szCs w:val="24"/>
              </w:rPr>
              <w:t>TABELA PARA CÁLCULO DA TAXA DE LICENÇA PARA A EXECUÇÃO DE PARCELAMENTO DO SOLO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330</w:t>
            </w:r>
            <w:r w:rsidR="00895DAF" w:rsidRPr="00895DAF">
              <w:rPr>
                <w:rFonts w:ascii="Garamond" w:hAnsi="Garamond"/>
                <w:noProof/>
                <w:webHidden/>
                <w:sz w:val="24"/>
                <w:szCs w:val="24"/>
              </w:rPr>
              <w:fldChar w:fldCharType="end"/>
            </w:r>
          </w:hyperlink>
        </w:p>
        <w:p w14:paraId="4864D6B0" w14:textId="5B415E27" w:rsidR="00895DAF" w:rsidRPr="00895DAF" w:rsidRDefault="00000000">
          <w:pPr>
            <w:pStyle w:val="Sumrio2"/>
            <w:rPr>
              <w:rFonts w:ascii="Garamond" w:eastAsiaTheme="minorEastAsia" w:hAnsi="Garamond" w:cstheme="minorBidi"/>
              <w:noProof/>
              <w:sz w:val="24"/>
              <w:szCs w:val="24"/>
            </w:rPr>
          </w:pPr>
          <w:hyperlink w:anchor="_Toc121580297" w:history="1">
            <w:r w:rsidR="00895DAF" w:rsidRPr="00895DAF">
              <w:rPr>
                <w:rStyle w:val="Hyperlink"/>
                <w:rFonts w:ascii="Garamond" w:hAnsi="Garamond"/>
                <w:noProof/>
                <w:sz w:val="24"/>
                <w:szCs w:val="24"/>
              </w:rPr>
              <w:t>ANEXO VII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331</w:t>
            </w:r>
            <w:r w:rsidR="00895DAF" w:rsidRPr="00895DAF">
              <w:rPr>
                <w:rFonts w:ascii="Garamond" w:hAnsi="Garamond"/>
                <w:noProof/>
                <w:webHidden/>
                <w:sz w:val="24"/>
                <w:szCs w:val="24"/>
              </w:rPr>
              <w:fldChar w:fldCharType="end"/>
            </w:r>
          </w:hyperlink>
        </w:p>
        <w:p w14:paraId="5F8CF53A" w14:textId="42DFAC2F" w:rsidR="00895DAF" w:rsidRPr="00895DAF" w:rsidRDefault="00000000">
          <w:pPr>
            <w:pStyle w:val="Sumrio2"/>
            <w:rPr>
              <w:rFonts w:ascii="Garamond" w:eastAsiaTheme="minorEastAsia" w:hAnsi="Garamond" w:cstheme="minorBidi"/>
              <w:noProof/>
              <w:sz w:val="24"/>
              <w:szCs w:val="24"/>
            </w:rPr>
          </w:pPr>
          <w:hyperlink w:anchor="_Toc121580298" w:history="1">
            <w:r w:rsidR="00895DAF" w:rsidRPr="00895DAF">
              <w:rPr>
                <w:rStyle w:val="Hyperlink"/>
                <w:rFonts w:ascii="Garamond" w:hAnsi="Garamond"/>
                <w:noProof/>
                <w:sz w:val="24"/>
                <w:szCs w:val="24"/>
              </w:rPr>
              <w:t>TABELA PARA CÁLCULO DA TAXA DE LICENÇA PARA PUBLICIDADE</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331</w:t>
            </w:r>
            <w:r w:rsidR="00895DAF" w:rsidRPr="00895DAF">
              <w:rPr>
                <w:rFonts w:ascii="Garamond" w:hAnsi="Garamond"/>
                <w:noProof/>
                <w:webHidden/>
                <w:sz w:val="24"/>
                <w:szCs w:val="24"/>
              </w:rPr>
              <w:fldChar w:fldCharType="end"/>
            </w:r>
          </w:hyperlink>
        </w:p>
        <w:p w14:paraId="3DA8A35D" w14:textId="5A01A387" w:rsidR="00895DAF" w:rsidRPr="00895DAF" w:rsidRDefault="00000000">
          <w:pPr>
            <w:pStyle w:val="Sumrio2"/>
            <w:rPr>
              <w:rFonts w:ascii="Garamond" w:eastAsiaTheme="minorEastAsia" w:hAnsi="Garamond" w:cstheme="minorBidi"/>
              <w:noProof/>
              <w:sz w:val="24"/>
              <w:szCs w:val="24"/>
            </w:rPr>
          </w:pPr>
          <w:hyperlink w:anchor="_Toc121580299" w:history="1">
            <w:r w:rsidR="00895DAF" w:rsidRPr="00895DAF">
              <w:rPr>
                <w:rStyle w:val="Hyperlink"/>
                <w:rFonts w:ascii="Garamond" w:hAnsi="Garamond"/>
                <w:noProof/>
                <w:sz w:val="24"/>
                <w:szCs w:val="24"/>
              </w:rPr>
              <w:t>E PROPAGANDA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_Toc121580299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331</w:t>
            </w:r>
            <w:r w:rsidR="00895DAF" w:rsidRPr="00895DAF">
              <w:rPr>
                <w:rFonts w:ascii="Garamond" w:hAnsi="Garamond"/>
                <w:noProof/>
                <w:webHidden/>
                <w:sz w:val="24"/>
                <w:szCs w:val="24"/>
              </w:rPr>
              <w:fldChar w:fldCharType="end"/>
            </w:r>
          </w:hyperlink>
        </w:p>
        <w:p w14:paraId="098FF2D7" w14:textId="5E5D5CAB" w:rsidR="00895DAF" w:rsidRPr="00895DAF" w:rsidRDefault="00000000">
          <w:pPr>
            <w:pStyle w:val="Sumrio2"/>
            <w:rPr>
              <w:rFonts w:ascii="Garamond" w:eastAsiaTheme="minorEastAsia" w:hAnsi="Garamond" w:cstheme="minorBidi"/>
              <w:noProof/>
              <w:sz w:val="24"/>
              <w:szCs w:val="24"/>
            </w:rPr>
          </w:pPr>
          <w:hyperlink w:anchor="_Toc121580300" w:history="1">
            <w:r w:rsidR="00895DAF" w:rsidRPr="00895DAF">
              <w:rPr>
                <w:rStyle w:val="Hyperlink"/>
                <w:rFonts w:ascii="Garamond" w:hAnsi="Garamond"/>
                <w:noProof/>
                <w:sz w:val="24"/>
                <w:szCs w:val="24"/>
              </w:rPr>
              <w:t>ANEXO VIII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332</w:t>
            </w:r>
            <w:r w:rsidR="00895DAF" w:rsidRPr="00895DAF">
              <w:rPr>
                <w:rFonts w:ascii="Garamond" w:hAnsi="Garamond"/>
                <w:noProof/>
                <w:webHidden/>
                <w:sz w:val="24"/>
                <w:szCs w:val="24"/>
              </w:rPr>
              <w:fldChar w:fldCharType="end"/>
            </w:r>
          </w:hyperlink>
        </w:p>
        <w:p w14:paraId="7263E397" w14:textId="56102367" w:rsidR="00895DAF" w:rsidRPr="00895DAF" w:rsidRDefault="00000000">
          <w:pPr>
            <w:pStyle w:val="Sumrio2"/>
            <w:rPr>
              <w:rFonts w:ascii="Garamond" w:eastAsiaTheme="minorEastAsia" w:hAnsi="Garamond" w:cstheme="minorBidi"/>
              <w:noProof/>
              <w:sz w:val="24"/>
              <w:szCs w:val="24"/>
            </w:rPr>
          </w:pPr>
          <w:hyperlink w:anchor="_Toc121580301" w:history="1">
            <w:r w:rsidR="00895DAF" w:rsidRPr="00895DAF">
              <w:rPr>
                <w:rStyle w:val="Hyperlink"/>
                <w:rFonts w:ascii="Garamond" w:hAnsi="Garamond"/>
                <w:noProof/>
                <w:sz w:val="24"/>
                <w:szCs w:val="24"/>
              </w:rPr>
              <w:t>TABELA PARA CÁLCULO DA TAXA DE FISCALIZAÇÃO DE OCUPAÇÃO E DE PERMANÊNCIA EM ÁREAS, EM VIAS E EM LOGRADOUROS E PÚBLICOS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_Toc121580301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332</w:t>
            </w:r>
            <w:r w:rsidR="00895DAF" w:rsidRPr="00895DAF">
              <w:rPr>
                <w:rFonts w:ascii="Garamond" w:hAnsi="Garamond"/>
                <w:noProof/>
                <w:webHidden/>
                <w:sz w:val="24"/>
                <w:szCs w:val="24"/>
              </w:rPr>
              <w:fldChar w:fldCharType="end"/>
            </w:r>
          </w:hyperlink>
        </w:p>
        <w:p w14:paraId="7D1F0E9D" w14:textId="3F73C422" w:rsidR="00895DAF" w:rsidRPr="00895DAF" w:rsidRDefault="00000000">
          <w:pPr>
            <w:pStyle w:val="Sumrio2"/>
            <w:rPr>
              <w:rFonts w:ascii="Garamond" w:eastAsiaTheme="minorEastAsia" w:hAnsi="Garamond" w:cstheme="minorBidi"/>
              <w:noProof/>
              <w:sz w:val="24"/>
              <w:szCs w:val="24"/>
            </w:rPr>
          </w:pPr>
          <w:hyperlink w:anchor="_Toc121580302" w:history="1">
            <w:r w:rsidR="00895DAF" w:rsidRPr="00895DAF">
              <w:rPr>
                <w:rStyle w:val="Hyperlink"/>
                <w:rFonts w:ascii="Garamond" w:hAnsi="Garamond"/>
                <w:noProof/>
                <w:sz w:val="24"/>
                <w:szCs w:val="24"/>
              </w:rPr>
              <w:t>ANEXO IX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_Toc121580302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333</w:t>
            </w:r>
            <w:r w:rsidR="00895DAF" w:rsidRPr="00895DAF">
              <w:rPr>
                <w:rFonts w:ascii="Garamond" w:hAnsi="Garamond"/>
                <w:noProof/>
                <w:webHidden/>
                <w:sz w:val="24"/>
                <w:szCs w:val="24"/>
              </w:rPr>
              <w:fldChar w:fldCharType="end"/>
            </w:r>
          </w:hyperlink>
        </w:p>
        <w:p w14:paraId="2B80997E" w14:textId="203AB62E" w:rsidR="00895DAF" w:rsidRPr="00895DAF" w:rsidRDefault="00000000">
          <w:pPr>
            <w:pStyle w:val="Sumrio2"/>
            <w:rPr>
              <w:rFonts w:ascii="Garamond" w:eastAsiaTheme="minorEastAsia" w:hAnsi="Garamond" w:cstheme="minorBidi"/>
              <w:noProof/>
              <w:sz w:val="24"/>
              <w:szCs w:val="24"/>
            </w:rPr>
          </w:pPr>
          <w:hyperlink w:anchor="_Toc121580303" w:history="1">
            <w:r w:rsidR="00895DAF" w:rsidRPr="00895DAF">
              <w:rPr>
                <w:rStyle w:val="Hyperlink"/>
                <w:rFonts w:ascii="Garamond" w:hAnsi="Garamond"/>
                <w:noProof/>
                <w:sz w:val="24"/>
                <w:szCs w:val="24"/>
              </w:rPr>
              <w:t>TABELA PARA CÁLCULO DA TAXA DE VIGILÂNCIA SANITÁRIA</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_Toc121580303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333</w:t>
            </w:r>
            <w:r w:rsidR="00895DAF" w:rsidRPr="00895DAF">
              <w:rPr>
                <w:rFonts w:ascii="Garamond" w:hAnsi="Garamond"/>
                <w:noProof/>
                <w:webHidden/>
                <w:sz w:val="24"/>
                <w:szCs w:val="24"/>
              </w:rPr>
              <w:fldChar w:fldCharType="end"/>
            </w:r>
          </w:hyperlink>
        </w:p>
        <w:p w14:paraId="7F8D455F" w14:textId="4F7A6496" w:rsidR="00895DAF" w:rsidRPr="00895DAF" w:rsidRDefault="00000000">
          <w:pPr>
            <w:pStyle w:val="Sumrio2"/>
            <w:rPr>
              <w:rFonts w:ascii="Garamond" w:eastAsiaTheme="minorEastAsia" w:hAnsi="Garamond" w:cstheme="minorBidi"/>
              <w:noProof/>
              <w:sz w:val="24"/>
              <w:szCs w:val="24"/>
            </w:rPr>
          </w:pPr>
          <w:hyperlink w:anchor="_Toc121580304" w:history="1">
            <w:r w:rsidR="00895DAF" w:rsidRPr="00895DAF">
              <w:rPr>
                <w:rStyle w:val="Hyperlink"/>
                <w:rFonts w:ascii="Garamond" w:hAnsi="Garamond"/>
                <w:noProof/>
                <w:sz w:val="24"/>
                <w:szCs w:val="24"/>
              </w:rPr>
              <w:t>ANEXO X</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_Toc121580304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334</w:t>
            </w:r>
            <w:r w:rsidR="00895DAF" w:rsidRPr="00895DAF">
              <w:rPr>
                <w:rFonts w:ascii="Garamond" w:hAnsi="Garamond"/>
                <w:noProof/>
                <w:webHidden/>
                <w:sz w:val="24"/>
                <w:szCs w:val="24"/>
              </w:rPr>
              <w:fldChar w:fldCharType="end"/>
            </w:r>
          </w:hyperlink>
        </w:p>
        <w:p w14:paraId="69AB3C1B" w14:textId="12AFE96F" w:rsidR="00895DAF" w:rsidRPr="00895DAF" w:rsidRDefault="00000000">
          <w:pPr>
            <w:pStyle w:val="Sumrio2"/>
            <w:rPr>
              <w:rFonts w:ascii="Garamond" w:eastAsiaTheme="minorEastAsia" w:hAnsi="Garamond" w:cstheme="minorBidi"/>
              <w:noProof/>
              <w:sz w:val="24"/>
              <w:szCs w:val="24"/>
            </w:rPr>
          </w:pPr>
          <w:hyperlink w:anchor="_Toc121580305" w:history="1">
            <w:r w:rsidR="00895DAF" w:rsidRPr="00895DAF">
              <w:rPr>
                <w:rStyle w:val="Hyperlink"/>
                <w:rFonts w:ascii="Garamond" w:hAnsi="Garamond"/>
                <w:noProof/>
                <w:sz w:val="24"/>
                <w:szCs w:val="24"/>
              </w:rPr>
              <w:t>TABELA PARA CÁLCULO DA TAXA DE COLETA DE LIXO</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_Toc121580305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334</w:t>
            </w:r>
            <w:r w:rsidR="00895DAF" w:rsidRPr="00895DAF">
              <w:rPr>
                <w:rFonts w:ascii="Garamond" w:hAnsi="Garamond"/>
                <w:noProof/>
                <w:webHidden/>
                <w:sz w:val="24"/>
                <w:szCs w:val="24"/>
              </w:rPr>
              <w:fldChar w:fldCharType="end"/>
            </w:r>
          </w:hyperlink>
        </w:p>
        <w:p w14:paraId="692DB58B" w14:textId="35712FA8" w:rsidR="00895DAF" w:rsidRPr="00895DAF" w:rsidRDefault="00000000">
          <w:pPr>
            <w:pStyle w:val="Sumrio2"/>
            <w:rPr>
              <w:rFonts w:ascii="Garamond" w:eastAsiaTheme="minorEastAsia" w:hAnsi="Garamond" w:cstheme="minorBidi"/>
              <w:noProof/>
              <w:sz w:val="24"/>
              <w:szCs w:val="24"/>
            </w:rPr>
          </w:pPr>
          <w:hyperlink w:anchor="_Toc121580306" w:history="1">
            <w:r w:rsidR="00895DAF" w:rsidRPr="00895DAF">
              <w:rPr>
                <w:rStyle w:val="Hyperlink"/>
                <w:rFonts w:ascii="Garamond" w:hAnsi="Garamond"/>
                <w:noProof/>
                <w:sz w:val="24"/>
                <w:szCs w:val="24"/>
              </w:rPr>
              <w:t>ANEXO XI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_Toc121580306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338</w:t>
            </w:r>
            <w:r w:rsidR="00895DAF" w:rsidRPr="00895DAF">
              <w:rPr>
                <w:rFonts w:ascii="Garamond" w:hAnsi="Garamond"/>
                <w:noProof/>
                <w:webHidden/>
                <w:sz w:val="24"/>
                <w:szCs w:val="24"/>
              </w:rPr>
              <w:fldChar w:fldCharType="end"/>
            </w:r>
          </w:hyperlink>
        </w:p>
        <w:p w14:paraId="199A7841" w14:textId="33A71AD2" w:rsidR="00895DAF" w:rsidRPr="00895DAF" w:rsidRDefault="00000000">
          <w:pPr>
            <w:pStyle w:val="Sumrio2"/>
            <w:rPr>
              <w:rFonts w:ascii="Garamond" w:eastAsiaTheme="minorEastAsia" w:hAnsi="Garamond" w:cstheme="minorBidi"/>
              <w:noProof/>
              <w:sz w:val="24"/>
              <w:szCs w:val="24"/>
            </w:rPr>
          </w:pPr>
          <w:hyperlink w:anchor="_Toc121580307" w:history="1">
            <w:r w:rsidR="00895DAF" w:rsidRPr="00895DAF">
              <w:rPr>
                <w:rStyle w:val="Hyperlink"/>
                <w:rFonts w:ascii="Garamond" w:hAnsi="Garamond"/>
                <w:noProof/>
                <w:sz w:val="24"/>
                <w:szCs w:val="24"/>
              </w:rPr>
              <w:t>TABELA DE TAXA DE SERVIÇO DE LIMPEZA DE TERRENOS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_Toc121580307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338</w:t>
            </w:r>
            <w:r w:rsidR="00895DAF" w:rsidRPr="00895DAF">
              <w:rPr>
                <w:rFonts w:ascii="Garamond" w:hAnsi="Garamond"/>
                <w:noProof/>
                <w:webHidden/>
                <w:sz w:val="24"/>
                <w:szCs w:val="24"/>
              </w:rPr>
              <w:fldChar w:fldCharType="end"/>
            </w:r>
          </w:hyperlink>
        </w:p>
        <w:p w14:paraId="56041886" w14:textId="5FD9E1E0" w:rsidR="00895DAF" w:rsidRPr="00895DAF" w:rsidRDefault="00000000">
          <w:pPr>
            <w:pStyle w:val="Sumrio2"/>
            <w:rPr>
              <w:rFonts w:ascii="Garamond" w:eastAsiaTheme="minorEastAsia" w:hAnsi="Garamond" w:cstheme="minorBidi"/>
              <w:noProof/>
              <w:sz w:val="24"/>
              <w:szCs w:val="24"/>
            </w:rPr>
          </w:pPr>
          <w:hyperlink w:anchor="_Toc121580308" w:history="1">
            <w:r w:rsidR="00895DAF" w:rsidRPr="00895DAF">
              <w:rPr>
                <w:rStyle w:val="Hyperlink"/>
                <w:rFonts w:ascii="Garamond" w:hAnsi="Garamond"/>
                <w:noProof/>
                <w:sz w:val="24"/>
                <w:szCs w:val="24"/>
              </w:rPr>
              <w:t>EDIFICADOS E NÃO EDIFICADOS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_Toc121580308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338</w:t>
            </w:r>
            <w:r w:rsidR="00895DAF" w:rsidRPr="00895DAF">
              <w:rPr>
                <w:rFonts w:ascii="Garamond" w:hAnsi="Garamond"/>
                <w:noProof/>
                <w:webHidden/>
                <w:sz w:val="24"/>
                <w:szCs w:val="24"/>
              </w:rPr>
              <w:fldChar w:fldCharType="end"/>
            </w:r>
          </w:hyperlink>
        </w:p>
        <w:p w14:paraId="762DAE62" w14:textId="5DBD183A" w:rsidR="00895DAF" w:rsidRPr="00895DAF" w:rsidRDefault="00000000">
          <w:pPr>
            <w:pStyle w:val="Sumrio2"/>
            <w:rPr>
              <w:rFonts w:ascii="Garamond" w:eastAsiaTheme="minorEastAsia" w:hAnsi="Garamond" w:cstheme="minorBidi"/>
              <w:noProof/>
              <w:sz w:val="24"/>
              <w:szCs w:val="24"/>
            </w:rPr>
          </w:pPr>
          <w:hyperlink w:anchor="_Toc121580309" w:history="1">
            <w:r w:rsidR="00895DAF" w:rsidRPr="00895DAF">
              <w:rPr>
                <w:rStyle w:val="Hyperlink"/>
                <w:rFonts w:ascii="Garamond" w:hAnsi="Garamond"/>
                <w:noProof/>
                <w:sz w:val="24"/>
                <w:szCs w:val="24"/>
              </w:rPr>
              <w:t>ANEXO XII</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_Toc121580309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339</w:t>
            </w:r>
            <w:r w:rsidR="00895DAF" w:rsidRPr="00895DAF">
              <w:rPr>
                <w:rFonts w:ascii="Garamond" w:hAnsi="Garamond"/>
                <w:noProof/>
                <w:webHidden/>
                <w:sz w:val="24"/>
                <w:szCs w:val="24"/>
              </w:rPr>
              <w:fldChar w:fldCharType="end"/>
            </w:r>
          </w:hyperlink>
        </w:p>
        <w:p w14:paraId="5187E069" w14:textId="40051DF2" w:rsidR="00895DAF" w:rsidRPr="00895DAF" w:rsidRDefault="00000000">
          <w:pPr>
            <w:pStyle w:val="Sumrio2"/>
            <w:rPr>
              <w:rFonts w:ascii="Garamond" w:eastAsiaTheme="minorEastAsia" w:hAnsi="Garamond" w:cstheme="minorBidi"/>
              <w:noProof/>
              <w:sz w:val="24"/>
              <w:szCs w:val="24"/>
            </w:rPr>
          </w:pPr>
          <w:hyperlink w:anchor="_Toc121580310" w:history="1">
            <w:r w:rsidR="00895DAF" w:rsidRPr="00895DAF">
              <w:rPr>
                <w:rStyle w:val="Hyperlink"/>
                <w:rFonts w:ascii="Garamond" w:hAnsi="Garamond"/>
                <w:noProof/>
                <w:sz w:val="24"/>
                <w:szCs w:val="24"/>
              </w:rPr>
              <w:t>TABELA PARA CÁLCULO DA TAXA DE SERVIÇOS DIVERSOS</w:t>
            </w:r>
            <w:r w:rsidR="00895DAF" w:rsidRPr="00895DAF">
              <w:rPr>
                <w:rFonts w:ascii="Garamond" w:hAnsi="Garamond"/>
                <w:noProof/>
                <w:webHidden/>
                <w:sz w:val="24"/>
                <w:szCs w:val="24"/>
              </w:rPr>
              <w:tab/>
            </w:r>
            <w:r w:rsidR="00895DAF" w:rsidRPr="00895DAF">
              <w:rPr>
                <w:rFonts w:ascii="Garamond" w:hAnsi="Garamond"/>
                <w:noProof/>
                <w:webHidden/>
                <w:sz w:val="24"/>
                <w:szCs w:val="24"/>
              </w:rPr>
              <w:fldChar w:fldCharType="begin"/>
            </w:r>
            <w:r w:rsidR="00895DAF" w:rsidRPr="00895DAF">
              <w:rPr>
                <w:rFonts w:ascii="Garamond" w:hAnsi="Garamond"/>
                <w:noProof/>
                <w:webHidden/>
                <w:sz w:val="24"/>
                <w:szCs w:val="24"/>
              </w:rPr>
              <w:instrText xml:space="preserve"> PAGEREF _Toc121580310 \h </w:instrText>
            </w:r>
            <w:r w:rsidR="00895DAF" w:rsidRPr="00895DAF">
              <w:rPr>
                <w:rFonts w:ascii="Garamond" w:hAnsi="Garamond"/>
                <w:noProof/>
                <w:webHidden/>
                <w:sz w:val="24"/>
                <w:szCs w:val="24"/>
              </w:rPr>
            </w:r>
            <w:r w:rsidR="00895DAF" w:rsidRPr="00895DAF">
              <w:rPr>
                <w:rFonts w:ascii="Garamond" w:hAnsi="Garamond"/>
                <w:noProof/>
                <w:webHidden/>
                <w:sz w:val="24"/>
                <w:szCs w:val="24"/>
              </w:rPr>
              <w:fldChar w:fldCharType="separate"/>
            </w:r>
            <w:r w:rsidR="009C5BD6">
              <w:rPr>
                <w:rFonts w:ascii="Garamond" w:hAnsi="Garamond"/>
                <w:noProof/>
                <w:webHidden/>
                <w:sz w:val="24"/>
                <w:szCs w:val="24"/>
              </w:rPr>
              <w:t>339</w:t>
            </w:r>
            <w:r w:rsidR="00895DAF" w:rsidRPr="00895DAF">
              <w:rPr>
                <w:rFonts w:ascii="Garamond" w:hAnsi="Garamond"/>
                <w:noProof/>
                <w:webHidden/>
                <w:sz w:val="24"/>
                <w:szCs w:val="24"/>
              </w:rPr>
              <w:fldChar w:fldCharType="end"/>
            </w:r>
          </w:hyperlink>
        </w:p>
        <w:p w14:paraId="791682B8" w14:textId="64B8EAE4" w:rsidR="000462B8" w:rsidRPr="00895DAF" w:rsidRDefault="000462B8" w:rsidP="005C6A74">
          <w:pPr>
            <w:spacing w:line="276" w:lineRule="auto"/>
            <w:rPr>
              <w:rFonts w:ascii="Garamond" w:hAnsi="Garamond"/>
            </w:rPr>
          </w:pPr>
          <w:r w:rsidRPr="00895DAF">
            <w:rPr>
              <w:rFonts w:ascii="Garamond" w:hAnsi="Garamond"/>
              <w:b/>
              <w:bCs/>
            </w:rPr>
            <w:fldChar w:fldCharType="end"/>
          </w:r>
        </w:p>
      </w:sdtContent>
    </w:sdt>
    <w:p w14:paraId="17B06ED2" w14:textId="77777777" w:rsidR="000462B8" w:rsidRPr="00895DAF" w:rsidRDefault="000462B8" w:rsidP="00291E8F">
      <w:pPr>
        <w:pStyle w:val="Ttulo"/>
        <w:spacing w:before="0" w:after="0" w:line="360" w:lineRule="auto"/>
        <w:rPr>
          <w:rFonts w:ascii="Garamond" w:eastAsia="Batang" w:hAnsi="Garamond"/>
          <w:szCs w:val="24"/>
        </w:rPr>
      </w:pPr>
    </w:p>
    <w:p w14:paraId="75F80680" w14:textId="2806ABE5" w:rsidR="000462B8" w:rsidRPr="00895DAF" w:rsidRDefault="000462B8" w:rsidP="00291E8F">
      <w:pPr>
        <w:pStyle w:val="Ttulo"/>
        <w:spacing w:before="0" w:after="0" w:line="360" w:lineRule="auto"/>
        <w:rPr>
          <w:rFonts w:ascii="Garamond" w:eastAsia="Batang" w:hAnsi="Garamond"/>
          <w:szCs w:val="24"/>
        </w:rPr>
      </w:pPr>
    </w:p>
    <w:p w14:paraId="74EDF201" w14:textId="13D8261D" w:rsidR="00BB590D" w:rsidRPr="0084049E" w:rsidRDefault="00BB590D" w:rsidP="00291E8F">
      <w:pPr>
        <w:spacing w:line="360" w:lineRule="auto"/>
        <w:rPr>
          <w:rFonts w:ascii="Garamond" w:eastAsia="Batang" w:hAnsi="Garamond"/>
        </w:rPr>
      </w:pPr>
    </w:p>
    <w:p w14:paraId="663AD703" w14:textId="20324DA0" w:rsidR="003467F6" w:rsidRPr="0084049E" w:rsidRDefault="003467F6" w:rsidP="00291E8F">
      <w:pPr>
        <w:spacing w:line="360" w:lineRule="auto"/>
        <w:rPr>
          <w:rFonts w:ascii="Garamond" w:eastAsia="Batang" w:hAnsi="Garamond"/>
        </w:rPr>
      </w:pPr>
    </w:p>
    <w:p w14:paraId="44D8B942" w14:textId="4947F36A" w:rsidR="003467F6" w:rsidRPr="0084049E" w:rsidRDefault="003467F6" w:rsidP="00291E8F">
      <w:pPr>
        <w:spacing w:line="360" w:lineRule="auto"/>
        <w:rPr>
          <w:rFonts w:ascii="Garamond" w:eastAsia="Batang" w:hAnsi="Garamond"/>
        </w:rPr>
      </w:pPr>
    </w:p>
    <w:p w14:paraId="68520C90" w14:textId="2EB8CF19" w:rsidR="003467F6" w:rsidRPr="0084049E" w:rsidRDefault="003467F6" w:rsidP="00291E8F">
      <w:pPr>
        <w:spacing w:line="360" w:lineRule="auto"/>
        <w:rPr>
          <w:rFonts w:ascii="Garamond" w:eastAsia="Batang" w:hAnsi="Garamond"/>
        </w:rPr>
      </w:pPr>
    </w:p>
    <w:p w14:paraId="02EDC34F" w14:textId="766A5D47" w:rsidR="003467F6" w:rsidRPr="0084049E" w:rsidRDefault="003467F6" w:rsidP="00291E8F">
      <w:pPr>
        <w:spacing w:line="360" w:lineRule="auto"/>
        <w:rPr>
          <w:rFonts w:ascii="Garamond" w:eastAsia="Batang" w:hAnsi="Garamond"/>
        </w:rPr>
      </w:pPr>
    </w:p>
    <w:p w14:paraId="698953BF" w14:textId="545EA6F8" w:rsidR="003467F6" w:rsidRPr="0084049E" w:rsidRDefault="003467F6" w:rsidP="00291E8F">
      <w:pPr>
        <w:spacing w:line="360" w:lineRule="auto"/>
        <w:rPr>
          <w:rFonts w:ascii="Garamond" w:eastAsia="Batang" w:hAnsi="Garamond"/>
        </w:rPr>
      </w:pPr>
    </w:p>
    <w:p w14:paraId="4E38571A" w14:textId="62726692" w:rsidR="003467F6" w:rsidRPr="0084049E" w:rsidRDefault="003467F6" w:rsidP="00291E8F">
      <w:pPr>
        <w:spacing w:line="360" w:lineRule="auto"/>
        <w:rPr>
          <w:rFonts w:ascii="Garamond" w:eastAsia="Batang" w:hAnsi="Garamond"/>
        </w:rPr>
      </w:pPr>
    </w:p>
    <w:p w14:paraId="59D5DEFB" w14:textId="7CD82B41" w:rsidR="003467F6" w:rsidRPr="0084049E" w:rsidRDefault="003467F6" w:rsidP="00291E8F">
      <w:pPr>
        <w:spacing w:line="360" w:lineRule="auto"/>
        <w:rPr>
          <w:rFonts w:ascii="Garamond" w:eastAsia="Batang" w:hAnsi="Garamond"/>
        </w:rPr>
      </w:pPr>
    </w:p>
    <w:p w14:paraId="0C006848" w14:textId="06AD5BD1" w:rsidR="003467F6" w:rsidRPr="0084049E" w:rsidRDefault="003467F6" w:rsidP="00291E8F">
      <w:pPr>
        <w:spacing w:line="360" w:lineRule="auto"/>
        <w:rPr>
          <w:rFonts w:ascii="Garamond" w:eastAsia="Batang" w:hAnsi="Garamond"/>
        </w:rPr>
      </w:pPr>
    </w:p>
    <w:p w14:paraId="43A8033E" w14:textId="1F9142B5" w:rsidR="003467F6" w:rsidRPr="0084049E" w:rsidRDefault="003467F6" w:rsidP="00291E8F">
      <w:pPr>
        <w:spacing w:line="360" w:lineRule="auto"/>
        <w:rPr>
          <w:rFonts w:ascii="Garamond" w:eastAsia="Batang" w:hAnsi="Garamond"/>
        </w:rPr>
      </w:pPr>
    </w:p>
    <w:p w14:paraId="7741C049" w14:textId="307AA2C9" w:rsidR="003467F6" w:rsidRPr="0084049E" w:rsidRDefault="003467F6" w:rsidP="00291E8F">
      <w:pPr>
        <w:spacing w:line="360" w:lineRule="auto"/>
        <w:rPr>
          <w:rFonts w:ascii="Garamond" w:eastAsia="Batang" w:hAnsi="Garamond"/>
        </w:rPr>
      </w:pPr>
    </w:p>
    <w:p w14:paraId="59B148CC" w14:textId="16888550" w:rsidR="002405E6" w:rsidRDefault="002405E6" w:rsidP="002405E6">
      <w:pPr>
        <w:pStyle w:val="Ttulo2"/>
        <w:spacing w:before="0" w:after="0" w:line="360" w:lineRule="auto"/>
        <w:jc w:val="center"/>
        <w:rPr>
          <w:rFonts w:ascii="Garamond" w:eastAsia="Batang" w:hAnsi="Garamond"/>
          <w:i w:val="0"/>
          <w:iCs w:val="0"/>
          <w:sz w:val="24"/>
          <w:szCs w:val="24"/>
        </w:rPr>
      </w:pPr>
      <w:bookmarkStart w:id="0" w:name="_Toc121579745"/>
      <w:r>
        <w:rPr>
          <w:rFonts w:ascii="Garamond" w:eastAsia="Batang" w:hAnsi="Garamond"/>
          <w:i w:val="0"/>
          <w:iCs w:val="0"/>
          <w:sz w:val="24"/>
          <w:szCs w:val="24"/>
        </w:rPr>
        <w:t>AUTÓGRAFO</w:t>
      </w:r>
    </w:p>
    <w:p w14:paraId="0E6F19D1" w14:textId="77777777" w:rsidR="002405E6" w:rsidRPr="002405E6" w:rsidRDefault="002405E6" w:rsidP="002405E6">
      <w:pPr>
        <w:rPr>
          <w:rFonts w:eastAsia="Batang"/>
        </w:rPr>
      </w:pPr>
    </w:p>
    <w:p w14:paraId="7482C84E" w14:textId="77777777" w:rsidR="002405E6" w:rsidRDefault="002405E6" w:rsidP="009A71E2">
      <w:pPr>
        <w:pStyle w:val="Ttulo2"/>
        <w:spacing w:before="0" w:after="0" w:line="360" w:lineRule="auto"/>
        <w:rPr>
          <w:rFonts w:ascii="Garamond" w:eastAsia="Batang" w:hAnsi="Garamond"/>
          <w:i w:val="0"/>
          <w:iCs w:val="0"/>
          <w:sz w:val="24"/>
          <w:szCs w:val="24"/>
        </w:rPr>
      </w:pPr>
    </w:p>
    <w:p w14:paraId="3DB2FA30" w14:textId="0142A363" w:rsidR="000F2A76" w:rsidRPr="0084049E" w:rsidRDefault="000F2A76" w:rsidP="009A71E2">
      <w:pPr>
        <w:pStyle w:val="Ttulo2"/>
        <w:spacing w:before="0" w:after="0" w:line="360" w:lineRule="auto"/>
        <w:rPr>
          <w:rFonts w:ascii="Garamond" w:eastAsia="Batang" w:hAnsi="Garamond"/>
          <w:i w:val="0"/>
          <w:iCs w:val="0"/>
          <w:sz w:val="24"/>
          <w:szCs w:val="24"/>
        </w:rPr>
      </w:pPr>
      <w:r w:rsidRPr="0084049E">
        <w:rPr>
          <w:rFonts w:ascii="Garamond" w:eastAsia="Batang" w:hAnsi="Garamond"/>
          <w:i w:val="0"/>
          <w:iCs w:val="0"/>
          <w:sz w:val="24"/>
          <w:szCs w:val="24"/>
        </w:rPr>
        <w:t xml:space="preserve">PROJETO DE </w:t>
      </w:r>
      <w:r w:rsidR="00EC5F5A" w:rsidRPr="0084049E">
        <w:rPr>
          <w:rFonts w:ascii="Garamond" w:eastAsia="Batang" w:hAnsi="Garamond"/>
          <w:i w:val="0"/>
          <w:iCs w:val="0"/>
          <w:sz w:val="24"/>
          <w:szCs w:val="24"/>
        </w:rPr>
        <w:t>LEI COMPLEMENTAR</w:t>
      </w:r>
      <w:r w:rsidR="00BA6B43" w:rsidRPr="0084049E">
        <w:rPr>
          <w:rFonts w:ascii="Garamond" w:eastAsia="Batang" w:hAnsi="Garamond"/>
          <w:i w:val="0"/>
          <w:iCs w:val="0"/>
          <w:sz w:val="24"/>
          <w:szCs w:val="24"/>
        </w:rPr>
        <w:t xml:space="preserve"> </w:t>
      </w:r>
      <w:r w:rsidR="00BA6B43" w:rsidRPr="00D019B0">
        <w:rPr>
          <w:rFonts w:ascii="Garamond" w:eastAsia="Batang" w:hAnsi="Garamond"/>
          <w:i w:val="0"/>
          <w:iCs w:val="0"/>
          <w:sz w:val="24"/>
          <w:szCs w:val="24"/>
        </w:rPr>
        <w:t>Nº</w:t>
      </w:r>
      <w:r w:rsidR="002405E6">
        <w:rPr>
          <w:rFonts w:ascii="Garamond" w:eastAsia="Batang" w:hAnsi="Garamond"/>
          <w:i w:val="0"/>
          <w:iCs w:val="0"/>
          <w:sz w:val="24"/>
          <w:szCs w:val="24"/>
        </w:rPr>
        <w:t>. 079</w:t>
      </w:r>
      <w:r w:rsidR="00BA6B43" w:rsidRPr="00D019B0">
        <w:rPr>
          <w:rFonts w:ascii="Garamond" w:eastAsia="Batang" w:hAnsi="Garamond"/>
          <w:i w:val="0"/>
          <w:iCs w:val="0"/>
          <w:sz w:val="24"/>
          <w:szCs w:val="24"/>
        </w:rPr>
        <w:t>/202</w:t>
      </w:r>
      <w:r w:rsidR="00612136" w:rsidRPr="00D019B0">
        <w:rPr>
          <w:rFonts w:ascii="Garamond" w:eastAsia="Batang" w:hAnsi="Garamond"/>
          <w:i w:val="0"/>
          <w:iCs w:val="0"/>
          <w:sz w:val="24"/>
          <w:szCs w:val="24"/>
        </w:rPr>
        <w:t>2</w:t>
      </w:r>
      <w:bookmarkEnd w:id="0"/>
    </w:p>
    <w:p w14:paraId="1634DD94" w14:textId="77777777" w:rsidR="00906B93" w:rsidRPr="0084049E" w:rsidRDefault="00906B93" w:rsidP="00291E8F">
      <w:pPr>
        <w:widowControl/>
        <w:tabs>
          <w:tab w:val="left" w:pos="851"/>
        </w:tabs>
        <w:kinsoku/>
        <w:spacing w:line="360" w:lineRule="auto"/>
        <w:jc w:val="both"/>
        <w:rPr>
          <w:rFonts w:ascii="Garamond" w:eastAsia="Batang" w:hAnsi="Garamond" w:cs="Arial"/>
          <w:b/>
          <w:bCs/>
        </w:rPr>
      </w:pPr>
    </w:p>
    <w:p w14:paraId="05253DF4" w14:textId="77777777" w:rsidR="00906B93" w:rsidRPr="0084049E" w:rsidRDefault="00906B93" w:rsidP="00291E8F">
      <w:pPr>
        <w:widowControl/>
        <w:tabs>
          <w:tab w:val="left" w:pos="851"/>
        </w:tabs>
        <w:kinsoku/>
        <w:spacing w:line="360" w:lineRule="auto"/>
        <w:jc w:val="both"/>
        <w:rPr>
          <w:rFonts w:ascii="Garamond" w:eastAsia="Batang" w:hAnsi="Garamond" w:cs="Arial"/>
          <w:b/>
          <w:bCs/>
        </w:rPr>
      </w:pPr>
    </w:p>
    <w:p w14:paraId="00C65C30" w14:textId="2CB1B18E" w:rsidR="000F2A76" w:rsidRPr="0084049E" w:rsidRDefault="000F2A76" w:rsidP="00291E8F">
      <w:pPr>
        <w:widowControl/>
        <w:tabs>
          <w:tab w:val="left" w:pos="851"/>
        </w:tabs>
        <w:kinsoku/>
        <w:spacing w:line="360" w:lineRule="auto"/>
        <w:ind w:left="3969"/>
        <w:jc w:val="both"/>
        <w:rPr>
          <w:rFonts w:ascii="Garamond" w:eastAsia="Batang" w:hAnsi="Garamond" w:cs="Arial"/>
          <w:b/>
          <w:bCs/>
        </w:rPr>
      </w:pPr>
      <w:r w:rsidRPr="0084049E">
        <w:rPr>
          <w:rFonts w:ascii="Garamond" w:eastAsia="Batang" w:hAnsi="Garamond" w:cs="Arial"/>
          <w:b/>
          <w:bCs/>
        </w:rPr>
        <w:t>SÚMULA:</w:t>
      </w:r>
      <w:r w:rsidRPr="0084049E">
        <w:rPr>
          <w:rFonts w:ascii="Garamond" w:eastAsia="Batang" w:hAnsi="Garamond" w:cs="Arial"/>
          <w:bCs/>
        </w:rPr>
        <w:t xml:space="preserve"> Dispõe sobre </w:t>
      </w:r>
      <w:r w:rsidR="00AC593B" w:rsidRPr="0084049E">
        <w:rPr>
          <w:rFonts w:ascii="Garamond" w:eastAsia="Batang" w:hAnsi="Garamond" w:cs="Arial"/>
          <w:bCs/>
        </w:rPr>
        <w:t>o Código</w:t>
      </w:r>
      <w:r w:rsidRPr="0084049E">
        <w:rPr>
          <w:rFonts w:ascii="Garamond" w:eastAsia="Batang" w:hAnsi="Garamond" w:cs="Arial"/>
          <w:bCs/>
        </w:rPr>
        <w:t xml:space="preserve"> Tributário </w:t>
      </w:r>
      <w:r w:rsidR="009A71E2">
        <w:rPr>
          <w:rFonts w:ascii="Garamond" w:eastAsia="Batang" w:hAnsi="Garamond" w:cs="Arial"/>
          <w:bCs/>
        </w:rPr>
        <w:t>do Município</w:t>
      </w:r>
      <w:r w:rsidR="00B35960" w:rsidRPr="0084049E">
        <w:rPr>
          <w:rFonts w:ascii="Garamond" w:eastAsia="Batang" w:hAnsi="Garamond" w:cs="Arial"/>
          <w:bCs/>
        </w:rPr>
        <w:t xml:space="preserve"> de </w:t>
      </w:r>
      <w:r w:rsidR="000B495B" w:rsidRPr="0084049E">
        <w:rPr>
          <w:rFonts w:ascii="Garamond" w:eastAsia="Batang" w:hAnsi="Garamond" w:cs="Arial"/>
          <w:bCs/>
        </w:rPr>
        <w:t>Enéas Marques</w:t>
      </w:r>
      <w:r w:rsidRPr="0084049E">
        <w:rPr>
          <w:rFonts w:ascii="Garamond" w:eastAsia="Batang" w:hAnsi="Garamond" w:cs="Arial"/>
          <w:bCs/>
        </w:rPr>
        <w:t xml:space="preserve">, </w:t>
      </w:r>
      <w:r w:rsidR="00E31C6E" w:rsidRPr="0084049E">
        <w:rPr>
          <w:rFonts w:ascii="Garamond" w:eastAsia="Batang" w:hAnsi="Garamond" w:cs="Arial"/>
          <w:bCs/>
        </w:rPr>
        <w:t xml:space="preserve">Estado do Paraná, </w:t>
      </w:r>
      <w:r w:rsidRPr="0084049E">
        <w:rPr>
          <w:rFonts w:ascii="Garamond" w:eastAsia="Batang" w:hAnsi="Garamond" w:cs="Arial"/>
          <w:bCs/>
        </w:rPr>
        <w:t>sua reforma e consolidação, e dá outras providências.</w:t>
      </w:r>
    </w:p>
    <w:p w14:paraId="54CB46CC" w14:textId="77777777" w:rsidR="000F2A76" w:rsidRPr="0084049E" w:rsidRDefault="000F2A76" w:rsidP="00291E8F">
      <w:pPr>
        <w:tabs>
          <w:tab w:val="left" w:pos="851"/>
          <w:tab w:val="left" w:pos="3420"/>
        </w:tabs>
        <w:kinsoku/>
        <w:spacing w:line="360" w:lineRule="auto"/>
        <w:jc w:val="both"/>
        <w:rPr>
          <w:rFonts w:ascii="Garamond" w:eastAsia="Batang" w:hAnsi="Garamond" w:cs="Arial"/>
          <w:b/>
        </w:rPr>
      </w:pPr>
    </w:p>
    <w:p w14:paraId="1567E425" w14:textId="77777777" w:rsidR="00906B93" w:rsidRPr="0084049E" w:rsidRDefault="00906B93" w:rsidP="00291E8F">
      <w:pPr>
        <w:tabs>
          <w:tab w:val="left" w:pos="851"/>
          <w:tab w:val="left" w:pos="3420"/>
        </w:tabs>
        <w:kinsoku/>
        <w:spacing w:line="360" w:lineRule="auto"/>
        <w:jc w:val="both"/>
        <w:rPr>
          <w:rFonts w:ascii="Garamond" w:eastAsia="Batang" w:hAnsi="Garamond" w:cs="Arial"/>
          <w:b/>
        </w:rPr>
      </w:pPr>
    </w:p>
    <w:p w14:paraId="4DA80AD3" w14:textId="06CA360F" w:rsidR="000F2A76" w:rsidRPr="0084049E" w:rsidRDefault="002405E6" w:rsidP="00291E8F">
      <w:pPr>
        <w:tabs>
          <w:tab w:val="left" w:pos="851"/>
        </w:tabs>
        <w:kinsoku/>
        <w:autoSpaceDE w:val="0"/>
        <w:autoSpaceDN w:val="0"/>
        <w:adjustRightInd w:val="0"/>
        <w:spacing w:line="360" w:lineRule="auto"/>
        <w:jc w:val="both"/>
        <w:rPr>
          <w:rFonts w:ascii="Garamond" w:eastAsia="Batang" w:hAnsi="Garamond" w:cs="Arial"/>
        </w:rPr>
      </w:pPr>
      <w:r w:rsidRPr="002405E6">
        <w:rPr>
          <w:rFonts w:ascii="Garamond" w:eastAsia="Batang" w:hAnsi="Garamond" w:cs="Arial"/>
          <w:bCs/>
        </w:rPr>
        <w:t>A</w:t>
      </w:r>
      <w:r w:rsidR="000F2A76" w:rsidRPr="0084049E">
        <w:rPr>
          <w:rFonts w:ascii="Garamond" w:eastAsia="Batang" w:hAnsi="Garamond" w:cs="Arial"/>
          <w:spacing w:val="12"/>
        </w:rPr>
        <w:t xml:space="preserve"> </w:t>
      </w:r>
      <w:r w:rsidR="000F2A76" w:rsidRPr="0084049E">
        <w:rPr>
          <w:rFonts w:ascii="Garamond" w:eastAsia="Batang" w:hAnsi="Garamond" w:cs="Arial"/>
        </w:rPr>
        <w:t>Câ</w:t>
      </w:r>
      <w:r w:rsidR="000F2A76" w:rsidRPr="0084049E">
        <w:rPr>
          <w:rFonts w:ascii="Garamond" w:eastAsia="Batang" w:hAnsi="Garamond" w:cs="Arial"/>
          <w:spacing w:val="-5"/>
        </w:rPr>
        <w:t>m</w:t>
      </w:r>
      <w:r w:rsidR="000F2A76" w:rsidRPr="0084049E">
        <w:rPr>
          <w:rFonts w:ascii="Garamond" w:eastAsia="Batang" w:hAnsi="Garamond" w:cs="Arial"/>
        </w:rPr>
        <w:t>ara</w:t>
      </w:r>
      <w:r w:rsidR="000F2A76" w:rsidRPr="0084049E">
        <w:rPr>
          <w:rFonts w:ascii="Garamond" w:eastAsia="Batang" w:hAnsi="Garamond" w:cs="Arial"/>
          <w:spacing w:val="12"/>
        </w:rPr>
        <w:t xml:space="preserve"> </w:t>
      </w:r>
      <w:r w:rsidR="000F2A76" w:rsidRPr="0084049E">
        <w:rPr>
          <w:rFonts w:ascii="Garamond" w:eastAsia="Batang" w:hAnsi="Garamond" w:cs="Arial"/>
          <w:spacing w:val="-2"/>
        </w:rPr>
        <w:t>M</w:t>
      </w:r>
      <w:r w:rsidR="000F2A76" w:rsidRPr="0084049E">
        <w:rPr>
          <w:rFonts w:ascii="Garamond" w:eastAsia="Batang" w:hAnsi="Garamond" w:cs="Arial"/>
          <w:spacing w:val="1"/>
        </w:rPr>
        <w:t>u</w:t>
      </w:r>
      <w:r w:rsidR="000F2A76" w:rsidRPr="0084049E">
        <w:rPr>
          <w:rFonts w:ascii="Garamond" w:eastAsia="Batang" w:hAnsi="Garamond" w:cs="Arial"/>
          <w:spacing w:val="-1"/>
        </w:rPr>
        <w:t>n</w:t>
      </w:r>
      <w:r w:rsidR="000F2A76" w:rsidRPr="0084049E">
        <w:rPr>
          <w:rFonts w:ascii="Garamond" w:eastAsia="Batang" w:hAnsi="Garamond" w:cs="Arial"/>
          <w:spacing w:val="1"/>
        </w:rPr>
        <w:t>i</w:t>
      </w:r>
      <w:r w:rsidR="000F2A76" w:rsidRPr="0084049E">
        <w:rPr>
          <w:rFonts w:ascii="Garamond" w:eastAsia="Batang" w:hAnsi="Garamond" w:cs="Arial"/>
          <w:spacing w:val="-2"/>
        </w:rPr>
        <w:t>c</w:t>
      </w:r>
      <w:r w:rsidR="000F2A76" w:rsidRPr="0084049E">
        <w:rPr>
          <w:rFonts w:ascii="Garamond" w:eastAsia="Batang" w:hAnsi="Garamond" w:cs="Arial"/>
          <w:spacing w:val="1"/>
        </w:rPr>
        <w:t>i</w:t>
      </w:r>
      <w:r w:rsidR="000F2A76" w:rsidRPr="0084049E">
        <w:rPr>
          <w:rFonts w:ascii="Garamond" w:eastAsia="Batang" w:hAnsi="Garamond" w:cs="Arial"/>
          <w:spacing w:val="-1"/>
        </w:rPr>
        <w:t>p</w:t>
      </w:r>
      <w:r w:rsidR="000F2A76" w:rsidRPr="0084049E">
        <w:rPr>
          <w:rFonts w:ascii="Garamond" w:eastAsia="Batang" w:hAnsi="Garamond" w:cs="Arial"/>
        </w:rPr>
        <w:t>al</w:t>
      </w:r>
      <w:r w:rsidR="000F2A76" w:rsidRPr="0084049E">
        <w:rPr>
          <w:rFonts w:ascii="Garamond" w:eastAsia="Batang" w:hAnsi="Garamond" w:cs="Arial"/>
          <w:spacing w:val="10"/>
        </w:rPr>
        <w:t xml:space="preserve"> </w:t>
      </w:r>
      <w:r w:rsidR="000F2A76" w:rsidRPr="0084049E">
        <w:rPr>
          <w:rFonts w:ascii="Garamond" w:eastAsia="Batang" w:hAnsi="Garamond" w:cs="Arial"/>
        </w:rPr>
        <w:t>a</w:t>
      </w:r>
      <w:r w:rsidR="000F2A76" w:rsidRPr="0084049E">
        <w:rPr>
          <w:rFonts w:ascii="Garamond" w:eastAsia="Batang" w:hAnsi="Garamond" w:cs="Arial"/>
          <w:spacing w:val="-1"/>
        </w:rPr>
        <w:t>p</w:t>
      </w:r>
      <w:r w:rsidR="000F2A76" w:rsidRPr="0084049E">
        <w:rPr>
          <w:rFonts w:ascii="Garamond" w:eastAsia="Batang" w:hAnsi="Garamond" w:cs="Arial"/>
        </w:rPr>
        <w:t>r</w:t>
      </w:r>
      <w:r w:rsidR="000F2A76" w:rsidRPr="0084049E">
        <w:rPr>
          <w:rFonts w:ascii="Garamond" w:eastAsia="Batang" w:hAnsi="Garamond" w:cs="Arial"/>
          <w:spacing w:val="-1"/>
        </w:rPr>
        <w:t>ov</w:t>
      </w:r>
      <w:r w:rsidR="000F2A76" w:rsidRPr="0084049E">
        <w:rPr>
          <w:rFonts w:ascii="Garamond" w:eastAsia="Batang" w:hAnsi="Garamond" w:cs="Arial"/>
          <w:spacing w:val="1"/>
        </w:rPr>
        <w:t>o</w:t>
      </w:r>
      <w:r w:rsidR="000F2A76" w:rsidRPr="0084049E">
        <w:rPr>
          <w:rFonts w:ascii="Garamond" w:eastAsia="Batang" w:hAnsi="Garamond" w:cs="Arial"/>
        </w:rPr>
        <w:t>u e e</w:t>
      </w:r>
      <w:r w:rsidR="000F2A76" w:rsidRPr="0084049E">
        <w:rPr>
          <w:rFonts w:ascii="Garamond" w:eastAsia="Batang" w:hAnsi="Garamond" w:cs="Arial"/>
          <w:spacing w:val="1"/>
        </w:rPr>
        <w:t>l</w:t>
      </w:r>
      <w:r w:rsidR="000F2A76" w:rsidRPr="0084049E">
        <w:rPr>
          <w:rFonts w:ascii="Garamond" w:eastAsia="Batang" w:hAnsi="Garamond" w:cs="Arial"/>
        </w:rPr>
        <w:t xml:space="preserve">e </w:t>
      </w:r>
      <w:r w:rsidR="000F2A76" w:rsidRPr="0084049E">
        <w:rPr>
          <w:rFonts w:ascii="Garamond" w:eastAsia="Batang" w:hAnsi="Garamond" w:cs="Arial"/>
          <w:spacing w:val="-1"/>
        </w:rPr>
        <w:t>s</w:t>
      </w:r>
      <w:r w:rsidR="000F2A76" w:rsidRPr="0084049E">
        <w:rPr>
          <w:rFonts w:ascii="Garamond" w:eastAsia="Batang" w:hAnsi="Garamond" w:cs="Arial"/>
        </w:rPr>
        <w:t>a</w:t>
      </w:r>
      <w:r w:rsidR="000F2A76" w:rsidRPr="0084049E">
        <w:rPr>
          <w:rFonts w:ascii="Garamond" w:eastAsia="Batang" w:hAnsi="Garamond" w:cs="Arial"/>
          <w:spacing w:val="-1"/>
        </w:rPr>
        <w:t>n</w:t>
      </w:r>
      <w:r w:rsidR="000F2A76" w:rsidRPr="0084049E">
        <w:rPr>
          <w:rFonts w:ascii="Garamond" w:eastAsia="Batang" w:hAnsi="Garamond" w:cs="Arial"/>
        </w:rPr>
        <w:t>c</w:t>
      </w:r>
      <w:r w:rsidR="000F2A76" w:rsidRPr="0084049E">
        <w:rPr>
          <w:rFonts w:ascii="Garamond" w:eastAsia="Batang" w:hAnsi="Garamond" w:cs="Arial"/>
          <w:spacing w:val="-1"/>
        </w:rPr>
        <w:t>i</w:t>
      </w:r>
      <w:r w:rsidR="000F2A76" w:rsidRPr="0084049E">
        <w:rPr>
          <w:rFonts w:ascii="Garamond" w:eastAsia="Batang" w:hAnsi="Garamond" w:cs="Arial"/>
          <w:spacing w:val="1"/>
        </w:rPr>
        <w:t>o</w:t>
      </w:r>
      <w:r w:rsidR="000F2A76" w:rsidRPr="0084049E">
        <w:rPr>
          <w:rFonts w:ascii="Garamond" w:eastAsia="Batang" w:hAnsi="Garamond" w:cs="Arial"/>
          <w:spacing w:val="-1"/>
        </w:rPr>
        <w:t>n</w:t>
      </w:r>
      <w:r w:rsidR="000F2A76" w:rsidRPr="0084049E">
        <w:rPr>
          <w:rFonts w:ascii="Garamond" w:eastAsia="Batang" w:hAnsi="Garamond" w:cs="Arial"/>
        </w:rPr>
        <w:t xml:space="preserve">a e </w:t>
      </w:r>
      <w:r w:rsidR="000F2A76" w:rsidRPr="0084049E">
        <w:rPr>
          <w:rFonts w:ascii="Garamond" w:eastAsia="Batang" w:hAnsi="Garamond" w:cs="Arial"/>
          <w:spacing w:val="1"/>
        </w:rPr>
        <w:t>p</w:t>
      </w:r>
      <w:r w:rsidR="000F2A76" w:rsidRPr="0084049E">
        <w:rPr>
          <w:rFonts w:ascii="Garamond" w:eastAsia="Batang" w:hAnsi="Garamond" w:cs="Arial"/>
          <w:spacing w:val="-2"/>
        </w:rPr>
        <w:t>r</w:t>
      </w:r>
      <w:r w:rsidR="000F2A76" w:rsidRPr="0084049E">
        <w:rPr>
          <w:rFonts w:ascii="Garamond" w:eastAsia="Batang" w:hAnsi="Garamond" w:cs="Arial"/>
          <w:spacing w:val="1"/>
        </w:rPr>
        <w:t>o</w:t>
      </w:r>
      <w:r w:rsidR="000F2A76" w:rsidRPr="0084049E">
        <w:rPr>
          <w:rFonts w:ascii="Garamond" w:eastAsia="Batang" w:hAnsi="Garamond" w:cs="Arial"/>
          <w:spacing w:val="-2"/>
        </w:rPr>
        <w:t>m</w:t>
      </w:r>
      <w:r w:rsidR="000F2A76" w:rsidRPr="0084049E">
        <w:rPr>
          <w:rFonts w:ascii="Garamond" w:eastAsia="Batang" w:hAnsi="Garamond" w:cs="Arial"/>
          <w:spacing w:val="1"/>
        </w:rPr>
        <w:t>u</w:t>
      </w:r>
      <w:r w:rsidR="000F2A76" w:rsidRPr="0084049E">
        <w:rPr>
          <w:rFonts w:ascii="Garamond" w:eastAsia="Batang" w:hAnsi="Garamond" w:cs="Arial"/>
          <w:spacing w:val="-1"/>
        </w:rPr>
        <w:t>l</w:t>
      </w:r>
      <w:r w:rsidR="000F2A76" w:rsidRPr="0084049E">
        <w:rPr>
          <w:rFonts w:ascii="Garamond" w:eastAsia="Batang" w:hAnsi="Garamond" w:cs="Arial"/>
          <w:spacing w:val="1"/>
        </w:rPr>
        <w:t>g</w:t>
      </w:r>
      <w:r w:rsidR="000F2A76" w:rsidRPr="0084049E">
        <w:rPr>
          <w:rFonts w:ascii="Garamond" w:eastAsia="Batang" w:hAnsi="Garamond" w:cs="Arial"/>
        </w:rPr>
        <w:t>a a</w:t>
      </w:r>
      <w:r w:rsidR="000F2A76" w:rsidRPr="0084049E">
        <w:rPr>
          <w:rFonts w:ascii="Garamond" w:eastAsia="Batang" w:hAnsi="Garamond" w:cs="Arial"/>
          <w:spacing w:val="-3"/>
        </w:rPr>
        <w:t xml:space="preserve"> </w:t>
      </w:r>
      <w:r w:rsidR="000F2A76" w:rsidRPr="0084049E">
        <w:rPr>
          <w:rFonts w:ascii="Garamond" w:eastAsia="Batang" w:hAnsi="Garamond" w:cs="Arial"/>
          <w:spacing w:val="1"/>
        </w:rPr>
        <w:t>s</w:t>
      </w:r>
      <w:r w:rsidR="000F2A76" w:rsidRPr="0084049E">
        <w:rPr>
          <w:rFonts w:ascii="Garamond" w:eastAsia="Batang" w:hAnsi="Garamond" w:cs="Arial"/>
        </w:rPr>
        <w:t>e</w:t>
      </w:r>
      <w:r w:rsidR="000F2A76" w:rsidRPr="0084049E">
        <w:rPr>
          <w:rFonts w:ascii="Garamond" w:eastAsia="Batang" w:hAnsi="Garamond" w:cs="Arial"/>
          <w:spacing w:val="-1"/>
        </w:rPr>
        <w:t>gu</w:t>
      </w:r>
      <w:r w:rsidR="000F2A76" w:rsidRPr="0084049E">
        <w:rPr>
          <w:rFonts w:ascii="Garamond" w:eastAsia="Batang" w:hAnsi="Garamond" w:cs="Arial"/>
          <w:spacing w:val="1"/>
        </w:rPr>
        <w:t>i</w:t>
      </w:r>
      <w:r w:rsidR="000F2A76" w:rsidRPr="0084049E">
        <w:rPr>
          <w:rFonts w:ascii="Garamond" w:eastAsia="Batang" w:hAnsi="Garamond" w:cs="Arial"/>
          <w:spacing w:val="-1"/>
        </w:rPr>
        <w:t>n</w:t>
      </w:r>
      <w:r w:rsidR="000F2A76" w:rsidRPr="0084049E">
        <w:rPr>
          <w:rFonts w:ascii="Garamond" w:eastAsia="Batang" w:hAnsi="Garamond" w:cs="Arial"/>
          <w:spacing w:val="1"/>
        </w:rPr>
        <w:t>t</w:t>
      </w:r>
      <w:r w:rsidR="00B56F18" w:rsidRPr="0084049E">
        <w:rPr>
          <w:rFonts w:ascii="Garamond" w:eastAsia="Batang" w:hAnsi="Garamond" w:cs="Arial"/>
        </w:rPr>
        <w:t xml:space="preserve">e </w:t>
      </w:r>
      <w:r w:rsidR="00EC5F5A" w:rsidRPr="0084049E">
        <w:rPr>
          <w:rFonts w:ascii="Garamond" w:eastAsia="Batang" w:hAnsi="Garamond" w:cs="Arial"/>
        </w:rPr>
        <w:t>Lei Complementar</w:t>
      </w:r>
      <w:r w:rsidR="00B56F18" w:rsidRPr="0084049E">
        <w:rPr>
          <w:rFonts w:ascii="Garamond" w:eastAsia="Batang" w:hAnsi="Garamond" w:cs="Arial"/>
        </w:rPr>
        <w:t xml:space="preserve"> – Código Tributário Municipal</w:t>
      </w:r>
      <w:r w:rsidR="000F2A76" w:rsidRPr="0084049E">
        <w:rPr>
          <w:rFonts w:ascii="Garamond" w:eastAsia="Batang" w:hAnsi="Garamond" w:cs="Arial"/>
        </w:rPr>
        <w:t>:</w:t>
      </w:r>
    </w:p>
    <w:p w14:paraId="13633A32" w14:textId="77777777" w:rsidR="002B1612" w:rsidRPr="0084049E" w:rsidRDefault="002B1612" w:rsidP="00291E8F">
      <w:pPr>
        <w:pStyle w:val="Style1"/>
        <w:tabs>
          <w:tab w:val="left" w:pos="851"/>
        </w:tabs>
        <w:kinsoku w:val="0"/>
        <w:autoSpaceDE/>
        <w:autoSpaceDN/>
        <w:adjustRightInd/>
        <w:spacing w:line="360" w:lineRule="auto"/>
        <w:jc w:val="center"/>
        <w:rPr>
          <w:rStyle w:val="CharacterStyle1"/>
          <w:rFonts w:ascii="Garamond" w:hAnsi="Garamond" w:cs="Courier New"/>
          <w:b/>
          <w:bCs/>
          <w:spacing w:val="-10"/>
          <w:sz w:val="24"/>
          <w:szCs w:val="24"/>
        </w:rPr>
      </w:pPr>
    </w:p>
    <w:p w14:paraId="60BC5C4A"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1" w:name="_Toc121579746"/>
      <w:r w:rsidRPr="0084049E">
        <w:rPr>
          <w:rFonts w:ascii="Garamond" w:hAnsi="Garamond"/>
          <w:i w:val="0"/>
          <w:iCs w:val="0"/>
          <w:sz w:val="24"/>
          <w:szCs w:val="24"/>
        </w:rPr>
        <w:t>DISPOSIÇÃO PRELIMINAR</w:t>
      </w:r>
      <w:bookmarkEnd w:id="1"/>
    </w:p>
    <w:p w14:paraId="352D71B4" w14:textId="77777777" w:rsidR="00906B93" w:rsidRPr="0084049E" w:rsidRDefault="00906B93" w:rsidP="00291E8F">
      <w:pPr>
        <w:tabs>
          <w:tab w:val="left" w:pos="851"/>
        </w:tabs>
        <w:spacing w:line="360" w:lineRule="auto"/>
        <w:jc w:val="both"/>
        <w:rPr>
          <w:rFonts w:ascii="Garamond" w:hAnsi="Garamond" w:cs="Arial"/>
          <w:b/>
        </w:rPr>
      </w:pPr>
    </w:p>
    <w:p w14:paraId="2B6FD2AB" w14:textId="561DC33E" w:rsidR="002B1612" w:rsidRPr="0084049E" w:rsidRDefault="00FD3905" w:rsidP="00291E8F">
      <w:pPr>
        <w:tabs>
          <w:tab w:val="left" w:pos="0"/>
          <w:tab w:val="left" w:pos="851"/>
        </w:tabs>
        <w:spacing w:line="360" w:lineRule="auto"/>
        <w:jc w:val="both"/>
        <w:rPr>
          <w:rFonts w:ascii="Garamond" w:hAnsi="Garamond" w:cs="Arial"/>
        </w:rPr>
      </w:pPr>
      <w:r w:rsidRPr="0084049E">
        <w:rPr>
          <w:rFonts w:ascii="Garamond" w:hAnsi="Garamond" w:cs="Arial"/>
          <w:b/>
          <w:bCs/>
        </w:rPr>
        <w:t>Art. 1º</w:t>
      </w:r>
      <w:r w:rsidRPr="0084049E">
        <w:rPr>
          <w:rFonts w:ascii="Garamond" w:hAnsi="Garamond" w:cs="Arial"/>
        </w:rPr>
        <w:t xml:space="preserve"> </w:t>
      </w:r>
      <w:r w:rsidR="002B1612" w:rsidRPr="0084049E">
        <w:rPr>
          <w:rFonts w:ascii="Garamond" w:hAnsi="Garamond" w:cs="Arial"/>
        </w:rPr>
        <w:t xml:space="preserve">Esta </w:t>
      </w:r>
      <w:r w:rsidR="00EC5F5A" w:rsidRPr="0084049E">
        <w:rPr>
          <w:rFonts w:ascii="Garamond" w:hAnsi="Garamond" w:cs="Arial"/>
        </w:rPr>
        <w:t>Lei Complementar</w:t>
      </w:r>
      <w:r w:rsidR="002B1612" w:rsidRPr="0084049E">
        <w:rPr>
          <w:rFonts w:ascii="Garamond" w:hAnsi="Garamond" w:cs="Arial"/>
        </w:rPr>
        <w:t xml:space="preserve"> regula, com fundamento na Constituição Federal, no Código Tributário Nacional, nas Leis Complementares e na Lei Orgânica do Município, os direitos e obrigações que emanam das relações jurídicas referentes a tributos de competência municipal.</w:t>
      </w:r>
    </w:p>
    <w:p w14:paraId="3CA19BB5" w14:textId="77777777" w:rsidR="00FD3905" w:rsidRPr="0084049E" w:rsidRDefault="00FD3905" w:rsidP="00291E8F">
      <w:pPr>
        <w:tabs>
          <w:tab w:val="left" w:pos="851"/>
        </w:tabs>
        <w:spacing w:line="360" w:lineRule="auto"/>
        <w:jc w:val="both"/>
        <w:rPr>
          <w:rFonts w:ascii="Garamond" w:hAnsi="Garamond" w:cs="Arial"/>
        </w:rPr>
      </w:pPr>
    </w:p>
    <w:p w14:paraId="7BF1C083"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2" w:name="_Toc121579747"/>
      <w:r w:rsidRPr="0084049E">
        <w:rPr>
          <w:rFonts w:ascii="Garamond" w:hAnsi="Garamond"/>
          <w:i w:val="0"/>
          <w:iCs w:val="0"/>
          <w:sz w:val="24"/>
          <w:szCs w:val="24"/>
        </w:rPr>
        <w:t>PARTE GERAL</w:t>
      </w:r>
      <w:bookmarkEnd w:id="2"/>
    </w:p>
    <w:p w14:paraId="04734BFE" w14:textId="77777777" w:rsidR="004F15BA" w:rsidRPr="0084049E" w:rsidRDefault="004F15BA" w:rsidP="00291E8F">
      <w:pPr>
        <w:tabs>
          <w:tab w:val="left" w:pos="851"/>
        </w:tabs>
        <w:spacing w:line="360" w:lineRule="auto"/>
        <w:rPr>
          <w:rFonts w:ascii="Garamond" w:hAnsi="Garamond"/>
        </w:rPr>
      </w:pPr>
    </w:p>
    <w:p w14:paraId="5637000D"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3" w:name="_Toc121579748"/>
      <w:r w:rsidRPr="0084049E">
        <w:rPr>
          <w:rFonts w:ascii="Garamond" w:hAnsi="Garamond"/>
          <w:i w:val="0"/>
          <w:iCs w:val="0"/>
          <w:sz w:val="24"/>
          <w:szCs w:val="24"/>
        </w:rPr>
        <w:t>LIVRO PRIMEIRO</w:t>
      </w:r>
      <w:bookmarkEnd w:id="3"/>
    </w:p>
    <w:p w14:paraId="1709D615"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4" w:name="_Toc121579749"/>
      <w:r w:rsidRPr="0084049E">
        <w:rPr>
          <w:rFonts w:ascii="Garamond" w:hAnsi="Garamond"/>
          <w:i w:val="0"/>
          <w:iCs w:val="0"/>
          <w:sz w:val="24"/>
          <w:szCs w:val="24"/>
        </w:rPr>
        <w:t>ESTRUTURA TRIBUTÁRIA</w:t>
      </w:r>
      <w:bookmarkEnd w:id="4"/>
    </w:p>
    <w:p w14:paraId="6F66918F" w14:textId="77777777" w:rsidR="002B1612" w:rsidRPr="0084049E" w:rsidRDefault="002B1612" w:rsidP="00291E8F">
      <w:pPr>
        <w:pStyle w:val="Ttulo7"/>
        <w:widowControl w:val="0"/>
        <w:tabs>
          <w:tab w:val="left" w:pos="851"/>
        </w:tabs>
        <w:spacing w:line="360" w:lineRule="auto"/>
        <w:rPr>
          <w:rFonts w:ascii="Garamond" w:hAnsi="Garamond" w:cs="Arial"/>
        </w:rPr>
      </w:pPr>
    </w:p>
    <w:p w14:paraId="4CEB020D"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5" w:name="_Toc121579750"/>
      <w:r w:rsidRPr="0084049E">
        <w:rPr>
          <w:rFonts w:ascii="Garamond" w:hAnsi="Garamond"/>
          <w:i w:val="0"/>
          <w:iCs w:val="0"/>
          <w:sz w:val="24"/>
          <w:szCs w:val="24"/>
        </w:rPr>
        <w:t>TÍTULO I</w:t>
      </w:r>
      <w:bookmarkEnd w:id="5"/>
    </w:p>
    <w:p w14:paraId="6EBA8429" w14:textId="673365A5" w:rsidR="002B1612" w:rsidRPr="0084049E" w:rsidRDefault="002B1612" w:rsidP="00291E8F">
      <w:pPr>
        <w:pStyle w:val="Ttulo2"/>
        <w:spacing w:before="0" w:after="0" w:line="360" w:lineRule="auto"/>
        <w:jc w:val="center"/>
        <w:rPr>
          <w:rFonts w:ascii="Garamond" w:hAnsi="Garamond"/>
          <w:i w:val="0"/>
          <w:iCs w:val="0"/>
          <w:sz w:val="24"/>
          <w:szCs w:val="24"/>
        </w:rPr>
      </w:pPr>
      <w:bookmarkStart w:id="6" w:name="_Toc121579751"/>
      <w:r w:rsidRPr="0084049E">
        <w:rPr>
          <w:rFonts w:ascii="Garamond" w:hAnsi="Garamond"/>
          <w:i w:val="0"/>
          <w:iCs w:val="0"/>
          <w:sz w:val="24"/>
          <w:szCs w:val="24"/>
        </w:rPr>
        <w:t xml:space="preserve">DO </w:t>
      </w:r>
      <w:r w:rsidR="00082636" w:rsidRPr="0084049E">
        <w:rPr>
          <w:rFonts w:ascii="Garamond" w:hAnsi="Garamond"/>
          <w:i w:val="0"/>
          <w:iCs w:val="0"/>
          <w:sz w:val="24"/>
          <w:szCs w:val="24"/>
        </w:rPr>
        <w:t>CÓDIGO</w:t>
      </w:r>
      <w:r w:rsidRPr="0084049E">
        <w:rPr>
          <w:rFonts w:ascii="Garamond" w:hAnsi="Garamond"/>
          <w:i w:val="0"/>
          <w:iCs w:val="0"/>
          <w:sz w:val="24"/>
          <w:szCs w:val="24"/>
        </w:rPr>
        <w:t xml:space="preserve"> TRIBUTÁRIO MUNICIPAL</w:t>
      </w:r>
      <w:bookmarkEnd w:id="6"/>
    </w:p>
    <w:p w14:paraId="046D1820" w14:textId="77777777" w:rsidR="002B1612" w:rsidRPr="0084049E" w:rsidRDefault="002B1612" w:rsidP="00291E8F">
      <w:pPr>
        <w:tabs>
          <w:tab w:val="left" w:pos="851"/>
        </w:tabs>
        <w:spacing w:line="360" w:lineRule="auto"/>
        <w:jc w:val="center"/>
        <w:rPr>
          <w:rFonts w:ascii="Garamond" w:hAnsi="Garamond"/>
          <w:b/>
          <w:bCs/>
        </w:rPr>
      </w:pPr>
    </w:p>
    <w:p w14:paraId="68434795"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7" w:name="_Toc121579752"/>
      <w:r w:rsidRPr="0084049E">
        <w:rPr>
          <w:rFonts w:ascii="Garamond" w:hAnsi="Garamond"/>
          <w:i w:val="0"/>
          <w:iCs w:val="0"/>
          <w:sz w:val="24"/>
          <w:szCs w:val="24"/>
        </w:rPr>
        <w:t>CAPÍTULO I</w:t>
      </w:r>
      <w:bookmarkEnd w:id="7"/>
    </w:p>
    <w:p w14:paraId="781E15AA" w14:textId="77777777" w:rsidR="002B1612" w:rsidRPr="0084049E" w:rsidRDefault="002B1612" w:rsidP="00291E8F">
      <w:pPr>
        <w:pStyle w:val="Ttulo2"/>
        <w:spacing w:before="0" w:after="0" w:line="360" w:lineRule="auto"/>
        <w:jc w:val="center"/>
        <w:rPr>
          <w:rFonts w:ascii="Garamond" w:hAnsi="Garamond"/>
          <w:i w:val="0"/>
          <w:iCs w:val="0"/>
          <w:sz w:val="24"/>
          <w:szCs w:val="24"/>
        </w:rPr>
      </w:pPr>
      <w:bookmarkStart w:id="8" w:name="_Toc121579753"/>
      <w:r w:rsidRPr="0084049E">
        <w:rPr>
          <w:rFonts w:ascii="Garamond" w:hAnsi="Garamond"/>
          <w:i w:val="0"/>
          <w:iCs w:val="0"/>
          <w:sz w:val="24"/>
          <w:szCs w:val="24"/>
        </w:rPr>
        <w:t>DISPOSIÇÕES GERAIS</w:t>
      </w:r>
      <w:bookmarkEnd w:id="8"/>
    </w:p>
    <w:p w14:paraId="3532023C" w14:textId="77777777" w:rsidR="00891B33" w:rsidRPr="0084049E" w:rsidRDefault="00891B33" w:rsidP="00291E8F">
      <w:pPr>
        <w:tabs>
          <w:tab w:val="left" w:pos="851"/>
        </w:tabs>
        <w:spacing w:line="360" w:lineRule="auto"/>
        <w:jc w:val="center"/>
        <w:rPr>
          <w:rFonts w:ascii="Garamond" w:hAnsi="Garamond"/>
        </w:rPr>
      </w:pPr>
    </w:p>
    <w:p w14:paraId="5A8C8BCA" w14:textId="1F1613B6"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lastRenderedPageBreak/>
        <w:t>Art. 2º</w:t>
      </w:r>
      <w:r w:rsidRPr="0084049E">
        <w:rPr>
          <w:rFonts w:ascii="Garamond" w:hAnsi="Garamond" w:cs="Arial"/>
        </w:rPr>
        <w:t xml:space="preserve"> </w:t>
      </w:r>
      <w:r w:rsidR="00C41122" w:rsidRPr="0084049E">
        <w:rPr>
          <w:rFonts w:ascii="Garamond" w:hAnsi="Garamond" w:cs="Arial"/>
        </w:rPr>
        <w:t xml:space="preserve">A legislação tributária do Município de </w:t>
      </w:r>
      <w:r w:rsidR="000B495B" w:rsidRPr="0084049E">
        <w:rPr>
          <w:rFonts w:ascii="Garamond" w:hAnsi="Garamond" w:cs="Arial"/>
        </w:rPr>
        <w:t>Enéas Marques</w:t>
      </w:r>
      <w:r w:rsidR="00B35960" w:rsidRPr="0084049E">
        <w:rPr>
          <w:rFonts w:ascii="Garamond" w:hAnsi="Garamond" w:cs="Arial"/>
        </w:rPr>
        <w:t xml:space="preserve">, </w:t>
      </w:r>
      <w:r w:rsidR="009539B9" w:rsidRPr="0084049E">
        <w:rPr>
          <w:rFonts w:ascii="Garamond" w:hAnsi="Garamond" w:cs="Arial"/>
        </w:rPr>
        <w:t xml:space="preserve">Estado do Paraná, </w:t>
      </w:r>
      <w:r w:rsidR="00C41122" w:rsidRPr="0084049E">
        <w:rPr>
          <w:rFonts w:ascii="Garamond" w:hAnsi="Garamond" w:cs="Arial"/>
        </w:rPr>
        <w:t>compreende as leis, os decretos e as normas complementares que versam, no todo ou em parte, sobre os tributos de sua competência e as relações jurídicas a eles pertinentes.</w:t>
      </w:r>
    </w:p>
    <w:p w14:paraId="5CDBB5F9" w14:textId="77777777" w:rsidR="00B952B7" w:rsidRPr="0084049E" w:rsidRDefault="00B952B7" w:rsidP="00291E8F">
      <w:pPr>
        <w:pStyle w:val="Style1"/>
        <w:tabs>
          <w:tab w:val="left" w:pos="851"/>
        </w:tabs>
        <w:kinsoku w:val="0"/>
        <w:autoSpaceDE/>
        <w:autoSpaceDN/>
        <w:adjustRightInd/>
        <w:spacing w:line="360" w:lineRule="auto"/>
        <w:jc w:val="both"/>
        <w:rPr>
          <w:rStyle w:val="CharacterStyle1"/>
          <w:rFonts w:ascii="Garamond" w:hAnsi="Garamond" w:cs="Courier New"/>
          <w:b/>
          <w:bCs/>
          <w:sz w:val="24"/>
          <w:szCs w:val="24"/>
        </w:rPr>
      </w:pPr>
    </w:p>
    <w:p w14:paraId="73E0F961" w14:textId="77777777" w:rsidR="00C41122" w:rsidRPr="0084049E" w:rsidRDefault="00C41122"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r w:rsidRPr="0084049E">
        <w:rPr>
          <w:rStyle w:val="CharacterStyle1"/>
          <w:rFonts w:ascii="Garamond" w:hAnsi="Garamond" w:cs="Courier New"/>
          <w:b/>
          <w:bCs/>
          <w:sz w:val="24"/>
          <w:szCs w:val="24"/>
        </w:rPr>
        <w:t xml:space="preserve">Parágrafo </w:t>
      </w:r>
      <w:r w:rsidR="008B0155" w:rsidRPr="0084049E">
        <w:rPr>
          <w:rStyle w:val="CharacterStyle1"/>
          <w:rFonts w:ascii="Garamond" w:hAnsi="Garamond" w:cs="Courier New"/>
          <w:b/>
          <w:bCs/>
          <w:sz w:val="24"/>
          <w:szCs w:val="24"/>
        </w:rPr>
        <w:t>ú</w:t>
      </w:r>
      <w:r w:rsidRPr="0084049E">
        <w:rPr>
          <w:rStyle w:val="CharacterStyle1"/>
          <w:rFonts w:ascii="Garamond" w:hAnsi="Garamond" w:cs="Courier New"/>
          <w:b/>
          <w:bCs/>
          <w:sz w:val="24"/>
          <w:szCs w:val="24"/>
        </w:rPr>
        <w:t>nico</w:t>
      </w:r>
      <w:r w:rsidR="00B952B7" w:rsidRPr="0084049E">
        <w:rPr>
          <w:rStyle w:val="CharacterStyle1"/>
          <w:rFonts w:ascii="Garamond" w:hAnsi="Garamond" w:cs="Courier New"/>
          <w:b/>
          <w:bCs/>
          <w:sz w:val="24"/>
          <w:szCs w:val="24"/>
        </w:rPr>
        <w:t>.</w:t>
      </w:r>
      <w:r w:rsidRPr="0084049E">
        <w:rPr>
          <w:rStyle w:val="CharacterStyle1"/>
          <w:rFonts w:ascii="Garamond" w:hAnsi="Garamond" w:cs="Courier New"/>
          <w:b/>
          <w:bCs/>
          <w:sz w:val="24"/>
          <w:szCs w:val="24"/>
        </w:rPr>
        <w:t xml:space="preserve"> </w:t>
      </w:r>
      <w:r w:rsidRPr="0084049E">
        <w:rPr>
          <w:rStyle w:val="CharacterStyle1"/>
          <w:rFonts w:ascii="Garamond" w:hAnsi="Garamond" w:cs="Courier New"/>
          <w:sz w:val="24"/>
          <w:szCs w:val="24"/>
        </w:rPr>
        <w:t xml:space="preserve">São normas complementares das leis e </w:t>
      </w:r>
      <w:r w:rsidR="00A5399F" w:rsidRPr="0084049E">
        <w:rPr>
          <w:rStyle w:val="CharacterStyle1"/>
          <w:rFonts w:ascii="Garamond" w:hAnsi="Garamond" w:cs="Courier New"/>
          <w:sz w:val="24"/>
          <w:szCs w:val="24"/>
        </w:rPr>
        <w:t>d</w:t>
      </w:r>
      <w:r w:rsidRPr="0084049E">
        <w:rPr>
          <w:rStyle w:val="CharacterStyle1"/>
          <w:rFonts w:ascii="Garamond" w:hAnsi="Garamond" w:cs="Courier New"/>
          <w:sz w:val="24"/>
          <w:szCs w:val="24"/>
        </w:rPr>
        <w:t>ecretos:</w:t>
      </w:r>
    </w:p>
    <w:p w14:paraId="18CBFBF8" w14:textId="77777777" w:rsidR="0029061B" w:rsidRPr="0084049E" w:rsidRDefault="0029061B"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648E2B23" w14:textId="14EAE94E" w:rsidR="00C41122" w:rsidRPr="0084049E" w:rsidRDefault="00B86EFE" w:rsidP="006B3BDB">
      <w:pPr>
        <w:pStyle w:val="Style2"/>
        <w:numPr>
          <w:ilvl w:val="0"/>
          <w:numId w:val="17"/>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o</w:t>
      </w:r>
      <w:r w:rsidR="0029061B" w:rsidRPr="0084049E">
        <w:rPr>
          <w:rStyle w:val="CharacterStyle2"/>
          <w:rFonts w:ascii="Garamond" w:hAnsi="Garamond"/>
          <w:sz w:val="24"/>
          <w:szCs w:val="24"/>
        </w:rPr>
        <w:t>s</w:t>
      </w:r>
      <w:r w:rsidR="00C41122" w:rsidRPr="0084049E">
        <w:rPr>
          <w:rStyle w:val="CharacterStyle2"/>
          <w:rFonts w:ascii="Garamond" w:hAnsi="Garamond"/>
          <w:sz w:val="24"/>
          <w:szCs w:val="24"/>
        </w:rPr>
        <w:t xml:space="preserve"> atos normativos expedidos pelas autoridades administrativas, tais como portarias, circulares, instruções, avisos e ordens de serviço</w:t>
      </w:r>
      <w:r w:rsidR="00E55BA1" w:rsidRPr="0084049E">
        <w:rPr>
          <w:rStyle w:val="CharacterStyle2"/>
          <w:rFonts w:ascii="Garamond" w:hAnsi="Garamond"/>
          <w:sz w:val="24"/>
          <w:szCs w:val="24"/>
        </w:rPr>
        <w:t>;</w:t>
      </w:r>
    </w:p>
    <w:p w14:paraId="3D19D9F2" w14:textId="44D95218" w:rsidR="00D6178A" w:rsidRPr="0084049E" w:rsidRDefault="00B86EFE" w:rsidP="006B3BDB">
      <w:pPr>
        <w:pStyle w:val="Style2"/>
        <w:numPr>
          <w:ilvl w:val="0"/>
          <w:numId w:val="17"/>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w:t>
      </w:r>
      <w:r w:rsidR="0029061B" w:rsidRPr="0084049E">
        <w:rPr>
          <w:rStyle w:val="CharacterStyle2"/>
          <w:rFonts w:ascii="Garamond" w:hAnsi="Garamond"/>
          <w:sz w:val="24"/>
          <w:szCs w:val="24"/>
        </w:rPr>
        <w:t>s</w:t>
      </w:r>
      <w:r w:rsidR="00C41122" w:rsidRPr="0084049E">
        <w:rPr>
          <w:rStyle w:val="CharacterStyle2"/>
          <w:rFonts w:ascii="Garamond" w:hAnsi="Garamond"/>
          <w:sz w:val="24"/>
          <w:szCs w:val="24"/>
        </w:rPr>
        <w:t xml:space="preserve"> decisões dos órgãos singulares ou coletivos de jurisdição administrativa a que a lei atribua eficácia normativa;</w:t>
      </w:r>
    </w:p>
    <w:p w14:paraId="23CAF8E6" w14:textId="4F292C94" w:rsidR="00E55BA1" w:rsidRPr="0084049E" w:rsidRDefault="00B86EFE" w:rsidP="006B3BDB">
      <w:pPr>
        <w:pStyle w:val="Style2"/>
        <w:numPr>
          <w:ilvl w:val="0"/>
          <w:numId w:val="17"/>
        </w:numPr>
        <w:tabs>
          <w:tab w:val="left" w:pos="851"/>
        </w:tabs>
        <w:kinsoku w:val="0"/>
        <w:autoSpaceDE/>
        <w:autoSpaceDN/>
        <w:spacing w:line="360" w:lineRule="auto"/>
        <w:ind w:left="0" w:right="0" w:firstLine="0"/>
        <w:rPr>
          <w:rFonts w:ascii="Garamond" w:hAnsi="Garamond" w:cs="Arial"/>
          <w:color w:val="000000"/>
          <w:sz w:val="24"/>
          <w:szCs w:val="24"/>
        </w:rPr>
      </w:pPr>
      <w:r w:rsidRPr="0084049E">
        <w:rPr>
          <w:rFonts w:ascii="Garamond" w:hAnsi="Garamond" w:cs="Arial"/>
          <w:sz w:val="24"/>
          <w:szCs w:val="24"/>
        </w:rPr>
        <w:t>a</w:t>
      </w:r>
      <w:r w:rsidR="00E55BA1" w:rsidRPr="0084049E">
        <w:rPr>
          <w:rFonts w:ascii="Garamond" w:hAnsi="Garamond" w:cs="Arial"/>
          <w:sz w:val="24"/>
          <w:szCs w:val="24"/>
        </w:rPr>
        <w:t xml:space="preserve">s decisões proferidas pelas autoridades judiciais, nos termos estabelecidos </w:t>
      </w:r>
      <w:r w:rsidR="00E55BA1" w:rsidRPr="0084049E">
        <w:rPr>
          <w:rFonts w:ascii="Garamond" w:hAnsi="Garamond" w:cs="Arial"/>
          <w:color w:val="000000"/>
          <w:sz w:val="24"/>
          <w:szCs w:val="24"/>
        </w:rPr>
        <w:t xml:space="preserve">na parte processual (Título </w:t>
      </w:r>
      <w:r w:rsidR="008B59BE" w:rsidRPr="0084049E">
        <w:rPr>
          <w:rFonts w:ascii="Garamond" w:hAnsi="Garamond" w:cs="Arial"/>
          <w:color w:val="000000"/>
          <w:sz w:val="24"/>
          <w:szCs w:val="24"/>
        </w:rPr>
        <w:t>I</w:t>
      </w:r>
      <w:r w:rsidR="00EF056B" w:rsidRPr="0084049E">
        <w:rPr>
          <w:rFonts w:ascii="Garamond" w:hAnsi="Garamond" w:cs="Arial"/>
          <w:color w:val="000000"/>
          <w:sz w:val="24"/>
          <w:szCs w:val="24"/>
        </w:rPr>
        <w:t>X</w:t>
      </w:r>
      <w:r w:rsidR="008B59BE" w:rsidRPr="0084049E">
        <w:rPr>
          <w:rFonts w:ascii="Garamond" w:hAnsi="Garamond" w:cs="Arial"/>
          <w:color w:val="000000"/>
          <w:sz w:val="24"/>
          <w:szCs w:val="24"/>
        </w:rPr>
        <w:t xml:space="preserve"> do Livro I</w:t>
      </w:r>
      <w:r w:rsidR="00E55BA1" w:rsidRPr="0084049E">
        <w:rPr>
          <w:rFonts w:ascii="Garamond" w:hAnsi="Garamond" w:cs="Arial"/>
          <w:color w:val="000000"/>
          <w:sz w:val="24"/>
          <w:szCs w:val="24"/>
        </w:rPr>
        <w:t xml:space="preserve">) </w:t>
      </w:r>
      <w:r w:rsidR="00DD3D11" w:rsidRPr="0084049E">
        <w:rPr>
          <w:rFonts w:ascii="Garamond" w:hAnsi="Garamond" w:cs="Arial"/>
          <w:color w:val="000000"/>
          <w:sz w:val="24"/>
          <w:szCs w:val="24"/>
        </w:rPr>
        <w:t xml:space="preserve">desta </w:t>
      </w:r>
      <w:r w:rsidR="00EC5F5A" w:rsidRPr="0084049E">
        <w:rPr>
          <w:rFonts w:ascii="Garamond" w:hAnsi="Garamond" w:cs="Arial"/>
          <w:color w:val="000000"/>
          <w:sz w:val="24"/>
          <w:szCs w:val="24"/>
        </w:rPr>
        <w:t>Lei Complementar</w:t>
      </w:r>
      <w:r w:rsidR="00E55BA1" w:rsidRPr="0084049E">
        <w:rPr>
          <w:rFonts w:ascii="Garamond" w:hAnsi="Garamond" w:cs="Arial"/>
          <w:color w:val="000000"/>
          <w:sz w:val="24"/>
          <w:szCs w:val="24"/>
        </w:rPr>
        <w:t>;</w:t>
      </w:r>
    </w:p>
    <w:p w14:paraId="3CBB5D2E" w14:textId="53FC8BB8" w:rsidR="00C41122" w:rsidRPr="0084049E" w:rsidRDefault="00B86EFE" w:rsidP="006B3BDB">
      <w:pPr>
        <w:pStyle w:val="Style2"/>
        <w:numPr>
          <w:ilvl w:val="0"/>
          <w:numId w:val="17"/>
        </w:numPr>
        <w:tabs>
          <w:tab w:val="left" w:pos="851"/>
        </w:tabs>
        <w:kinsoku w:val="0"/>
        <w:autoSpaceDE/>
        <w:autoSpaceDN/>
        <w:spacing w:line="360" w:lineRule="auto"/>
        <w:ind w:left="0" w:right="0" w:firstLine="0"/>
        <w:rPr>
          <w:rStyle w:val="CharacterStyle1"/>
          <w:rFonts w:ascii="Garamond" w:hAnsi="Garamond"/>
          <w:sz w:val="24"/>
          <w:szCs w:val="24"/>
        </w:rPr>
      </w:pPr>
      <w:r w:rsidRPr="0084049E">
        <w:rPr>
          <w:rStyle w:val="CharacterStyle1"/>
          <w:rFonts w:ascii="Garamond" w:hAnsi="Garamond"/>
          <w:color w:val="000000"/>
          <w:sz w:val="24"/>
          <w:szCs w:val="24"/>
        </w:rPr>
        <w:t>o</w:t>
      </w:r>
      <w:r w:rsidR="0029061B" w:rsidRPr="0084049E">
        <w:rPr>
          <w:rStyle w:val="CharacterStyle1"/>
          <w:rFonts w:ascii="Garamond" w:hAnsi="Garamond"/>
          <w:color w:val="000000"/>
          <w:sz w:val="24"/>
          <w:szCs w:val="24"/>
        </w:rPr>
        <w:t>s</w:t>
      </w:r>
      <w:r w:rsidR="00C41122" w:rsidRPr="0084049E">
        <w:rPr>
          <w:rStyle w:val="CharacterStyle1"/>
          <w:rFonts w:ascii="Garamond" w:hAnsi="Garamond"/>
          <w:color w:val="000000"/>
          <w:sz w:val="24"/>
          <w:szCs w:val="24"/>
        </w:rPr>
        <w:t xml:space="preserve"> convênios celebrados pelo Município</w:t>
      </w:r>
      <w:r w:rsidR="00C41122" w:rsidRPr="0084049E">
        <w:rPr>
          <w:rStyle w:val="CharacterStyle1"/>
          <w:rFonts w:ascii="Garamond" w:hAnsi="Garamond"/>
          <w:sz w:val="24"/>
          <w:szCs w:val="24"/>
        </w:rPr>
        <w:t xml:space="preserve"> com a União, o Estado, o Distrito Federal ou outros Municípios.</w:t>
      </w:r>
    </w:p>
    <w:p w14:paraId="7AF28E71" w14:textId="77777777" w:rsidR="00D6178A" w:rsidRPr="0084049E" w:rsidRDefault="00D6178A" w:rsidP="00291E8F">
      <w:pPr>
        <w:pStyle w:val="Style2"/>
        <w:tabs>
          <w:tab w:val="left" w:pos="851"/>
        </w:tabs>
        <w:kinsoku w:val="0"/>
        <w:autoSpaceDE/>
        <w:autoSpaceDN/>
        <w:spacing w:line="360" w:lineRule="auto"/>
        <w:ind w:right="0" w:firstLine="0"/>
        <w:rPr>
          <w:rStyle w:val="CharacterStyle1"/>
          <w:rFonts w:ascii="Garamond" w:hAnsi="Garamond"/>
          <w:sz w:val="24"/>
          <w:szCs w:val="24"/>
        </w:rPr>
      </w:pPr>
    </w:p>
    <w:p w14:paraId="464F71FF" w14:textId="26F72BBB"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3º</w:t>
      </w:r>
      <w:r w:rsidRPr="0084049E">
        <w:rPr>
          <w:rFonts w:ascii="Garamond" w:hAnsi="Garamond" w:cs="Arial"/>
        </w:rPr>
        <w:t xml:space="preserve"> </w:t>
      </w:r>
      <w:r w:rsidR="00C41122" w:rsidRPr="0084049E">
        <w:rPr>
          <w:rFonts w:ascii="Garamond" w:hAnsi="Garamond" w:cs="Arial"/>
        </w:rPr>
        <w:t>Para sua aplicação, a lei tributária poderá ser regulamentada por decreto, que tem seu conteúdo e alcance restritos às leis que lhe deram origem, com observância das regras de interpretação estabelecidas nesta Lei</w:t>
      </w:r>
      <w:r w:rsidR="00BC36CE" w:rsidRPr="0084049E">
        <w:rPr>
          <w:rFonts w:ascii="Garamond" w:hAnsi="Garamond" w:cs="Arial"/>
        </w:rPr>
        <w:t xml:space="preserve"> Complementar</w:t>
      </w:r>
      <w:r w:rsidR="00C41122" w:rsidRPr="0084049E">
        <w:rPr>
          <w:rFonts w:ascii="Garamond" w:hAnsi="Garamond" w:cs="Arial"/>
        </w:rPr>
        <w:t>.</w:t>
      </w:r>
      <w:r w:rsidR="0029061B" w:rsidRPr="0084049E">
        <w:rPr>
          <w:rFonts w:ascii="Garamond" w:hAnsi="Garamond" w:cs="Arial"/>
        </w:rPr>
        <w:t xml:space="preserve"> </w:t>
      </w:r>
    </w:p>
    <w:p w14:paraId="70D521AB" w14:textId="77777777" w:rsidR="002B1612" w:rsidRPr="0084049E" w:rsidRDefault="0029061B" w:rsidP="00291E8F">
      <w:pPr>
        <w:tabs>
          <w:tab w:val="left" w:pos="851"/>
        </w:tabs>
        <w:spacing w:line="360" w:lineRule="auto"/>
        <w:jc w:val="both"/>
        <w:rPr>
          <w:rFonts w:ascii="Garamond" w:hAnsi="Garamond" w:cs="Arial"/>
          <w:b/>
        </w:rPr>
      </w:pPr>
      <w:r w:rsidRPr="0084049E">
        <w:rPr>
          <w:rFonts w:ascii="Garamond" w:hAnsi="Garamond" w:cs="Arial"/>
          <w:b/>
        </w:rPr>
        <w:t xml:space="preserve"> </w:t>
      </w:r>
    </w:p>
    <w:p w14:paraId="3B799BC0" w14:textId="422953B2" w:rsidR="002B161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4º</w:t>
      </w:r>
      <w:r w:rsidRPr="0084049E">
        <w:rPr>
          <w:rFonts w:ascii="Garamond" w:hAnsi="Garamond" w:cs="Arial"/>
        </w:rPr>
        <w:t xml:space="preserve"> </w:t>
      </w:r>
      <w:r w:rsidR="002B1612" w:rsidRPr="0084049E">
        <w:rPr>
          <w:rFonts w:ascii="Garamond" w:hAnsi="Garamond" w:cs="Arial"/>
        </w:rPr>
        <w:t xml:space="preserve">Integram o </w:t>
      </w:r>
      <w:r w:rsidR="00082636" w:rsidRPr="0084049E">
        <w:rPr>
          <w:rFonts w:ascii="Garamond" w:hAnsi="Garamond" w:cs="Arial"/>
        </w:rPr>
        <w:t>Código</w:t>
      </w:r>
      <w:r w:rsidR="002B1612" w:rsidRPr="0084049E">
        <w:rPr>
          <w:rFonts w:ascii="Garamond" w:hAnsi="Garamond" w:cs="Arial"/>
        </w:rPr>
        <w:t xml:space="preserve"> Tributário do Município:</w:t>
      </w:r>
    </w:p>
    <w:p w14:paraId="4358EDB1" w14:textId="77777777" w:rsidR="004F15BA" w:rsidRPr="0084049E" w:rsidRDefault="004F15BA" w:rsidP="00291E8F">
      <w:pPr>
        <w:tabs>
          <w:tab w:val="left" w:pos="851"/>
        </w:tabs>
        <w:spacing w:line="360" w:lineRule="auto"/>
        <w:jc w:val="both"/>
        <w:rPr>
          <w:rFonts w:ascii="Garamond" w:hAnsi="Garamond" w:cs="Arial"/>
        </w:rPr>
      </w:pPr>
    </w:p>
    <w:p w14:paraId="45A36A14" w14:textId="26046520" w:rsidR="002B1612" w:rsidRPr="0084049E" w:rsidRDefault="00B86EFE" w:rsidP="006B3BDB">
      <w:pPr>
        <w:numPr>
          <w:ilvl w:val="0"/>
          <w:numId w:val="18"/>
        </w:numPr>
        <w:tabs>
          <w:tab w:val="left" w:pos="851"/>
        </w:tabs>
        <w:spacing w:line="360" w:lineRule="auto"/>
        <w:ind w:left="0" w:firstLine="0"/>
        <w:jc w:val="both"/>
        <w:rPr>
          <w:rFonts w:ascii="Garamond" w:hAnsi="Garamond" w:cs="Arial"/>
        </w:rPr>
      </w:pPr>
      <w:r w:rsidRPr="0084049E">
        <w:rPr>
          <w:rFonts w:ascii="Garamond" w:hAnsi="Garamond" w:cs="Arial"/>
        </w:rPr>
        <w:t>i</w:t>
      </w:r>
      <w:r w:rsidR="002B1612" w:rsidRPr="0084049E">
        <w:rPr>
          <w:rFonts w:ascii="Garamond" w:hAnsi="Garamond" w:cs="Arial"/>
        </w:rPr>
        <w:t>mpostos:</w:t>
      </w:r>
    </w:p>
    <w:p w14:paraId="292965BF" w14:textId="063F97ED" w:rsidR="002B1612" w:rsidRPr="0084049E" w:rsidRDefault="00B86EFE" w:rsidP="00291E8F">
      <w:pPr>
        <w:numPr>
          <w:ilvl w:val="0"/>
          <w:numId w:val="4"/>
        </w:numPr>
        <w:tabs>
          <w:tab w:val="left" w:pos="851"/>
        </w:tabs>
        <w:kinsoku/>
        <w:spacing w:line="360" w:lineRule="auto"/>
        <w:ind w:left="0" w:firstLine="0"/>
        <w:jc w:val="both"/>
        <w:rPr>
          <w:rFonts w:ascii="Garamond" w:hAnsi="Garamond" w:cs="Arial"/>
        </w:rPr>
      </w:pPr>
      <w:r w:rsidRPr="0084049E">
        <w:rPr>
          <w:rFonts w:ascii="Garamond" w:hAnsi="Garamond" w:cs="Arial"/>
        </w:rPr>
        <w:t>i</w:t>
      </w:r>
      <w:r w:rsidR="002B1612" w:rsidRPr="0084049E">
        <w:rPr>
          <w:rFonts w:ascii="Garamond" w:hAnsi="Garamond" w:cs="Arial"/>
        </w:rPr>
        <w:t>mposto sobre a Propriedade Predial e Territorial Urbana - IPTU;</w:t>
      </w:r>
    </w:p>
    <w:p w14:paraId="34311A1E" w14:textId="3D53B0C6" w:rsidR="002B1612" w:rsidRPr="0084049E" w:rsidRDefault="00B86EFE" w:rsidP="00291E8F">
      <w:pPr>
        <w:numPr>
          <w:ilvl w:val="0"/>
          <w:numId w:val="4"/>
        </w:numPr>
        <w:tabs>
          <w:tab w:val="left" w:pos="851"/>
        </w:tabs>
        <w:kinsoku/>
        <w:spacing w:line="360" w:lineRule="auto"/>
        <w:ind w:left="0" w:firstLine="0"/>
        <w:jc w:val="both"/>
        <w:rPr>
          <w:rFonts w:ascii="Garamond" w:hAnsi="Garamond" w:cs="Arial"/>
        </w:rPr>
      </w:pPr>
      <w:r w:rsidRPr="0084049E">
        <w:rPr>
          <w:rFonts w:ascii="Garamond" w:hAnsi="Garamond" w:cs="Arial"/>
          <w:bCs/>
        </w:rPr>
        <w:t>i</w:t>
      </w:r>
      <w:r w:rsidR="002B1612" w:rsidRPr="0084049E">
        <w:rPr>
          <w:rFonts w:ascii="Garamond" w:hAnsi="Garamond" w:cs="Arial"/>
          <w:bCs/>
        </w:rPr>
        <w:t>mposto sobre Transmissão "</w:t>
      </w:r>
      <w:proofErr w:type="spellStart"/>
      <w:r w:rsidR="002B1612" w:rsidRPr="0084049E">
        <w:rPr>
          <w:rFonts w:ascii="Garamond" w:hAnsi="Garamond" w:cs="Arial"/>
          <w:bCs/>
          <w:i/>
        </w:rPr>
        <w:t>inter-vivos</w:t>
      </w:r>
      <w:proofErr w:type="spellEnd"/>
      <w:r w:rsidR="002B1612" w:rsidRPr="0084049E">
        <w:rPr>
          <w:rFonts w:ascii="Garamond" w:hAnsi="Garamond" w:cs="Arial"/>
          <w:bCs/>
        </w:rPr>
        <w:t>", a qualquer título, por ato oneroso, de bens imóveis, por natureza ou acessão física, e de direitos reais sobre imóveis, exceto os de garantia, bem como a cessão de direitos à sua aquisição</w:t>
      </w:r>
      <w:r w:rsidR="002B1612" w:rsidRPr="0084049E">
        <w:rPr>
          <w:rFonts w:ascii="Garamond" w:hAnsi="Garamond" w:cs="Arial"/>
          <w:color w:val="000000"/>
        </w:rPr>
        <w:t xml:space="preserve"> - ITBI</w:t>
      </w:r>
      <w:r w:rsidR="002B1612" w:rsidRPr="0084049E">
        <w:rPr>
          <w:rFonts w:ascii="Garamond" w:hAnsi="Garamond" w:cs="Arial"/>
        </w:rPr>
        <w:t>;</w:t>
      </w:r>
    </w:p>
    <w:p w14:paraId="5AC3C08C" w14:textId="7C8C4424" w:rsidR="00B952B7" w:rsidRPr="0084049E" w:rsidRDefault="00B86EFE" w:rsidP="00291E8F">
      <w:pPr>
        <w:numPr>
          <w:ilvl w:val="0"/>
          <w:numId w:val="4"/>
        </w:numPr>
        <w:tabs>
          <w:tab w:val="left" w:pos="851"/>
        </w:tabs>
        <w:kinsoku/>
        <w:spacing w:line="360" w:lineRule="auto"/>
        <w:ind w:left="0" w:firstLine="0"/>
        <w:jc w:val="both"/>
        <w:rPr>
          <w:rFonts w:ascii="Garamond" w:hAnsi="Garamond" w:cs="Arial"/>
        </w:rPr>
      </w:pPr>
      <w:r w:rsidRPr="0084049E">
        <w:rPr>
          <w:rFonts w:ascii="Garamond" w:hAnsi="Garamond" w:cs="Arial"/>
        </w:rPr>
        <w:t>i</w:t>
      </w:r>
      <w:r w:rsidR="002B1612" w:rsidRPr="0084049E">
        <w:rPr>
          <w:rFonts w:ascii="Garamond" w:hAnsi="Garamond" w:cs="Arial"/>
        </w:rPr>
        <w:t>mposto sobre Serviços de Qualquer Natureza - ISSQN.</w:t>
      </w:r>
    </w:p>
    <w:p w14:paraId="22BE97EC" w14:textId="28FCAEC6" w:rsidR="002B1612" w:rsidRPr="0084049E" w:rsidRDefault="00B86EFE" w:rsidP="006B3BDB">
      <w:pPr>
        <w:numPr>
          <w:ilvl w:val="0"/>
          <w:numId w:val="18"/>
        </w:numPr>
        <w:tabs>
          <w:tab w:val="left" w:pos="851"/>
        </w:tabs>
        <w:spacing w:line="360" w:lineRule="auto"/>
        <w:ind w:left="0" w:firstLine="0"/>
        <w:jc w:val="both"/>
        <w:rPr>
          <w:rFonts w:ascii="Garamond" w:hAnsi="Garamond" w:cs="Arial"/>
        </w:rPr>
      </w:pPr>
      <w:r w:rsidRPr="0084049E">
        <w:rPr>
          <w:rFonts w:ascii="Garamond" w:hAnsi="Garamond" w:cs="Arial"/>
        </w:rPr>
        <w:t>t</w:t>
      </w:r>
      <w:r w:rsidR="002B1612" w:rsidRPr="0084049E">
        <w:rPr>
          <w:rFonts w:ascii="Garamond" w:hAnsi="Garamond" w:cs="Arial"/>
        </w:rPr>
        <w:t>axas:</w:t>
      </w:r>
    </w:p>
    <w:p w14:paraId="04D70324" w14:textId="512AA04E" w:rsidR="002B1612" w:rsidRPr="0084049E" w:rsidRDefault="00B86EFE" w:rsidP="00291E8F">
      <w:pPr>
        <w:numPr>
          <w:ilvl w:val="0"/>
          <w:numId w:val="5"/>
        </w:numPr>
        <w:tabs>
          <w:tab w:val="left" w:pos="851"/>
        </w:tabs>
        <w:spacing w:line="360" w:lineRule="auto"/>
        <w:ind w:left="0" w:firstLine="0"/>
        <w:jc w:val="both"/>
        <w:rPr>
          <w:rFonts w:ascii="Garamond" w:hAnsi="Garamond" w:cs="Arial"/>
        </w:rPr>
      </w:pPr>
      <w:r w:rsidRPr="0084049E">
        <w:rPr>
          <w:rFonts w:ascii="Garamond" w:hAnsi="Garamond" w:cs="Arial"/>
        </w:rPr>
        <w:t>t</w:t>
      </w:r>
      <w:r w:rsidR="002B1612" w:rsidRPr="0084049E">
        <w:rPr>
          <w:rFonts w:ascii="Garamond" w:hAnsi="Garamond" w:cs="Arial"/>
        </w:rPr>
        <w:t xml:space="preserve">axas decorrentes do exercício do Poder de Polícia, pelo Município; </w:t>
      </w:r>
    </w:p>
    <w:p w14:paraId="47A03DB7" w14:textId="2B562EDF" w:rsidR="004C63E6" w:rsidRPr="0084049E" w:rsidRDefault="00B86EFE" w:rsidP="00291E8F">
      <w:pPr>
        <w:numPr>
          <w:ilvl w:val="0"/>
          <w:numId w:val="5"/>
        </w:numPr>
        <w:tabs>
          <w:tab w:val="left" w:pos="851"/>
        </w:tabs>
        <w:spacing w:line="360" w:lineRule="auto"/>
        <w:ind w:left="0" w:firstLine="0"/>
        <w:jc w:val="both"/>
        <w:rPr>
          <w:rFonts w:ascii="Garamond" w:hAnsi="Garamond" w:cs="Arial"/>
        </w:rPr>
      </w:pPr>
      <w:r w:rsidRPr="0084049E">
        <w:rPr>
          <w:rFonts w:ascii="Garamond" w:hAnsi="Garamond" w:cs="Arial"/>
        </w:rPr>
        <w:t>t</w:t>
      </w:r>
      <w:r w:rsidR="002B1612" w:rsidRPr="0084049E">
        <w:rPr>
          <w:rFonts w:ascii="Garamond" w:hAnsi="Garamond" w:cs="Arial"/>
        </w:rPr>
        <w:t xml:space="preserve">axas decorrentes da utilização, efetiva ou potencial, de serviços públicos prestados ao contribuinte ou postos à sua disposição. </w:t>
      </w:r>
    </w:p>
    <w:p w14:paraId="696C73D0" w14:textId="4FA366AA" w:rsidR="002B1612" w:rsidRPr="0084049E" w:rsidRDefault="00B86EFE" w:rsidP="006B3BDB">
      <w:pPr>
        <w:numPr>
          <w:ilvl w:val="0"/>
          <w:numId w:val="18"/>
        </w:numPr>
        <w:tabs>
          <w:tab w:val="left" w:pos="851"/>
        </w:tabs>
        <w:spacing w:line="360" w:lineRule="auto"/>
        <w:ind w:left="0" w:firstLine="0"/>
        <w:jc w:val="both"/>
        <w:rPr>
          <w:rFonts w:ascii="Garamond" w:hAnsi="Garamond" w:cs="Arial"/>
        </w:rPr>
      </w:pPr>
      <w:r w:rsidRPr="0084049E">
        <w:rPr>
          <w:rFonts w:ascii="Garamond" w:hAnsi="Garamond" w:cs="Arial"/>
        </w:rPr>
        <w:lastRenderedPageBreak/>
        <w:t>c</w:t>
      </w:r>
      <w:r w:rsidR="002B1612" w:rsidRPr="0084049E">
        <w:rPr>
          <w:rFonts w:ascii="Garamond" w:hAnsi="Garamond" w:cs="Arial"/>
        </w:rPr>
        <w:t>ontribuições:</w:t>
      </w:r>
    </w:p>
    <w:p w14:paraId="00A3E6B5" w14:textId="6A90CC8C" w:rsidR="002B1612" w:rsidRPr="0084049E" w:rsidRDefault="00B86EFE" w:rsidP="00291E8F">
      <w:pPr>
        <w:numPr>
          <w:ilvl w:val="0"/>
          <w:numId w:val="6"/>
        </w:numPr>
        <w:tabs>
          <w:tab w:val="left" w:pos="851"/>
        </w:tabs>
        <w:spacing w:line="360" w:lineRule="auto"/>
        <w:ind w:left="0" w:firstLine="0"/>
        <w:jc w:val="both"/>
        <w:rPr>
          <w:rFonts w:ascii="Garamond" w:hAnsi="Garamond" w:cs="Arial"/>
        </w:rPr>
      </w:pPr>
      <w:r w:rsidRPr="0084049E">
        <w:rPr>
          <w:rFonts w:ascii="Garamond" w:hAnsi="Garamond" w:cs="Arial"/>
        </w:rPr>
        <w:t>c</w:t>
      </w:r>
      <w:r w:rsidR="002B1612" w:rsidRPr="0084049E">
        <w:rPr>
          <w:rFonts w:ascii="Garamond" w:hAnsi="Garamond" w:cs="Arial"/>
        </w:rPr>
        <w:t>ontribuição de Melhoria;</w:t>
      </w:r>
    </w:p>
    <w:p w14:paraId="2AD64FB3" w14:textId="4538320A" w:rsidR="0075130C" w:rsidRPr="0084049E" w:rsidRDefault="00B86EFE" w:rsidP="00291E8F">
      <w:pPr>
        <w:numPr>
          <w:ilvl w:val="0"/>
          <w:numId w:val="6"/>
        </w:numPr>
        <w:tabs>
          <w:tab w:val="left" w:pos="851"/>
        </w:tabs>
        <w:spacing w:line="360" w:lineRule="auto"/>
        <w:ind w:left="0" w:firstLine="0"/>
        <w:jc w:val="both"/>
        <w:rPr>
          <w:rFonts w:ascii="Garamond" w:hAnsi="Garamond" w:cs="Arial"/>
        </w:rPr>
      </w:pPr>
      <w:r w:rsidRPr="0084049E">
        <w:rPr>
          <w:rFonts w:ascii="Garamond" w:hAnsi="Garamond" w:cs="Arial"/>
        </w:rPr>
        <w:t>c</w:t>
      </w:r>
      <w:r w:rsidR="002B1612" w:rsidRPr="0084049E">
        <w:rPr>
          <w:rFonts w:ascii="Garamond" w:hAnsi="Garamond" w:cs="Arial"/>
        </w:rPr>
        <w:t xml:space="preserve">ontribuição para o Custeio do Serviço de Iluminação </w:t>
      </w:r>
      <w:r w:rsidR="00F2357A" w:rsidRPr="0084049E">
        <w:rPr>
          <w:rFonts w:ascii="Garamond" w:hAnsi="Garamond" w:cs="Arial"/>
        </w:rPr>
        <w:t>Pública – COSIP.</w:t>
      </w:r>
    </w:p>
    <w:p w14:paraId="7ABC445E" w14:textId="765FA901" w:rsidR="002B1612" w:rsidRPr="0084049E" w:rsidRDefault="00B86EFE" w:rsidP="006B3BDB">
      <w:pPr>
        <w:numPr>
          <w:ilvl w:val="0"/>
          <w:numId w:val="18"/>
        </w:numPr>
        <w:tabs>
          <w:tab w:val="left" w:pos="851"/>
        </w:tabs>
        <w:spacing w:line="360" w:lineRule="auto"/>
        <w:ind w:left="0" w:firstLine="0"/>
        <w:jc w:val="both"/>
        <w:rPr>
          <w:rFonts w:ascii="Garamond" w:hAnsi="Garamond" w:cs="Arial"/>
        </w:rPr>
      </w:pPr>
      <w:r w:rsidRPr="0084049E">
        <w:rPr>
          <w:rFonts w:ascii="Garamond" w:hAnsi="Garamond" w:cs="Arial"/>
        </w:rPr>
        <w:t>o</w:t>
      </w:r>
      <w:r w:rsidR="002B1612" w:rsidRPr="0084049E">
        <w:rPr>
          <w:rFonts w:ascii="Garamond" w:hAnsi="Garamond" w:cs="Arial"/>
        </w:rPr>
        <w:t xml:space="preserve">utros tributos de competência do Município que venham a ser previstos em Constituição Federal. </w:t>
      </w:r>
    </w:p>
    <w:p w14:paraId="2397B449" w14:textId="77777777" w:rsidR="002B1612" w:rsidRPr="0084049E" w:rsidRDefault="002B1612" w:rsidP="00291E8F">
      <w:pPr>
        <w:tabs>
          <w:tab w:val="left" w:pos="851"/>
        </w:tabs>
        <w:spacing w:line="360" w:lineRule="auto"/>
        <w:jc w:val="both"/>
        <w:rPr>
          <w:rFonts w:ascii="Garamond" w:hAnsi="Garamond" w:cs="Arial"/>
          <w:b/>
        </w:rPr>
      </w:pPr>
    </w:p>
    <w:p w14:paraId="0DEC2692" w14:textId="77777777" w:rsidR="002B1612" w:rsidRPr="0084049E" w:rsidRDefault="002B1612" w:rsidP="006B3BDB">
      <w:pPr>
        <w:pStyle w:val="PargrafodaLista"/>
        <w:numPr>
          <w:ilvl w:val="0"/>
          <w:numId w:val="119"/>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Imposto é o tributo cuja obrigação tem por fato gerador uma situação independente de qualquer atividade estatal específica, relativa ao contribuinte.</w:t>
      </w:r>
    </w:p>
    <w:p w14:paraId="37905E8B" w14:textId="77777777" w:rsidR="002B1612" w:rsidRPr="0084049E" w:rsidRDefault="002B1612" w:rsidP="00291E8F">
      <w:pPr>
        <w:tabs>
          <w:tab w:val="left" w:pos="851"/>
        </w:tabs>
        <w:spacing w:line="360" w:lineRule="auto"/>
        <w:jc w:val="both"/>
        <w:rPr>
          <w:rFonts w:ascii="Garamond" w:hAnsi="Garamond" w:cs="Arial"/>
          <w:b/>
        </w:rPr>
      </w:pPr>
    </w:p>
    <w:p w14:paraId="3887DA7B" w14:textId="77777777" w:rsidR="002B1612" w:rsidRPr="0084049E" w:rsidRDefault="002B1612" w:rsidP="006B3BDB">
      <w:pPr>
        <w:pStyle w:val="PargrafodaLista"/>
        <w:numPr>
          <w:ilvl w:val="0"/>
          <w:numId w:val="119"/>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Taxa é o tributo que tem como fato gerador o exercício regular do Poder de Polícia ou a utilização efetiva ou potencial, de serviço público específico e divisível, prestado ao contribuinte ou posto à sua disposição.</w:t>
      </w:r>
    </w:p>
    <w:p w14:paraId="4ED56E4F" w14:textId="77777777" w:rsidR="00367689" w:rsidRPr="0084049E" w:rsidRDefault="00367689" w:rsidP="00291E8F">
      <w:pPr>
        <w:tabs>
          <w:tab w:val="left" w:pos="851"/>
        </w:tabs>
        <w:spacing w:line="360" w:lineRule="auto"/>
        <w:jc w:val="both"/>
        <w:rPr>
          <w:rFonts w:ascii="Garamond" w:hAnsi="Garamond" w:cs="Arial"/>
          <w:b/>
        </w:rPr>
      </w:pPr>
    </w:p>
    <w:p w14:paraId="6CF5AD6E" w14:textId="77777777" w:rsidR="002B1612" w:rsidRPr="0084049E" w:rsidRDefault="002B1612" w:rsidP="006B3BDB">
      <w:pPr>
        <w:pStyle w:val="PargrafodaLista"/>
        <w:numPr>
          <w:ilvl w:val="0"/>
          <w:numId w:val="119"/>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Contribuição de Melhoria é o tributo instituído para fazer face ao custo de obras públicas que acarretem valorização aos imóveis do particular.</w:t>
      </w:r>
    </w:p>
    <w:p w14:paraId="280B41E9" w14:textId="77777777" w:rsidR="002B1612" w:rsidRPr="0084049E" w:rsidRDefault="002B1612" w:rsidP="00291E8F">
      <w:pPr>
        <w:tabs>
          <w:tab w:val="left" w:pos="851"/>
        </w:tabs>
        <w:spacing w:line="360" w:lineRule="auto"/>
        <w:jc w:val="both"/>
        <w:rPr>
          <w:rFonts w:ascii="Garamond" w:hAnsi="Garamond" w:cs="Arial"/>
        </w:rPr>
      </w:pPr>
    </w:p>
    <w:p w14:paraId="52EC3F51" w14:textId="0AB41574" w:rsidR="00D73052" w:rsidRPr="0084049E" w:rsidRDefault="002B1612" w:rsidP="006B3BDB">
      <w:pPr>
        <w:pStyle w:val="PargrafodaLista"/>
        <w:numPr>
          <w:ilvl w:val="0"/>
          <w:numId w:val="119"/>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Contribuição para o Custeio do Serviço de Iluminação Pública destina-se a cobrir as despesas de consumo de energia elétrica e de manutenção do sistema de </w:t>
      </w:r>
      <w:r w:rsidR="00EA3EC7" w:rsidRPr="0084049E">
        <w:rPr>
          <w:rFonts w:ascii="Garamond" w:hAnsi="Garamond" w:cs="Arial"/>
          <w:sz w:val="24"/>
          <w:szCs w:val="24"/>
        </w:rPr>
        <w:t>iluminação pública do Município, conforme o disposto no art</w:t>
      </w:r>
      <w:r w:rsidR="00891FDD" w:rsidRPr="0084049E">
        <w:rPr>
          <w:rFonts w:ascii="Garamond" w:hAnsi="Garamond" w:cs="Arial"/>
          <w:sz w:val="24"/>
          <w:szCs w:val="24"/>
        </w:rPr>
        <w:t>.</w:t>
      </w:r>
      <w:r w:rsidR="00EA3EC7" w:rsidRPr="0084049E">
        <w:rPr>
          <w:rFonts w:ascii="Garamond" w:hAnsi="Garamond" w:cs="Arial"/>
          <w:sz w:val="24"/>
          <w:szCs w:val="24"/>
        </w:rPr>
        <w:t xml:space="preserve"> 149-A da Constituição Federal.</w:t>
      </w:r>
    </w:p>
    <w:p w14:paraId="4C45DEB1" w14:textId="77777777" w:rsidR="001935C2" w:rsidRPr="0084049E" w:rsidRDefault="001935C2" w:rsidP="00291E8F">
      <w:pPr>
        <w:pStyle w:val="Ttulo2"/>
        <w:tabs>
          <w:tab w:val="left" w:pos="851"/>
        </w:tabs>
        <w:spacing w:before="0" w:after="0" w:line="360" w:lineRule="auto"/>
        <w:jc w:val="center"/>
        <w:rPr>
          <w:rFonts w:ascii="Garamond" w:hAnsi="Garamond" w:cs="Arial"/>
          <w:bCs w:val="0"/>
          <w:i w:val="0"/>
          <w:iCs w:val="0"/>
          <w:sz w:val="24"/>
          <w:szCs w:val="24"/>
        </w:rPr>
      </w:pPr>
    </w:p>
    <w:p w14:paraId="2F7D0518" w14:textId="77777777" w:rsidR="00050550" w:rsidRPr="0084049E" w:rsidRDefault="00050550" w:rsidP="00291E8F">
      <w:pPr>
        <w:pStyle w:val="Ttulo2"/>
        <w:tabs>
          <w:tab w:val="left" w:pos="851"/>
        </w:tabs>
        <w:spacing w:before="0" w:after="0" w:line="360" w:lineRule="auto"/>
        <w:jc w:val="center"/>
        <w:rPr>
          <w:rFonts w:ascii="Garamond" w:hAnsi="Garamond" w:cs="Arial"/>
          <w:bCs w:val="0"/>
          <w:i w:val="0"/>
          <w:iCs w:val="0"/>
          <w:sz w:val="24"/>
          <w:szCs w:val="24"/>
        </w:rPr>
      </w:pPr>
      <w:bookmarkStart w:id="9" w:name="_Toc121579754"/>
      <w:r w:rsidRPr="0084049E">
        <w:rPr>
          <w:rFonts w:ascii="Garamond" w:hAnsi="Garamond" w:cs="Arial"/>
          <w:bCs w:val="0"/>
          <w:i w:val="0"/>
          <w:iCs w:val="0"/>
          <w:sz w:val="24"/>
          <w:szCs w:val="24"/>
        </w:rPr>
        <w:t>CAPÍTULO II</w:t>
      </w:r>
      <w:bookmarkEnd w:id="9"/>
    </w:p>
    <w:p w14:paraId="6A39268F" w14:textId="77777777" w:rsidR="00050550" w:rsidRPr="0084049E" w:rsidRDefault="009B670C" w:rsidP="00291E8F">
      <w:pPr>
        <w:pStyle w:val="Ttulo2"/>
        <w:tabs>
          <w:tab w:val="left" w:pos="851"/>
        </w:tabs>
        <w:spacing w:before="0" w:after="0" w:line="360" w:lineRule="auto"/>
        <w:jc w:val="center"/>
        <w:rPr>
          <w:rFonts w:ascii="Garamond" w:hAnsi="Garamond" w:cs="Arial"/>
          <w:bCs w:val="0"/>
          <w:i w:val="0"/>
          <w:iCs w:val="0"/>
          <w:sz w:val="24"/>
          <w:szCs w:val="24"/>
        </w:rPr>
      </w:pPr>
      <w:bookmarkStart w:id="10" w:name="_Toc121579755"/>
      <w:r w:rsidRPr="0084049E">
        <w:rPr>
          <w:rFonts w:ascii="Garamond" w:hAnsi="Garamond" w:cs="Arial"/>
          <w:bCs w:val="0"/>
          <w:i w:val="0"/>
          <w:iCs w:val="0"/>
          <w:sz w:val="24"/>
          <w:szCs w:val="24"/>
        </w:rPr>
        <w:t>COMPETÊNCIA TRIBUTÁRIA</w:t>
      </w:r>
      <w:bookmarkEnd w:id="10"/>
    </w:p>
    <w:p w14:paraId="2D8928AC" w14:textId="77777777" w:rsidR="00050550" w:rsidRPr="0084049E" w:rsidRDefault="00050550" w:rsidP="00291E8F">
      <w:pPr>
        <w:tabs>
          <w:tab w:val="left" w:pos="851"/>
        </w:tabs>
        <w:spacing w:line="360" w:lineRule="auto"/>
        <w:jc w:val="both"/>
        <w:rPr>
          <w:rFonts w:ascii="Garamond" w:hAnsi="Garamond" w:cs="Arial"/>
        </w:rPr>
      </w:pPr>
    </w:p>
    <w:p w14:paraId="01EA1778" w14:textId="0550FA3C" w:rsidR="00A43FC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5º</w:t>
      </w:r>
      <w:r w:rsidRPr="0084049E">
        <w:rPr>
          <w:rFonts w:ascii="Garamond" w:hAnsi="Garamond" w:cs="Arial"/>
        </w:rPr>
        <w:t xml:space="preserve"> </w:t>
      </w:r>
      <w:r w:rsidR="00A43FCB" w:rsidRPr="0084049E">
        <w:rPr>
          <w:rFonts w:ascii="Garamond" w:hAnsi="Garamond" w:cs="Arial"/>
        </w:rPr>
        <w:t xml:space="preserve">O Município de </w:t>
      </w:r>
      <w:r w:rsidR="000B495B" w:rsidRPr="0084049E">
        <w:rPr>
          <w:rFonts w:ascii="Garamond" w:hAnsi="Garamond" w:cs="Arial"/>
        </w:rPr>
        <w:t>Enéas Marques</w:t>
      </w:r>
      <w:r w:rsidR="00A43FCB" w:rsidRPr="0084049E">
        <w:rPr>
          <w:rFonts w:ascii="Garamond" w:hAnsi="Garamond" w:cs="Arial"/>
        </w:rPr>
        <w:t xml:space="preserve">, </w:t>
      </w:r>
      <w:r w:rsidR="009539B9" w:rsidRPr="0084049E">
        <w:rPr>
          <w:rFonts w:ascii="Garamond" w:hAnsi="Garamond" w:cs="Arial"/>
        </w:rPr>
        <w:t xml:space="preserve">Estado do Paraná, </w:t>
      </w:r>
      <w:r w:rsidR="00A43FCB" w:rsidRPr="0084049E">
        <w:rPr>
          <w:rFonts w:ascii="Garamond" w:hAnsi="Garamond" w:cs="Arial"/>
        </w:rPr>
        <w:t>ressalvadas as limitações de competência tributária constitucional e de leis complementares, tem competência legislativa plena quanto à incidência, lançamento, arrecadação e fiscalização de tributos municipais.</w:t>
      </w:r>
    </w:p>
    <w:p w14:paraId="7F7D6BA4" w14:textId="624EB979" w:rsidR="00A43FC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6º</w:t>
      </w:r>
      <w:r w:rsidRPr="0084049E">
        <w:rPr>
          <w:rFonts w:ascii="Garamond" w:hAnsi="Garamond" w:cs="Arial"/>
        </w:rPr>
        <w:t xml:space="preserve"> </w:t>
      </w:r>
      <w:r w:rsidR="00A43FCB" w:rsidRPr="0084049E">
        <w:rPr>
          <w:rFonts w:ascii="Garamond" w:hAnsi="Garamond" w:cs="Arial"/>
        </w:rPr>
        <w:t>Aplica-se no tocante à suspensão, extinção, exclusão, garantias e privilégios do crédito tributário, o disposto nos art</w:t>
      </w:r>
      <w:r w:rsidR="00891FDD" w:rsidRPr="0084049E">
        <w:rPr>
          <w:rFonts w:ascii="Garamond" w:hAnsi="Garamond" w:cs="Arial"/>
        </w:rPr>
        <w:t>.</w:t>
      </w:r>
      <w:r w:rsidR="00A43FCB" w:rsidRPr="0084049E">
        <w:rPr>
          <w:rFonts w:ascii="Garamond" w:hAnsi="Garamond" w:cs="Arial"/>
        </w:rPr>
        <w:t xml:space="preserve"> </w:t>
      </w:r>
      <w:smartTag w:uri="urn:schemas-microsoft-com:office:smarttags" w:element="metricconverter">
        <w:smartTagPr>
          <w:attr w:name="ProductID" w:val="151 a"/>
        </w:smartTagPr>
        <w:r w:rsidR="00A43FCB" w:rsidRPr="0084049E">
          <w:rPr>
            <w:rFonts w:ascii="Garamond" w:hAnsi="Garamond" w:cs="Arial"/>
          </w:rPr>
          <w:t>151 a</w:t>
        </w:r>
      </w:smartTag>
      <w:r w:rsidR="00A43FCB" w:rsidRPr="0084049E">
        <w:rPr>
          <w:rFonts w:ascii="Garamond" w:hAnsi="Garamond" w:cs="Arial"/>
        </w:rPr>
        <w:t xml:space="preserve"> 193 do Código Tributário Nacional, e com referência à competência tributária, limitação da competência e vedações constitucionais, o disposto nos </w:t>
      </w:r>
      <w:proofErr w:type="spellStart"/>
      <w:r w:rsidR="00A43FCB" w:rsidRPr="0084049E">
        <w:rPr>
          <w:rFonts w:ascii="Garamond" w:hAnsi="Garamond" w:cs="Arial"/>
        </w:rPr>
        <w:t>arts</w:t>
      </w:r>
      <w:proofErr w:type="spellEnd"/>
      <w:r w:rsidR="00891FDD" w:rsidRPr="0084049E">
        <w:rPr>
          <w:rFonts w:ascii="Garamond" w:hAnsi="Garamond" w:cs="Arial"/>
        </w:rPr>
        <w:t>.</w:t>
      </w:r>
      <w:r w:rsidR="00A43FCB" w:rsidRPr="0084049E">
        <w:rPr>
          <w:rFonts w:ascii="Garamond" w:hAnsi="Garamond" w:cs="Arial"/>
        </w:rPr>
        <w:t xml:space="preserve"> 6.º a 8.º e 9.º a 15, do Código </w:t>
      </w:r>
      <w:r w:rsidR="00891FDD" w:rsidRPr="0084049E">
        <w:rPr>
          <w:rFonts w:ascii="Garamond" w:hAnsi="Garamond" w:cs="Arial"/>
        </w:rPr>
        <w:t xml:space="preserve">Tributário Nacional, e os </w:t>
      </w:r>
      <w:proofErr w:type="spellStart"/>
      <w:r w:rsidR="00891FDD" w:rsidRPr="0084049E">
        <w:rPr>
          <w:rFonts w:ascii="Garamond" w:hAnsi="Garamond" w:cs="Arial"/>
        </w:rPr>
        <w:t>art</w:t>
      </w:r>
      <w:r w:rsidR="00A43FCB" w:rsidRPr="0084049E">
        <w:rPr>
          <w:rFonts w:ascii="Garamond" w:hAnsi="Garamond" w:cs="Arial"/>
        </w:rPr>
        <w:t>s</w:t>
      </w:r>
      <w:proofErr w:type="spellEnd"/>
      <w:r w:rsidR="00A43FCB" w:rsidRPr="0084049E">
        <w:rPr>
          <w:rFonts w:ascii="Garamond" w:hAnsi="Garamond" w:cs="Arial"/>
        </w:rPr>
        <w:t xml:space="preserve"> 150 e 151 da Constituição Federal.</w:t>
      </w:r>
    </w:p>
    <w:p w14:paraId="09977699" w14:textId="77777777" w:rsidR="00A5399F" w:rsidRPr="0084049E" w:rsidRDefault="00A5399F" w:rsidP="00291E8F">
      <w:pPr>
        <w:tabs>
          <w:tab w:val="left" w:pos="851"/>
        </w:tabs>
        <w:kinsoku/>
        <w:spacing w:line="360" w:lineRule="auto"/>
        <w:jc w:val="both"/>
        <w:rPr>
          <w:rFonts w:ascii="Garamond" w:hAnsi="Garamond" w:cs="Arial"/>
        </w:rPr>
      </w:pPr>
    </w:p>
    <w:p w14:paraId="67BA4B34" w14:textId="12CC7C4A" w:rsidR="00B952B7" w:rsidRPr="0084049E" w:rsidRDefault="001711E5" w:rsidP="00FA2D4F">
      <w:pPr>
        <w:tabs>
          <w:tab w:val="left" w:pos="851"/>
        </w:tabs>
        <w:spacing w:line="360" w:lineRule="auto"/>
        <w:jc w:val="both"/>
        <w:rPr>
          <w:rFonts w:ascii="Garamond" w:hAnsi="Garamond" w:cs="Arial"/>
          <w:color w:val="000000"/>
          <w:shd w:val="clear" w:color="auto" w:fill="FFFFFF"/>
        </w:rPr>
      </w:pPr>
      <w:r w:rsidRPr="0084049E">
        <w:rPr>
          <w:rFonts w:ascii="Garamond" w:hAnsi="Garamond" w:cs="Arial"/>
          <w:b/>
          <w:bCs/>
        </w:rPr>
        <w:lastRenderedPageBreak/>
        <w:t>Art. 7º</w:t>
      </w:r>
      <w:r w:rsidRPr="0084049E">
        <w:rPr>
          <w:rFonts w:ascii="Garamond" w:hAnsi="Garamond" w:cs="Arial"/>
        </w:rPr>
        <w:t xml:space="preserve"> </w:t>
      </w:r>
      <w:r w:rsidR="00BD4C70" w:rsidRPr="0084049E">
        <w:rPr>
          <w:rFonts w:ascii="Garamond" w:hAnsi="Garamond" w:cs="Arial"/>
        </w:rPr>
        <w:t xml:space="preserve">A </w:t>
      </w:r>
      <w:r w:rsidR="00FA2D4F" w:rsidRPr="0084049E">
        <w:rPr>
          <w:rFonts w:ascii="Garamond" w:hAnsi="Garamond" w:cs="Arial"/>
          <w:color w:val="000000"/>
          <w:shd w:val="clear" w:color="auto" w:fill="FFFFFF"/>
        </w:rPr>
        <w:t>competência tributária é indelegável, salvo atribuição das funções de arrecadar ou fiscalizar tributos, ou de executar leis, serviços, atos ou decisões administrativas em matéria tributária.</w:t>
      </w:r>
    </w:p>
    <w:p w14:paraId="60D24F61" w14:textId="77777777" w:rsidR="00FA2D4F" w:rsidRPr="0084049E" w:rsidRDefault="00FA2D4F" w:rsidP="00FA2D4F">
      <w:pPr>
        <w:tabs>
          <w:tab w:val="left" w:pos="851"/>
        </w:tabs>
        <w:spacing w:line="360" w:lineRule="auto"/>
        <w:jc w:val="both"/>
        <w:rPr>
          <w:rStyle w:val="CharacterStyle1"/>
          <w:rFonts w:ascii="Garamond" w:hAnsi="Garamond" w:cs="Courier New"/>
          <w:bCs/>
          <w:spacing w:val="-10"/>
          <w:sz w:val="24"/>
          <w:szCs w:val="24"/>
        </w:rPr>
      </w:pPr>
    </w:p>
    <w:p w14:paraId="70E401FF" w14:textId="7F3C1CE4" w:rsidR="00BD4C70" w:rsidRPr="0084049E" w:rsidRDefault="00BD4C70" w:rsidP="006B3BDB">
      <w:pPr>
        <w:pStyle w:val="PargrafodaLista"/>
        <w:numPr>
          <w:ilvl w:val="0"/>
          <w:numId w:val="120"/>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Podem ser revogadas a qualquer tempo, por ato unilateral da pessoa de direito público que as conferir, as atribuições delegadas.</w:t>
      </w:r>
    </w:p>
    <w:p w14:paraId="762D9A5B" w14:textId="77777777" w:rsidR="00B952B7" w:rsidRPr="0084049E" w:rsidRDefault="00B952B7" w:rsidP="00291E8F">
      <w:pPr>
        <w:tabs>
          <w:tab w:val="left" w:pos="851"/>
        </w:tabs>
        <w:spacing w:line="360" w:lineRule="auto"/>
        <w:jc w:val="both"/>
        <w:rPr>
          <w:rFonts w:ascii="Garamond" w:hAnsi="Garamond" w:cs="Arial"/>
        </w:rPr>
      </w:pPr>
    </w:p>
    <w:p w14:paraId="4E8785AD" w14:textId="5DDE2EE5" w:rsidR="00BD4C70" w:rsidRPr="0084049E" w:rsidRDefault="00BD4C70" w:rsidP="006B3BDB">
      <w:pPr>
        <w:pStyle w:val="PargrafodaLista"/>
        <w:numPr>
          <w:ilvl w:val="0"/>
          <w:numId w:val="120"/>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Compreendem as atribuições referidas </w:t>
      </w:r>
      <w:r w:rsidR="00FA2D4F" w:rsidRPr="0084049E">
        <w:rPr>
          <w:rFonts w:ascii="Garamond" w:hAnsi="Garamond" w:cs="Arial"/>
          <w:sz w:val="24"/>
          <w:szCs w:val="24"/>
        </w:rPr>
        <w:t>no “caput”</w:t>
      </w:r>
      <w:r w:rsidRPr="0084049E">
        <w:rPr>
          <w:rFonts w:ascii="Garamond" w:hAnsi="Garamond" w:cs="Arial"/>
          <w:sz w:val="24"/>
          <w:szCs w:val="24"/>
        </w:rPr>
        <w:t xml:space="preserve"> as garantias e os privilégios processuais que competem à pessoa jurídica de direito público que as conferir.</w:t>
      </w:r>
    </w:p>
    <w:p w14:paraId="402017FD" w14:textId="77777777" w:rsidR="00B952B7" w:rsidRPr="0084049E" w:rsidRDefault="00B952B7" w:rsidP="00291E8F">
      <w:pPr>
        <w:tabs>
          <w:tab w:val="left" w:pos="851"/>
        </w:tabs>
        <w:spacing w:line="360" w:lineRule="auto"/>
        <w:jc w:val="both"/>
        <w:rPr>
          <w:rFonts w:ascii="Garamond" w:hAnsi="Garamond" w:cs="Arial"/>
        </w:rPr>
      </w:pPr>
    </w:p>
    <w:p w14:paraId="2A450C18" w14:textId="77777777" w:rsidR="00BD4C70" w:rsidRPr="0084049E" w:rsidRDefault="00BD4C70" w:rsidP="006B3BDB">
      <w:pPr>
        <w:pStyle w:val="PargrafodaLista"/>
        <w:numPr>
          <w:ilvl w:val="0"/>
          <w:numId w:val="120"/>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Não constitui delegação de competência o cometimento à pessoa jurídica de direito privado do encargo ou função de cobrar ou arrecadar tributos.</w:t>
      </w:r>
    </w:p>
    <w:p w14:paraId="35EDBDA0" w14:textId="77777777" w:rsidR="00EE37B9" w:rsidRPr="0084049E" w:rsidRDefault="00EE37B9" w:rsidP="00291E8F">
      <w:pPr>
        <w:pStyle w:val="Ttulo2"/>
        <w:tabs>
          <w:tab w:val="left" w:pos="851"/>
        </w:tabs>
        <w:spacing w:before="0" w:after="0" w:line="360" w:lineRule="auto"/>
        <w:jc w:val="center"/>
        <w:rPr>
          <w:rFonts w:ascii="Garamond" w:hAnsi="Garamond" w:cs="Arial"/>
          <w:i w:val="0"/>
          <w:iCs w:val="0"/>
          <w:sz w:val="24"/>
          <w:szCs w:val="24"/>
        </w:rPr>
      </w:pPr>
    </w:p>
    <w:p w14:paraId="7C9072D8" w14:textId="77777777" w:rsidR="00A43FCB" w:rsidRPr="0084049E" w:rsidRDefault="00A43FCB" w:rsidP="00291E8F">
      <w:pPr>
        <w:pStyle w:val="Ttulo2"/>
        <w:tabs>
          <w:tab w:val="left" w:pos="851"/>
        </w:tabs>
        <w:spacing w:before="0" w:after="0" w:line="360" w:lineRule="auto"/>
        <w:jc w:val="center"/>
        <w:rPr>
          <w:rFonts w:ascii="Garamond" w:hAnsi="Garamond" w:cs="Arial"/>
          <w:bCs w:val="0"/>
          <w:i w:val="0"/>
          <w:iCs w:val="0"/>
          <w:sz w:val="24"/>
          <w:szCs w:val="24"/>
        </w:rPr>
      </w:pPr>
      <w:bookmarkStart w:id="11" w:name="_Toc121579756"/>
      <w:r w:rsidRPr="0084049E">
        <w:rPr>
          <w:rFonts w:ascii="Garamond" w:hAnsi="Garamond" w:cs="Arial"/>
          <w:bCs w:val="0"/>
          <w:i w:val="0"/>
          <w:iCs w:val="0"/>
          <w:sz w:val="24"/>
          <w:szCs w:val="24"/>
        </w:rPr>
        <w:t>CAPÍTULO II</w:t>
      </w:r>
      <w:r w:rsidR="00361EFA" w:rsidRPr="0084049E">
        <w:rPr>
          <w:rFonts w:ascii="Garamond" w:hAnsi="Garamond" w:cs="Arial"/>
          <w:bCs w:val="0"/>
          <w:i w:val="0"/>
          <w:iCs w:val="0"/>
          <w:sz w:val="24"/>
          <w:szCs w:val="24"/>
        </w:rPr>
        <w:t>I</w:t>
      </w:r>
      <w:bookmarkEnd w:id="11"/>
    </w:p>
    <w:p w14:paraId="4C92D2DC" w14:textId="77777777" w:rsidR="00A43FCB" w:rsidRPr="0084049E" w:rsidRDefault="00A43FCB" w:rsidP="00291E8F">
      <w:pPr>
        <w:pStyle w:val="Ttulo2"/>
        <w:tabs>
          <w:tab w:val="left" w:pos="851"/>
        </w:tabs>
        <w:spacing w:before="0" w:after="0" w:line="360" w:lineRule="auto"/>
        <w:jc w:val="center"/>
        <w:rPr>
          <w:rFonts w:ascii="Garamond" w:hAnsi="Garamond" w:cs="Arial"/>
          <w:bCs w:val="0"/>
          <w:i w:val="0"/>
          <w:iCs w:val="0"/>
          <w:sz w:val="24"/>
          <w:szCs w:val="24"/>
        </w:rPr>
      </w:pPr>
      <w:bookmarkStart w:id="12" w:name="_Toc121579757"/>
      <w:r w:rsidRPr="0084049E">
        <w:rPr>
          <w:rFonts w:ascii="Garamond" w:hAnsi="Garamond" w:cs="Arial"/>
          <w:bCs w:val="0"/>
          <w:i w:val="0"/>
          <w:iCs w:val="0"/>
          <w:sz w:val="24"/>
          <w:szCs w:val="24"/>
        </w:rPr>
        <w:t>DA LIMITAÇÃO DA COMPETÊNCIA DE TRIBUTAR</w:t>
      </w:r>
      <w:bookmarkEnd w:id="12"/>
    </w:p>
    <w:p w14:paraId="37B02EA5" w14:textId="77777777" w:rsidR="006A0E64" w:rsidRPr="0084049E" w:rsidRDefault="006A0E64" w:rsidP="00291E8F">
      <w:pPr>
        <w:widowControl/>
        <w:tabs>
          <w:tab w:val="left" w:pos="851"/>
        </w:tabs>
        <w:kinsoku/>
        <w:spacing w:line="360" w:lineRule="auto"/>
        <w:jc w:val="both"/>
        <w:rPr>
          <w:rFonts w:ascii="Garamond" w:hAnsi="Garamond"/>
          <w:b/>
          <w:bCs/>
          <w:color w:val="000000"/>
        </w:rPr>
      </w:pPr>
    </w:p>
    <w:p w14:paraId="7CFA38EB" w14:textId="22949016" w:rsidR="006A0E64"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8º</w:t>
      </w:r>
      <w:r w:rsidRPr="0084049E">
        <w:rPr>
          <w:rFonts w:ascii="Garamond" w:hAnsi="Garamond" w:cs="Arial"/>
        </w:rPr>
        <w:t xml:space="preserve"> </w:t>
      </w:r>
      <w:r w:rsidR="006A0E64" w:rsidRPr="0084049E">
        <w:rPr>
          <w:rFonts w:ascii="Garamond" w:hAnsi="Garamond" w:cs="Arial"/>
        </w:rPr>
        <w:t>É vedado ao Município:</w:t>
      </w:r>
    </w:p>
    <w:p w14:paraId="26668C6E" w14:textId="77777777" w:rsidR="006D796B" w:rsidRPr="0084049E" w:rsidRDefault="006D796B" w:rsidP="00291E8F">
      <w:pPr>
        <w:tabs>
          <w:tab w:val="left" w:pos="851"/>
        </w:tabs>
        <w:spacing w:line="360" w:lineRule="auto"/>
        <w:jc w:val="both"/>
        <w:rPr>
          <w:rFonts w:ascii="Garamond" w:hAnsi="Garamond" w:cs="Courier New"/>
        </w:rPr>
      </w:pPr>
    </w:p>
    <w:p w14:paraId="47261195" w14:textId="2D7D49A6" w:rsidR="00B952B7" w:rsidRPr="0084049E" w:rsidRDefault="00B86EFE" w:rsidP="006B3BDB">
      <w:pPr>
        <w:numPr>
          <w:ilvl w:val="0"/>
          <w:numId w:val="19"/>
        </w:numPr>
        <w:tabs>
          <w:tab w:val="left" w:pos="851"/>
        </w:tabs>
        <w:spacing w:line="360" w:lineRule="auto"/>
        <w:ind w:left="0" w:right="72" w:firstLine="0"/>
        <w:jc w:val="both"/>
        <w:rPr>
          <w:rFonts w:ascii="Garamond" w:hAnsi="Garamond" w:cs="Courier New"/>
        </w:rPr>
      </w:pPr>
      <w:r w:rsidRPr="0084049E">
        <w:rPr>
          <w:rFonts w:ascii="Garamond" w:hAnsi="Garamond" w:cs="Courier New"/>
        </w:rPr>
        <w:t>e</w:t>
      </w:r>
      <w:r w:rsidR="005144C8" w:rsidRPr="0084049E">
        <w:rPr>
          <w:rFonts w:ascii="Garamond" w:hAnsi="Garamond" w:cs="Courier New"/>
        </w:rPr>
        <w:t>xigir</w:t>
      </w:r>
      <w:r w:rsidR="006A0E64" w:rsidRPr="0084049E">
        <w:rPr>
          <w:rFonts w:ascii="Garamond" w:hAnsi="Garamond" w:cs="Courier New"/>
        </w:rPr>
        <w:t xml:space="preserve"> ou majorar tributos sem que a lei o estabeleça;</w:t>
      </w:r>
    </w:p>
    <w:p w14:paraId="1A7D4EC2" w14:textId="3A73307B" w:rsidR="00B952B7" w:rsidRPr="0084049E" w:rsidRDefault="00B86EFE" w:rsidP="006B3BDB">
      <w:pPr>
        <w:numPr>
          <w:ilvl w:val="0"/>
          <w:numId w:val="19"/>
        </w:numPr>
        <w:tabs>
          <w:tab w:val="left" w:pos="851"/>
        </w:tabs>
        <w:spacing w:line="360" w:lineRule="auto"/>
        <w:ind w:left="0" w:right="72" w:firstLine="0"/>
        <w:jc w:val="both"/>
        <w:rPr>
          <w:rFonts w:ascii="Garamond" w:hAnsi="Garamond" w:cs="Courier New"/>
        </w:rPr>
      </w:pPr>
      <w:r w:rsidRPr="0084049E">
        <w:rPr>
          <w:rFonts w:ascii="Garamond" w:hAnsi="Garamond" w:cs="Courier New"/>
        </w:rPr>
        <w:t>i</w:t>
      </w:r>
      <w:r w:rsidR="005144C8" w:rsidRPr="0084049E">
        <w:rPr>
          <w:rFonts w:ascii="Garamond" w:hAnsi="Garamond" w:cs="Courier New"/>
        </w:rPr>
        <w:t>nstituir</w:t>
      </w:r>
      <w:r w:rsidR="006A0E64" w:rsidRPr="0084049E">
        <w:rPr>
          <w:rFonts w:ascii="Garamond" w:hAnsi="Garamond" w:cs="Courier New"/>
        </w:rPr>
        <w:t xml:space="preserve"> tratamento desigual entre </w:t>
      </w:r>
      <w:r w:rsidR="005144C8" w:rsidRPr="0084049E">
        <w:rPr>
          <w:rFonts w:ascii="Garamond" w:hAnsi="Garamond" w:cs="Courier New"/>
        </w:rPr>
        <w:t xml:space="preserve">contribuintes </w:t>
      </w:r>
      <w:r w:rsidR="006A0E64" w:rsidRPr="0084049E">
        <w:rPr>
          <w:rFonts w:ascii="Garamond" w:hAnsi="Garamond" w:cs="Courier New"/>
        </w:rPr>
        <w:t>que se encontrem em situação equivalente, proibida qualquer distinção em razão de ocupação profissional ou função por eles exercida, independentemente da denominação jurídica dos rendimentos, títulos ou direitos;</w:t>
      </w:r>
    </w:p>
    <w:p w14:paraId="544322D8" w14:textId="5A00337D" w:rsidR="006A0E64" w:rsidRPr="0084049E" w:rsidRDefault="00B86EFE" w:rsidP="006B3BDB">
      <w:pPr>
        <w:numPr>
          <w:ilvl w:val="0"/>
          <w:numId w:val="19"/>
        </w:numPr>
        <w:tabs>
          <w:tab w:val="left" w:pos="851"/>
        </w:tabs>
        <w:spacing w:line="360" w:lineRule="auto"/>
        <w:ind w:left="0" w:firstLine="0"/>
        <w:jc w:val="both"/>
        <w:rPr>
          <w:rFonts w:ascii="Garamond" w:hAnsi="Garamond" w:cs="Courier New"/>
        </w:rPr>
      </w:pPr>
      <w:r w:rsidRPr="0084049E">
        <w:rPr>
          <w:rFonts w:ascii="Garamond" w:hAnsi="Garamond" w:cs="Courier New"/>
        </w:rPr>
        <w:t>c</w:t>
      </w:r>
      <w:r w:rsidR="005144C8" w:rsidRPr="0084049E">
        <w:rPr>
          <w:rFonts w:ascii="Garamond" w:hAnsi="Garamond" w:cs="Courier New"/>
        </w:rPr>
        <w:t>obrar</w:t>
      </w:r>
      <w:r w:rsidR="006A0E64" w:rsidRPr="0084049E">
        <w:rPr>
          <w:rFonts w:ascii="Garamond" w:hAnsi="Garamond" w:cs="Courier New"/>
        </w:rPr>
        <w:t xml:space="preserve"> tributos:</w:t>
      </w:r>
    </w:p>
    <w:p w14:paraId="2E9CA56A" w14:textId="53E0896C" w:rsidR="006A0E64" w:rsidRPr="0084049E" w:rsidRDefault="00B86EFE" w:rsidP="00291E8F">
      <w:pPr>
        <w:numPr>
          <w:ilvl w:val="0"/>
          <w:numId w:val="7"/>
        </w:numPr>
        <w:tabs>
          <w:tab w:val="left" w:pos="851"/>
        </w:tabs>
        <w:spacing w:line="360" w:lineRule="auto"/>
        <w:ind w:left="0" w:right="72" w:firstLine="0"/>
        <w:jc w:val="both"/>
        <w:rPr>
          <w:rFonts w:ascii="Garamond" w:hAnsi="Garamond" w:cs="Courier New"/>
        </w:rPr>
      </w:pPr>
      <w:r w:rsidRPr="0084049E">
        <w:rPr>
          <w:rFonts w:ascii="Garamond" w:hAnsi="Garamond" w:cs="Courier New"/>
        </w:rPr>
        <w:t>e</w:t>
      </w:r>
      <w:r w:rsidR="005144C8" w:rsidRPr="0084049E">
        <w:rPr>
          <w:rFonts w:ascii="Garamond" w:hAnsi="Garamond" w:cs="Courier New"/>
        </w:rPr>
        <w:t>m</w:t>
      </w:r>
      <w:r w:rsidR="006A0E64" w:rsidRPr="0084049E">
        <w:rPr>
          <w:rFonts w:ascii="Garamond" w:hAnsi="Garamond" w:cs="Courier New"/>
        </w:rPr>
        <w:t xml:space="preserve"> relação a fatos geradores ocorridos antes do início da vigência da lei que os houver instituído ou aumentado;</w:t>
      </w:r>
    </w:p>
    <w:p w14:paraId="4A82B165" w14:textId="1D22EC67" w:rsidR="006A0E64" w:rsidRPr="0084049E" w:rsidRDefault="00B86EFE" w:rsidP="00291E8F">
      <w:pPr>
        <w:numPr>
          <w:ilvl w:val="0"/>
          <w:numId w:val="7"/>
        </w:numPr>
        <w:tabs>
          <w:tab w:val="left" w:pos="851"/>
        </w:tabs>
        <w:spacing w:line="360" w:lineRule="auto"/>
        <w:ind w:left="0" w:right="72" w:firstLine="0"/>
        <w:jc w:val="both"/>
        <w:rPr>
          <w:rFonts w:ascii="Garamond" w:hAnsi="Garamond" w:cs="Courier New"/>
        </w:rPr>
      </w:pPr>
      <w:r w:rsidRPr="0084049E">
        <w:rPr>
          <w:rFonts w:ascii="Garamond" w:hAnsi="Garamond" w:cs="Courier New"/>
        </w:rPr>
        <w:t>n</w:t>
      </w:r>
      <w:r w:rsidR="005144C8" w:rsidRPr="0084049E">
        <w:rPr>
          <w:rFonts w:ascii="Garamond" w:hAnsi="Garamond" w:cs="Courier New"/>
        </w:rPr>
        <w:t>o</w:t>
      </w:r>
      <w:r w:rsidR="006A0E64" w:rsidRPr="0084049E">
        <w:rPr>
          <w:rFonts w:ascii="Garamond" w:hAnsi="Garamond" w:cs="Courier New"/>
        </w:rPr>
        <w:t xml:space="preserve"> mesmo exercício financeiro em que haja sido publicada a lei que os instituiu ou aumentou; </w:t>
      </w:r>
    </w:p>
    <w:p w14:paraId="12DC3A06" w14:textId="5F6DF99A" w:rsidR="00224A92" w:rsidRPr="0084049E" w:rsidRDefault="00B86EFE" w:rsidP="00291E8F">
      <w:pPr>
        <w:numPr>
          <w:ilvl w:val="0"/>
          <w:numId w:val="7"/>
        </w:numPr>
        <w:tabs>
          <w:tab w:val="left" w:pos="851"/>
        </w:tabs>
        <w:spacing w:line="360" w:lineRule="auto"/>
        <w:ind w:left="0" w:right="72" w:firstLine="0"/>
        <w:jc w:val="both"/>
        <w:rPr>
          <w:rFonts w:ascii="Garamond" w:hAnsi="Garamond" w:cs="Courier New"/>
        </w:rPr>
      </w:pPr>
      <w:r w:rsidRPr="0084049E">
        <w:rPr>
          <w:rFonts w:ascii="Garamond" w:hAnsi="Garamond" w:cs="Courier New"/>
        </w:rPr>
        <w:t>a</w:t>
      </w:r>
      <w:r w:rsidR="005144C8" w:rsidRPr="0084049E">
        <w:rPr>
          <w:rFonts w:ascii="Garamond" w:hAnsi="Garamond" w:cs="Courier New"/>
        </w:rPr>
        <w:t>ntes</w:t>
      </w:r>
      <w:r w:rsidR="006A0E64" w:rsidRPr="0084049E">
        <w:rPr>
          <w:rFonts w:ascii="Garamond" w:hAnsi="Garamond" w:cs="Courier New"/>
        </w:rPr>
        <w:t xml:space="preserve"> de decorridos noventa dias da data em que haja sido publicada a lei que os instituiu ou aumentou, observado o disp</w:t>
      </w:r>
      <w:r w:rsidR="00700D95" w:rsidRPr="0084049E">
        <w:rPr>
          <w:rFonts w:ascii="Garamond" w:hAnsi="Garamond" w:cs="Courier New"/>
        </w:rPr>
        <w:t>osto na alínea b.</w:t>
      </w:r>
    </w:p>
    <w:p w14:paraId="25AAB2DA" w14:textId="335F7600" w:rsidR="000B3319" w:rsidRPr="0084049E" w:rsidRDefault="00B86EFE" w:rsidP="006B3BDB">
      <w:pPr>
        <w:numPr>
          <w:ilvl w:val="0"/>
          <w:numId w:val="19"/>
        </w:numPr>
        <w:tabs>
          <w:tab w:val="left" w:pos="851"/>
        </w:tabs>
        <w:spacing w:line="360" w:lineRule="auto"/>
        <w:ind w:left="0" w:firstLine="0"/>
        <w:jc w:val="both"/>
        <w:rPr>
          <w:rFonts w:ascii="Garamond" w:hAnsi="Garamond" w:cs="Courier New"/>
        </w:rPr>
      </w:pPr>
      <w:r w:rsidRPr="0084049E">
        <w:rPr>
          <w:rFonts w:ascii="Garamond" w:hAnsi="Garamond" w:cs="Courier New"/>
        </w:rPr>
        <w:t>u</w:t>
      </w:r>
      <w:r w:rsidR="005144C8" w:rsidRPr="0084049E">
        <w:rPr>
          <w:rFonts w:ascii="Garamond" w:hAnsi="Garamond" w:cs="Courier New"/>
        </w:rPr>
        <w:t>tilizar</w:t>
      </w:r>
      <w:r w:rsidR="006A0E64" w:rsidRPr="0084049E">
        <w:rPr>
          <w:rFonts w:ascii="Garamond" w:hAnsi="Garamond" w:cs="Courier New"/>
        </w:rPr>
        <w:t xml:space="preserve"> tributo com efeito de confisco;</w:t>
      </w:r>
    </w:p>
    <w:p w14:paraId="209C114A" w14:textId="60875EAB" w:rsidR="00761DF6" w:rsidRPr="0084049E" w:rsidRDefault="00B86EFE" w:rsidP="006B3BDB">
      <w:pPr>
        <w:numPr>
          <w:ilvl w:val="0"/>
          <w:numId w:val="19"/>
        </w:numPr>
        <w:tabs>
          <w:tab w:val="left" w:pos="851"/>
        </w:tabs>
        <w:spacing w:line="360" w:lineRule="auto"/>
        <w:ind w:left="0" w:firstLine="0"/>
        <w:jc w:val="both"/>
        <w:rPr>
          <w:rFonts w:ascii="Garamond" w:hAnsi="Garamond" w:cs="Courier New"/>
        </w:rPr>
      </w:pPr>
      <w:r w:rsidRPr="0084049E">
        <w:rPr>
          <w:rFonts w:ascii="Garamond" w:hAnsi="Garamond" w:cs="Courier New"/>
        </w:rPr>
        <w:t>e</w:t>
      </w:r>
      <w:r w:rsidR="005144C8" w:rsidRPr="0084049E">
        <w:rPr>
          <w:rFonts w:ascii="Garamond" w:hAnsi="Garamond" w:cs="Courier New"/>
        </w:rPr>
        <w:t>stabelecer</w:t>
      </w:r>
      <w:r w:rsidR="006A0E64" w:rsidRPr="0084049E">
        <w:rPr>
          <w:rFonts w:ascii="Garamond" w:hAnsi="Garamond" w:cs="Courier New"/>
        </w:rPr>
        <w:t xml:space="preserve"> limitações</w:t>
      </w:r>
      <w:r w:rsidR="00452BD7" w:rsidRPr="0084049E">
        <w:rPr>
          <w:rFonts w:ascii="Garamond" w:hAnsi="Garamond" w:cs="Courier New"/>
        </w:rPr>
        <w:t xml:space="preserve"> </w:t>
      </w:r>
      <w:r w:rsidR="006A0E64" w:rsidRPr="0084049E">
        <w:rPr>
          <w:rFonts w:ascii="Garamond" w:hAnsi="Garamond" w:cs="Courier New"/>
        </w:rPr>
        <w:t>ao</w:t>
      </w:r>
      <w:r w:rsidR="00452BD7" w:rsidRPr="0084049E">
        <w:rPr>
          <w:rFonts w:ascii="Garamond" w:hAnsi="Garamond" w:cs="Courier New"/>
        </w:rPr>
        <w:t xml:space="preserve"> </w:t>
      </w:r>
      <w:r w:rsidR="006A0E64" w:rsidRPr="0084049E">
        <w:rPr>
          <w:rFonts w:ascii="Garamond" w:hAnsi="Garamond" w:cs="Courier New"/>
        </w:rPr>
        <w:t>tráfego em seu território, de</w:t>
      </w:r>
      <w:r w:rsidR="00452BD7" w:rsidRPr="0084049E">
        <w:rPr>
          <w:rFonts w:ascii="Garamond" w:hAnsi="Garamond" w:cs="Courier New"/>
        </w:rPr>
        <w:t xml:space="preserve"> </w:t>
      </w:r>
      <w:r w:rsidR="006A0E64" w:rsidRPr="0084049E">
        <w:rPr>
          <w:rFonts w:ascii="Garamond" w:hAnsi="Garamond" w:cs="Courier New"/>
        </w:rPr>
        <w:t xml:space="preserve">pessoas ou de mercadorias, por </w:t>
      </w:r>
      <w:r w:rsidR="006A0E64" w:rsidRPr="0084049E">
        <w:rPr>
          <w:rFonts w:ascii="Garamond" w:hAnsi="Garamond" w:cs="Courier New"/>
        </w:rPr>
        <w:lastRenderedPageBreak/>
        <w:t>meio de tributos;</w:t>
      </w:r>
    </w:p>
    <w:p w14:paraId="1E501149" w14:textId="50D3D61E" w:rsidR="006A0E64" w:rsidRPr="0084049E" w:rsidRDefault="00B86EFE" w:rsidP="006B3BDB">
      <w:pPr>
        <w:numPr>
          <w:ilvl w:val="0"/>
          <w:numId w:val="19"/>
        </w:numPr>
        <w:tabs>
          <w:tab w:val="left" w:pos="851"/>
        </w:tabs>
        <w:spacing w:line="360" w:lineRule="auto"/>
        <w:ind w:left="0" w:firstLine="0"/>
        <w:jc w:val="both"/>
        <w:rPr>
          <w:rFonts w:ascii="Garamond" w:hAnsi="Garamond" w:cs="Courier New"/>
        </w:rPr>
      </w:pPr>
      <w:r w:rsidRPr="0084049E">
        <w:rPr>
          <w:rFonts w:ascii="Garamond" w:hAnsi="Garamond" w:cs="Courier New"/>
        </w:rPr>
        <w:t>c</w:t>
      </w:r>
      <w:r w:rsidR="005144C8" w:rsidRPr="0084049E">
        <w:rPr>
          <w:rFonts w:ascii="Garamond" w:hAnsi="Garamond" w:cs="Courier New"/>
        </w:rPr>
        <w:t>obrar</w:t>
      </w:r>
      <w:r w:rsidR="006A0E64" w:rsidRPr="0084049E">
        <w:rPr>
          <w:rFonts w:ascii="Garamond" w:hAnsi="Garamond" w:cs="Courier New"/>
        </w:rPr>
        <w:t xml:space="preserve"> imposto sobre:</w:t>
      </w:r>
    </w:p>
    <w:p w14:paraId="00B3E95A" w14:textId="08D16298" w:rsidR="006A0E64" w:rsidRPr="0084049E" w:rsidRDefault="00B86EFE" w:rsidP="00291E8F">
      <w:pPr>
        <w:numPr>
          <w:ilvl w:val="0"/>
          <w:numId w:val="8"/>
        </w:numPr>
        <w:tabs>
          <w:tab w:val="left" w:pos="851"/>
        </w:tabs>
        <w:spacing w:line="360" w:lineRule="auto"/>
        <w:ind w:left="0" w:right="72" w:firstLine="0"/>
        <w:jc w:val="both"/>
        <w:rPr>
          <w:rFonts w:ascii="Garamond" w:hAnsi="Garamond" w:cs="Courier New"/>
        </w:rPr>
      </w:pPr>
      <w:r w:rsidRPr="0084049E">
        <w:rPr>
          <w:rFonts w:ascii="Garamond" w:hAnsi="Garamond" w:cs="Courier New"/>
        </w:rPr>
        <w:t>o</w:t>
      </w:r>
      <w:r w:rsidR="006A0E64" w:rsidRPr="0084049E">
        <w:rPr>
          <w:rFonts w:ascii="Garamond" w:hAnsi="Garamond" w:cs="Courier New"/>
        </w:rPr>
        <w:t xml:space="preserve"> patrimônio ou serviços da União, dos Estados e outros Municípios;</w:t>
      </w:r>
    </w:p>
    <w:p w14:paraId="110BCE48" w14:textId="5C11B4E2" w:rsidR="006A0E64" w:rsidRPr="0084049E" w:rsidRDefault="00B86EFE" w:rsidP="00291E8F">
      <w:pPr>
        <w:numPr>
          <w:ilvl w:val="0"/>
          <w:numId w:val="8"/>
        </w:numPr>
        <w:tabs>
          <w:tab w:val="left" w:pos="851"/>
        </w:tabs>
        <w:spacing w:line="360" w:lineRule="auto"/>
        <w:ind w:left="0" w:right="72" w:firstLine="0"/>
        <w:jc w:val="both"/>
        <w:rPr>
          <w:rFonts w:ascii="Garamond" w:hAnsi="Garamond" w:cs="Courier New"/>
        </w:rPr>
      </w:pPr>
      <w:r w:rsidRPr="0084049E">
        <w:rPr>
          <w:rFonts w:ascii="Garamond" w:hAnsi="Garamond" w:cs="Courier New"/>
        </w:rPr>
        <w:t>o</w:t>
      </w:r>
      <w:r w:rsidR="006A0E64" w:rsidRPr="0084049E">
        <w:rPr>
          <w:rFonts w:ascii="Garamond" w:hAnsi="Garamond" w:cs="Courier New"/>
        </w:rPr>
        <w:t xml:space="preserve"> patrimônio, a renda ou serviços dos partidos políticos, inclusive suas fundações, das entidades sindicais dos trabalhadores, das instituições de educação e de assistência social sem fins lucrativos, atendidos os requisitos da lei;</w:t>
      </w:r>
    </w:p>
    <w:p w14:paraId="0CF5568F" w14:textId="16CF482B" w:rsidR="006A0E64" w:rsidRPr="0084049E" w:rsidRDefault="00B86EFE" w:rsidP="00291E8F">
      <w:pPr>
        <w:numPr>
          <w:ilvl w:val="0"/>
          <w:numId w:val="8"/>
        </w:numPr>
        <w:tabs>
          <w:tab w:val="left" w:pos="851"/>
        </w:tabs>
        <w:spacing w:line="360" w:lineRule="auto"/>
        <w:ind w:left="0" w:firstLine="0"/>
        <w:jc w:val="both"/>
        <w:rPr>
          <w:rFonts w:ascii="Garamond" w:hAnsi="Garamond" w:cs="Courier New"/>
        </w:rPr>
      </w:pPr>
      <w:r w:rsidRPr="0084049E">
        <w:rPr>
          <w:rFonts w:ascii="Garamond" w:hAnsi="Garamond" w:cs="Courier New"/>
        </w:rPr>
        <w:t>t</w:t>
      </w:r>
      <w:r w:rsidR="005144C8" w:rsidRPr="0084049E">
        <w:rPr>
          <w:rFonts w:ascii="Garamond" w:hAnsi="Garamond" w:cs="Courier New"/>
        </w:rPr>
        <w:t>emplos</w:t>
      </w:r>
      <w:r w:rsidR="006A0E64" w:rsidRPr="0084049E">
        <w:rPr>
          <w:rFonts w:ascii="Garamond" w:hAnsi="Garamond" w:cs="Courier New"/>
        </w:rPr>
        <w:t xml:space="preserve"> de qualquer culto;</w:t>
      </w:r>
    </w:p>
    <w:p w14:paraId="1B7750FF" w14:textId="3AD8394D" w:rsidR="00B56F18" w:rsidRPr="0084049E" w:rsidRDefault="00B13455" w:rsidP="00B56F18">
      <w:pPr>
        <w:pStyle w:val="PargrafodaLista"/>
        <w:numPr>
          <w:ilvl w:val="0"/>
          <w:numId w:val="8"/>
        </w:numPr>
        <w:shd w:val="clear" w:color="auto" w:fill="FFFFFF"/>
        <w:spacing w:before="100" w:beforeAutospacing="1" w:after="100" w:afterAutospacing="1" w:line="360" w:lineRule="auto"/>
        <w:ind w:left="0" w:hanging="11"/>
        <w:jc w:val="both"/>
        <w:rPr>
          <w:rFonts w:ascii="Garamond" w:hAnsi="Garamond" w:cs="Arial"/>
          <w:color w:val="000000"/>
          <w:sz w:val="24"/>
          <w:szCs w:val="24"/>
        </w:rPr>
      </w:pPr>
      <w:r w:rsidRPr="0084049E">
        <w:rPr>
          <w:rFonts w:ascii="Garamond" w:hAnsi="Garamond" w:cs="Arial"/>
          <w:color w:val="000000"/>
          <w:sz w:val="24"/>
          <w:szCs w:val="24"/>
        </w:rPr>
        <w:t xml:space="preserve">  </w:t>
      </w:r>
      <w:r w:rsidR="00B56F18" w:rsidRPr="0084049E">
        <w:rPr>
          <w:rFonts w:ascii="Garamond" w:hAnsi="Garamond" w:cs="Arial"/>
          <w:color w:val="000000"/>
          <w:sz w:val="24"/>
          <w:szCs w:val="24"/>
        </w:rPr>
        <w:t>livros, jornais, periódicos e o papel destinado a sua impressão.</w:t>
      </w:r>
    </w:p>
    <w:p w14:paraId="3B0665FB" w14:textId="560938E3" w:rsidR="00224A92" w:rsidRPr="0084049E" w:rsidRDefault="00B13455" w:rsidP="00B56F18">
      <w:pPr>
        <w:pStyle w:val="PargrafodaLista"/>
        <w:numPr>
          <w:ilvl w:val="0"/>
          <w:numId w:val="8"/>
        </w:numPr>
        <w:shd w:val="clear" w:color="auto" w:fill="FFFFFF"/>
        <w:spacing w:before="100" w:beforeAutospacing="1" w:after="100" w:afterAutospacing="1" w:line="360" w:lineRule="auto"/>
        <w:ind w:left="0" w:hanging="11"/>
        <w:jc w:val="both"/>
        <w:rPr>
          <w:rFonts w:ascii="Garamond" w:hAnsi="Garamond" w:cs="Arial"/>
          <w:color w:val="000000"/>
          <w:sz w:val="24"/>
          <w:szCs w:val="24"/>
        </w:rPr>
      </w:pPr>
      <w:bookmarkStart w:id="13" w:name="art150vie"/>
      <w:bookmarkEnd w:id="13"/>
      <w:r w:rsidRPr="0084049E">
        <w:rPr>
          <w:rFonts w:ascii="Garamond" w:hAnsi="Garamond" w:cs="Arial"/>
          <w:color w:val="000000"/>
          <w:sz w:val="24"/>
          <w:szCs w:val="24"/>
        </w:rPr>
        <w:t xml:space="preserve">  </w:t>
      </w:r>
      <w:r w:rsidR="00B56F18" w:rsidRPr="0084049E">
        <w:rPr>
          <w:rFonts w:ascii="Garamond" w:hAnsi="Garamond" w:cs="Arial"/>
          <w:color w:val="000000"/>
          <w:sz w:val="24"/>
          <w:szCs w:val="24"/>
        </w:rPr>
        <w:t xml:space="preserve">fonogramas e videofonogramas musicais produzidos no Brasil contendo obras musicais ou </w:t>
      </w:r>
      <w:proofErr w:type="spellStart"/>
      <w:r w:rsidR="00B56F18" w:rsidRPr="0084049E">
        <w:rPr>
          <w:rFonts w:ascii="Garamond" w:hAnsi="Garamond" w:cs="Arial"/>
          <w:color w:val="000000"/>
          <w:sz w:val="24"/>
          <w:szCs w:val="24"/>
        </w:rPr>
        <w:t>literomusicais</w:t>
      </w:r>
      <w:proofErr w:type="spellEnd"/>
      <w:r w:rsidR="00B56F18" w:rsidRPr="0084049E">
        <w:rPr>
          <w:rFonts w:ascii="Garamond" w:hAnsi="Garamond" w:cs="Arial"/>
          <w:color w:val="000000"/>
          <w:sz w:val="24"/>
          <w:szCs w:val="24"/>
        </w:rPr>
        <w:t xml:space="preserve"> de autores brasileiros e/ou obras em geral interpretadas por artistas brasileiros bem como os suportes materiais ou arquivos digitais que os contenham, salvo na etapa de replicação industrial de mídias ópticas de leitura a laser.     </w:t>
      </w:r>
    </w:p>
    <w:p w14:paraId="7F832EF3" w14:textId="28730E16" w:rsidR="006A0E64" w:rsidRPr="0084049E" w:rsidRDefault="00B86EFE" w:rsidP="006B3BDB">
      <w:pPr>
        <w:numPr>
          <w:ilvl w:val="0"/>
          <w:numId w:val="19"/>
        </w:numPr>
        <w:tabs>
          <w:tab w:val="left" w:pos="851"/>
        </w:tabs>
        <w:spacing w:line="360" w:lineRule="auto"/>
        <w:ind w:left="0" w:firstLine="0"/>
        <w:jc w:val="both"/>
        <w:rPr>
          <w:rFonts w:ascii="Garamond" w:hAnsi="Garamond" w:cs="Courier New"/>
        </w:rPr>
      </w:pPr>
      <w:r w:rsidRPr="0084049E">
        <w:rPr>
          <w:rFonts w:ascii="Garamond" w:hAnsi="Garamond" w:cs="Courier New"/>
        </w:rPr>
        <w:t>e</w:t>
      </w:r>
      <w:r w:rsidR="00133731" w:rsidRPr="0084049E">
        <w:rPr>
          <w:rFonts w:ascii="Garamond" w:hAnsi="Garamond" w:cs="Courier New"/>
        </w:rPr>
        <w:t>stabelecer</w:t>
      </w:r>
      <w:r w:rsidR="006A0E64" w:rsidRPr="0084049E">
        <w:rPr>
          <w:rFonts w:ascii="Garamond" w:hAnsi="Garamond" w:cs="Courier New"/>
        </w:rPr>
        <w:t xml:space="preserve"> diferença tributária entre bens e serviços de qualquer natureza em razão de sua competência ou destino.</w:t>
      </w:r>
    </w:p>
    <w:p w14:paraId="66AD23D9" w14:textId="77777777" w:rsidR="006A0E64" w:rsidRPr="0084049E" w:rsidRDefault="006A0E64" w:rsidP="00291E8F">
      <w:pPr>
        <w:tabs>
          <w:tab w:val="left" w:pos="851"/>
        </w:tabs>
        <w:spacing w:line="360" w:lineRule="auto"/>
        <w:ind w:right="72"/>
        <w:jc w:val="both"/>
        <w:rPr>
          <w:rFonts w:ascii="Garamond" w:hAnsi="Garamond" w:cs="Courier New"/>
        </w:rPr>
      </w:pPr>
    </w:p>
    <w:p w14:paraId="1B453A8A" w14:textId="77777777" w:rsidR="00F03D34" w:rsidRPr="0084049E" w:rsidRDefault="006A0E64" w:rsidP="006B3BDB">
      <w:pPr>
        <w:pStyle w:val="PargrafodaLista"/>
        <w:numPr>
          <w:ilvl w:val="0"/>
          <w:numId w:val="121"/>
        </w:numPr>
        <w:tabs>
          <w:tab w:val="left" w:pos="851"/>
        </w:tabs>
        <w:spacing w:after="0" w:line="360" w:lineRule="auto"/>
        <w:ind w:left="0" w:firstLine="0"/>
        <w:rPr>
          <w:rFonts w:ascii="Garamond" w:hAnsi="Garamond"/>
          <w:sz w:val="24"/>
          <w:szCs w:val="24"/>
        </w:rPr>
      </w:pPr>
      <w:r w:rsidRPr="0084049E">
        <w:rPr>
          <w:rFonts w:ascii="Garamond" w:hAnsi="Garamond"/>
          <w:sz w:val="24"/>
          <w:szCs w:val="24"/>
        </w:rPr>
        <w:t xml:space="preserve">A vedação do inciso III, </w:t>
      </w:r>
      <w:r w:rsidR="00DF67FC" w:rsidRPr="0084049E">
        <w:rPr>
          <w:rFonts w:ascii="Garamond" w:hAnsi="Garamond"/>
          <w:sz w:val="24"/>
          <w:szCs w:val="24"/>
        </w:rPr>
        <w:t>“c”</w:t>
      </w:r>
      <w:r w:rsidRPr="0084049E">
        <w:rPr>
          <w:rFonts w:ascii="Garamond" w:hAnsi="Garamond"/>
          <w:sz w:val="24"/>
          <w:szCs w:val="24"/>
        </w:rPr>
        <w:t xml:space="preserve">, não se aplica </w:t>
      </w:r>
      <w:r w:rsidR="00F03D34" w:rsidRPr="0084049E">
        <w:rPr>
          <w:rFonts w:ascii="Garamond" w:hAnsi="Garamond"/>
          <w:sz w:val="24"/>
          <w:szCs w:val="24"/>
        </w:rPr>
        <w:t xml:space="preserve">a fixação da base de </w:t>
      </w:r>
      <w:r w:rsidR="00B952B7" w:rsidRPr="0084049E">
        <w:rPr>
          <w:rFonts w:ascii="Garamond" w:hAnsi="Garamond"/>
          <w:sz w:val="24"/>
          <w:szCs w:val="24"/>
        </w:rPr>
        <w:t>cálculo</w:t>
      </w:r>
      <w:r w:rsidR="00F03D34" w:rsidRPr="0084049E">
        <w:rPr>
          <w:rFonts w:ascii="Garamond" w:hAnsi="Garamond"/>
          <w:sz w:val="24"/>
          <w:szCs w:val="24"/>
        </w:rPr>
        <w:t xml:space="preserve"> do Imposto Predial e Territorial Urbano – IPTU. </w:t>
      </w:r>
    </w:p>
    <w:p w14:paraId="49E37987" w14:textId="77777777" w:rsidR="00B952B7" w:rsidRPr="0084049E" w:rsidRDefault="00B952B7" w:rsidP="00291E8F">
      <w:pPr>
        <w:tabs>
          <w:tab w:val="left" w:pos="851"/>
        </w:tabs>
        <w:spacing w:line="360" w:lineRule="auto"/>
        <w:ind w:right="72"/>
        <w:jc w:val="both"/>
        <w:rPr>
          <w:rFonts w:ascii="Garamond" w:hAnsi="Garamond" w:cs="Courier New"/>
          <w:b/>
          <w:bCs/>
        </w:rPr>
      </w:pPr>
    </w:p>
    <w:p w14:paraId="36BA0F21"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A vedação do inciso VI, alínea "a", é extensiva às autarquias e às fundações instituídas e mantidas pelo Poder Público, no que se refere ao patrimônio, à renda e aos serviços, vinculados às suas finalidades essenciais ou às delas decorrentes.</w:t>
      </w:r>
    </w:p>
    <w:p w14:paraId="1AE32BB9" w14:textId="77777777" w:rsidR="006A0E64" w:rsidRPr="0084049E" w:rsidRDefault="006A0E64" w:rsidP="00291E8F">
      <w:pPr>
        <w:tabs>
          <w:tab w:val="left" w:pos="851"/>
        </w:tabs>
        <w:spacing w:line="360" w:lineRule="auto"/>
        <w:ind w:right="72"/>
        <w:jc w:val="both"/>
        <w:rPr>
          <w:rFonts w:ascii="Garamond" w:hAnsi="Garamond" w:cs="Courier New"/>
        </w:rPr>
      </w:pPr>
    </w:p>
    <w:p w14:paraId="18111DAB" w14:textId="2E8687BF"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 xml:space="preserve">As vedações do inciso VI, </w:t>
      </w:r>
      <w:r w:rsidR="000B3319" w:rsidRPr="0084049E">
        <w:rPr>
          <w:rFonts w:ascii="Garamond" w:hAnsi="Garamond" w:cs="Courier New"/>
          <w:sz w:val="24"/>
          <w:szCs w:val="24"/>
        </w:rPr>
        <w:t xml:space="preserve">alínea </w:t>
      </w:r>
      <w:r w:rsidRPr="0084049E">
        <w:rPr>
          <w:rFonts w:ascii="Garamond" w:hAnsi="Garamond" w:cs="Courier New"/>
          <w:sz w:val="24"/>
          <w:szCs w:val="24"/>
        </w:rPr>
        <w:t>"a", e do parágrafo anterior não se aplicam ao patrimônio, à renda e aos serviços relacionados com a exploração de atividades econômicas regidas pelas normas aplicáveis a empreendimentos privados, ou em que haja contraprestação ou pagamento de preço</w:t>
      </w:r>
      <w:r w:rsidR="00B56F18" w:rsidRPr="0084049E">
        <w:rPr>
          <w:rFonts w:ascii="Garamond" w:hAnsi="Garamond" w:cs="Courier New"/>
          <w:sz w:val="24"/>
          <w:szCs w:val="24"/>
        </w:rPr>
        <w:t>s</w:t>
      </w:r>
      <w:r w:rsidRPr="0084049E">
        <w:rPr>
          <w:rFonts w:ascii="Garamond" w:hAnsi="Garamond" w:cs="Courier New"/>
          <w:sz w:val="24"/>
          <w:szCs w:val="24"/>
        </w:rPr>
        <w:t xml:space="preserve"> ou tarifa</w:t>
      </w:r>
      <w:r w:rsidR="00B56F18" w:rsidRPr="0084049E">
        <w:rPr>
          <w:rFonts w:ascii="Garamond" w:hAnsi="Garamond" w:cs="Courier New"/>
          <w:sz w:val="24"/>
          <w:szCs w:val="24"/>
        </w:rPr>
        <w:t>s</w:t>
      </w:r>
      <w:r w:rsidRPr="0084049E">
        <w:rPr>
          <w:rFonts w:ascii="Garamond" w:hAnsi="Garamond" w:cs="Courier New"/>
          <w:sz w:val="24"/>
          <w:szCs w:val="24"/>
        </w:rPr>
        <w:t xml:space="preserve"> pelo usuário, nem exonera o promitente comprador da obrigação de pagar imposto relativamente ao bem imóvel.</w:t>
      </w:r>
    </w:p>
    <w:p w14:paraId="63ABEB35" w14:textId="77777777" w:rsidR="00224A92" w:rsidRPr="0084049E" w:rsidRDefault="00224A92" w:rsidP="00291E8F">
      <w:pPr>
        <w:tabs>
          <w:tab w:val="left" w:pos="851"/>
        </w:tabs>
        <w:spacing w:line="360" w:lineRule="auto"/>
        <w:ind w:right="72"/>
        <w:jc w:val="both"/>
        <w:rPr>
          <w:rFonts w:ascii="Garamond" w:hAnsi="Garamond" w:cs="Courier New"/>
        </w:rPr>
      </w:pPr>
    </w:p>
    <w:p w14:paraId="556B3209"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As vedações expressas no inciso VI, alíneas "b" e "c", compreendem somente o patrimônio, a renda e os serviços relacionados com as finalidades essenciais das entidades nelas mencionadas.</w:t>
      </w:r>
    </w:p>
    <w:p w14:paraId="0C6B5EAF" w14:textId="77777777" w:rsidR="00B952B7" w:rsidRPr="0084049E" w:rsidRDefault="00B952B7" w:rsidP="00291E8F">
      <w:pPr>
        <w:tabs>
          <w:tab w:val="left" w:pos="851"/>
        </w:tabs>
        <w:spacing w:line="360" w:lineRule="auto"/>
        <w:ind w:right="72"/>
        <w:jc w:val="both"/>
        <w:rPr>
          <w:rFonts w:ascii="Garamond" w:hAnsi="Garamond" w:cs="Courier New"/>
        </w:rPr>
      </w:pPr>
    </w:p>
    <w:p w14:paraId="0E1C2A22"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 xml:space="preserve">O disposto no inciso VI não exclui a atribuição por lei, às entidades nele referidas, da condição de responsável pelos tributos que lhes caiba reter na fonte e </w:t>
      </w:r>
      <w:r w:rsidR="001935C2" w:rsidRPr="0084049E">
        <w:rPr>
          <w:rFonts w:ascii="Garamond" w:hAnsi="Garamond" w:cs="Courier New"/>
          <w:sz w:val="24"/>
          <w:szCs w:val="24"/>
        </w:rPr>
        <w:t>não à dispensa</w:t>
      </w:r>
      <w:r w:rsidRPr="0084049E">
        <w:rPr>
          <w:rFonts w:ascii="Garamond" w:hAnsi="Garamond" w:cs="Courier New"/>
          <w:sz w:val="24"/>
          <w:szCs w:val="24"/>
        </w:rPr>
        <w:t xml:space="preserve"> da prática de atos previstos em lei, assecuratórias do cumprimento de obrigações tributárias por terceiros.</w:t>
      </w:r>
    </w:p>
    <w:p w14:paraId="6989038F" w14:textId="77777777" w:rsidR="006A0E64" w:rsidRPr="0084049E" w:rsidRDefault="006A0E64" w:rsidP="00291E8F">
      <w:pPr>
        <w:tabs>
          <w:tab w:val="left" w:pos="851"/>
        </w:tabs>
        <w:spacing w:line="360" w:lineRule="auto"/>
        <w:ind w:right="72"/>
        <w:jc w:val="both"/>
        <w:rPr>
          <w:rFonts w:ascii="Garamond" w:hAnsi="Garamond" w:cs="Courier New"/>
        </w:rPr>
      </w:pPr>
    </w:p>
    <w:p w14:paraId="485A8168"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O disposto no inciso VI, alínea "b"</w:t>
      </w:r>
      <w:r w:rsidR="00700D95" w:rsidRPr="0084049E">
        <w:rPr>
          <w:rFonts w:ascii="Garamond" w:hAnsi="Garamond" w:cs="Courier New"/>
          <w:sz w:val="24"/>
          <w:szCs w:val="24"/>
        </w:rPr>
        <w:t>,</w:t>
      </w:r>
      <w:r w:rsidRPr="0084049E">
        <w:rPr>
          <w:rFonts w:ascii="Garamond" w:hAnsi="Garamond" w:cs="Courier New"/>
          <w:sz w:val="24"/>
          <w:szCs w:val="24"/>
        </w:rPr>
        <w:t xml:space="preserve"> é subordinado à observância, pelas entidades nele referidas, dos requisitos seguintes:</w:t>
      </w:r>
    </w:p>
    <w:p w14:paraId="5323414E" w14:textId="255AE54E" w:rsidR="006A0E64" w:rsidRPr="0084049E" w:rsidRDefault="003D1D6F" w:rsidP="00006B8B">
      <w:pPr>
        <w:numPr>
          <w:ilvl w:val="0"/>
          <w:numId w:val="389"/>
        </w:numPr>
        <w:tabs>
          <w:tab w:val="left" w:pos="851"/>
        </w:tabs>
        <w:spacing w:line="360" w:lineRule="auto"/>
        <w:ind w:left="0" w:hanging="11"/>
        <w:jc w:val="both"/>
        <w:rPr>
          <w:rFonts w:ascii="Garamond" w:hAnsi="Garamond" w:cs="Courier New"/>
        </w:rPr>
      </w:pPr>
      <w:r w:rsidRPr="0084049E">
        <w:rPr>
          <w:rFonts w:ascii="Garamond" w:hAnsi="Garamond" w:cs="Courier New"/>
        </w:rPr>
        <w:t>n</w:t>
      </w:r>
      <w:r w:rsidR="00133731" w:rsidRPr="0084049E">
        <w:rPr>
          <w:rFonts w:ascii="Garamond" w:hAnsi="Garamond" w:cs="Courier New"/>
        </w:rPr>
        <w:t>ão</w:t>
      </w:r>
      <w:r w:rsidR="006A0E64" w:rsidRPr="0084049E">
        <w:rPr>
          <w:rFonts w:ascii="Garamond" w:hAnsi="Garamond" w:cs="Courier New"/>
        </w:rPr>
        <w:t xml:space="preserve"> distribuírem qualquer parcela de seu</w:t>
      </w:r>
      <w:r w:rsidR="000B3319" w:rsidRPr="0084049E">
        <w:rPr>
          <w:rFonts w:ascii="Garamond" w:hAnsi="Garamond" w:cs="Courier New"/>
        </w:rPr>
        <w:t xml:space="preserve"> </w:t>
      </w:r>
      <w:r w:rsidR="00133731" w:rsidRPr="0084049E">
        <w:rPr>
          <w:rFonts w:ascii="Garamond" w:hAnsi="Garamond" w:cs="Courier New"/>
        </w:rPr>
        <w:t>patrimônio ou</w:t>
      </w:r>
      <w:r w:rsidR="006A0E64" w:rsidRPr="0084049E">
        <w:rPr>
          <w:rFonts w:ascii="Garamond" w:hAnsi="Garamond" w:cs="Courier New"/>
        </w:rPr>
        <w:t xml:space="preserve"> de suas rendas, a qualquer título;</w:t>
      </w:r>
    </w:p>
    <w:p w14:paraId="0A8D34F7" w14:textId="5DA71008" w:rsidR="006A0E64" w:rsidRPr="0084049E" w:rsidRDefault="003D1D6F" w:rsidP="00006B8B">
      <w:pPr>
        <w:numPr>
          <w:ilvl w:val="0"/>
          <w:numId w:val="389"/>
        </w:numPr>
        <w:tabs>
          <w:tab w:val="left" w:pos="851"/>
        </w:tabs>
        <w:spacing w:line="360" w:lineRule="auto"/>
        <w:ind w:left="0" w:right="72" w:hanging="11"/>
        <w:jc w:val="both"/>
        <w:rPr>
          <w:rFonts w:ascii="Garamond" w:hAnsi="Garamond" w:cs="Courier New"/>
        </w:rPr>
      </w:pPr>
      <w:r w:rsidRPr="0084049E">
        <w:rPr>
          <w:rFonts w:ascii="Garamond" w:hAnsi="Garamond" w:cs="Courier New"/>
        </w:rPr>
        <w:t>a</w:t>
      </w:r>
      <w:r w:rsidR="00133731" w:rsidRPr="0084049E">
        <w:rPr>
          <w:rFonts w:ascii="Garamond" w:hAnsi="Garamond" w:cs="Courier New"/>
        </w:rPr>
        <w:t>plicarem</w:t>
      </w:r>
      <w:r w:rsidR="000B3319" w:rsidRPr="0084049E">
        <w:rPr>
          <w:rFonts w:ascii="Garamond" w:hAnsi="Garamond" w:cs="Courier New"/>
        </w:rPr>
        <w:t xml:space="preserve"> integralmente no paí</w:t>
      </w:r>
      <w:r w:rsidR="006A0E64" w:rsidRPr="0084049E">
        <w:rPr>
          <w:rFonts w:ascii="Garamond" w:hAnsi="Garamond" w:cs="Courier New"/>
        </w:rPr>
        <w:t xml:space="preserve">s os seus recursos na manutenção dos </w:t>
      </w:r>
      <w:r w:rsidR="000B3319" w:rsidRPr="0084049E">
        <w:rPr>
          <w:rFonts w:ascii="Garamond" w:hAnsi="Garamond" w:cs="Courier New"/>
        </w:rPr>
        <w:t>s</w:t>
      </w:r>
      <w:r w:rsidR="006A0E64" w:rsidRPr="0084049E">
        <w:rPr>
          <w:rFonts w:ascii="Garamond" w:hAnsi="Garamond" w:cs="Courier New"/>
        </w:rPr>
        <w:t>eus objetivos institucionais;</w:t>
      </w:r>
    </w:p>
    <w:p w14:paraId="6635A339" w14:textId="580F4EA1" w:rsidR="006A0E64" w:rsidRPr="0084049E" w:rsidRDefault="003D1D6F" w:rsidP="00006B8B">
      <w:pPr>
        <w:numPr>
          <w:ilvl w:val="0"/>
          <w:numId w:val="389"/>
        </w:numPr>
        <w:tabs>
          <w:tab w:val="left" w:pos="851"/>
        </w:tabs>
        <w:spacing w:line="360" w:lineRule="auto"/>
        <w:ind w:left="0" w:right="72" w:hanging="11"/>
        <w:jc w:val="both"/>
        <w:rPr>
          <w:rFonts w:ascii="Garamond" w:hAnsi="Garamond" w:cs="Courier New"/>
        </w:rPr>
      </w:pPr>
      <w:r w:rsidRPr="0084049E">
        <w:rPr>
          <w:rFonts w:ascii="Garamond" w:hAnsi="Garamond" w:cs="Courier New"/>
        </w:rPr>
        <w:t>m</w:t>
      </w:r>
      <w:r w:rsidR="00133731" w:rsidRPr="0084049E">
        <w:rPr>
          <w:rFonts w:ascii="Garamond" w:hAnsi="Garamond" w:cs="Courier New"/>
        </w:rPr>
        <w:t>anterem</w:t>
      </w:r>
      <w:r w:rsidR="006A0E64" w:rsidRPr="0084049E">
        <w:rPr>
          <w:rFonts w:ascii="Garamond" w:hAnsi="Garamond" w:cs="Courier New"/>
        </w:rPr>
        <w:t xml:space="preserve"> escrituração de suas receitas e despesas em livros revestidos de formalidades capazes de assegurar sua exatidão.</w:t>
      </w:r>
    </w:p>
    <w:p w14:paraId="32C3A417" w14:textId="77777777" w:rsidR="006A0E64" w:rsidRPr="0084049E" w:rsidRDefault="006A0E64" w:rsidP="00291E8F">
      <w:pPr>
        <w:tabs>
          <w:tab w:val="left" w:pos="851"/>
        </w:tabs>
        <w:spacing w:line="360" w:lineRule="auto"/>
        <w:ind w:right="72"/>
        <w:jc w:val="both"/>
        <w:rPr>
          <w:rFonts w:ascii="Garamond" w:hAnsi="Garamond" w:cs="Courier New"/>
        </w:rPr>
      </w:pPr>
    </w:p>
    <w:p w14:paraId="167ACCCA"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Não se considera instituição sem fins lucrativos aquela que:</w:t>
      </w:r>
    </w:p>
    <w:p w14:paraId="000F3156" w14:textId="19B11BFF" w:rsidR="006A0E64" w:rsidRPr="0084049E" w:rsidRDefault="003D1D6F" w:rsidP="00006B8B">
      <w:pPr>
        <w:pStyle w:val="PargrafodaLista"/>
        <w:numPr>
          <w:ilvl w:val="0"/>
          <w:numId w:val="390"/>
        </w:numPr>
        <w:tabs>
          <w:tab w:val="left" w:pos="851"/>
        </w:tabs>
        <w:spacing w:line="360" w:lineRule="auto"/>
        <w:ind w:left="0" w:hanging="11"/>
        <w:jc w:val="both"/>
        <w:rPr>
          <w:rFonts w:ascii="Garamond" w:hAnsi="Garamond" w:cs="Courier New"/>
          <w:sz w:val="24"/>
          <w:szCs w:val="24"/>
        </w:rPr>
      </w:pPr>
      <w:r w:rsidRPr="0084049E">
        <w:rPr>
          <w:rFonts w:ascii="Garamond" w:hAnsi="Garamond" w:cs="Courier New"/>
          <w:sz w:val="24"/>
          <w:szCs w:val="24"/>
        </w:rPr>
        <w:t>p</w:t>
      </w:r>
      <w:r w:rsidR="00133731" w:rsidRPr="0084049E">
        <w:rPr>
          <w:rFonts w:ascii="Garamond" w:hAnsi="Garamond" w:cs="Courier New"/>
          <w:sz w:val="24"/>
          <w:szCs w:val="24"/>
        </w:rPr>
        <w:t>raticar</w:t>
      </w:r>
      <w:r w:rsidR="006A0E64" w:rsidRPr="0084049E">
        <w:rPr>
          <w:rFonts w:ascii="Garamond" w:hAnsi="Garamond" w:cs="Courier New"/>
          <w:sz w:val="24"/>
          <w:szCs w:val="24"/>
        </w:rPr>
        <w:t xml:space="preserve"> preços de mercado;</w:t>
      </w:r>
    </w:p>
    <w:p w14:paraId="61E45C73" w14:textId="7001F188" w:rsidR="006A0E64" w:rsidRPr="0084049E" w:rsidRDefault="00265578" w:rsidP="00006B8B">
      <w:pPr>
        <w:pStyle w:val="PargrafodaLista"/>
        <w:numPr>
          <w:ilvl w:val="0"/>
          <w:numId w:val="390"/>
        </w:numPr>
        <w:tabs>
          <w:tab w:val="left" w:pos="851"/>
        </w:tabs>
        <w:spacing w:line="360" w:lineRule="auto"/>
        <w:ind w:left="0" w:hanging="11"/>
        <w:jc w:val="both"/>
        <w:rPr>
          <w:rFonts w:ascii="Garamond" w:hAnsi="Garamond" w:cs="Courier New"/>
          <w:sz w:val="24"/>
          <w:szCs w:val="24"/>
        </w:rPr>
      </w:pPr>
      <w:r w:rsidRPr="0084049E">
        <w:rPr>
          <w:rFonts w:ascii="Garamond" w:hAnsi="Garamond" w:cs="Courier New"/>
          <w:sz w:val="24"/>
          <w:szCs w:val="24"/>
        </w:rPr>
        <w:t>r</w:t>
      </w:r>
      <w:r w:rsidR="00133731" w:rsidRPr="0084049E">
        <w:rPr>
          <w:rFonts w:ascii="Garamond" w:hAnsi="Garamond" w:cs="Courier New"/>
          <w:sz w:val="24"/>
          <w:szCs w:val="24"/>
        </w:rPr>
        <w:t>ealizar</w:t>
      </w:r>
      <w:r w:rsidR="006A0E64" w:rsidRPr="0084049E">
        <w:rPr>
          <w:rFonts w:ascii="Garamond" w:hAnsi="Garamond" w:cs="Courier New"/>
          <w:sz w:val="24"/>
          <w:szCs w:val="24"/>
        </w:rPr>
        <w:t xml:space="preserve"> propaganda comercial;</w:t>
      </w:r>
    </w:p>
    <w:p w14:paraId="10BB8811" w14:textId="16E78D69" w:rsidR="006A0E64" w:rsidRPr="0084049E" w:rsidRDefault="00265578" w:rsidP="00006B8B">
      <w:pPr>
        <w:pStyle w:val="PargrafodaLista"/>
        <w:numPr>
          <w:ilvl w:val="0"/>
          <w:numId w:val="390"/>
        </w:numPr>
        <w:tabs>
          <w:tab w:val="left" w:pos="851"/>
        </w:tabs>
        <w:spacing w:line="360" w:lineRule="auto"/>
        <w:ind w:left="0" w:right="72" w:hanging="11"/>
        <w:jc w:val="both"/>
        <w:rPr>
          <w:rFonts w:ascii="Garamond" w:hAnsi="Garamond" w:cs="Courier New"/>
          <w:sz w:val="24"/>
          <w:szCs w:val="24"/>
        </w:rPr>
      </w:pPr>
      <w:r w:rsidRPr="0084049E">
        <w:rPr>
          <w:rFonts w:ascii="Garamond" w:hAnsi="Garamond" w:cs="Courier New"/>
          <w:sz w:val="24"/>
          <w:szCs w:val="24"/>
        </w:rPr>
        <w:t>d</w:t>
      </w:r>
      <w:r w:rsidR="00133731" w:rsidRPr="0084049E">
        <w:rPr>
          <w:rFonts w:ascii="Garamond" w:hAnsi="Garamond" w:cs="Courier New"/>
          <w:sz w:val="24"/>
          <w:szCs w:val="24"/>
        </w:rPr>
        <w:t>esenvolver</w:t>
      </w:r>
      <w:r w:rsidR="006A0E64" w:rsidRPr="0084049E">
        <w:rPr>
          <w:rFonts w:ascii="Garamond" w:hAnsi="Garamond" w:cs="Courier New"/>
          <w:sz w:val="24"/>
          <w:szCs w:val="24"/>
        </w:rPr>
        <w:t xml:space="preserve"> atividades comerciais não vinculadas à finalidade da instituição.</w:t>
      </w:r>
    </w:p>
    <w:p w14:paraId="055F9E97" w14:textId="77777777" w:rsidR="006A0E64" w:rsidRPr="0084049E" w:rsidRDefault="006A0E64" w:rsidP="00291E8F">
      <w:pPr>
        <w:tabs>
          <w:tab w:val="left" w:pos="851"/>
        </w:tabs>
        <w:spacing w:line="360" w:lineRule="auto"/>
        <w:ind w:right="72"/>
        <w:jc w:val="both"/>
        <w:rPr>
          <w:rFonts w:ascii="Garamond" w:hAnsi="Garamond" w:cs="Courier New"/>
        </w:rPr>
      </w:pPr>
    </w:p>
    <w:p w14:paraId="4053B2FD"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No reconhecimento da imunidade</w:t>
      </w:r>
      <w:r w:rsidR="00133731" w:rsidRPr="0084049E">
        <w:rPr>
          <w:rFonts w:ascii="Garamond" w:hAnsi="Garamond" w:cs="Courier New"/>
          <w:sz w:val="24"/>
          <w:szCs w:val="24"/>
        </w:rPr>
        <w:t>,</w:t>
      </w:r>
      <w:r w:rsidRPr="0084049E">
        <w:rPr>
          <w:rFonts w:ascii="Garamond" w:hAnsi="Garamond" w:cs="Courier New"/>
          <w:sz w:val="24"/>
          <w:szCs w:val="24"/>
        </w:rPr>
        <w:t xml:space="preserve"> poderá o Município verificar os sinais exteriores de riqueza dos sócios e dos dirigentes das entidades, assim como as relações comerciais, se houverem, mantidas com empresas comerciais pertencentes aos mesmos sócios.</w:t>
      </w:r>
    </w:p>
    <w:p w14:paraId="4E3A9363" w14:textId="3D5A910B" w:rsidR="006A0E64" w:rsidRPr="0084049E" w:rsidRDefault="006A0E64" w:rsidP="00291E8F">
      <w:pPr>
        <w:tabs>
          <w:tab w:val="left" w:pos="851"/>
        </w:tabs>
        <w:spacing w:line="360" w:lineRule="auto"/>
        <w:ind w:right="72"/>
        <w:jc w:val="both"/>
        <w:rPr>
          <w:rFonts w:ascii="Garamond" w:hAnsi="Garamond" w:cs="Courier New"/>
        </w:rPr>
      </w:pPr>
    </w:p>
    <w:p w14:paraId="38352EEE" w14:textId="77777777" w:rsidR="006A0E64" w:rsidRPr="0084049E" w:rsidRDefault="006A0E64" w:rsidP="006B3BDB">
      <w:pPr>
        <w:pStyle w:val="PargrafodaLista"/>
        <w:numPr>
          <w:ilvl w:val="0"/>
          <w:numId w:val="121"/>
        </w:numPr>
        <w:tabs>
          <w:tab w:val="left" w:pos="851"/>
        </w:tabs>
        <w:spacing w:after="0" w:line="360" w:lineRule="auto"/>
        <w:ind w:left="0" w:right="72" w:firstLine="0"/>
        <w:jc w:val="both"/>
        <w:rPr>
          <w:rFonts w:ascii="Garamond" w:hAnsi="Garamond" w:cs="Courier New"/>
          <w:sz w:val="24"/>
          <w:szCs w:val="24"/>
        </w:rPr>
      </w:pPr>
      <w:r w:rsidRPr="0084049E">
        <w:rPr>
          <w:rFonts w:ascii="Garamond" w:hAnsi="Garamond" w:cs="Courier New"/>
          <w:sz w:val="24"/>
          <w:szCs w:val="24"/>
        </w:rPr>
        <w:t xml:space="preserve">Na falta do cumprimento do disposto nos </w:t>
      </w:r>
      <w:r w:rsidR="00457DB4" w:rsidRPr="0084049E">
        <w:rPr>
          <w:rFonts w:ascii="Garamond" w:hAnsi="Garamond" w:cs="Courier New"/>
          <w:sz w:val="24"/>
          <w:szCs w:val="24"/>
        </w:rPr>
        <w:t xml:space="preserve">parágrafos anteriores </w:t>
      </w:r>
      <w:r w:rsidRPr="0084049E">
        <w:rPr>
          <w:rFonts w:ascii="Garamond" w:hAnsi="Garamond" w:cs="Courier New"/>
          <w:sz w:val="24"/>
          <w:szCs w:val="24"/>
        </w:rPr>
        <w:t>deste artigo, a autoridade competente pode suspender a aplicação do benefício.</w:t>
      </w:r>
      <w:r w:rsidR="005366AB" w:rsidRPr="0084049E">
        <w:rPr>
          <w:rFonts w:ascii="Garamond" w:hAnsi="Garamond" w:cs="Courier New"/>
          <w:sz w:val="24"/>
          <w:szCs w:val="24"/>
        </w:rPr>
        <w:t xml:space="preserve">  </w:t>
      </w:r>
    </w:p>
    <w:p w14:paraId="6B5644DD" w14:textId="77777777" w:rsidR="006A0E64" w:rsidRPr="0084049E" w:rsidRDefault="006A0E64" w:rsidP="00291E8F">
      <w:pPr>
        <w:tabs>
          <w:tab w:val="left" w:pos="851"/>
        </w:tabs>
        <w:spacing w:line="360" w:lineRule="auto"/>
        <w:ind w:right="72"/>
        <w:jc w:val="both"/>
        <w:rPr>
          <w:rFonts w:ascii="Garamond" w:hAnsi="Garamond" w:cs="Courier New"/>
        </w:rPr>
      </w:pPr>
    </w:p>
    <w:p w14:paraId="679CBB68" w14:textId="712446A2" w:rsidR="006A0E64"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9º</w:t>
      </w:r>
      <w:r w:rsidRPr="0084049E">
        <w:rPr>
          <w:rFonts w:ascii="Garamond" w:hAnsi="Garamond" w:cs="Arial"/>
        </w:rPr>
        <w:t xml:space="preserve"> </w:t>
      </w:r>
      <w:r w:rsidR="006A0E64" w:rsidRPr="0084049E">
        <w:rPr>
          <w:rFonts w:ascii="Garamond" w:hAnsi="Garamond" w:cs="Arial"/>
        </w:rPr>
        <w:t>Cessa o privilégio da imunidade para as pessoas de direito privado ou público, quanto aos imóveis prometidos à venda, desde o momento em que se constituir o ato.</w:t>
      </w:r>
    </w:p>
    <w:p w14:paraId="02CE7EFE" w14:textId="77777777" w:rsidR="006A0E64" w:rsidRPr="0084049E" w:rsidRDefault="006A0E64" w:rsidP="00291E8F">
      <w:pPr>
        <w:tabs>
          <w:tab w:val="left" w:pos="851"/>
        </w:tabs>
        <w:spacing w:line="360" w:lineRule="auto"/>
        <w:ind w:right="72"/>
        <w:jc w:val="both"/>
        <w:rPr>
          <w:rFonts w:ascii="Garamond" w:hAnsi="Garamond" w:cs="Courier New"/>
        </w:rPr>
      </w:pPr>
    </w:p>
    <w:p w14:paraId="46EA9391" w14:textId="77777777" w:rsidR="006A0E64" w:rsidRPr="0084049E" w:rsidRDefault="006A0E64" w:rsidP="00291E8F">
      <w:pPr>
        <w:tabs>
          <w:tab w:val="left" w:pos="851"/>
        </w:tabs>
        <w:spacing w:line="360" w:lineRule="auto"/>
        <w:ind w:right="72"/>
        <w:jc w:val="both"/>
        <w:rPr>
          <w:rFonts w:ascii="Garamond" w:hAnsi="Garamond" w:cs="Courier New"/>
        </w:rPr>
      </w:pPr>
      <w:r w:rsidRPr="0084049E">
        <w:rPr>
          <w:rFonts w:ascii="Garamond" w:hAnsi="Garamond" w:cs="Bookman Old Style"/>
          <w:b/>
          <w:bCs/>
          <w:iCs/>
        </w:rPr>
        <w:t xml:space="preserve">Parágrafo </w:t>
      </w:r>
      <w:r w:rsidR="008B0155" w:rsidRPr="0084049E">
        <w:rPr>
          <w:rFonts w:ascii="Garamond" w:hAnsi="Garamond" w:cs="Courier New"/>
          <w:b/>
          <w:bCs/>
        </w:rPr>
        <w:t>ú</w:t>
      </w:r>
      <w:r w:rsidRPr="0084049E">
        <w:rPr>
          <w:rFonts w:ascii="Garamond" w:hAnsi="Garamond" w:cs="Courier New"/>
          <w:b/>
          <w:bCs/>
        </w:rPr>
        <w:t xml:space="preserve">nico. </w:t>
      </w:r>
      <w:r w:rsidRPr="0084049E">
        <w:rPr>
          <w:rFonts w:ascii="Garamond" w:hAnsi="Garamond" w:cs="Courier New"/>
        </w:rPr>
        <w:t xml:space="preserve">Nos casos de transferência de domínio ou de posse de imóvel, pertencentes às entidades referidas neste artigo, a imposição fiscal recairá sobre o promitente comprador, enfiteuta, </w:t>
      </w:r>
      <w:r w:rsidRPr="0084049E">
        <w:rPr>
          <w:rFonts w:ascii="Garamond" w:hAnsi="Garamond" w:cs="Courier New"/>
        </w:rPr>
        <w:lastRenderedPageBreak/>
        <w:t>fiduciário, usufrutuário, concessionário, comodatário, permissionário ou possuidor a qualquer título.</w:t>
      </w:r>
    </w:p>
    <w:p w14:paraId="330A89C3" w14:textId="77777777" w:rsidR="001711E5" w:rsidRPr="0084049E" w:rsidRDefault="001711E5" w:rsidP="00291E8F">
      <w:pPr>
        <w:tabs>
          <w:tab w:val="left" w:pos="851"/>
        </w:tabs>
        <w:spacing w:line="360" w:lineRule="auto"/>
        <w:jc w:val="both"/>
        <w:rPr>
          <w:rFonts w:ascii="Garamond" w:hAnsi="Garamond" w:cs="Courier New"/>
        </w:rPr>
      </w:pPr>
    </w:p>
    <w:p w14:paraId="1FF5BB4E" w14:textId="4CC1F980" w:rsidR="006A0E64"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10.</w:t>
      </w:r>
      <w:r w:rsidRPr="0084049E">
        <w:rPr>
          <w:rFonts w:ascii="Garamond" w:hAnsi="Garamond" w:cs="Arial"/>
        </w:rPr>
        <w:t xml:space="preserve"> </w:t>
      </w:r>
      <w:r w:rsidR="006A0E64" w:rsidRPr="0084049E">
        <w:rPr>
          <w:rFonts w:ascii="Garamond" w:hAnsi="Garamond" w:cs="Arial"/>
        </w:rPr>
        <w:t>A imunidade não abrangerá em caso algum as taxas devidas a qualquer título.</w:t>
      </w:r>
    </w:p>
    <w:p w14:paraId="311F6F36" w14:textId="77777777" w:rsidR="006A0E64" w:rsidRPr="0084049E" w:rsidRDefault="006A0E64" w:rsidP="00291E8F">
      <w:pPr>
        <w:tabs>
          <w:tab w:val="left" w:pos="851"/>
        </w:tabs>
        <w:spacing w:line="360" w:lineRule="auto"/>
        <w:ind w:right="72"/>
        <w:jc w:val="both"/>
        <w:rPr>
          <w:rFonts w:ascii="Garamond" w:hAnsi="Garamond" w:cs="Courier New"/>
        </w:rPr>
      </w:pPr>
    </w:p>
    <w:p w14:paraId="1DFA3639" w14:textId="49AA55FD" w:rsidR="006A0E64"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11.</w:t>
      </w:r>
      <w:r w:rsidRPr="0084049E">
        <w:rPr>
          <w:rFonts w:ascii="Garamond" w:hAnsi="Garamond" w:cs="Arial"/>
        </w:rPr>
        <w:t xml:space="preserve"> </w:t>
      </w:r>
      <w:r w:rsidR="006A0E64" w:rsidRPr="0084049E">
        <w:rPr>
          <w:rFonts w:ascii="Garamond" w:hAnsi="Garamond" w:cs="Arial"/>
        </w:rPr>
        <w:t>A concessão de título de utilidade pública não importa em reconhecimento de imunidade.</w:t>
      </w:r>
    </w:p>
    <w:p w14:paraId="22FEE6C0" w14:textId="77777777" w:rsidR="00761DF6" w:rsidRPr="0084049E" w:rsidRDefault="00761DF6" w:rsidP="00291E8F">
      <w:pPr>
        <w:pStyle w:val="Ttulo2"/>
        <w:tabs>
          <w:tab w:val="left" w:pos="851"/>
        </w:tabs>
        <w:spacing w:before="0" w:after="0" w:line="360" w:lineRule="auto"/>
        <w:jc w:val="center"/>
        <w:rPr>
          <w:rStyle w:val="CharacterStyle1"/>
          <w:rFonts w:ascii="Garamond" w:hAnsi="Garamond" w:cs="Courier New"/>
          <w:i w:val="0"/>
          <w:iCs w:val="0"/>
          <w:spacing w:val="-10"/>
          <w:sz w:val="24"/>
          <w:szCs w:val="24"/>
        </w:rPr>
      </w:pPr>
    </w:p>
    <w:p w14:paraId="27E71683" w14:textId="77777777" w:rsidR="00AA3788"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4" w:name="_Toc121579758"/>
      <w:r w:rsidRPr="0084049E">
        <w:rPr>
          <w:rStyle w:val="CharacterStyle1"/>
          <w:rFonts w:ascii="Garamond" w:hAnsi="Garamond"/>
          <w:i w:val="0"/>
          <w:iCs w:val="0"/>
          <w:sz w:val="24"/>
          <w:szCs w:val="24"/>
        </w:rPr>
        <w:t xml:space="preserve">CAPÍTULO </w:t>
      </w:r>
      <w:r w:rsidR="00AA3788" w:rsidRPr="0084049E">
        <w:rPr>
          <w:rStyle w:val="CharacterStyle1"/>
          <w:rFonts w:ascii="Garamond" w:hAnsi="Garamond"/>
          <w:i w:val="0"/>
          <w:iCs w:val="0"/>
          <w:sz w:val="24"/>
          <w:szCs w:val="24"/>
        </w:rPr>
        <w:t>IV</w:t>
      </w:r>
      <w:bookmarkEnd w:id="14"/>
    </w:p>
    <w:p w14:paraId="6757735C" w14:textId="77777777" w:rsidR="00C41122"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5" w:name="_Toc121579759"/>
      <w:r w:rsidRPr="0084049E">
        <w:rPr>
          <w:rStyle w:val="CharacterStyle1"/>
          <w:rFonts w:ascii="Garamond" w:hAnsi="Garamond"/>
          <w:i w:val="0"/>
          <w:iCs w:val="0"/>
          <w:sz w:val="24"/>
          <w:szCs w:val="24"/>
        </w:rPr>
        <w:t>DA APLICAÇÃO E VIGÊNCIA DA LEGISLAÇÃO TRI</w:t>
      </w:r>
      <w:r w:rsidR="003121BB" w:rsidRPr="0084049E">
        <w:rPr>
          <w:rStyle w:val="CharacterStyle1"/>
          <w:rFonts w:ascii="Garamond" w:hAnsi="Garamond"/>
          <w:i w:val="0"/>
          <w:iCs w:val="0"/>
          <w:sz w:val="24"/>
          <w:szCs w:val="24"/>
        </w:rPr>
        <w:t>BU</w:t>
      </w:r>
      <w:r w:rsidRPr="0084049E">
        <w:rPr>
          <w:rStyle w:val="CharacterStyle1"/>
          <w:rFonts w:ascii="Garamond" w:hAnsi="Garamond"/>
          <w:i w:val="0"/>
          <w:iCs w:val="0"/>
          <w:sz w:val="24"/>
          <w:szCs w:val="24"/>
        </w:rPr>
        <w:t>T</w:t>
      </w:r>
      <w:r w:rsidR="003121BB" w:rsidRPr="0084049E">
        <w:rPr>
          <w:rStyle w:val="CharacterStyle1"/>
          <w:rFonts w:ascii="Garamond" w:hAnsi="Garamond"/>
          <w:i w:val="0"/>
          <w:iCs w:val="0"/>
          <w:sz w:val="24"/>
          <w:szCs w:val="24"/>
        </w:rPr>
        <w:t>Á</w:t>
      </w:r>
      <w:r w:rsidRPr="0084049E">
        <w:rPr>
          <w:rStyle w:val="CharacterStyle1"/>
          <w:rFonts w:ascii="Garamond" w:hAnsi="Garamond"/>
          <w:i w:val="0"/>
          <w:iCs w:val="0"/>
          <w:sz w:val="24"/>
          <w:szCs w:val="24"/>
        </w:rPr>
        <w:t>RIA</w:t>
      </w:r>
      <w:bookmarkEnd w:id="15"/>
    </w:p>
    <w:p w14:paraId="20F16D1C" w14:textId="77777777" w:rsidR="00AA3788" w:rsidRPr="0084049E" w:rsidRDefault="00AA3788" w:rsidP="00291E8F">
      <w:pPr>
        <w:pStyle w:val="Style2"/>
        <w:tabs>
          <w:tab w:val="left" w:pos="851"/>
        </w:tabs>
        <w:kinsoku w:val="0"/>
        <w:autoSpaceDE/>
        <w:autoSpaceDN/>
        <w:spacing w:line="360" w:lineRule="auto"/>
        <w:ind w:right="0" w:firstLine="0"/>
        <w:rPr>
          <w:rStyle w:val="CharacterStyle2"/>
          <w:rFonts w:ascii="Garamond" w:hAnsi="Garamond"/>
          <w:b/>
          <w:bCs/>
          <w:spacing w:val="12"/>
          <w:sz w:val="24"/>
          <w:szCs w:val="24"/>
        </w:rPr>
      </w:pPr>
    </w:p>
    <w:p w14:paraId="68F39918" w14:textId="27C17D4B" w:rsidR="00B952B7"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12.</w:t>
      </w:r>
      <w:r w:rsidRPr="0084049E">
        <w:rPr>
          <w:rFonts w:ascii="Garamond" w:hAnsi="Garamond" w:cs="Arial"/>
        </w:rPr>
        <w:t xml:space="preserve"> </w:t>
      </w:r>
      <w:r w:rsidR="00C41122" w:rsidRPr="0084049E">
        <w:rPr>
          <w:rFonts w:ascii="Garamond" w:hAnsi="Garamond" w:cs="Arial"/>
        </w:rPr>
        <w:t>A le</w:t>
      </w:r>
      <w:r w:rsidR="00D91B01">
        <w:rPr>
          <w:rFonts w:ascii="Garamond" w:hAnsi="Garamond" w:cs="Arial"/>
        </w:rPr>
        <w:t>gislação</w:t>
      </w:r>
      <w:r w:rsidR="00C41122" w:rsidRPr="0084049E">
        <w:rPr>
          <w:rFonts w:ascii="Garamond" w:hAnsi="Garamond" w:cs="Arial"/>
        </w:rPr>
        <w:t xml:space="preserve"> tributária tem aplicação em todo o território do Município e estabelece a relação jurídico-tributária no momento em que tiver lugar o ato ou fato tributável, salvo disposição em contrário.</w:t>
      </w:r>
    </w:p>
    <w:p w14:paraId="64452A53" w14:textId="77777777" w:rsidR="00B952B7" w:rsidRPr="0084049E" w:rsidRDefault="00B952B7"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4C758E9D" w14:textId="073C2966"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13.</w:t>
      </w:r>
      <w:r w:rsidRPr="0084049E">
        <w:rPr>
          <w:rFonts w:ascii="Garamond" w:hAnsi="Garamond" w:cs="Arial"/>
        </w:rPr>
        <w:t xml:space="preserve"> </w:t>
      </w:r>
      <w:r w:rsidR="00C41122" w:rsidRPr="0084049E">
        <w:rPr>
          <w:rFonts w:ascii="Garamond" w:hAnsi="Garamond" w:cs="Arial"/>
        </w:rPr>
        <w:t>A le</w:t>
      </w:r>
      <w:r w:rsidR="00D91B01">
        <w:rPr>
          <w:rFonts w:ascii="Garamond" w:hAnsi="Garamond" w:cs="Arial"/>
        </w:rPr>
        <w:t xml:space="preserve">gislação </w:t>
      </w:r>
      <w:r w:rsidR="00C41122" w:rsidRPr="0084049E">
        <w:rPr>
          <w:rFonts w:ascii="Garamond" w:hAnsi="Garamond" w:cs="Arial"/>
        </w:rPr>
        <w:t>tributária tem aplicação obrigatória pelas autoridades administrativas, não constituindo motivo para deixar de aplicá-la o silêncio, a omissão ou a obscuridade de seu texto.</w:t>
      </w:r>
    </w:p>
    <w:p w14:paraId="54ECFC6B" w14:textId="77777777" w:rsidR="00B952B7" w:rsidRPr="0084049E" w:rsidRDefault="00B952B7"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229C777B" w14:textId="00D739C6"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14.</w:t>
      </w:r>
      <w:r w:rsidRPr="0084049E">
        <w:rPr>
          <w:rFonts w:ascii="Garamond" w:hAnsi="Garamond" w:cs="Arial"/>
        </w:rPr>
        <w:t xml:space="preserve"> </w:t>
      </w:r>
      <w:r w:rsidR="00C41122" w:rsidRPr="0084049E">
        <w:rPr>
          <w:rFonts w:ascii="Garamond" w:hAnsi="Garamond" w:cs="Arial"/>
        </w:rPr>
        <w:t>Quando ocorrer dúvida ao contribuinte, quanto à aplicação de dispositivo da le</w:t>
      </w:r>
      <w:r w:rsidR="00D91B01">
        <w:rPr>
          <w:rFonts w:ascii="Garamond" w:hAnsi="Garamond" w:cs="Arial"/>
        </w:rPr>
        <w:t>gislação tributária</w:t>
      </w:r>
      <w:r w:rsidR="00C41122" w:rsidRPr="0084049E">
        <w:rPr>
          <w:rFonts w:ascii="Garamond" w:hAnsi="Garamond" w:cs="Arial"/>
        </w:rPr>
        <w:t xml:space="preserve">, este </w:t>
      </w:r>
      <w:r w:rsidR="006A3AF7" w:rsidRPr="0084049E">
        <w:rPr>
          <w:rFonts w:ascii="Garamond" w:hAnsi="Garamond" w:cs="Arial"/>
        </w:rPr>
        <w:t>poderá formular</w:t>
      </w:r>
      <w:r w:rsidR="00B46830">
        <w:rPr>
          <w:rFonts w:ascii="Garamond" w:hAnsi="Garamond" w:cs="Arial"/>
        </w:rPr>
        <w:t xml:space="preserve"> consulta, nos termos do Título VI, do Livro Primeiro desta Lei Complementar</w:t>
      </w:r>
      <w:r w:rsidR="00C41122" w:rsidRPr="0084049E">
        <w:rPr>
          <w:rFonts w:ascii="Garamond" w:hAnsi="Garamond" w:cs="Arial"/>
        </w:rPr>
        <w:t>.</w:t>
      </w:r>
    </w:p>
    <w:p w14:paraId="67A05EA8" w14:textId="4BAE492E" w:rsidR="00B952B7" w:rsidRDefault="00B952B7"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783A58FA" w14:textId="77777777" w:rsidR="00E35C0D" w:rsidRPr="0084049E" w:rsidRDefault="00E35C0D"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0E5C3CFC" w14:textId="6BE7BBB1" w:rsidR="00496C0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15.</w:t>
      </w:r>
      <w:r w:rsidRPr="0084049E">
        <w:rPr>
          <w:rFonts w:ascii="Garamond" w:hAnsi="Garamond" w:cs="Arial"/>
        </w:rPr>
        <w:t xml:space="preserve"> </w:t>
      </w:r>
      <w:r w:rsidR="00496C02" w:rsidRPr="0084049E">
        <w:rPr>
          <w:rFonts w:ascii="Garamond" w:hAnsi="Garamond" w:cs="Arial"/>
        </w:rPr>
        <w:t>A lei aplica-se ao ato ou fato pretérito:</w:t>
      </w:r>
    </w:p>
    <w:p w14:paraId="34185A61" w14:textId="77777777" w:rsidR="00D73EA8" w:rsidRPr="0084049E" w:rsidRDefault="00D73EA8" w:rsidP="00291E8F">
      <w:pPr>
        <w:tabs>
          <w:tab w:val="left" w:pos="851"/>
        </w:tabs>
        <w:spacing w:line="360" w:lineRule="auto"/>
        <w:jc w:val="both"/>
        <w:rPr>
          <w:rFonts w:ascii="Garamond" w:hAnsi="Garamond" w:cs="Arial"/>
        </w:rPr>
      </w:pPr>
    </w:p>
    <w:p w14:paraId="039C3CE2" w14:textId="124346A3" w:rsidR="00B952B7" w:rsidRPr="0084049E" w:rsidRDefault="00124832" w:rsidP="006B3BDB">
      <w:pPr>
        <w:widowControl/>
        <w:numPr>
          <w:ilvl w:val="0"/>
          <w:numId w:val="20"/>
        </w:numPr>
        <w:tabs>
          <w:tab w:val="left" w:pos="851"/>
        </w:tabs>
        <w:kinsoku/>
        <w:spacing w:line="360" w:lineRule="auto"/>
        <w:ind w:left="0" w:right="72" w:firstLine="0"/>
        <w:jc w:val="both"/>
        <w:textAlignment w:val="baseline"/>
        <w:rPr>
          <w:rFonts w:ascii="Garamond" w:hAnsi="Garamond"/>
          <w:lang w:eastAsia="en-US"/>
        </w:rPr>
      </w:pPr>
      <w:r w:rsidRPr="0084049E">
        <w:rPr>
          <w:rFonts w:ascii="Garamond" w:hAnsi="Garamond"/>
          <w:lang w:eastAsia="en-US"/>
        </w:rPr>
        <w:t>e</w:t>
      </w:r>
      <w:r w:rsidR="00496C02" w:rsidRPr="0084049E">
        <w:rPr>
          <w:rFonts w:ascii="Garamond" w:hAnsi="Garamond"/>
          <w:lang w:eastAsia="en-US"/>
        </w:rPr>
        <w:t>m qualquer caso, quando seja expressamente interpretativa, excluída aplicação de penalidade à infração dos dispositivos interpretados;</w:t>
      </w:r>
    </w:p>
    <w:p w14:paraId="1BD85975" w14:textId="37201FBF" w:rsidR="00496C02" w:rsidRPr="0084049E" w:rsidRDefault="00124832" w:rsidP="006B3BDB">
      <w:pPr>
        <w:widowControl/>
        <w:numPr>
          <w:ilvl w:val="0"/>
          <w:numId w:val="20"/>
        </w:numPr>
        <w:tabs>
          <w:tab w:val="left" w:pos="851"/>
        </w:tabs>
        <w:kinsoku/>
        <w:spacing w:line="360" w:lineRule="auto"/>
        <w:ind w:left="0" w:firstLine="0"/>
        <w:textAlignment w:val="baseline"/>
        <w:rPr>
          <w:rFonts w:ascii="Garamond" w:hAnsi="Garamond"/>
          <w:lang w:eastAsia="en-US"/>
        </w:rPr>
      </w:pPr>
      <w:r w:rsidRPr="0084049E">
        <w:rPr>
          <w:rFonts w:ascii="Garamond" w:hAnsi="Garamond"/>
          <w:lang w:eastAsia="en-US"/>
        </w:rPr>
        <w:t>t</w:t>
      </w:r>
      <w:r w:rsidR="00496C02" w:rsidRPr="0084049E">
        <w:rPr>
          <w:rFonts w:ascii="Garamond" w:hAnsi="Garamond"/>
          <w:lang w:eastAsia="en-US"/>
        </w:rPr>
        <w:t>ratando-se de ato não definitivamente julgado:</w:t>
      </w:r>
    </w:p>
    <w:p w14:paraId="55ECAF8D" w14:textId="4E55AF8B" w:rsidR="00496C02" w:rsidRPr="0084049E" w:rsidRDefault="00124832" w:rsidP="006B3BDB">
      <w:pPr>
        <w:numPr>
          <w:ilvl w:val="0"/>
          <w:numId w:val="9"/>
        </w:numPr>
        <w:tabs>
          <w:tab w:val="left" w:pos="851"/>
        </w:tabs>
        <w:spacing w:line="360" w:lineRule="auto"/>
        <w:ind w:left="0" w:firstLine="0"/>
        <w:jc w:val="both"/>
        <w:rPr>
          <w:rFonts w:ascii="Garamond" w:hAnsi="Garamond"/>
        </w:rPr>
      </w:pPr>
      <w:r w:rsidRPr="0084049E">
        <w:rPr>
          <w:rFonts w:ascii="Garamond" w:hAnsi="Garamond"/>
        </w:rPr>
        <w:t>q</w:t>
      </w:r>
      <w:r w:rsidR="00133731" w:rsidRPr="0084049E">
        <w:rPr>
          <w:rFonts w:ascii="Garamond" w:hAnsi="Garamond"/>
        </w:rPr>
        <w:t>uando</w:t>
      </w:r>
      <w:r w:rsidR="00496C02" w:rsidRPr="0084049E">
        <w:rPr>
          <w:rFonts w:ascii="Garamond" w:hAnsi="Garamond"/>
        </w:rPr>
        <w:t xml:space="preserve"> deixe de defini-lo como infração;</w:t>
      </w:r>
    </w:p>
    <w:p w14:paraId="74178A16" w14:textId="4D60B25C" w:rsidR="00496C02" w:rsidRPr="0084049E" w:rsidRDefault="00124832" w:rsidP="006B3BDB">
      <w:pPr>
        <w:numPr>
          <w:ilvl w:val="0"/>
          <w:numId w:val="9"/>
        </w:numPr>
        <w:tabs>
          <w:tab w:val="left" w:pos="851"/>
        </w:tabs>
        <w:spacing w:line="360" w:lineRule="auto"/>
        <w:ind w:left="0" w:firstLine="0"/>
        <w:jc w:val="both"/>
        <w:rPr>
          <w:rFonts w:ascii="Garamond" w:hAnsi="Garamond"/>
        </w:rPr>
      </w:pPr>
      <w:r w:rsidRPr="0084049E">
        <w:rPr>
          <w:rFonts w:ascii="Garamond" w:hAnsi="Garamond"/>
        </w:rPr>
        <w:t>q</w:t>
      </w:r>
      <w:r w:rsidR="00133731" w:rsidRPr="0084049E">
        <w:rPr>
          <w:rFonts w:ascii="Garamond" w:hAnsi="Garamond"/>
        </w:rPr>
        <w:t>uando</w:t>
      </w:r>
      <w:r w:rsidR="00496C02" w:rsidRPr="0084049E">
        <w:rPr>
          <w:rFonts w:ascii="Garamond" w:hAnsi="Garamond"/>
        </w:rPr>
        <w:t xml:space="preserve"> deixe de tratá-lo como contrário a qualquer exigência de ação ou omissão, desde que não tenha sido fraudulento e não tenha implicado falta de pagamento de tributo;</w:t>
      </w:r>
    </w:p>
    <w:p w14:paraId="46197457" w14:textId="590423C1" w:rsidR="00496C02" w:rsidRPr="0084049E" w:rsidRDefault="00124832" w:rsidP="006B3BDB">
      <w:pPr>
        <w:numPr>
          <w:ilvl w:val="0"/>
          <w:numId w:val="9"/>
        </w:numPr>
        <w:tabs>
          <w:tab w:val="left" w:pos="851"/>
        </w:tabs>
        <w:spacing w:line="360" w:lineRule="auto"/>
        <w:ind w:left="0" w:firstLine="0"/>
        <w:jc w:val="both"/>
        <w:rPr>
          <w:rFonts w:ascii="Garamond" w:hAnsi="Garamond"/>
        </w:rPr>
      </w:pPr>
      <w:r w:rsidRPr="0084049E">
        <w:rPr>
          <w:rFonts w:ascii="Garamond" w:hAnsi="Garamond"/>
        </w:rPr>
        <w:t>q</w:t>
      </w:r>
      <w:r w:rsidR="00133731" w:rsidRPr="0084049E">
        <w:rPr>
          <w:rFonts w:ascii="Garamond" w:hAnsi="Garamond"/>
        </w:rPr>
        <w:t>uando</w:t>
      </w:r>
      <w:r w:rsidR="00496C02" w:rsidRPr="0084049E">
        <w:rPr>
          <w:rFonts w:ascii="Garamond" w:hAnsi="Garamond"/>
        </w:rPr>
        <w:t xml:space="preserve"> lhe comine penalidade menos severa que a prevista na </w:t>
      </w:r>
      <w:r w:rsidR="00133731" w:rsidRPr="0084049E">
        <w:rPr>
          <w:rFonts w:ascii="Garamond" w:hAnsi="Garamond"/>
        </w:rPr>
        <w:t xml:space="preserve">lei vigente ao tempo do </w:t>
      </w:r>
      <w:r w:rsidR="00133731" w:rsidRPr="0084049E">
        <w:rPr>
          <w:rFonts w:ascii="Garamond" w:hAnsi="Garamond"/>
        </w:rPr>
        <w:lastRenderedPageBreak/>
        <w:t xml:space="preserve">tributo. </w:t>
      </w:r>
    </w:p>
    <w:p w14:paraId="5990FB4E" w14:textId="77777777" w:rsidR="00FA7A83" w:rsidRPr="0084049E" w:rsidRDefault="00FA7A83"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2A05C70A" w14:textId="77777777" w:rsidR="003121BB"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6" w:name="_Toc121579760"/>
      <w:r w:rsidRPr="0084049E">
        <w:rPr>
          <w:rStyle w:val="CharacterStyle1"/>
          <w:rFonts w:ascii="Garamond" w:hAnsi="Garamond"/>
          <w:i w:val="0"/>
          <w:iCs w:val="0"/>
          <w:sz w:val="24"/>
          <w:szCs w:val="24"/>
        </w:rPr>
        <w:t xml:space="preserve">CAPÍTULO </w:t>
      </w:r>
      <w:r w:rsidR="00CB7EE8" w:rsidRPr="0084049E">
        <w:rPr>
          <w:rStyle w:val="CharacterStyle1"/>
          <w:rFonts w:ascii="Garamond" w:hAnsi="Garamond"/>
          <w:i w:val="0"/>
          <w:iCs w:val="0"/>
          <w:sz w:val="24"/>
          <w:szCs w:val="24"/>
        </w:rPr>
        <w:t>V</w:t>
      </w:r>
      <w:bookmarkEnd w:id="16"/>
    </w:p>
    <w:p w14:paraId="3AB18D18" w14:textId="77777777" w:rsidR="00C41122"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7" w:name="_Toc121579761"/>
      <w:r w:rsidRPr="0084049E">
        <w:rPr>
          <w:rStyle w:val="CharacterStyle1"/>
          <w:rFonts w:ascii="Garamond" w:hAnsi="Garamond"/>
          <w:i w:val="0"/>
          <w:iCs w:val="0"/>
          <w:sz w:val="24"/>
          <w:szCs w:val="24"/>
        </w:rPr>
        <w:t>DA INTERPRETAÇÃO E INTEGRAÇÃO DA LEGISLAÇÃO TRIBUTÁRIA</w:t>
      </w:r>
      <w:bookmarkEnd w:id="17"/>
    </w:p>
    <w:p w14:paraId="487EAFFA" w14:textId="77777777" w:rsidR="003121BB" w:rsidRPr="0084049E" w:rsidRDefault="003121B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F31F6FE" w14:textId="77C5964F"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16.</w:t>
      </w:r>
      <w:r w:rsidRPr="0084049E">
        <w:rPr>
          <w:rFonts w:ascii="Garamond" w:hAnsi="Garamond" w:cs="Arial"/>
        </w:rPr>
        <w:t xml:space="preserve"> </w:t>
      </w:r>
      <w:r w:rsidR="00C41122" w:rsidRPr="0084049E">
        <w:rPr>
          <w:rFonts w:ascii="Garamond" w:hAnsi="Garamond" w:cs="Arial"/>
        </w:rPr>
        <w:t>Na aplicação da legislação tributária são admissíveis quaisquer métodos ou processos de interpretação, observado o disposto neste capítulo.</w:t>
      </w:r>
    </w:p>
    <w:p w14:paraId="7ADD3AB2" w14:textId="77777777" w:rsidR="003121BB" w:rsidRPr="0084049E" w:rsidRDefault="003121BB"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1421C95C" w14:textId="77777777" w:rsidR="00C41122" w:rsidRPr="0084049E" w:rsidRDefault="00C41122" w:rsidP="006B3BDB">
      <w:pPr>
        <w:pStyle w:val="Style2"/>
        <w:numPr>
          <w:ilvl w:val="0"/>
          <w:numId w:val="122"/>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Na ausência de disposição expressa, a autoridade competente para aplicar a legislação tributária utilizará, sucessivamente, na ordem indicada:</w:t>
      </w:r>
    </w:p>
    <w:p w14:paraId="6F368A49" w14:textId="77777777" w:rsidR="004F15BA" w:rsidRPr="0084049E" w:rsidRDefault="004F15BA"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1A6417BF" w14:textId="3D0B5ECB" w:rsidR="00544F30" w:rsidRPr="0084049E" w:rsidRDefault="00124832" w:rsidP="006B3BDB">
      <w:pPr>
        <w:pStyle w:val="Style1"/>
        <w:numPr>
          <w:ilvl w:val="0"/>
          <w:numId w:val="2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544F30" w:rsidRPr="0084049E">
        <w:rPr>
          <w:rStyle w:val="CharacterStyle1"/>
          <w:rFonts w:ascii="Garamond" w:hAnsi="Garamond" w:cs="Courier New"/>
          <w:sz w:val="24"/>
          <w:szCs w:val="24"/>
        </w:rPr>
        <w:t xml:space="preserve"> analogia;</w:t>
      </w:r>
    </w:p>
    <w:p w14:paraId="0CEFAC5E" w14:textId="5AFBE4B2" w:rsidR="00C41122" w:rsidRPr="0084049E" w:rsidRDefault="00124832" w:rsidP="006B3BDB">
      <w:pPr>
        <w:pStyle w:val="Style1"/>
        <w:numPr>
          <w:ilvl w:val="0"/>
          <w:numId w:val="2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133731" w:rsidRPr="0084049E">
        <w:rPr>
          <w:rStyle w:val="CharacterStyle1"/>
          <w:rFonts w:ascii="Garamond" w:hAnsi="Garamond" w:cs="Courier New"/>
          <w:sz w:val="24"/>
          <w:szCs w:val="24"/>
        </w:rPr>
        <w:t>s</w:t>
      </w:r>
      <w:r w:rsidR="00C41122" w:rsidRPr="0084049E">
        <w:rPr>
          <w:rStyle w:val="CharacterStyle1"/>
          <w:rFonts w:ascii="Garamond" w:hAnsi="Garamond" w:cs="Courier New"/>
          <w:sz w:val="24"/>
          <w:szCs w:val="24"/>
        </w:rPr>
        <w:t xml:space="preserve"> princípios gerais de direito tributário;</w:t>
      </w:r>
    </w:p>
    <w:p w14:paraId="61B44B8B" w14:textId="5D062FAB" w:rsidR="00C41122" w:rsidRPr="0084049E" w:rsidRDefault="00124832" w:rsidP="006B3BDB">
      <w:pPr>
        <w:pStyle w:val="Style1"/>
        <w:numPr>
          <w:ilvl w:val="0"/>
          <w:numId w:val="2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133731" w:rsidRPr="0084049E">
        <w:rPr>
          <w:rStyle w:val="CharacterStyle1"/>
          <w:rFonts w:ascii="Garamond" w:hAnsi="Garamond" w:cs="Courier New"/>
          <w:sz w:val="24"/>
          <w:szCs w:val="24"/>
        </w:rPr>
        <w:t>s</w:t>
      </w:r>
      <w:r w:rsidR="00C41122" w:rsidRPr="0084049E">
        <w:rPr>
          <w:rStyle w:val="CharacterStyle1"/>
          <w:rFonts w:ascii="Garamond" w:hAnsi="Garamond" w:cs="Courier New"/>
          <w:sz w:val="24"/>
          <w:szCs w:val="24"/>
        </w:rPr>
        <w:t xml:space="preserve"> princípios gerais de direito público;</w:t>
      </w:r>
    </w:p>
    <w:p w14:paraId="5CC2F294" w14:textId="59EEC831" w:rsidR="00C41122" w:rsidRPr="0084049E" w:rsidRDefault="00124832" w:rsidP="006B3BDB">
      <w:pPr>
        <w:pStyle w:val="Style1"/>
        <w:numPr>
          <w:ilvl w:val="0"/>
          <w:numId w:val="2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C41122" w:rsidRPr="0084049E">
        <w:rPr>
          <w:rStyle w:val="CharacterStyle1"/>
          <w:rFonts w:ascii="Garamond" w:hAnsi="Garamond" w:cs="Courier New"/>
          <w:sz w:val="24"/>
          <w:szCs w:val="24"/>
        </w:rPr>
        <w:t xml:space="preserve"> </w:t>
      </w:r>
      <w:r w:rsidR="00D2461C" w:rsidRPr="0084049E">
        <w:rPr>
          <w:rStyle w:val="CharacterStyle1"/>
          <w:rFonts w:ascii="Garamond" w:hAnsi="Garamond" w:cs="Courier New"/>
          <w:sz w:val="24"/>
          <w:szCs w:val="24"/>
        </w:rPr>
        <w:t>equidade</w:t>
      </w:r>
      <w:r w:rsidR="00C41122" w:rsidRPr="0084049E">
        <w:rPr>
          <w:rStyle w:val="CharacterStyle1"/>
          <w:rFonts w:ascii="Garamond" w:hAnsi="Garamond" w:cs="Courier New"/>
          <w:sz w:val="24"/>
          <w:szCs w:val="24"/>
        </w:rPr>
        <w:t>.</w:t>
      </w:r>
    </w:p>
    <w:p w14:paraId="3DE104DD" w14:textId="77777777" w:rsidR="003121BB" w:rsidRPr="0084049E" w:rsidRDefault="003121BB"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7C8457BE" w14:textId="77777777" w:rsidR="00C41122" w:rsidRPr="0084049E" w:rsidRDefault="00C41122" w:rsidP="006B3BDB">
      <w:pPr>
        <w:pStyle w:val="Style2"/>
        <w:numPr>
          <w:ilvl w:val="0"/>
          <w:numId w:val="122"/>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O emprego da analogia não poderá resultar na exigência de tributo não previsto em lei.</w:t>
      </w:r>
    </w:p>
    <w:p w14:paraId="7C26FC78" w14:textId="77777777" w:rsidR="00B952B7" w:rsidRPr="0084049E" w:rsidRDefault="00B952B7" w:rsidP="00291E8F">
      <w:pPr>
        <w:pStyle w:val="Style1"/>
        <w:tabs>
          <w:tab w:val="left" w:pos="851"/>
        </w:tabs>
        <w:kinsoku w:val="0"/>
        <w:autoSpaceDE/>
        <w:autoSpaceDN/>
        <w:adjustRightInd/>
        <w:spacing w:line="360" w:lineRule="auto"/>
        <w:jc w:val="both"/>
        <w:rPr>
          <w:rFonts w:ascii="Garamond" w:hAnsi="Garamond" w:cs="Arial"/>
          <w:b/>
          <w:sz w:val="24"/>
          <w:szCs w:val="24"/>
        </w:rPr>
      </w:pPr>
    </w:p>
    <w:p w14:paraId="7EB08FE3" w14:textId="77777777" w:rsidR="00C41122" w:rsidRPr="0084049E" w:rsidRDefault="00C41122" w:rsidP="006B3BDB">
      <w:pPr>
        <w:pStyle w:val="Style2"/>
        <w:numPr>
          <w:ilvl w:val="0"/>
          <w:numId w:val="122"/>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 xml:space="preserve">O emprego da </w:t>
      </w:r>
      <w:r w:rsidR="00D2461C" w:rsidRPr="0084049E">
        <w:rPr>
          <w:rStyle w:val="CharacterStyle2"/>
          <w:rFonts w:ascii="Garamond" w:hAnsi="Garamond"/>
          <w:sz w:val="24"/>
          <w:szCs w:val="24"/>
        </w:rPr>
        <w:t>equidade</w:t>
      </w:r>
      <w:r w:rsidRPr="0084049E">
        <w:rPr>
          <w:rStyle w:val="CharacterStyle2"/>
          <w:rFonts w:ascii="Garamond" w:hAnsi="Garamond"/>
          <w:sz w:val="24"/>
          <w:szCs w:val="24"/>
        </w:rPr>
        <w:t xml:space="preserve"> não poderá resultar na dispensa do pagamento do tributo devido.</w:t>
      </w:r>
    </w:p>
    <w:p w14:paraId="568CE0E3" w14:textId="77777777" w:rsidR="00FA7A83" w:rsidRPr="0084049E" w:rsidRDefault="00FA7A83"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759C542E" w14:textId="2137CD2C" w:rsidR="003121B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17.</w:t>
      </w:r>
      <w:r w:rsidRPr="0084049E">
        <w:rPr>
          <w:rFonts w:ascii="Garamond" w:hAnsi="Garamond" w:cs="Arial"/>
        </w:rPr>
        <w:t xml:space="preserve"> </w:t>
      </w:r>
      <w:r w:rsidR="003121BB" w:rsidRPr="0084049E">
        <w:rPr>
          <w:rFonts w:ascii="Garamond" w:hAnsi="Garamond" w:cs="Arial"/>
        </w:rPr>
        <w:t>Os princípios gerais de direito privado utilizam-se para pesquisa da definição, do conteúdo e do alcance de seus institutos, conceitos e formas, mas não para definição dos respectivos efeitos tributários.</w:t>
      </w:r>
    </w:p>
    <w:p w14:paraId="09566240" w14:textId="77777777" w:rsidR="003121BB" w:rsidRPr="0084049E" w:rsidRDefault="003121BB" w:rsidP="00291E8F">
      <w:pPr>
        <w:pStyle w:val="Style1"/>
        <w:tabs>
          <w:tab w:val="left" w:pos="851"/>
        </w:tabs>
        <w:kinsoku w:val="0"/>
        <w:autoSpaceDE/>
        <w:autoSpaceDN/>
        <w:adjustRightInd/>
        <w:spacing w:line="360" w:lineRule="auto"/>
        <w:jc w:val="both"/>
        <w:rPr>
          <w:rFonts w:ascii="Garamond" w:hAnsi="Garamond"/>
          <w:sz w:val="24"/>
          <w:szCs w:val="24"/>
        </w:rPr>
      </w:pPr>
    </w:p>
    <w:p w14:paraId="5203D657" w14:textId="61938B12" w:rsidR="003121B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18.</w:t>
      </w:r>
      <w:r w:rsidRPr="0084049E">
        <w:rPr>
          <w:rFonts w:ascii="Garamond" w:hAnsi="Garamond" w:cs="Arial"/>
        </w:rPr>
        <w:t xml:space="preserve"> </w:t>
      </w:r>
      <w:r w:rsidR="003121BB" w:rsidRPr="0084049E">
        <w:rPr>
          <w:rFonts w:ascii="Garamond" w:hAnsi="Garamond" w:cs="Arial"/>
        </w:rPr>
        <w:t>A lei tributária não pode alterar a definição, o conteúdo e o alcance de institutos, conceitos e formas de direito privado, utilizados, expressa ou implicitamente, pela Constituição Federal, pela Constituiç</w:t>
      </w:r>
      <w:r w:rsidR="00B06CD1" w:rsidRPr="0084049E">
        <w:rPr>
          <w:rFonts w:ascii="Garamond" w:hAnsi="Garamond" w:cs="Arial"/>
        </w:rPr>
        <w:t>ão</w:t>
      </w:r>
      <w:r w:rsidR="003121BB" w:rsidRPr="0084049E">
        <w:rPr>
          <w:rFonts w:ascii="Garamond" w:hAnsi="Garamond" w:cs="Arial"/>
        </w:rPr>
        <w:t xml:space="preserve"> do Estado, ou pela Lei Orgânica do Município, para definir ou limitar competências tributárias.</w:t>
      </w:r>
    </w:p>
    <w:p w14:paraId="78429E12" w14:textId="77777777" w:rsidR="000B495B" w:rsidRPr="0084049E" w:rsidRDefault="000B495B" w:rsidP="00291E8F">
      <w:pPr>
        <w:pStyle w:val="Style1"/>
        <w:tabs>
          <w:tab w:val="left" w:pos="851"/>
        </w:tabs>
        <w:kinsoku w:val="0"/>
        <w:autoSpaceDE/>
        <w:autoSpaceDN/>
        <w:adjustRightInd/>
        <w:spacing w:line="360" w:lineRule="auto"/>
        <w:jc w:val="both"/>
        <w:rPr>
          <w:rFonts w:ascii="Garamond" w:hAnsi="Garamond"/>
          <w:sz w:val="24"/>
          <w:szCs w:val="24"/>
        </w:rPr>
      </w:pPr>
    </w:p>
    <w:p w14:paraId="2EB709E8" w14:textId="26EB98DB"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19.</w:t>
      </w:r>
      <w:r w:rsidRPr="0084049E">
        <w:rPr>
          <w:rFonts w:ascii="Garamond" w:hAnsi="Garamond" w:cs="Arial"/>
        </w:rPr>
        <w:t xml:space="preserve"> </w:t>
      </w:r>
      <w:r w:rsidR="00C41122" w:rsidRPr="0084049E">
        <w:rPr>
          <w:rFonts w:ascii="Garamond" w:hAnsi="Garamond" w:cs="Arial"/>
        </w:rPr>
        <w:t xml:space="preserve">Interpreta-se literalmente </w:t>
      </w:r>
      <w:r w:rsidR="00716F7C" w:rsidRPr="0084049E">
        <w:rPr>
          <w:rFonts w:ascii="Garamond" w:hAnsi="Garamond" w:cs="Arial"/>
        </w:rPr>
        <w:t>a legislação tributária</w:t>
      </w:r>
      <w:r w:rsidR="00C41122" w:rsidRPr="0084049E">
        <w:rPr>
          <w:rFonts w:ascii="Garamond" w:hAnsi="Garamond" w:cs="Arial"/>
        </w:rPr>
        <w:t>, sempre que dispuser sobre:</w:t>
      </w:r>
    </w:p>
    <w:p w14:paraId="3F03DC61" w14:textId="77777777" w:rsidR="004F15BA" w:rsidRPr="0084049E" w:rsidRDefault="004F15BA" w:rsidP="00291E8F">
      <w:pPr>
        <w:tabs>
          <w:tab w:val="left" w:pos="851"/>
        </w:tabs>
        <w:spacing w:line="360" w:lineRule="auto"/>
        <w:jc w:val="both"/>
        <w:rPr>
          <w:rFonts w:ascii="Garamond" w:hAnsi="Garamond" w:cs="Arial"/>
        </w:rPr>
      </w:pPr>
    </w:p>
    <w:p w14:paraId="122A3993" w14:textId="127C10DE" w:rsidR="00556276" w:rsidRPr="0084049E" w:rsidRDefault="00124832" w:rsidP="006B3BDB">
      <w:pPr>
        <w:pStyle w:val="Style1"/>
        <w:numPr>
          <w:ilvl w:val="0"/>
          <w:numId w:val="22"/>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lastRenderedPageBreak/>
        <w:t>s</w:t>
      </w:r>
      <w:r w:rsidR="00833B61" w:rsidRPr="0084049E">
        <w:rPr>
          <w:rStyle w:val="CharacterStyle1"/>
          <w:rFonts w:ascii="Garamond" w:hAnsi="Garamond" w:cs="Courier New"/>
          <w:sz w:val="24"/>
          <w:szCs w:val="24"/>
        </w:rPr>
        <w:t>uspensão</w:t>
      </w:r>
      <w:r w:rsidR="00C41122" w:rsidRPr="0084049E">
        <w:rPr>
          <w:rStyle w:val="CharacterStyle1"/>
          <w:rFonts w:ascii="Garamond" w:hAnsi="Garamond" w:cs="Courier New"/>
          <w:sz w:val="24"/>
          <w:szCs w:val="24"/>
        </w:rPr>
        <w:t xml:space="preserve"> ou exclusão de crédito tributário; </w:t>
      </w:r>
    </w:p>
    <w:p w14:paraId="78EF890D" w14:textId="5C53DCB0" w:rsidR="003121BB" w:rsidRPr="0084049E" w:rsidRDefault="00124832" w:rsidP="006B3BDB">
      <w:pPr>
        <w:pStyle w:val="Style1"/>
        <w:numPr>
          <w:ilvl w:val="0"/>
          <w:numId w:val="22"/>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833B61" w:rsidRPr="0084049E">
        <w:rPr>
          <w:rStyle w:val="CharacterStyle1"/>
          <w:rFonts w:ascii="Garamond" w:hAnsi="Garamond" w:cs="Courier New"/>
          <w:sz w:val="24"/>
          <w:szCs w:val="24"/>
        </w:rPr>
        <w:t>utorga</w:t>
      </w:r>
      <w:r w:rsidR="00C41122" w:rsidRPr="0084049E">
        <w:rPr>
          <w:rStyle w:val="CharacterStyle1"/>
          <w:rFonts w:ascii="Garamond" w:hAnsi="Garamond" w:cs="Courier New"/>
          <w:sz w:val="24"/>
          <w:szCs w:val="24"/>
        </w:rPr>
        <w:t xml:space="preserve"> de isenção;</w:t>
      </w:r>
    </w:p>
    <w:p w14:paraId="1869B0F6" w14:textId="579F83E5" w:rsidR="00C41122" w:rsidRPr="0084049E" w:rsidRDefault="00124832" w:rsidP="006B3BDB">
      <w:pPr>
        <w:pStyle w:val="Style1"/>
        <w:numPr>
          <w:ilvl w:val="0"/>
          <w:numId w:val="22"/>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d</w:t>
      </w:r>
      <w:r w:rsidR="00833B61" w:rsidRPr="0084049E">
        <w:rPr>
          <w:rStyle w:val="CharacterStyle1"/>
          <w:rFonts w:ascii="Garamond" w:hAnsi="Garamond" w:cs="Courier New"/>
          <w:sz w:val="24"/>
          <w:szCs w:val="24"/>
        </w:rPr>
        <w:t>ispensa</w:t>
      </w:r>
      <w:r w:rsidR="00C41122" w:rsidRPr="0084049E">
        <w:rPr>
          <w:rStyle w:val="CharacterStyle1"/>
          <w:rFonts w:ascii="Garamond" w:hAnsi="Garamond" w:cs="Courier New"/>
          <w:sz w:val="24"/>
          <w:szCs w:val="24"/>
        </w:rPr>
        <w:t xml:space="preserve"> de cumprimento de obrigações tributárias acessórias.</w:t>
      </w:r>
    </w:p>
    <w:p w14:paraId="29B67CF3" w14:textId="77777777" w:rsidR="00556276" w:rsidRPr="0084049E" w:rsidRDefault="00556276"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58E436DD" w14:textId="3E1C764A"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20.</w:t>
      </w:r>
      <w:r w:rsidRPr="0084049E">
        <w:rPr>
          <w:rFonts w:ascii="Garamond" w:hAnsi="Garamond" w:cs="Arial"/>
        </w:rPr>
        <w:t xml:space="preserve"> </w:t>
      </w:r>
      <w:r w:rsidR="00C41122" w:rsidRPr="0084049E">
        <w:rPr>
          <w:rFonts w:ascii="Garamond" w:hAnsi="Garamond" w:cs="Arial"/>
        </w:rPr>
        <w:t xml:space="preserve">Interpreta-se </w:t>
      </w:r>
      <w:r w:rsidR="00716F7C" w:rsidRPr="0084049E">
        <w:rPr>
          <w:rFonts w:ascii="Garamond" w:hAnsi="Garamond" w:cs="Arial"/>
        </w:rPr>
        <w:t>a legislação tributária</w:t>
      </w:r>
      <w:r w:rsidR="00C41122" w:rsidRPr="0084049E">
        <w:rPr>
          <w:rFonts w:ascii="Garamond" w:hAnsi="Garamond" w:cs="Arial"/>
        </w:rPr>
        <w:t xml:space="preserve"> de maneira mais favorável ao infrator, no que se refere à definição de infrações e à cominação de penalidades, nos casos de dúvida quanto:</w:t>
      </w:r>
    </w:p>
    <w:p w14:paraId="4619AC27" w14:textId="77777777" w:rsidR="004F15BA" w:rsidRPr="0084049E" w:rsidRDefault="004F15BA" w:rsidP="00291E8F">
      <w:pPr>
        <w:tabs>
          <w:tab w:val="left" w:pos="851"/>
        </w:tabs>
        <w:spacing w:line="360" w:lineRule="auto"/>
        <w:jc w:val="both"/>
        <w:rPr>
          <w:rFonts w:ascii="Garamond" w:hAnsi="Garamond" w:cs="Arial"/>
        </w:rPr>
      </w:pPr>
    </w:p>
    <w:p w14:paraId="61EE3546" w14:textId="476DCB40" w:rsidR="00C41122" w:rsidRPr="0084049E" w:rsidRDefault="00124832" w:rsidP="006B3BDB">
      <w:pPr>
        <w:pStyle w:val="Style1"/>
        <w:numPr>
          <w:ilvl w:val="0"/>
          <w:numId w:val="23"/>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proofErr w:type="spellStart"/>
      <w:r w:rsidRPr="0084049E">
        <w:rPr>
          <w:rStyle w:val="CharacterStyle1"/>
          <w:rFonts w:ascii="Garamond" w:hAnsi="Garamond" w:cs="Courier New"/>
          <w:sz w:val="24"/>
          <w:szCs w:val="24"/>
        </w:rPr>
        <w:t>à</w:t>
      </w:r>
      <w:proofErr w:type="spellEnd"/>
      <w:r w:rsidR="00C41122" w:rsidRPr="0084049E">
        <w:rPr>
          <w:rStyle w:val="CharacterStyle1"/>
          <w:rFonts w:ascii="Garamond" w:hAnsi="Garamond" w:cs="Courier New"/>
          <w:sz w:val="24"/>
          <w:szCs w:val="24"/>
        </w:rPr>
        <w:t xml:space="preserve"> capitulação legal do fato;</w:t>
      </w:r>
    </w:p>
    <w:p w14:paraId="0A7EA7DB" w14:textId="630791E2" w:rsidR="00C41122" w:rsidRPr="0084049E" w:rsidRDefault="00124832" w:rsidP="006B3BDB">
      <w:pPr>
        <w:pStyle w:val="Style1"/>
        <w:numPr>
          <w:ilvl w:val="0"/>
          <w:numId w:val="23"/>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à</w:t>
      </w:r>
      <w:r w:rsidR="00C41122" w:rsidRPr="0084049E">
        <w:rPr>
          <w:rStyle w:val="CharacterStyle1"/>
          <w:rFonts w:ascii="Garamond" w:hAnsi="Garamond" w:cs="Courier New"/>
          <w:sz w:val="24"/>
          <w:szCs w:val="24"/>
        </w:rPr>
        <w:t xml:space="preserve"> natureza ou às circunstâncias materiais do fato, ou à natureza ou extensão dos seus efeitos;</w:t>
      </w:r>
    </w:p>
    <w:p w14:paraId="37FA45D7" w14:textId="73EED994" w:rsidR="00C41122" w:rsidRPr="0084049E" w:rsidRDefault="00124832" w:rsidP="006B3BDB">
      <w:pPr>
        <w:pStyle w:val="Style1"/>
        <w:numPr>
          <w:ilvl w:val="0"/>
          <w:numId w:val="23"/>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proofErr w:type="spellStart"/>
      <w:r w:rsidRPr="0084049E">
        <w:rPr>
          <w:rStyle w:val="CharacterStyle1"/>
          <w:rFonts w:ascii="Garamond" w:hAnsi="Garamond" w:cs="Courier New"/>
          <w:sz w:val="24"/>
          <w:szCs w:val="24"/>
        </w:rPr>
        <w:t>à</w:t>
      </w:r>
      <w:proofErr w:type="spellEnd"/>
      <w:r w:rsidR="00C41122" w:rsidRPr="0084049E">
        <w:rPr>
          <w:rStyle w:val="CharacterStyle1"/>
          <w:rFonts w:ascii="Garamond" w:hAnsi="Garamond" w:cs="Courier New"/>
          <w:sz w:val="24"/>
          <w:szCs w:val="24"/>
        </w:rPr>
        <w:t xml:space="preserve"> autoria, imputabilidade ou punibilidade;</w:t>
      </w:r>
    </w:p>
    <w:p w14:paraId="1756154F" w14:textId="6FEF5DAC" w:rsidR="00556276" w:rsidRPr="0084049E" w:rsidRDefault="00124832" w:rsidP="006B3BDB">
      <w:pPr>
        <w:pStyle w:val="Style1"/>
        <w:numPr>
          <w:ilvl w:val="0"/>
          <w:numId w:val="23"/>
        </w:numPr>
        <w:tabs>
          <w:tab w:val="left" w:pos="851"/>
        </w:tabs>
        <w:kinsoku w:val="0"/>
        <w:autoSpaceDE/>
        <w:autoSpaceDN/>
        <w:adjustRightInd/>
        <w:spacing w:line="360" w:lineRule="auto"/>
        <w:ind w:left="0" w:firstLine="0"/>
        <w:jc w:val="both"/>
        <w:rPr>
          <w:rStyle w:val="CharacterStyle1"/>
          <w:rFonts w:ascii="Garamond" w:hAnsi="Garamond" w:cs="Courier New"/>
          <w:b/>
          <w:bCs/>
          <w:color w:val="FF0000"/>
          <w:spacing w:val="-10"/>
          <w:w w:val="110"/>
          <w:sz w:val="24"/>
          <w:szCs w:val="24"/>
        </w:rPr>
      </w:pPr>
      <w:r w:rsidRPr="0084049E">
        <w:rPr>
          <w:rStyle w:val="CharacterStyle1"/>
          <w:rFonts w:ascii="Garamond" w:hAnsi="Garamond" w:cs="Courier New"/>
          <w:sz w:val="24"/>
          <w:szCs w:val="24"/>
        </w:rPr>
        <w:t>à</w:t>
      </w:r>
      <w:r w:rsidR="00C41122" w:rsidRPr="0084049E">
        <w:rPr>
          <w:rStyle w:val="CharacterStyle1"/>
          <w:rFonts w:ascii="Garamond" w:hAnsi="Garamond" w:cs="Courier New"/>
          <w:sz w:val="24"/>
          <w:szCs w:val="24"/>
        </w:rPr>
        <w:t xml:space="preserve"> natureza da penalidade aplicável ou à sua graduação.</w:t>
      </w:r>
    </w:p>
    <w:p w14:paraId="5C7C471F" w14:textId="77777777" w:rsidR="00B952B7" w:rsidRPr="0084049E" w:rsidRDefault="00B952B7" w:rsidP="00291E8F">
      <w:pPr>
        <w:pStyle w:val="Style1"/>
        <w:tabs>
          <w:tab w:val="left" w:pos="851"/>
        </w:tabs>
        <w:kinsoku w:val="0"/>
        <w:autoSpaceDE/>
        <w:autoSpaceDN/>
        <w:adjustRightInd/>
        <w:spacing w:line="360" w:lineRule="auto"/>
        <w:jc w:val="both"/>
        <w:rPr>
          <w:rStyle w:val="CharacterStyle1"/>
          <w:rFonts w:ascii="Garamond" w:hAnsi="Garamond" w:cs="Courier New"/>
          <w:b/>
          <w:bCs/>
          <w:color w:val="FF0000"/>
          <w:spacing w:val="-10"/>
          <w:w w:val="110"/>
          <w:sz w:val="24"/>
          <w:szCs w:val="24"/>
        </w:rPr>
      </w:pPr>
    </w:p>
    <w:p w14:paraId="1B92A112" w14:textId="77777777" w:rsidR="00EA4CC6"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8" w:name="_Toc121579762"/>
      <w:r w:rsidRPr="0084049E">
        <w:rPr>
          <w:rStyle w:val="CharacterStyle1"/>
          <w:rFonts w:ascii="Garamond" w:hAnsi="Garamond"/>
          <w:i w:val="0"/>
          <w:iCs w:val="0"/>
          <w:sz w:val="24"/>
          <w:szCs w:val="24"/>
        </w:rPr>
        <w:t>TÍTULO II</w:t>
      </w:r>
      <w:bookmarkEnd w:id="18"/>
    </w:p>
    <w:p w14:paraId="26C15EC8" w14:textId="30D5F7DD" w:rsidR="00C41122"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19" w:name="_Toc121579763"/>
      <w:r w:rsidRPr="0084049E">
        <w:rPr>
          <w:rStyle w:val="CharacterStyle1"/>
          <w:rFonts w:ascii="Garamond" w:hAnsi="Garamond"/>
          <w:i w:val="0"/>
          <w:iCs w:val="0"/>
          <w:sz w:val="24"/>
          <w:szCs w:val="24"/>
        </w:rPr>
        <w:t>DA OBRIGAÇÃO TRIBUTÁRIA</w:t>
      </w:r>
      <w:bookmarkEnd w:id="19"/>
    </w:p>
    <w:p w14:paraId="635DF56C" w14:textId="77777777" w:rsidR="00B952B7" w:rsidRPr="0084049E" w:rsidRDefault="00B952B7"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pacing w:val="6"/>
          <w:sz w:val="24"/>
          <w:szCs w:val="24"/>
        </w:rPr>
      </w:pPr>
    </w:p>
    <w:p w14:paraId="69D43C02" w14:textId="77777777" w:rsidR="005A4948" w:rsidRPr="0084049E" w:rsidRDefault="001C46ED" w:rsidP="00291E8F">
      <w:pPr>
        <w:pStyle w:val="Ttulo2"/>
        <w:spacing w:before="0" w:after="0" w:line="360" w:lineRule="auto"/>
        <w:jc w:val="center"/>
        <w:rPr>
          <w:rStyle w:val="CharacterStyle1"/>
          <w:rFonts w:ascii="Garamond" w:hAnsi="Garamond"/>
          <w:i w:val="0"/>
          <w:iCs w:val="0"/>
          <w:sz w:val="24"/>
          <w:szCs w:val="24"/>
        </w:rPr>
      </w:pPr>
      <w:bookmarkStart w:id="20" w:name="_Toc121579764"/>
      <w:r w:rsidRPr="0084049E">
        <w:rPr>
          <w:rStyle w:val="CharacterStyle1"/>
          <w:rFonts w:ascii="Garamond" w:hAnsi="Garamond"/>
          <w:i w:val="0"/>
          <w:iCs w:val="0"/>
          <w:sz w:val="24"/>
          <w:szCs w:val="24"/>
        </w:rPr>
        <w:t>CAPÍTULO I</w:t>
      </w:r>
      <w:bookmarkEnd w:id="20"/>
    </w:p>
    <w:p w14:paraId="269D171D" w14:textId="30C0178B" w:rsidR="00C41122" w:rsidRPr="0084049E" w:rsidRDefault="00C41122" w:rsidP="00291E8F">
      <w:pPr>
        <w:pStyle w:val="Ttulo2"/>
        <w:spacing w:before="0" w:after="0" w:line="360" w:lineRule="auto"/>
        <w:jc w:val="center"/>
        <w:rPr>
          <w:rStyle w:val="CharacterStyle1"/>
          <w:rFonts w:ascii="Garamond" w:hAnsi="Garamond"/>
          <w:i w:val="0"/>
          <w:iCs w:val="0"/>
          <w:sz w:val="24"/>
          <w:szCs w:val="24"/>
        </w:rPr>
      </w:pPr>
      <w:bookmarkStart w:id="21" w:name="_Toc121579765"/>
      <w:r w:rsidRPr="0084049E">
        <w:rPr>
          <w:rStyle w:val="CharacterStyle1"/>
          <w:rFonts w:ascii="Garamond" w:hAnsi="Garamond"/>
          <w:i w:val="0"/>
          <w:iCs w:val="0"/>
          <w:sz w:val="24"/>
          <w:szCs w:val="24"/>
        </w:rPr>
        <w:t>DAS DISPOSIÇÕES GERAIS</w:t>
      </w:r>
      <w:bookmarkEnd w:id="21"/>
    </w:p>
    <w:p w14:paraId="738C7612" w14:textId="5CDC369E" w:rsidR="006116DF" w:rsidRDefault="006116DF"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pacing w:val="10"/>
          <w:sz w:val="24"/>
          <w:szCs w:val="24"/>
        </w:rPr>
      </w:pPr>
    </w:p>
    <w:p w14:paraId="07282B16" w14:textId="77777777" w:rsidR="00E35C0D" w:rsidRPr="0084049E" w:rsidRDefault="00E35C0D"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pacing w:val="10"/>
          <w:sz w:val="24"/>
          <w:szCs w:val="24"/>
        </w:rPr>
      </w:pPr>
    </w:p>
    <w:p w14:paraId="6E9A75C4" w14:textId="6375F405"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21.</w:t>
      </w:r>
      <w:r w:rsidRPr="0084049E">
        <w:rPr>
          <w:rFonts w:ascii="Garamond" w:hAnsi="Garamond" w:cs="Arial"/>
        </w:rPr>
        <w:t xml:space="preserve"> </w:t>
      </w:r>
      <w:r w:rsidR="00C41122" w:rsidRPr="0084049E">
        <w:rPr>
          <w:rFonts w:ascii="Garamond" w:hAnsi="Garamond" w:cs="Arial"/>
        </w:rPr>
        <w:t xml:space="preserve">Decorre a obrigação tributária do fato de encontrar-se a pessoa física ou jurídica nas condições previstas </w:t>
      </w:r>
      <w:r w:rsidR="00716F7C" w:rsidRPr="0084049E">
        <w:rPr>
          <w:rFonts w:ascii="Garamond" w:hAnsi="Garamond" w:cs="Arial"/>
        </w:rPr>
        <w:t>na legislação tributária</w:t>
      </w:r>
      <w:r w:rsidR="00C41122" w:rsidRPr="0084049E">
        <w:rPr>
          <w:rFonts w:ascii="Garamond" w:hAnsi="Garamond" w:cs="Arial"/>
        </w:rPr>
        <w:t>, dando lugar à referida obrigação.</w:t>
      </w:r>
    </w:p>
    <w:p w14:paraId="36A4C954" w14:textId="77777777" w:rsidR="003D5573" w:rsidRPr="0084049E" w:rsidRDefault="003D5573"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6ACC6F5C" w14:textId="064A81A9"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22.</w:t>
      </w:r>
      <w:r w:rsidRPr="0084049E">
        <w:rPr>
          <w:rFonts w:ascii="Garamond" w:hAnsi="Garamond" w:cs="Arial"/>
        </w:rPr>
        <w:t xml:space="preserve"> </w:t>
      </w:r>
      <w:r w:rsidR="00C41122" w:rsidRPr="0084049E">
        <w:rPr>
          <w:rFonts w:ascii="Garamond" w:hAnsi="Garamond" w:cs="Arial"/>
        </w:rPr>
        <w:t>A obrigação tributária é principal ou acessória.</w:t>
      </w:r>
    </w:p>
    <w:p w14:paraId="3FD90014" w14:textId="77777777" w:rsidR="00783CDF" w:rsidRPr="0084049E" w:rsidRDefault="00783CDF"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p>
    <w:p w14:paraId="02E4C939" w14:textId="77777777" w:rsidR="00C41122" w:rsidRPr="0084049E" w:rsidRDefault="00C41122" w:rsidP="006B3BDB">
      <w:pPr>
        <w:pStyle w:val="Style2"/>
        <w:numPr>
          <w:ilvl w:val="0"/>
          <w:numId w:val="123"/>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 obrigação principal surge com a ocorrência do fato gerador, tem por seu objeto o pagamento do tributo ou penalidade pecuniária, extinguindo-se juntamente com o crédito dela decorrente.</w:t>
      </w:r>
    </w:p>
    <w:p w14:paraId="1E084DE6" w14:textId="77777777" w:rsidR="00B952B7" w:rsidRPr="0084049E" w:rsidRDefault="00B952B7" w:rsidP="00291E8F">
      <w:pPr>
        <w:pStyle w:val="Style2"/>
        <w:tabs>
          <w:tab w:val="left" w:pos="851"/>
          <w:tab w:val="num" w:pos="1872"/>
        </w:tabs>
        <w:kinsoku w:val="0"/>
        <w:autoSpaceDE/>
        <w:autoSpaceDN/>
        <w:spacing w:line="360" w:lineRule="auto"/>
        <w:ind w:right="0" w:firstLine="0"/>
        <w:rPr>
          <w:rFonts w:ascii="Garamond" w:hAnsi="Garamond" w:cs="Arial"/>
          <w:b/>
          <w:sz w:val="24"/>
          <w:szCs w:val="24"/>
        </w:rPr>
      </w:pPr>
    </w:p>
    <w:p w14:paraId="3FA14141" w14:textId="77777777" w:rsidR="00C41122" w:rsidRPr="0084049E" w:rsidRDefault="00C41122" w:rsidP="006B3BDB">
      <w:pPr>
        <w:pStyle w:val="Style2"/>
        <w:numPr>
          <w:ilvl w:val="0"/>
          <w:numId w:val="123"/>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 obrigação acessória decorre da legislação tributária e tem por objeto prestações positivas ou negativas nela prevista</w:t>
      </w:r>
      <w:r w:rsidR="00833B61" w:rsidRPr="0084049E">
        <w:rPr>
          <w:rStyle w:val="CharacterStyle2"/>
          <w:rFonts w:ascii="Garamond" w:hAnsi="Garamond"/>
          <w:sz w:val="24"/>
          <w:szCs w:val="24"/>
        </w:rPr>
        <w:t>s</w:t>
      </w:r>
      <w:r w:rsidRPr="0084049E">
        <w:rPr>
          <w:rStyle w:val="CharacterStyle2"/>
          <w:rFonts w:ascii="Garamond" w:hAnsi="Garamond"/>
          <w:sz w:val="24"/>
          <w:szCs w:val="24"/>
        </w:rPr>
        <w:t xml:space="preserve"> no interesse do lançamento, da cobrança e da fiscalização dos tributos.</w:t>
      </w:r>
    </w:p>
    <w:p w14:paraId="28513D25" w14:textId="77777777" w:rsidR="00783CDF" w:rsidRPr="0084049E" w:rsidRDefault="00783CDF" w:rsidP="00291E8F">
      <w:pPr>
        <w:pStyle w:val="Style2"/>
        <w:tabs>
          <w:tab w:val="left" w:pos="851"/>
        </w:tabs>
        <w:kinsoku w:val="0"/>
        <w:autoSpaceDE/>
        <w:autoSpaceDN/>
        <w:spacing w:line="360" w:lineRule="auto"/>
        <w:ind w:right="0" w:firstLine="0"/>
        <w:rPr>
          <w:rFonts w:ascii="Garamond" w:hAnsi="Garamond" w:cs="Arial"/>
          <w:b/>
          <w:sz w:val="24"/>
          <w:szCs w:val="24"/>
        </w:rPr>
      </w:pPr>
    </w:p>
    <w:p w14:paraId="4FA388CF" w14:textId="77777777" w:rsidR="00C41122" w:rsidRPr="0084049E" w:rsidRDefault="00C41122" w:rsidP="006B3BDB">
      <w:pPr>
        <w:pStyle w:val="Style2"/>
        <w:numPr>
          <w:ilvl w:val="0"/>
          <w:numId w:val="123"/>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 xml:space="preserve">A obrigação acessória, pelo simples fato da sua não observância, converte-se em obrigação principal relativamente </w:t>
      </w:r>
      <w:r w:rsidR="000D26E0" w:rsidRPr="0084049E">
        <w:rPr>
          <w:rStyle w:val="CharacterStyle2"/>
          <w:rFonts w:ascii="Garamond" w:hAnsi="Garamond"/>
          <w:sz w:val="24"/>
          <w:szCs w:val="24"/>
        </w:rPr>
        <w:t>à penalidade pecuniária.</w:t>
      </w:r>
    </w:p>
    <w:p w14:paraId="4FC45B45" w14:textId="77777777" w:rsidR="00B952B7" w:rsidRPr="0084049E" w:rsidRDefault="00B952B7" w:rsidP="00291E8F">
      <w:pPr>
        <w:widowControl/>
        <w:tabs>
          <w:tab w:val="left" w:pos="851"/>
        </w:tabs>
        <w:kinsoku/>
        <w:spacing w:line="360" w:lineRule="auto"/>
        <w:ind w:right="72"/>
        <w:jc w:val="both"/>
        <w:textAlignment w:val="baseline"/>
        <w:rPr>
          <w:rFonts w:ascii="Garamond" w:hAnsi="Garamond" w:cs="Arial"/>
          <w:b/>
        </w:rPr>
      </w:pPr>
    </w:p>
    <w:p w14:paraId="3AEE3963" w14:textId="3ABE780D" w:rsidR="00896F20" w:rsidRPr="0084049E" w:rsidRDefault="00E17110" w:rsidP="006B3BDB">
      <w:pPr>
        <w:pStyle w:val="PargrafodaLista"/>
        <w:numPr>
          <w:ilvl w:val="0"/>
          <w:numId w:val="123"/>
        </w:numPr>
        <w:tabs>
          <w:tab w:val="left" w:pos="851"/>
        </w:tabs>
        <w:spacing w:after="0" w:line="360" w:lineRule="auto"/>
        <w:ind w:left="0" w:right="72" w:firstLine="0"/>
        <w:jc w:val="both"/>
        <w:textAlignment w:val="baseline"/>
        <w:rPr>
          <w:rFonts w:ascii="Garamond" w:hAnsi="Garamond"/>
          <w:sz w:val="24"/>
          <w:szCs w:val="24"/>
          <w:lang w:eastAsia="en-US"/>
        </w:rPr>
      </w:pPr>
      <w:r w:rsidRPr="0084049E">
        <w:rPr>
          <w:rFonts w:ascii="Garamond" w:hAnsi="Garamond" w:cs="Arial"/>
          <w:sz w:val="24"/>
          <w:szCs w:val="24"/>
        </w:rPr>
        <w:t xml:space="preserve">A obrigação acessória </w:t>
      </w:r>
      <w:r w:rsidR="00896F20" w:rsidRPr="0084049E">
        <w:rPr>
          <w:rFonts w:ascii="Garamond" w:hAnsi="Garamond" w:cs="Arial"/>
          <w:sz w:val="24"/>
          <w:szCs w:val="24"/>
        </w:rPr>
        <w:t xml:space="preserve">é de responsabilidade dos </w:t>
      </w:r>
      <w:r w:rsidR="00896F20" w:rsidRPr="0084049E">
        <w:rPr>
          <w:rFonts w:ascii="Garamond" w:hAnsi="Garamond"/>
          <w:sz w:val="24"/>
          <w:szCs w:val="24"/>
          <w:lang w:eastAsia="en-US"/>
        </w:rPr>
        <w:t xml:space="preserve">contribuintes, ou responsáveis tributários, que deverão cumprir as determinações </w:t>
      </w:r>
      <w:r w:rsidR="00716F7C" w:rsidRPr="0084049E">
        <w:rPr>
          <w:rFonts w:ascii="Garamond" w:hAnsi="Garamond"/>
          <w:sz w:val="24"/>
          <w:szCs w:val="24"/>
          <w:lang w:eastAsia="en-US"/>
        </w:rPr>
        <w:t>da legislação tributária</w:t>
      </w:r>
      <w:r w:rsidR="00896F20" w:rsidRPr="0084049E">
        <w:rPr>
          <w:rFonts w:ascii="Garamond" w:hAnsi="Garamond"/>
          <w:sz w:val="24"/>
          <w:szCs w:val="24"/>
          <w:lang w:eastAsia="en-US"/>
        </w:rPr>
        <w:t>, bem como dos atos nela previstos, estabelecidos com o fim de facilitar o lançamento, a fiscalização e a cobrança dos tributos.</w:t>
      </w:r>
    </w:p>
    <w:p w14:paraId="601C6434" w14:textId="77777777" w:rsidR="00B952B7" w:rsidRPr="0084049E" w:rsidRDefault="00B952B7" w:rsidP="00291E8F">
      <w:pPr>
        <w:widowControl/>
        <w:tabs>
          <w:tab w:val="left" w:pos="851"/>
        </w:tabs>
        <w:kinsoku/>
        <w:spacing w:line="360" w:lineRule="auto"/>
        <w:ind w:right="72"/>
        <w:jc w:val="both"/>
        <w:textAlignment w:val="baseline"/>
        <w:rPr>
          <w:rStyle w:val="CharacterStyle1"/>
          <w:rFonts w:ascii="Garamond" w:hAnsi="Garamond" w:cs="Courier New"/>
          <w:b/>
          <w:bCs/>
          <w:sz w:val="24"/>
          <w:szCs w:val="24"/>
        </w:rPr>
      </w:pPr>
    </w:p>
    <w:p w14:paraId="3C3D058B" w14:textId="7ED24E06" w:rsidR="00896F20"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23.</w:t>
      </w:r>
      <w:r w:rsidRPr="0084049E">
        <w:rPr>
          <w:rFonts w:ascii="Garamond" w:hAnsi="Garamond" w:cs="Arial"/>
        </w:rPr>
        <w:t xml:space="preserve"> </w:t>
      </w:r>
      <w:r w:rsidR="00896F20" w:rsidRPr="0084049E">
        <w:rPr>
          <w:rFonts w:ascii="Garamond" w:hAnsi="Garamond" w:cs="Arial"/>
        </w:rPr>
        <w:t xml:space="preserve">Sem prejuízo do que vier a ser estabelecido de maneira especial, </w:t>
      </w:r>
      <w:r w:rsidR="00716F7C" w:rsidRPr="0084049E">
        <w:rPr>
          <w:rFonts w:ascii="Garamond" w:hAnsi="Garamond" w:cs="Arial"/>
        </w:rPr>
        <w:t>são</w:t>
      </w:r>
      <w:r w:rsidR="00896F20" w:rsidRPr="0084049E">
        <w:rPr>
          <w:rFonts w:ascii="Garamond" w:hAnsi="Garamond" w:cs="Arial"/>
        </w:rPr>
        <w:t xml:space="preserve"> obriga</w:t>
      </w:r>
      <w:r w:rsidR="00716F7C" w:rsidRPr="0084049E">
        <w:rPr>
          <w:rFonts w:ascii="Garamond" w:hAnsi="Garamond" w:cs="Arial"/>
        </w:rPr>
        <w:t>ções acessórias</w:t>
      </w:r>
      <w:r w:rsidR="00896F20" w:rsidRPr="0084049E">
        <w:rPr>
          <w:rFonts w:ascii="Garamond" w:hAnsi="Garamond" w:cs="Arial"/>
        </w:rPr>
        <w:t>:</w:t>
      </w:r>
    </w:p>
    <w:p w14:paraId="0C0A797F" w14:textId="77777777" w:rsidR="004F15BA" w:rsidRPr="0084049E" w:rsidRDefault="004F15BA" w:rsidP="00291E8F">
      <w:pPr>
        <w:tabs>
          <w:tab w:val="left" w:pos="851"/>
        </w:tabs>
        <w:spacing w:line="360" w:lineRule="auto"/>
        <w:jc w:val="both"/>
        <w:rPr>
          <w:rFonts w:ascii="Garamond" w:hAnsi="Garamond" w:cs="Arial"/>
        </w:rPr>
      </w:pPr>
    </w:p>
    <w:p w14:paraId="08E3A201" w14:textId="7535EA43" w:rsidR="00896F20" w:rsidRPr="0084049E" w:rsidRDefault="00896F20" w:rsidP="006B3BDB">
      <w:pPr>
        <w:widowControl/>
        <w:numPr>
          <w:ilvl w:val="0"/>
          <w:numId w:val="24"/>
        </w:numPr>
        <w:tabs>
          <w:tab w:val="left" w:pos="851"/>
        </w:tabs>
        <w:kinsoku/>
        <w:spacing w:line="360" w:lineRule="auto"/>
        <w:ind w:left="0" w:right="72" w:firstLine="0"/>
        <w:jc w:val="both"/>
        <w:textAlignment w:val="baseline"/>
        <w:rPr>
          <w:rFonts w:ascii="Garamond" w:hAnsi="Garamond"/>
          <w:spacing w:val="2"/>
          <w:lang w:eastAsia="en-US"/>
        </w:rPr>
      </w:pPr>
      <w:r w:rsidRPr="0084049E">
        <w:rPr>
          <w:rFonts w:ascii="Garamond" w:hAnsi="Garamond"/>
          <w:spacing w:val="2"/>
          <w:lang w:eastAsia="en-US"/>
        </w:rPr>
        <w:t xml:space="preserve">apresentar declarações e guias e a escriturar em livros próprios os fatos geradores da obrigação tributária, segundo as normas desta </w:t>
      </w:r>
      <w:r w:rsidR="00373A2C" w:rsidRPr="0084049E">
        <w:rPr>
          <w:rFonts w:ascii="Garamond" w:hAnsi="Garamond"/>
          <w:spacing w:val="2"/>
          <w:lang w:eastAsia="en-US"/>
        </w:rPr>
        <w:t>L</w:t>
      </w:r>
      <w:r w:rsidRPr="0084049E">
        <w:rPr>
          <w:rFonts w:ascii="Garamond" w:hAnsi="Garamond"/>
          <w:spacing w:val="2"/>
          <w:lang w:eastAsia="en-US"/>
        </w:rPr>
        <w:t>ei</w:t>
      </w:r>
      <w:r w:rsidR="00373A2C" w:rsidRPr="0084049E">
        <w:rPr>
          <w:rFonts w:ascii="Garamond" w:hAnsi="Garamond"/>
          <w:spacing w:val="2"/>
          <w:lang w:eastAsia="en-US"/>
        </w:rPr>
        <w:t xml:space="preserve"> Complementar</w:t>
      </w:r>
      <w:r w:rsidRPr="0084049E">
        <w:rPr>
          <w:rFonts w:ascii="Garamond" w:hAnsi="Garamond"/>
          <w:spacing w:val="2"/>
          <w:lang w:eastAsia="en-US"/>
        </w:rPr>
        <w:t xml:space="preserve"> e dos respectivos regulamentos;</w:t>
      </w:r>
    </w:p>
    <w:p w14:paraId="1FCAC1EE" w14:textId="7293AD22" w:rsidR="00896F20" w:rsidRPr="0084049E" w:rsidRDefault="00896F20" w:rsidP="006B3BDB">
      <w:pPr>
        <w:widowControl/>
        <w:numPr>
          <w:ilvl w:val="0"/>
          <w:numId w:val="24"/>
        </w:numPr>
        <w:tabs>
          <w:tab w:val="left" w:pos="851"/>
        </w:tabs>
        <w:kinsoku/>
        <w:spacing w:line="360" w:lineRule="auto"/>
        <w:ind w:left="0" w:right="72" w:firstLine="0"/>
        <w:jc w:val="both"/>
        <w:textAlignment w:val="baseline"/>
        <w:rPr>
          <w:rFonts w:ascii="Garamond" w:hAnsi="Garamond"/>
          <w:lang w:eastAsia="en-US"/>
        </w:rPr>
      </w:pPr>
      <w:r w:rsidRPr="0084049E">
        <w:rPr>
          <w:rFonts w:ascii="Garamond" w:hAnsi="Garamond"/>
          <w:lang w:eastAsia="en-US"/>
        </w:rPr>
        <w:t>conservar e apresentar ao fisco, quando solicitado, qualquer documento que de algum modo se refira a operações ou situações que constituam fato gerador de obrigações tributárias ou que sirva como comprovante da veracidade dos dados consignados em guias e documentos fiscais;</w:t>
      </w:r>
    </w:p>
    <w:p w14:paraId="407E7877" w14:textId="30D3BC31" w:rsidR="00896F20" w:rsidRPr="0084049E" w:rsidRDefault="00896F20" w:rsidP="006B3BDB">
      <w:pPr>
        <w:widowControl/>
        <w:numPr>
          <w:ilvl w:val="0"/>
          <w:numId w:val="24"/>
        </w:numPr>
        <w:tabs>
          <w:tab w:val="left" w:pos="851"/>
        </w:tabs>
        <w:kinsoku/>
        <w:spacing w:line="360" w:lineRule="auto"/>
        <w:ind w:left="0" w:right="72" w:firstLine="0"/>
        <w:jc w:val="both"/>
        <w:textAlignment w:val="baseline"/>
        <w:rPr>
          <w:rFonts w:ascii="Garamond" w:hAnsi="Garamond"/>
          <w:lang w:eastAsia="en-US"/>
        </w:rPr>
      </w:pPr>
      <w:r w:rsidRPr="0084049E">
        <w:rPr>
          <w:rFonts w:ascii="Garamond" w:hAnsi="Garamond"/>
          <w:lang w:eastAsia="en-US"/>
        </w:rPr>
        <w:t>prestar, sempre que solicitados pelas autoridades competentes, informações e esclarecimentos que, a juízo do fisco</w:t>
      </w:r>
      <w:r w:rsidR="00833B61" w:rsidRPr="0084049E">
        <w:rPr>
          <w:rFonts w:ascii="Garamond" w:hAnsi="Garamond"/>
          <w:lang w:eastAsia="en-US"/>
        </w:rPr>
        <w:t>,</w:t>
      </w:r>
      <w:r w:rsidRPr="0084049E">
        <w:rPr>
          <w:rFonts w:ascii="Garamond" w:hAnsi="Garamond"/>
          <w:lang w:eastAsia="en-US"/>
        </w:rPr>
        <w:t xml:space="preserve"> se refiram a fatos geradores de obrigações tributárias;</w:t>
      </w:r>
    </w:p>
    <w:p w14:paraId="4EE03F20" w14:textId="58B9BC2F" w:rsidR="00896F20" w:rsidRPr="0084049E" w:rsidRDefault="00124832" w:rsidP="006B3BDB">
      <w:pPr>
        <w:widowControl/>
        <w:numPr>
          <w:ilvl w:val="0"/>
          <w:numId w:val="24"/>
        </w:numPr>
        <w:tabs>
          <w:tab w:val="left" w:pos="851"/>
        </w:tabs>
        <w:kinsoku/>
        <w:spacing w:line="360" w:lineRule="auto"/>
        <w:ind w:left="0" w:right="72" w:firstLine="0"/>
        <w:jc w:val="both"/>
        <w:textAlignment w:val="baseline"/>
        <w:rPr>
          <w:rFonts w:ascii="Garamond" w:hAnsi="Garamond"/>
          <w:lang w:eastAsia="en-US"/>
        </w:rPr>
      </w:pPr>
      <w:r w:rsidRPr="0084049E">
        <w:rPr>
          <w:rFonts w:ascii="Garamond" w:hAnsi="Garamond"/>
          <w:lang w:eastAsia="en-US"/>
        </w:rPr>
        <w:t>d</w:t>
      </w:r>
      <w:r w:rsidR="00B13455" w:rsidRPr="0084049E">
        <w:rPr>
          <w:rFonts w:ascii="Garamond" w:hAnsi="Garamond"/>
          <w:lang w:eastAsia="en-US"/>
        </w:rPr>
        <w:t>e modo geral,</w:t>
      </w:r>
      <w:r w:rsidR="00896F20" w:rsidRPr="0084049E">
        <w:rPr>
          <w:rFonts w:ascii="Garamond" w:hAnsi="Garamond"/>
          <w:lang w:eastAsia="en-US"/>
        </w:rPr>
        <w:t xml:space="preserve"> facilitar, por todos os meios a seu alcance, as tarefas de cadastramento, lançamento, fiscalização e cobrança dos tributos devidos ao erário municipal.</w:t>
      </w:r>
    </w:p>
    <w:p w14:paraId="0BE29CEC" w14:textId="77777777" w:rsidR="00896F20" w:rsidRPr="0084049E" w:rsidRDefault="00896F20" w:rsidP="00291E8F">
      <w:pPr>
        <w:tabs>
          <w:tab w:val="left" w:pos="851"/>
        </w:tabs>
        <w:spacing w:line="360" w:lineRule="auto"/>
        <w:jc w:val="both"/>
        <w:rPr>
          <w:rFonts w:ascii="Garamond" w:hAnsi="Garamond" w:cs="Arial"/>
        </w:rPr>
      </w:pPr>
    </w:p>
    <w:p w14:paraId="0FAACB9A" w14:textId="43DAB8AE" w:rsidR="00C41122"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24.</w:t>
      </w:r>
      <w:r w:rsidRPr="0084049E">
        <w:rPr>
          <w:rFonts w:ascii="Garamond" w:hAnsi="Garamond" w:cs="Arial"/>
        </w:rPr>
        <w:t xml:space="preserve"> </w:t>
      </w:r>
      <w:r w:rsidR="00C41122" w:rsidRPr="0084049E">
        <w:rPr>
          <w:rFonts w:ascii="Garamond" w:hAnsi="Garamond" w:cs="Arial"/>
        </w:rPr>
        <w:t>Se não for fixado o tempo do pagamento, o vencimento da obrigação tributária ocorre 30 (trinta) dias após a data da apresentação da declaração do lançamento</w:t>
      </w:r>
      <w:r w:rsidR="00601486" w:rsidRPr="0084049E">
        <w:rPr>
          <w:rFonts w:ascii="Garamond" w:hAnsi="Garamond" w:cs="Arial"/>
        </w:rPr>
        <w:t>,</w:t>
      </w:r>
      <w:r w:rsidR="00C41122" w:rsidRPr="0084049E">
        <w:rPr>
          <w:rFonts w:ascii="Garamond" w:hAnsi="Garamond" w:cs="Arial"/>
        </w:rPr>
        <w:t xml:space="preserve"> da notificação do sujeito passivo</w:t>
      </w:r>
      <w:r w:rsidR="00601486" w:rsidRPr="0084049E">
        <w:rPr>
          <w:rFonts w:ascii="Garamond" w:hAnsi="Garamond" w:cs="Arial"/>
        </w:rPr>
        <w:t xml:space="preserve"> ou da </w:t>
      </w:r>
      <w:r w:rsidR="00DD46BE" w:rsidRPr="0084049E">
        <w:rPr>
          <w:rFonts w:ascii="Garamond" w:hAnsi="Garamond" w:cs="Arial"/>
        </w:rPr>
        <w:t xml:space="preserve">data de emissão </w:t>
      </w:r>
      <w:r w:rsidR="00601486" w:rsidRPr="0084049E">
        <w:rPr>
          <w:rFonts w:ascii="Garamond" w:hAnsi="Garamond" w:cs="Arial"/>
        </w:rPr>
        <w:t>da guia de recolhimento</w:t>
      </w:r>
      <w:r w:rsidR="00C41122" w:rsidRPr="0084049E">
        <w:rPr>
          <w:rFonts w:ascii="Garamond" w:hAnsi="Garamond" w:cs="Arial"/>
        </w:rPr>
        <w:t>.</w:t>
      </w:r>
    </w:p>
    <w:p w14:paraId="26517976" w14:textId="77777777" w:rsidR="004F15BA" w:rsidRPr="0084049E" w:rsidRDefault="004F15BA"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F709DFA" w14:textId="77777777" w:rsidR="005A4948" w:rsidRPr="0084049E" w:rsidRDefault="00E2671C" w:rsidP="00291E8F">
      <w:pPr>
        <w:pStyle w:val="Ttulo2"/>
        <w:spacing w:before="0" w:after="0" w:line="360" w:lineRule="auto"/>
        <w:jc w:val="center"/>
        <w:rPr>
          <w:rStyle w:val="CharacterStyle1"/>
          <w:rFonts w:ascii="Garamond" w:hAnsi="Garamond"/>
          <w:i w:val="0"/>
          <w:iCs w:val="0"/>
          <w:sz w:val="24"/>
          <w:szCs w:val="24"/>
        </w:rPr>
      </w:pPr>
      <w:bookmarkStart w:id="22" w:name="_Toc121579766"/>
      <w:r w:rsidRPr="0084049E">
        <w:rPr>
          <w:rStyle w:val="CharacterStyle1"/>
          <w:rFonts w:ascii="Garamond" w:hAnsi="Garamond"/>
          <w:i w:val="0"/>
          <w:iCs w:val="0"/>
          <w:sz w:val="24"/>
          <w:szCs w:val="24"/>
        </w:rPr>
        <w:t>CAPÍTULO II</w:t>
      </w:r>
      <w:bookmarkEnd w:id="22"/>
    </w:p>
    <w:p w14:paraId="1EAD6548" w14:textId="701A63B9" w:rsidR="008D3D01" w:rsidRPr="0084049E" w:rsidRDefault="00E2671C" w:rsidP="00291E8F">
      <w:pPr>
        <w:pStyle w:val="Ttulo2"/>
        <w:spacing w:before="0" w:after="0" w:line="360" w:lineRule="auto"/>
        <w:jc w:val="center"/>
        <w:rPr>
          <w:rStyle w:val="CharacterStyle1"/>
          <w:rFonts w:ascii="Garamond" w:hAnsi="Garamond"/>
          <w:i w:val="0"/>
          <w:iCs w:val="0"/>
          <w:sz w:val="24"/>
          <w:szCs w:val="24"/>
        </w:rPr>
      </w:pPr>
      <w:bookmarkStart w:id="23" w:name="_Toc121579767"/>
      <w:r w:rsidRPr="0084049E">
        <w:rPr>
          <w:rStyle w:val="CharacterStyle1"/>
          <w:rFonts w:ascii="Garamond" w:hAnsi="Garamond"/>
          <w:i w:val="0"/>
          <w:iCs w:val="0"/>
          <w:sz w:val="24"/>
          <w:szCs w:val="24"/>
        </w:rPr>
        <w:t>DO FATO GERADOR</w:t>
      </w:r>
      <w:bookmarkEnd w:id="23"/>
    </w:p>
    <w:p w14:paraId="7D134495" w14:textId="77777777" w:rsidR="00E2671C" w:rsidRPr="0084049E" w:rsidRDefault="0035580A" w:rsidP="00291E8F">
      <w:pPr>
        <w:pStyle w:val="Style1"/>
        <w:tabs>
          <w:tab w:val="left" w:pos="851"/>
        </w:tabs>
        <w:kinsoku w:val="0"/>
        <w:autoSpaceDE/>
        <w:autoSpaceDN/>
        <w:adjustRightInd/>
        <w:spacing w:line="360" w:lineRule="auto"/>
        <w:rPr>
          <w:rStyle w:val="CharacterStyle1"/>
          <w:rFonts w:ascii="Garamond" w:hAnsi="Garamond" w:cs="Courier New"/>
          <w:b/>
          <w:bCs/>
          <w:iCs/>
          <w:sz w:val="24"/>
          <w:szCs w:val="24"/>
        </w:rPr>
      </w:pPr>
      <w:r w:rsidRPr="0084049E">
        <w:rPr>
          <w:rFonts w:ascii="Garamond" w:hAnsi="Garamond"/>
          <w:noProof/>
          <w:sz w:val="24"/>
          <w:szCs w:val="24"/>
        </w:rPr>
        <mc:AlternateContent>
          <mc:Choice Requires="wps">
            <w:drawing>
              <wp:anchor distT="0" distB="0" distL="0" distR="0" simplePos="0" relativeHeight="251657728" behindDoc="0" locked="0" layoutInCell="0" allowOverlap="1" wp14:anchorId="386027A9" wp14:editId="5BDE5742">
                <wp:simplePos x="0" y="0"/>
                <wp:positionH relativeFrom="column">
                  <wp:posOffset>0</wp:posOffset>
                </wp:positionH>
                <wp:positionV relativeFrom="paragraph">
                  <wp:posOffset>9752965</wp:posOffset>
                </wp:positionV>
                <wp:extent cx="5943600" cy="97790"/>
                <wp:effectExtent l="0" t="0" r="0" b="0"/>
                <wp:wrapSquare wrapText="bothSides"/>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C2D6B" w14:textId="77777777" w:rsidR="005A0E3E" w:rsidRDefault="005A0E3E" w:rsidP="00E2671C">
                            <w:pPr>
                              <w:pStyle w:val="Style1"/>
                              <w:kinsoku w:val="0"/>
                              <w:autoSpaceDE/>
                              <w:autoSpaceDN/>
                              <w:adjustRightInd/>
                              <w:rPr>
                                <w:rStyle w:val="CharacterStyle1"/>
                                <w:rFonts w:ascii="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027A9" id="_x0000_t202" coordsize="21600,21600" o:spt="202" path="m,l,21600r21600,l21600,xe">
                <v:stroke joinstyle="miter"/>
                <v:path gradientshapeok="t" o:connecttype="rect"/>
              </v:shapetype>
              <v:shape id="Text Box 157" o:spid="_x0000_s1026" type="#_x0000_t202" style="position:absolute;margin-left:0;margin-top:767.95pt;width:468pt;height:7.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08wEAANYDAAAOAAAAZHJzL2Uyb0RvYy54bWysU9tu2zAMfR+wfxD0vjjptnYx4hRdigwD&#10;ugvQ7QNoWb5gsqhRSuzs60fJcbrL2zA/CBQpHvIc0pvbsTfiqMl3aAu5Wiyl0FZh1dmmkF+/7F+8&#10;kcIHsBUYtLqQJ+3l7fb5s83gcn2FLZpKk2AQ6/PBFbINweVZ5lWre/ALdNpysEbqIfCVmqwiGBi9&#10;N9nVcnmdDUiVI1Tae/beT0G5Tfh1rVX4VNdeB2EKyb2FdFI6y3hm2w3kDYFrO3VuA/6hix46y0Uv&#10;UPcQQByo+wuq7xShxzosFPYZ1nWndOLAbFbLP9g8tuB04sLieHeRyf8/WPXx+Og+kwjjWxx5gImE&#10;dw+ovnlhcdeCbfQdEQ6thooLr6Jk2eB8fk6NUvvcR5By+IAVDxkOARPQWFMfVWGegtF5AKeL6HoM&#10;QrHz9frVy+slhxTH1jc36zSUDPI52ZEP7zT2IhqFJJ5pAofjgw+xGcjnJ7GWR9NV+86YdKGm3BkS&#10;R+D579M35RrXwuSdy/npacL7DcPYiGQxYk7loidJEFlP/MNYjhyMUpRYnVgMwmnZ+Odgo0X6IcXA&#10;i1ZI//0ApKUw7y0LGrdyNmg2ytkAqzi1kEGKydyFaXsPjrqmZeRpZBbvWPS6S4I8dXHuk5cn8Tov&#10;etzOX+/p1dPvuP0JAAD//wMAUEsDBBQABgAIAAAAIQDQ8cuD3QAAAAoBAAAPAAAAZHJzL2Rvd25y&#10;ZXYueG1sTI/BTsMwEETvSPyDtUjcqNNGKU2IU0ERXBEBqVc33sZR4nUUu234e7YnOO6b0exMuZ3d&#10;IM44hc6TguUiAYHUeNNRq+D76+1hAyJETUYPnlDBDwbYVrc3pS6Mv9AnnuvYCg6hUGgFNsaxkDI0&#10;Fp0OCz8isXb0k9ORz6mVZtIXDneDXCXJWjrdEX+wesSdxaavT05B+rF63If3+nU37jHvN+GlP5JV&#10;6v5ufn4CEXGOf2a41ufqUHGngz+RCWJQwEMi0yzNchCs5+ma0eGKsmUKsirl/wnVLwAAAP//AwBQ&#10;SwECLQAUAAYACAAAACEAtoM4kv4AAADhAQAAEwAAAAAAAAAAAAAAAAAAAAAAW0NvbnRlbnRfVHlw&#10;ZXNdLnhtbFBLAQItABQABgAIAAAAIQA4/SH/1gAAAJQBAAALAAAAAAAAAAAAAAAAAC8BAABfcmVs&#10;cy8ucmVsc1BLAQItABQABgAIAAAAIQC+noT08wEAANYDAAAOAAAAAAAAAAAAAAAAAC4CAABkcnMv&#10;ZTJvRG9jLnhtbFBLAQItABQABgAIAAAAIQDQ8cuD3QAAAAoBAAAPAAAAAAAAAAAAAAAAAE0EAABk&#10;cnMvZG93bnJldi54bWxQSwUGAAAAAAQABADzAAAAVwUAAAAA&#10;" o:allowincell="f" stroked="f">
                <v:fill opacity="0"/>
                <v:textbox inset="0,0,0,0">
                  <w:txbxContent>
                    <w:p w14:paraId="0A3C2D6B" w14:textId="77777777" w:rsidR="005A0E3E" w:rsidRDefault="005A0E3E" w:rsidP="00E2671C">
                      <w:pPr>
                        <w:pStyle w:val="Style1"/>
                        <w:kinsoku w:val="0"/>
                        <w:autoSpaceDE/>
                        <w:autoSpaceDN/>
                        <w:adjustRightInd/>
                        <w:rPr>
                          <w:rStyle w:val="CharacterStyle1"/>
                          <w:rFonts w:ascii="Tahoma" w:hAnsi="Tahoma" w:cs="Tahoma"/>
                        </w:rPr>
                      </w:pPr>
                    </w:p>
                  </w:txbxContent>
                </v:textbox>
                <w10:wrap type="square"/>
              </v:shape>
            </w:pict>
          </mc:Fallback>
        </mc:AlternateContent>
      </w:r>
    </w:p>
    <w:p w14:paraId="673B08A1" w14:textId="57A406A9" w:rsidR="00E2671C"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25.</w:t>
      </w:r>
      <w:r w:rsidRPr="0084049E">
        <w:rPr>
          <w:rFonts w:ascii="Garamond" w:hAnsi="Garamond" w:cs="Arial"/>
        </w:rPr>
        <w:t xml:space="preserve"> </w:t>
      </w:r>
      <w:r w:rsidR="00E2671C" w:rsidRPr="0084049E">
        <w:rPr>
          <w:rFonts w:ascii="Garamond" w:hAnsi="Garamond" w:cs="Arial"/>
        </w:rPr>
        <w:t xml:space="preserve">O fato gerador da obrigação tributária principal é a situação definida nesta </w:t>
      </w:r>
      <w:r w:rsidR="00373A2C" w:rsidRPr="0084049E">
        <w:rPr>
          <w:rFonts w:ascii="Garamond" w:hAnsi="Garamond" w:cs="Arial"/>
        </w:rPr>
        <w:t>L</w:t>
      </w:r>
      <w:r w:rsidR="00E2671C" w:rsidRPr="0084049E">
        <w:rPr>
          <w:rFonts w:ascii="Garamond" w:hAnsi="Garamond" w:cs="Arial"/>
        </w:rPr>
        <w:t>ei</w:t>
      </w:r>
      <w:r w:rsidR="00373A2C" w:rsidRPr="0084049E">
        <w:rPr>
          <w:rFonts w:ascii="Garamond" w:hAnsi="Garamond" w:cs="Arial"/>
        </w:rPr>
        <w:t xml:space="preserve"> Complementar</w:t>
      </w:r>
      <w:r w:rsidR="00E2671C" w:rsidRPr="0084049E">
        <w:rPr>
          <w:rFonts w:ascii="Garamond" w:hAnsi="Garamond" w:cs="Arial"/>
        </w:rPr>
        <w:t xml:space="preserve"> como necessária e suficiente para justificar o lançamento e a cobrança de cada um </w:t>
      </w:r>
      <w:r w:rsidR="00E2671C" w:rsidRPr="0084049E">
        <w:rPr>
          <w:rFonts w:ascii="Garamond" w:hAnsi="Garamond" w:cs="Arial"/>
        </w:rPr>
        <w:lastRenderedPageBreak/>
        <w:t>dos tributos do Município.</w:t>
      </w:r>
    </w:p>
    <w:p w14:paraId="5EC6F61B" w14:textId="77777777" w:rsidR="008D3D01" w:rsidRPr="0084049E" w:rsidRDefault="008D3D01"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11DC600C" w14:textId="6DE160FF" w:rsidR="00E2671C"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26.</w:t>
      </w:r>
      <w:r w:rsidRPr="0084049E">
        <w:rPr>
          <w:rFonts w:ascii="Garamond" w:hAnsi="Garamond" w:cs="Arial"/>
        </w:rPr>
        <w:t xml:space="preserve"> </w:t>
      </w:r>
      <w:r w:rsidR="00E2671C" w:rsidRPr="0084049E">
        <w:rPr>
          <w:rFonts w:ascii="Garamond" w:hAnsi="Garamond" w:cs="Arial"/>
        </w:rPr>
        <w:t>O fato gerador da obrigação acessória é qualquer situação que, na forma da legislação aplicável, imponha a prática ou a abstenção de ato que não configure obrigação principal.</w:t>
      </w:r>
    </w:p>
    <w:p w14:paraId="4E5D77F6" w14:textId="77777777" w:rsidR="008D3D01" w:rsidRPr="0084049E" w:rsidRDefault="008D3D01"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72CFFCC5" w14:textId="5AA5A3EB" w:rsidR="00C401EC"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27.</w:t>
      </w:r>
      <w:r w:rsidRPr="0084049E">
        <w:rPr>
          <w:rFonts w:ascii="Garamond" w:hAnsi="Garamond" w:cs="Arial"/>
        </w:rPr>
        <w:t xml:space="preserve"> </w:t>
      </w:r>
      <w:r w:rsidR="00C401EC" w:rsidRPr="0084049E">
        <w:rPr>
          <w:rFonts w:ascii="Garamond" w:hAnsi="Garamond" w:cs="Arial"/>
        </w:rPr>
        <w:t>Salvo disposição de lei em contrário, considera-se ocorrido o fato gerador e existentes os seus efeitos:</w:t>
      </w:r>
    </w:p>
    <w:p w14:paraId="3020FAB1" w14:textId="77777777" w:rsidR="004F15BA" w:rsidRPr="0084049E" w:rsidRDefault="004F15BA" w:rsidP="00291E8F">
      <w:pPr>
        <w:tabs>
          <w:tab w:val="left" w:pos="851"/>
        </w:tabs>
        <w:spacing w:line="360" w:lineRule="auto"/>
        <w:jc w:val="both"/>
        <w:rPr>
          <w:rFonts w:ascii="Garamond" w:hAnsi="Garamond" w:cs="Arial"/>
        </w:rPr>
      </w:pPr>
    </w:p>
    <w:p w14:paraId="7C3E2C24" w14:textId="5CA47813" w:rsidR="00C401EC" w:rsidRPr="0084049E" w:rsidRDefault="00124832" w:rsidP="006B3BDB">
      <w:pPr>
        <w:pStyle w:val="NormalWeb"/>
        <w:numPr>
          <w:ilvl w:val="0"/>
          <w:numId w:val="25"/>
        </w:numPr>
        <w:tabs>
          <w:tab w:val="left" w:pos="851"/>
        </w:tabs>
        <w:spacing w:before="0" w:beforeAutospacing="0" w:after="0" w:afterAutospacing="0" w:line="360" w:lineRule="auto"/>
        <w:ind w:left="0" w:firstLine="0"/>
        <w:jc w:val="both"/>
        <w:rPr>
          <w:rFonts w:ascii="Garamond" w:hAnsi="Garamond"/>
        </w:rPr>
      </w:pPr>
      <w:bookmarkStart w:id="24" w:name="art116i"/>
      <w:bookmarkEnd w:id="24"/>
      <w:r w:rsidRPr="0084049E">
        <w:rPr>
          <w:rFonts w:ascii="Garamond" w:hAnsi="Garamond" w:cs="Arial"/>
        </w:rPr>
        <w:t>t</w:t>
      </w:r>
      <w:r w:rsidR="003D5F3B" w:rsidRPr="0084049E">
        <w:rPr>
          <w:rFonts w:ascii="Garamond" w:hAnsi="Garamond" w:cs="Arial"/>
        </w:rPr>
        <w:t>ratando</w:t>
      </w:r>
      <w:r w:rsidR="00C401EC" w:rsidRPr="0084049E">
        <w:rPr>
          <w:rFonts w:ascii="Garamond" w:hAnsi="Garamond" w:cs="Arial"/>
        </w:rPr>
        <w:t>-se de situação de fato, desde o momento em que se verifiquem as circunstâncias materiais necessárias a que produza os efeitos que normalmente lhe são próprios;</w:t>
      </w:r>
    </w:p>
    <w:p w14:paraId="78306B18" w14:textId="7AF3F3CA" w:rsidR="00C401EC" w:rsidRPr="0084049E" w:rsidRDefault="00124832" w:rsidP="006B3BDB">
      <w:pPr>
        <w:pStyle w:val="NormalWeb"/>
        <w:numPr>
          <w:ilvl w:val="0"/>
          <w:numId w:val="25"/>
        </w:numPr>
        <w:tabs>
          <w:tab w:val="left" w:pos="851"/>
        </w:tabs>
        <w:spacing w:before="0" w:beforeAutospacing="0" w:after="0" w:afterAutospacing="0" w:line="360" w:lineRule="auto"/>
        <w:ind w:left="0" w:firstLine="0"/>
        <w:jc w:val="both"/>
        <w:rPr>
          <w:rFonts w:ascii="Garamond" w:hAnsi="Garamond" w:cs="Arial"/>
        </w:rPr>
      </w:pPr>
      <w:bookmarkStart w:id="25" w:name="art116ii"/>
      <w:bookmarkEnd w:id="25"/>
      <w:r w:rsidRPr="0084049E">
        <w:rPr>
          <w:rFonts w:ascii="Garamond" w:hAnsi="Garamond" w:cs="Arial"/>
        </w:rPr>
        <w:t>t</w:t>
      </w:r>
      <w:r w:rsidR="003D5F3B" w:rsidRPr="0084049E">
        <w:rPr>
          <w:rFonts w:ascii="Garamond" w:hAnsi="Garamond" w:cs="Arial"/>
        </w:rPr>
        <w:t>ratando</w:t>
      </w:r>
      <w:r w:rsidR="00C401EC" w:rsidRPr="0084049E">
        <w:rPr>
          <w:rFonts w:ascii="Garamond" w:hAnsi="Garamond" w:cs="Arial"/>
        </w:rPr>
        <w:t>-se de situação jurídica, desde o momento em que esteja definitivamente constituída, nos termos de direito aplicável.</w:t>
      </w:r>
    </w:p>
    <w:p w14:paraId="74896809" w14:textId="77777777" w:rsidR="00354C6E" w:rsidRPr="0084049E" w:rsidRDefault="00354C6E" w:rsidP="00291E8F">
      <w:pPr>
        <w:pStyle w:val="NormalWeb"/>
        <w:tabs>
          <w:tab w:val="left" w:pos="851"/>
        </w:tabs>
        <w:spacing w:before="0" w:beforeAutospacing="0" w:after="0" w:afterAutospacing="0" w:line="360" w:lineRule="auto"/>
        <w:jc w:val="both"/>
        <w:rPr>
          <w:rFonts w:ascii="Garamond" w:hAnsi="Garamond" w:cs="Arial"/>
        </w:rPr>
      </w:pPr>
    </w:p>
    <w:p w14:paraId="566905E6" w14:textId="77777777" w:rsidR="00C401EC" w:rsidRPr="0084049E" w:rsidRDefault="00C401EC" w:rsidP="00291E8F">
      <w:pPr>
        <w:pStyle w:val="NormalWeb"/>
        <w:tabs>
          <w:tab w:val="left" w:pos="851"/>
        </w:tabs>
        <w:spacing w:before="0" w:beforeAutospacing="0" w:after="0" w:afterAutospacing="0" w:line="360" w:lineRule="auto"/>
        <w:jc w:val="both"/>
        <w:rPr>
          <w:rFonts w:ascii="Garamond" w:hAnsi="Garamond" w:cs="Arial"/>
        </w:rPr>
      </w:pPr>
      <w:bookmarkStart w:id="26" w:name="art116p"/>
      <w:bookmarkEnd w:id="26"/>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00B952B7" w:rsidRPr="0084049E">
        <w:rPr>
          <w:rFonts w:ascii="Garamond" w:hAnsi="Garamond" w:cs="Arial"/>
          <w:b/>
        </w:rPr>
        <w:t>.</w:t>
      </w:r>
      <w:r w:rsidRPr="0084049E">
        <w:rPr>
          <w:rFonts w:ascii="Garamond" w:hAnsi="Garamond" w:cs="Arial"/>
        </w:rPr>
        <w:t xml:space="preserve"> A autoridade administrativa poderá desconsiderar atos ou negócios jurídicos praticados com a finalidade de dissimular a ocorrência do fato gerador do tributo ou a natureza dos elementos constitutivos da obrigação tributária, observados os procedimentos a serem estabelecidos em lei ordinária.           </w:t>
      </w:r>
    </w:p>
    <w:p w14:paraId="1614204C" w14:textId="77777777" w:rsidR="00B952B7" w:rsidRPr="0084049E" w:rsidRDefault="00B952B7" w:rsidP="00291E8F">
      <w:pPr>
        <w:pStyle w:val="NormalWeb"/>
        <w:shd w:val="clear" w:color="auto" w:fill="FFFFFF"/>
        <w:tabs>
          <w:tab w:val="left" w:pos="851"/>
        </w:tabs>
        <w:spacing w:before="0" w:beforeAutospacing="0" w:after="0" w:afterAutospacing="0" w:line="360" w:lineRule="auto"/>
        <w:jc w:val="both"/>
        <w:rPr>
          <w:rFonts w:ascii="Garamond" w:hAnsi="Garamond" w:cs="Arial"/>
          <w:b/>
          <w:color w:val="000000"/>
        </w:rPr>
      </w:pPr>
      <w:bookmarkStart w:id="27" w:name="art117"/>
      <w:bookmarkEnd w:id="27"/>
    </w:p>
    <w:p w14:paraId="1D27D1FD" w14:textId="5FDCD8A9" w:rsidR="00B952B7"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28.</w:t>
      </w:r>
      <w:r w:rsidRPr="0084049E">
        <w:rPr>
          <w:rFonts w:ascii="Garamond" w:hAnsi="Garamond" w:cs="Arial"/>
        </w:rPr>
        <w:t xml:space="preserve"> </w:t>
      </w:r>
      <w:r w:rsidR="00C401EC" w:rsidRPr="0084049E">
        <w:rPr>
          <w:rFonts w:ascii="Garamond" w:hAnsi="Garamond" w:cs="Arial"/>
        </w:rPr>
        <w:t>Para os efeitos do inciso II do artigo anterior</w:t>
      </w:r>
      <w:r w:rsidR="003D5F3B" w:rsidRPr="0084049E">
        <w:rPr>
          <w:rFonts w:ascii="Garamond" w:hAnsi="Garamond" w:cs="Arial"/>
        </w:rPr>
        <w:t>,</w:t>
      </w:r>
      <w:r w:rsidR="00C401EC" w:rsidRPr="0084049E">
        <w:rPr>
          <w:rFonts w:ascii="Garamond" w:hAnsi="Garamond" w:cs="Arial"/>
        </w:rPr>
        <w:t xml:space="preserve"> e salvo disposição de lei em contrário, os atos ou negócios jurídicos condicionais reputam-se perfeitos e acabados:</w:t>
      </w:r>
      <w:bookmarkStart w:id="28" w:name="art117i"/>
      <w:bookmarkEnd w:id="28"/>
    </w:p>
    <w:p w14:paraId="1BAF8A3D" w14:textId="77777777" w:rsidR="004F15BA" w:rsidRPr="0084049E" w:rsidRDefault="004F15BA" w:rsidP="00291E8F">
      <w:pPr>
        <w:tabs>
          <w:tab w:val="left" w:pos="851"/>
        </w:tabs>
        <w:spacing w:line="360" w:lineRule="auto"/>
        <w:jc w:val="both"/>
        <w:rPr>
          <w:rFonts w:ascii="Garamond" w:hAnsi="Garamond" w:cs="Arial"/>
        </w:rPr>
      </w:pPr>
    </w:p>
    <w:p w14:paraId="385709E5" w14:textId="5571FA9A" w:rsidR="00C401EC" w:rsidRPr="0084049E" w:rsidRDefault="00124832" w:rsidP="006B3BDB">
      <w:pPr>
        <w:pStyle w:val="NormalWeb"/>
        <w:numPr>
          <w:ilvl w:val="0"/>
          <w:numId w:val="26"/>
        </w:numPr>
        <w:shd w:val="clear" w:color="auto" w:fill="FFFFFF"/>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s</w:t>
      </w:r>
      <w:r w:rsidR="003D5F3B" w:rsidRPr="0084049E">
        <w:rPr>
          <w:rFonts w:ascii="Garamond" w:hAnsi="Garamond" w:cs="Arial"/>
          <w:color w:val="000000"/>
        </w:rPr>
        <w:t>endo</w:t>
      </w:r>
      <w:r w:rsidR="00C401EC" w:rsidRPr="0084049E">
        <w:rPr>
          <w:rFonts w:ascii="Garamond" w:hAnsi="Garamond" w:cs="Arial"/>
          <w:color w:val="000000"/>
        </w:rPr>
        <w:t xml:space="preserve"> suspensiva a condição, desde o momento de seu implemento;</w:t>
      </w:r>
    </w:p>
    <w:p w14:paraId="7E2377D2" w14:textId="10E7F780" w:rsidR="00C401EC" w:rsidRPr="0084049E" w:rsidRDefault="00124832" w:rsidP="006B3BDB">
      <w:pPr>
        <w:pStyle w:val="NormalWeb"/>
        <w:numPr>
          <w:ilvl w:val="0"/>
          <w:numId w:val="26"/>
        </w:numPr>
        <w:shd w:val="clear" w:color="auto" w:fill="FFFFFF"/>
        <w:tabs>
          <w:tab w:val="left" w:pos="851"/>
        </w:tabs>
        <w:spacing w:before="0" w:beforeAutospacing="0" w:after="0" w:afterAutospacing="0" w:line="360" w:lineRule="auto"/>
        <w:ind w:left="0" w:firstLine="0"/>
        <w:jc w:val="both"/>
        <w:rPr>
          <w:rFonts w:ascii="Garamond" w:hAnsi="Garamond" w:cs="Arial"/>
          <w:color w:val="000000"/>
        </w:rPr>
      </w:pPr>
      <w:bookmarkStart w:id="29" w:name="art117ii"/>
      <w:bookmarkEnd w:id="29"/>
      <w:r w:rsidRPr="0084049E">
        <w:rPr>
          <w:rFonts w:ascii="Garamond" w:hAnsi="Garamond" w:cs="Arial"/>
          <w:color w:val="000000"/>
        </w:rPr>
        <w:t>s</w:t>
      </w:r>
      <w:r w:rsidR="003D5F3B" w:rsidRPr="0084049E">
        <w:rPr>
          <w:rFonts w:ascii="Garamond" w:hAnsi="Garamond" w:cs="Arial"/>
          <w:color w:val="000000"/>
        </w:rPr>
        <w:t>endo</w:t>
      </w:r>
      <w:r w:rsidR="00C401EC" w:rsidRPr="0084049E">
        <w:rPr>
          <w:rFonts w:ascii="Garamond" w:hAnsi="Garamond" w:cs="Arial"/>
          <w:color w:val="000000"/>
        </w:rPr>
        <w:t xml:space="preserve"> resolutória a condição, desde o momento da prática do ato ou da celebração do negócio.</w:t>
      </w:r>
    </w:p>
    <w:p w14:paraId="31B8A721" w14:textId="77777777" w:rsidR="00C401EC" w:rsidRPr="0084049E" w:rsidRDefault="00C401EC" w:rsidP="00291E8F">
      <w:pPr>
        <w:pStyle w:val="NormalWeb"/>
        <w:shd w:val="clear" w:color="auto" w:fill="FFFFFF"/>
        <w:tabs>
          <w:tab w:val="left" w:pos="851"/>
        </w:tabs>
        <w:spacing w:before="0" w:beforeAutospacing="0" w:after="0" w:afterAutospacing="0" w:line="360" w:lineRule="auto"/>
        <w:jc w:val="both"/>
        <w:rPr>
          <w:rFonts w:ascii="Garamond" w:hAnsi="Garamond"/>
          <w:color w:val="000000"/>
        </w:rPr>
      </w:pPr>
    </w:p>
    <w:p w14:paraId="13F06FF0" w14:textId="7312692E" w:rsidR="00C401EC" w:rsidRPr="0084049E" w:rsidRDefault="001711E5" w:rsidP="00291E8F">
      <w:pPr>
        <w:tabs>
          <w:tab w:val="left" w:pos="851"/>
        </w:tabs>
        <w:spacing w:line="360" w:lineRule="auto"/>
        <w:jc w:val="both"/>
        <w:rPr>
          <w:rFonts w:ascii="Garamond" w:hAnsi="Garamond" w:cs="Arial"/>
        </w:rPr>
      </w:pPr>
      <w:bookmarkStart w:id="30" w:name="art118"/>
      <w:bookmarkEnd w:id="30"/>
      <w:r w:rsidRPr="0084049E">
        <w:rPr>
          <w:rFonts w:ascii="Garamond" w:hAnsi="Garamond" w:cs="Arial"/>
          <w:b/>
          <w:bCs/>
        </w:rPr>
        <w:t>Art. 29.</w:t>
      </w:r>
      <w:r w:rsidRPr="0084049E">
        <w:rPr>
          <w:rFonts w:ascii="Garamond" w:hAnsi="Garamond" w:cs="Arial"/>
        </w:rPr>
        <w:t xml:space="preserve"> </w:t>
      </w:r>
      <w:r w:rsidR="00C401EC" w:rsidRPr="0084049E">
        <w:rPr>
          <w:rFonts w:ascii="Garamond" w:hAnsi="Garamond" w:cs="Arial"/>
        </w:rPr>
        <w:t>A definição legal do fato gerador é interpretada abstraindo-se:</w:t>
      </w:r>
    </w:p>
    <w:p w14:paraId="0A030097" w14:textId="77777777" w:rsidR="004F15BA" w:rsidRPr="0084049E" w:rsidRDefault="004F15BA" w:rsidP="00291E8F">
      <w:pPr>
        <w:tabs>
          <w:tab w:val="left" w:pos="851"/>
        </w:tabs>
        <w:spacing w:line="360" w:lineRule="auto"/>
        <w:jc w:val="both"/>
        <w:rPr>
          <w:rFonts w:ascii="Garamond" w:hAnsi="Garamond" w:cs="Arial"/>
        </w:rPr>
      </w:pPr>
    </w:p>
    <w:p w14:paraId="303A4F63" w14:textId="04F04EBC" w:rsidR="00C401EC" w:rsidRPr="0084049E" w:rsidRDefault="00124832" w:rsidP="006B3BDB">
      <w:pPr>
        <w:pStyle w:val="NormalWeb"/>
        <w:numPr>
          <w:ilvl w:val="0"/>
          <w:numId w:val="27"/>
        </w:numPr>
        <w:shd w:val="clear" w:color="auto" w:fill="FFFFFF"/>
        <w:tabs>
          <w:tab w:val="left" w:pos="851"/>
        </w:tabs>
        <w:spacing w:before="0" w:beforeAutospacing="0" w:after="0" w:afterAutospacing="0" w:line="360" w:lineRule="auto"/>
        <w:ind w:left="0" w:firstLine="0"/>
        <w:jc w:val="both"/>
        <w:rPr>
          <w:rFonts w:ascii="Garamond" w:hAnsi="Garamond"/>
          <w:color w:val="000000"/>
        </w:rPr>
      </w:pPr>
      <w:bookmarkStart w:id="31" w:name="art118i"/>
      <w:bookmarkEnd w:id="31"/>
      <w:r w:rsidRPr="0084049E">
        <w:rPr>
          <w:rFonts w:ascii="Garamond" w:hAnsi="Garamond" w:cs="Arial"/>
          <w:color w:val="000000"/>
        </w:rPr>
        <w:t>d</w:t>
      </w:r>
      <w:r w:rsidR="003D5F3B" w:rsidRPr="0084049E">
        <w:rPr>
          <w:rFonts w:ascii="Garamond" w:hAnsi="Garamond" w:cs="Arial"/>
          <w:color w:val="000000"/>
        </w:rPr>
        <w:t>a</w:t>
      </w:r>
      <w:r w:rsidR="00C401EC" w:rsidRPr="0084049E">
        <w:rPr>
          <w:rFonts w:ascii="Garamond" w:hAnsi="Garamond" w:cs="Arial"/>
          <w:color w:val="000000"/>
        </w:rPr>
        <w:t xml:space="preserve"> validade jurídica dos atos efetivamente praticados pelos contribuintes, responsáveis, ou terceiros, bem como da natureza do seu objeto ou dos seus efeitos;</w:t>
      </w:r>
    </w:p>
    <w:p w14:paraId="48045B16" w14:textId="043317B2" w:rsidR="00C401EC" w:rsidRPr="0084049E" w:rsidRDefault="00124832" w:rsidP="006B3BDB">
      <w:pPr>
        <w:pStyle w:val="NormalWeb"/>
        <w:numPr>
          <w:ilvl w:val="0"/>
          <w:numId w:val="27"/>
        </w:numPr>
        <w:shd w:val="clear" w:color="auto" w:fill="FFFFFF"/>
        <w:tabs>
          <w:tab w:val="left" w:pos="851"/>
        </w:tabs>
        <w:spacing w:before="0" w:beforeAutospacing="0" w:after="0" w:afterAutospacing="0" w:line="360" w:lineRule="auto"/>
        <w:ind w:left="0" w:firstLine="0"/>
        <w:jc w:val="both"/>
        <w:rPr>
          <w:rFonts w:ascii="Garamond" w:hAnsi="Garamond"/>
          <w:color w:val="000000"/>
        </w:rPr>
      </w:pPr>
      <w:bookmarkStart w:id="32" w:name="art118ii"/>
      <w:bookmarkEnd w:id="32"/>
      <w:r w:rsidRPr="0084049E">
        <w:rPr>
          <w:rFonts w:ascii="Garamond" w:hAnsi="Garamond" w:cs="Arial"/>
          <w:color w:val="000000"/>
        </w:rPr>
        <w:t>d</w:t>
      </w:r>
      <w:r w:rsidR="003D5F3B" w:rsidRPr="0084049E">
        <w:rPr>
          <w:rFonts w:ascii="Garamond" w:hAnsi="Garamond" w:cs="Arial"/>
          <w:color w:val="000000"/>
        </w:rPr>
        <w:t>os</w:t>
      </w:r>
      <w:r w:rsidR="00C401EC" w:rsidRPr="0084049E">
        <w:rPr>
          <w:rFonts w:ascii="Garamond" w:hAnsi="Garamond" w:cs="Arial"/>
          <w:color w:val="000000"/>
        </w:rPr>
        <w:t xml:space="preserve"> efeitos dos fatos efetivamente ocorridos.</w:t>
      </w:r>
    </w:p>
    <w:p w14:paraId="6A2737D3" w14:textId="77777777" w:rsidR="008D3D01" w:rsidRPr="0084049E" w:rsidRDefault="008D3D01"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p>
    <w:p w14:paraId="7D959BE0" w14:textId="77777777" w:rsidR="005244AE" w:rsidRPr="0084049E" w:rsidRDefault="00E2671C" w:rsidP="00291E8F">
      <w:pPr>
        <w:pStyle w:val="Ttulo2"/>
        <w:spacing w:before="0" w:after="0" w:line="360" w:lineRule="auto"/>
        <w:jc w:val="center"/>
        <w:rPr>
          <w:rStyle w:val="CharacterStyle1"/>
          <w:rFonts w:ascii="Garamond" w:hAnsi="Garamond"/>
          <w:i w:val="0"/>
          <w:iCs w:val="0"/>
          <w:sz w:val="24"/>
          <w:szCs w:val="24"/>
        </w:rPr>
      </w:pPr>
      <w:bookmarkStart w:id="33" w:name="_Toc121579768"/>
      <w:r w:rsidRPr="0084049E">
        <w:rPr>
          <w:rStyle w:val="CharacterStyle1"/>
          <w:rFonts w:ascii="Garamond" w:hAnsi="Garamond"/>
          <w:i w:val="0"/>
          <w:iCs w:val="0"/>
          <w:sz w:val="24"/>
          <w:szCs w:val="24"/>
        </w:rPr>
        <w:lastRenderedPageBreak/>
        <w:t>CAPÍTULO III</w:t>
      </w:r>
      <w:bookmarkEnd w:id="33"/>
    </w:p>
    <w:p w14:paraId="6F89D4BC" w14:textId="77777777" w:rsidR="00E2671C" w:rsidRPr="0084049E" w:rsidRDefault="00E2671C" w:rsidP="00291E8F">
      <w:pPr>
        <w:pStyle w:val="Ttulo2"/>
        <w:spacing w:before="0" w:after="0" w:line="360" w:lineRule="auto"/>
        <w:jc w:val="center"/>
        <w:rPr>
          <w:rStyle w:val="CharacterStyle1"/>
          <w:rFonts w:ascii="Garamond" w:hAnsi="Garamond" w:cs="Courier New"/>
          <w:b w:val="0"/>
          <w:bCs w:val="0"/>
          <w:i w:val="0"/>
          <w:iCs w:val="0"/>
          <w:sz w:val="24"/>
          <w:szCs w:val="24"/>
        </w:rPr>
      </w:pPr>
      <w:bookmarkStart w:id="34" w:name="_Toc121579769"/>
      <w:r w:rsidRPr="0084049E">
        <w:rPr>
          <w:rStyle w:val="CharacterStyle1"/>
          <w:rFonts w:ascii="Garamond" w:hAnsi="Garamond"/>
          <w:i w:val="0"/>
          <w:iCs w:val="0"/>
          <w:sz w:val="24"/>
          <w:szCs w:val="24"/>
        </w:rPr>
        <w:t>DO SUJEITO ATIVO</w:t>
      </w:r>
      <w:bookmarkEnd w:id="34"/>
    </w:p>
    <w:p w14:paraId="15B333F3" w14:textId="77777777" w:rsidR="004A1F1B" w:rsidRPr="0084049E" w:rsidRDefault="004A1F1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16DCAA4D" w14:textId="4950CB00" w:rsidR="00E2671C"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30.</w:t>
      </w:r>
      <w:r w:rsidRPr="0084049E">
        <w:rPr>
          <w:rFonts w:ascii="Garamond" w:hAnsi="Garamond" w:cs="Arial"/>
        </w:rPr>
        <w:t xml:space="preserve"> </w:t>
      </w:r>
      <w:r w:rsidR="00E2671C" w:rsidRPr="0084049E">
        <w:rPr>
          <w:rFonts w:ascii="Garamond" w:hAnsi="Garamond" w:cs="Arial"/>
        </w:rPr>
        <w:t>Sujeito ativo da obrigação é o Município de</w:t>
      </w:r>
      <w:r w:rsidR="00F40DDD" w:rsidRPr="0084049E">
        <w:rPr>
          <w:rFonts w:ascii="Garamond" w:hAnsi="Garamond" w:cs="Arial"/>
        </w:rPr>
        <w:t xml:space="preserve"> </w:t>
      </w:r>
      <w:r w:rsidR="000B495B" w:rsidRPr="0084049E">
        <w:rPr>
          <w:rFonts w:ascii="Garamond" w:hAnsi="Garamond" w:cs="Arial"/>
        </w:rPr>
        <w:t>Enéas Marques</w:t>
      </w:r>
      <w:r w:rsidR="009539B9" w:rsidRPr="0084049E">
        <w:rPr>
          <w:rFonts w:ascii="Garamond" w:hAnsi="Garamond" w:cs="Arial"/>
        </w:rPr>
        <w:t>, Estado do Paraná.</w:t>
      </w:r>
    </w:p>
    <w:p w14:paraId="2A7E0837" w14:textId="77777777" w:rsidR="00E32807" w:rsidRPr="0084049E" w:rsidRDefault="00E32807"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400E0152" w14:textId="77777777" w:rsidR="005244AE" w:rsidRPr="0084049E" w:rsidRDefault="00E2671C" w:rsidP="00291E8F">
      <w:pPr>
        <w:pStyle w:val="Ttulo2"/>
        <w:spacing w:before="0" w:after="0" w:line="360" w:lineRule="auto"/>
        <w:jc w:val="center"/>
        <w:rPr>
          <w:rStyle w:val="CharacterStyle1"/>
          <w:rFonts w:ascii="Garamond" w:hAnsi="Garamond"/>
          <w:i w:val="0"/>
          <w:iCs w:val="0"/>
          <w:sz w:val="24"/>
          <w:szCs w:val="24"/>
        </w:rPr>
      </w:pPr>
      <w:bookmarkStart w:id="35" w:name="_Toc121579770"/>
      <w:r w:rsidRPr="0084049E">
        <w:rPr>
          <w:rStyle w:val="CharacterStyle1"/>
          <w:rFonts w:ascii="Garamond" w:hAnsi="Garamond"/>
          <w:i w:val="0"/>
          <w:iCs w:val="0"/>
          <w:sz w:val="24"/>
          <w:szCs w:val="24"/>
        </w:rPr>
        <w:t>CAPÍTULO IV</w:t>
      </w:r>
      <w:bookmarkEnd w:id="35"/>
    </w:p>
    <w:p w14:paraId="74556A5F" w14:textId="77777777" w:rsidR="00E2671C" w:rsidRPr="0084049E" w:rsidRDefault="00E2671C" w:rsidP="00291E8F">
      <w:pPr>
        <w:pStyle w:val="Ttulo2"/>
        <w:spacing w:before="0" w:after="0" w:line="360" w:lineRule="auto"/>
        <w:jc w:val="center"/>
        <w:rPr>
          <w:rStyle w:val="CharacterStyle1"/>
          <w:rFonts w:ascii="Garamond" w:hAnsi="Garamond"/>
          <w:i w:val="0"/>
          <w:iCs w:val="0"/>
          <w:sz w:val="24"/>
          <w:szCs w:val="24"/>
        </w:rPr>
      </w:pPr>
      <w:bookmarkStart w:id="36" w:name="_Toc121579771"/>
      <w:r w:rsidRPr="0084049E">
        <w:rPr>
          <w:rStyle w:val="CharacterStyle1"/>
          <w:rFonts w:ascii="Garamond" w:hAnsi="Garamond"/>
          <w:i w:val="0"/>
          <w:iCs w:val="0"/>
          <w:sz w:val="24"/>
          <w:szCs w:val="24"/>
        </w:rPr>
        <w:t>DO SUJEITO PASSIVO</w:t>
      </w:r>
      <w:bookmarkEnd w:id="36"/>
    </w:p>
    <w:p w14:paraId="0BDEB893" w14:textId="77777777" w:rsidR="004A1F1B" w:rsidRPr="0084049E" w:rsidRDefault="004A1F1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7A5B8ED4" w14:textId="7E9F592C" w:rsidR="00E2671C"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31.</w:t>
      </w:r>
      <w:r w:rsidRPr="0084049E">
        <w:rPr>
          <w:rFonts w:ascii="Garamond" w:hAnsi="Garamond" w:cs="Arial"/>
        </w:rPr>
        <w:t xml:space="preserve"> </w:t>
      </w:r>
      <w:r w:rsidR="00E2671C" w:rsidRPr="0084049E">
        <w:rPr>
          <w:rFonts w:ascii="Garamond" w:hAnsi="Garamond" w:cs="Arial"/>
        </w:rPr>
        <w:t>Sujeito passivo da obrigação principal é a pessoa obrigada ao pagamento de tributo ou penalidade pecuniária.</w:t>
      </w:r>
    </w:p>
    <w:p w14:paraId="25835A65" w14:textId="77777777" w:rsidR="003D5F3B" w:rsidRPr="0084049E" w:rsidRDefault="003D5F3B"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3B2FA670" w14:textId="77777777" w:rsidR="004F15BA" w:rsidRPr="0084049E" w:rsidRDefault="00E2671C"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r w:rsidRPr="0084049E">
        <w:rPr>
          <w:rStyle w:val="CharacterStyle1"/>
          <w:rFonts w:ascii="Garamond" w:hAnsi="Garamond" w:cs="Bookman Old Style"/>
          <w:b/>
          <w:bCs/>
          <w:sz w:val="24"/>
          <w:szCs w:val="24"/>
        </w:rPr>
        <w:t xml:space="preserve">Parágrafo </w:t>
      </w:r>
      <w:r w:rsidR="008B0155" w:rsidRPr="0084049E">
        <w:rPr>
          <w:rStyle w:val="CharacterStyle1"/>
          <w:rFonts w:ascii="Garamond" w:hAnsi="Garamond" w:cs="Bookman Old Style"/>
          <w:b/>
          <w:bCs/>
          <w:sz w:val="24"/>
          <w:szCs w:val="24"/>
        </w:rPr>
        <w:t>ú</w:t>
      </w:r>
      <w:r w:rsidRPr="0084049E">
        <w:rPr>
          <w:rStyle w:val="CharacterStyle1"/>
          <w:rFonts w:ascii="Garamond" w:hAnsi="Garamond" w:cs="Courier New"/>
          <w:b/>
          <w:bCs/>
          <w:sz w:val="24"/>
          <w:szCs w:val="24"/>
        </w:rPr>
        <w:t xml:space="preserve">nico. </w:t>
      </w:r>
      <w:r w:rsidRPr="0084049E">
        <w:rPr>
          <w:rStyle w:val="CharacterStyle1"/>
          <w:rFonts w:ascii="Garamond" w:hAnsi="Garamond" w:cs="Courier New"/>
          <w:sz w:val="24"/>
          <w:szCs w:val="24"/>
        </w:rPr>
        <w:t xml:space="preserve">O sujeito passivo da obrigação principal </w:t>
      </w:r>
      <w:proofErr w:type="spellStart"/>
      <w:r w:rsidRPr="0084049E">
        <w:rPr>
          <w:rStyle w:val="CharacterStyle1"/>
          <w:rFonts w:ascii="Garamond" w:hAnsi="Garamond" w:cs="Courier New"/>
          <w:sz w:val="24"/>
          <w:szCs w:val="24"/>
        </w:rPr>
        <w:t>diz-se</w:t>
      </w:r>
      <w:proofErr w:type="spellEnd"/>
      <w:r w:rsidRPr="0084049E">
        <w:rPr>
          <w:rStyle w:val="CharacterStyle1"/>
          <w:rFonts w:ascii="Garamond" w:hAnsi="Garamond" w:cs="Courier New"/>
          <w:sz w:val="24"/>
          <w:szCs w:val="24"/>
        </w:rPr>
        <w:t>:</w:t>
      </w:r>
    </w:p>
    <w:p w14:paraId="2E10F70C" w14:textId="77777777" w:rsidR="004F15BA" w:rsidRPr="0084049E" w:rsidRDefault="004F15BA"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5BE25176" w14:textId="7CBB3121" w:rsidR="00E2671C" w:rsidRPr="0084049E" w:rsidRDefault="00124832" w:rsidP="006B3BDB">
      <w:pPr>
        <w:pStyle w:val="Style1"/>
        <w:numPr>
          <w:ilvl w:val="0"/>
          <w:numId w:val="28"/>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c</w:t>
      </w:r>
      <w:r w:rsidR="003D5F3B" w:rsidRPr="0084049E">
        <w:rPr>
          <w:rStyle w:val="CharacterStyle1"/>
          <w:rFonts w:ascii="Garamond" w:hAnsi="Garamond" w:cs="Courier New"/>
          <w:sz w:val="24"/>
          <w:szCs w:val="24"/>
        </w:rPr>
        <w:t>ontribuinte</w:t>
      </w:r>
      <w:r w:rsidR="00E2671C" w:rsidRPr="0084049E">
        <w:rPr>
          <w:rStyle w:val="CharacterStyle1"/>
          <w:rFonts w:ascii="Garamond" w:hAnsi="Garamond" w:cs="Courier New"/>
          <w:sz w:val="24"/>
          <w:szCs w:val="24"/>
        </w:rPr>
        <w:t>, quando tenha relação pessoal e direta com a situação que constitua o respectivo fato gerador;</w:t>
      </w:r>
    </w:p>
    <w:p w14:paraId="145C0E5C" w14:textId="48757189" w:rsidR="00E2671C" w:rsidRPr="0084049E" w:rsidRDefault="00124832" w:rsidP="006B3BDB">
      <w:pPr>
        <w:pStyle w:val="Style1"/>
        <w:numPr>
          <w:ilvl w:val="0"/>
          <w:numId w:val="28"/>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r</w:t>
      </w:r>
      <w:r w:rsidR="003D5F3B" w:rsidRPr="0084049E">
        <w:rPr>
          <w:rStyle w:val="CharacterStyle1"/>
          <w:rFonts w:ascii="Garamond" w:hAnsi="Garamond" w:cs="Courier New"/>
          <w:sz w:val="24"/>
          <w:szCs w:val="24"/>
        </w:rPr>
        <w:t>esponsável</w:t>
      </w:r>
      <w:r w:rsidR="00E2671C" w:rsidRPr="0084049E">
        <w:rPr>
          <w:rStyle w:val="CharacterStyle1"/>
          <w:rFonts w:ascii="Garamond" w:hAnsi="Garamond" w:cs="Courier New"/>
          <w:sz w:val="24"/>
          <w:szCs w:val="24"/>
        </w:rPr>
        <w:t>, quando, sem revestir a condição de contribuinte, sua obrigação decorra de disposição expressa em lei.</w:t>
      </w:r>
    </w:p>
    <w:p w14:paraId="49F82F04" w14:textId="2B8E8C70" w:rsidR="004A1F1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32.</w:t>
      </w:r>
      <w:r w:rsidRPr="0084049E">
        <w:rPr>
          <w:rFonts w:ascii="Garamond" w:hAnsi="Garamond" w:cs="Arial"/>
        </w:rPr>
        <w:t xml:space="preserve"> </w:t>
      </w:r>
      <w:r w:rsidR="004A1F1B" w:rsidRPr="0084049E">
        <w:rPr>
          <w:rFonts w:ascii="Garamond" w:hAnsi="Garamond" w:cs="Arial"/>
        </w:rPr>
        <w:t>Sujeito passivo da obrigação acessória é a pessoa obrigada à prática ou à abstenção de atos discriminados na legislação tributária do Município, que não</w:t>
      </w:r>
      <w:r w:rsidR="006E784C" w:rsidRPr="0084049E">
        <w:rPr>
          <w:rFonts w:ascii="Garamond" w:hAnsi="Garamond" w:cs="Arial"/>
        </w:rPr>
        <w:t xml:space="preserve"> configurem obrigação principal</w:t>
      </w:r>
      <w:r w:rsidR="004A1F1B" w:rsidRPr="0084049E">
        <w:rPr>
          <w:rFonts w:ascii="Garamond" w:hAnsi="Garamond" w:cs="Arial"/>
        </w:rPr>
        <w:t>.</w:t>
      </w:r>
    </w:p>
    <w:p w14:paraId="513082D8" w14:textId="77777777" w:rsidR="000A661B" w:rsidRPr="0084049E" w:rsidRDefault="000A661B"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4D1882DE" w14:textId="370AECDB" w:rsidR="004A1F1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33.</w:t>
      </w:r>
      <w:r w:rsidRPr="0084049E">
        <w:rPr>
          <w:rFonts w:ascii="Garamond" w:hAnsi="Garamond" w:cs="Arial"/>
        </w:rPr>
        <w:t xml:space="preserve"> </w:t>
      </w:r>
      <w:r w:rsidR="004A1F1B" w:rsidRPr="0084049E">
        <w:rPr>
          <w:rFonts w:ascii="Garamond" w:hAnsi="Garamond" w:cs="Arial"/>
        </w:rPr>
        <w:t>O sujeito passivo, quando convocado, fica obrigado a prestar as declarações solicitadas pela autoridade administrativa que, quando as julgar insuficientes ou imprecisas, poderá exigir que sejam completadas ou esclarecidas.</w:t>
      </w:r>
    </w:p>
    <w:p w14:paraId="406155CA" w14:textId="77777777" w:rsidR="003D5F3B" w:rsidRPr="0084049E" w:rsidRDefault="003D5F3B"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712509BC" w14:textId="2DB35732" w:rsidR="005244AE" w:rsidRPr="0084049E" w:rsidRDefault="004A1F1B" w:rsidP="006B3BDB">
      <w:pPr>
        <w:pStyle w:val="Style1"/>
        <w:numPr>
          <w:ilvl w:val="0"/>
          <w:numId w:val="124"/>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 xml:space="preserve">A convocação do sujeito passivo será feita por quaisquer dos meios previstos nesta </w:t>
      </w:r>
      <w:r w:rsidR="00373A2C" w:rsidRPr="0084049E">
        <w:rPr>
          <w:rStyle w:val="CharacterStyle1"/>
          <w:rFonts w:ascii="Garamond" w:hAnsi="Garamond" w:cs="Courier New"/>
          <w:sz w:val="24"/>
          <w:szCs w:val="24"/>
        </w:rPr>
        <w:t>L</w:t>
      </w:r>
      <w:r w:rsidRPr="0084049E">
        <w:rPr>
          <w:rStyle w:val="CharacterStyle1"/>
          <w:rFonts w:ascii="Garamond" w:hAnsi="Garamond" w:cs="Courier New"/>
          <w:sz w:val="24"/>
          <w:szCs w:val="24"/>
        </w:rPr>
        <w:t>ei</w:t>
      </w:r>
      <w:r w:rsidR="00373A2C" w:rsidRPr="0084049E">
        <w:rPr>
          <w:rStyle w:val="CharacterStyle1"/>
          <w:rFonts w:ascii="Garamond" w:hAnsi="Garamond" w:cs="Courier New"/>
          <w:sz w:val="24"/>
          <w:szCs w:val="24"/>
        </w:rPr>
        <w:t xml:space="preserve"> Complementar</w:t>
      </w:r>
      <w:r w:rsidR="006D796B" w:rsidRPr="0084049E">
        <w:rPr>
          <w:rStyle w:val="CharacterStyle1"/>
          <w:rFonts w:ascii="Garamond" w:hAnsi="Garamond" w:cs="Courier New"/>
          <w:sz w:val="24"/>
          <w:szCs w:val="24"/>
        </w:rPr>
        <w:t>.</w:t>
      </w:r>
    </w:p>
    <w:p w14:paraId="34F36BF5" w14:textId="77777777" w:rsidR="006D796B" w:rsidRPr="0084049E" w:rsidRDefault="006D796B"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798156D0" w14:textId="77777777" w:rsidR="004A1F1B" w:rsidRPr="0084049E" w:rsidRDefault="004A1F1B" w:rsidP="006B3BDB">
      <w:pPr>
        <w:pStyle w:val="Style2"/>
        <w:numPr>
          <w:ilvl w:val="0"/>
          <w:numId w:val="124"/>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Feita a convocação do sujeito passivo, terá ele o prazo de</w:t>
      </w:r>
      <w:r w:rsidR="006059D1" w:rsidRPr="0084049E">
        <w:rPr>
          <w:rStyle w:val="CharacterStyle2"/>
          <w:rFonts w:ascii="Garamond" w:hAnsi="Garamond"/>
          <w:sz w:val="24"/>
          <w:szCs w:val="24"/>
        </w:rPr>
        <w:t xml:space="preserve"> 30 (trinta) dias </w:t>
      </w:r>
      <w:r w:rsidRPr="0084049E">
        <w:rPr>
          <w:rStyle w:val="CharacterStyle2"/>
          <w:rFonts w:ascii="Garamond" w:hAnsi="Garamond"/>
          <w:sz w:val="24"/>
          <w:szCs w:val="24"/>
        </w:rPr>
        <w:t>para prestar os esclarecimentos solicitados, sob pena de que se proceda ao lançamento de ofício, sem prejuízo da aplicação das demais sanções cabíveis, a contar:</w:t>
      </w:r>
    </w:p>
    <w:p w14:paraId="71EC6E55" w14:textId="04400E62" w:rsidR="00761DF6" w:rsidRPr="0084049E" w:rsidRDefault="005C420B" w:rsidP="00291E8F">
      <w:pPr>
        <w:pStyle w:val="Style2"/>
        <w:tabs>
          <w:tab w:val="left" w:pos="851"/>
        </w:tabs>
        <w:kinsoku w:val="0"/>
        <w:autoSpaceDE/>
        <w:autoSpaceDN/>
        <w:spacing w:line="360" w:lineRule="auto"/>
        <w:ind w:right="0" w:firstLine="0"/>
        <w:rPr>
          <w:rStyle w:val="CharacterStyle2"/>
          <w:rFonts w:ascii="Garamond" w:hAnsi="Garamond"/>
          <w:sz w:val="24"/>
          <w:szCs w:val="24"/>
        </w:rPr>
      </w:pPr>
      <w:r w:rsidRPr="0084049E">
        <w:rPr>
          <w:rStyle w:val="CharacterStyle2"/>
          <w:rFonts w:ascii="Garamond" w:hAnsi="Garamond"/>
          <w:sz w:val="24"/>
          <w:szCs w:val="24"/>
        </w:rPr>
        <w:t xml:space="preserve">  </w:t>
      </w:r>
    </w:p>
    <w:p w14:paraId="1651ADFD" w14:textId="51AF0F75" w:rsidR="00DC2825" w:rsidRPr="0084049E" w:rsidRDefault="00124832" w:rsidP="006B3BDB">
      <w:pPr>
        <w:numPr>
          <w:ilvl w:val="0"/>
          <w:numId w:val="29"/>
        </w:numPr>
        <w:tabs>
          <w:tab w:val="left" w:pos="851"/>
        </w:tabs>
        <w:spacing w:line="360" w:lineRule="auto"/>
        <w:ind w:left="0" w:firstLine="0"/>
        <w:jc w:val="both"/>
        <w:rPr>
          <w:rFonts w:ascii="Garamond" w:hAnsi="Garamond" w:cs="Courier New"/>
        </w:rPr>
      </w:pPr>
      <w:r w:rsidRPr="0084049E">
        <w:rPr>
          <w:rFonts w:ascii="Garamond" w:hAnsi="Garamond" w:cs="Courier New"/>
        </w:rPr>
        <w:lastRenderedPageBreak/>
        <w:t>d</w:t>
      </w:r>
      <w:r w:rsidR="003D5F3B" w:rsidRPr="0084049E">
        <w:rPr>
          <w:rFonts w:ascii="Garamond" w:hAnsi="Garamond" w:cs="Courier New"/>
        </w:rPr>
        <w:t>a</w:t>
      </w:r>
      <w:r w:rsidR="00DC2825" w:rsidRPr="0084049E">
        <w:rPr>
          <w:rFonts w:ascii="Garamond" w:hAnsi="Garamond" w:cs="Courier New"/>
        </w:rPr>
        <w:t xml:space="preserve"> data da ciência aposta no auto;</w:t>
      </w:r>
    </w:p>
    <w:p w14:paraId="568C872B" w14:textId="31E99078" w:rsidR="00DC2825" w:rsidRPr="0084049E" w:rsidRDefault="00124832" w:rsidP="006B3BDB">
      <w:pPr>
        <w:numPr>
          <w:ilvl w:val="0"/>
          <w:numId w:val="29"/>
        </w:numPr>
        <w:tabs>
          <w:tab w:val="left" w:pos="851"/>
        </w:tabs>
        <w:spacing w:line="360" w:lineRule="auto"/>
        <w:ind w:left="0" w:firstLine="0"/>
        <w:jc w:val="both"/>
        <w:rPr>
          <w:rFonts w:ascii="Garamond" w:hAnsi="Garamond" w:cs="Courier New"/>
        </w:rPr>
      </w:pPr>
      <w:r w:rsidRPr="0084049E">
        <w:rPr>
          <w:rFonts w:ascii="Garamond" w:hAnsi="Garamond" w:cs="Courier New"/>
        </w:rPr>
        <w:t>d</w:t>
      </w:r>
      <w:r w:rsidR="003D5F3B" w:rsidRPr="0084049E">
        <w:rPr>
          <w:rFonts w:ascii="Garamond" w:hAnsi="Garamond" w:cs="Courier New"/>
        </w:rPr>
        <w:t>a</w:t>
      </w:r>
      <w:r w:rsidR="00DC2825" w:rsidRPr="0084049E">
        <w:rPr>
          <w:rFonts w:ascii="Garamond" w:hAnsi="Garamond" w:cs="Courier New"/>
        </w:rPr>
        <w:t xml:space="preserve"> data do recebimento, por via postal; se a data for omitida, </w:t>
      </w:r>
      <w:r w:rsidR="005C420B" w:rsidRPr="0084049E">
        <w:rPr>
          <w:rFonts w:ascii="Garamond" w:hAnsi="Garamond" w:cs="Courier New"/>
        </w:rPr>
        <w:t>quinze dias após a data da expedição da intimação;</w:t>
      </w:r>
    </w:p>
    <w:p w14:paraId="682A68AA" w14:textId="19498B93" w:rsidR="00DC2825" w:rsidRPr="0084049E" w:rsidRDefault="00124832" w:rsidP="006B3BDB">
      <w:pPr>
        <w:numPr>
          <w:ilvl w:val="0"/>
          <w:numId w:val="29"/>
        </w:numPr>
        <w:tabs>
          <w:tab w:val="left" w:pos="851"/>
        </w:tabs>
        <w:spacing w:line="360" w:lineRule="auto"/>
        <w:ind w:left="0" w:firstLine="0"/>
        <w:jc w:val="both"/>
        <w:rPr>
          <w:rFonts w:ascii="Garamond" w:hAnsi="Garamond" w:cs="Courier New"/>
        </w:rPr>
      </w:pPr>
      <w:r w:rsidRPr="0084049E">
        <w:rPr>
          <w:rFonts w:ascii="Garamond" w:hAnsi="Garamond" w:cs="Courier New"/>
        </w:rPr>
        <w:t>d</w:t>
      </w:r>
      <w:r w:rsidR="003D5F3B" w:rsidRPr="0084049E">
        <w:rPr>
          <w:rFonts w:ascii="Garamond" w:hAnsi="Garamond" w:cs="Courier New"/>
        </w:rPr>
        <w:t>a</w:t>
      </w:r>
      <w:r w:rsidR="00DC2825" w:rsidRPr="0084049E">
        <w:rPr>
          <w:rFonts w:ascii="Garamond" w:hAnsi="Garamond" w:cs="Courier New"/>
        </w:rPr>
        <w:t xml:space="preserve"> data da publicação do edital, se este for o meio utilizado;</w:t>
      </w:r>
    </w:p>
    <w:p w14:paraId="3DFE3F1D" w14:textId="7CA23D6E" w:rsidR="00DC2825" w:rsidRPr="0084049E" w:rsidRDefault="00124832" w:rsidP="006B3BDB">
      <w:pPr>
        <w:numPr>
          <w:ilvl w:val="0"/>
          <w:numId w:val="29"/>
        </w:numPr>
        <w:tabs>
          <w:tab w:val="left" w:pos="851"/>
        </w:tabs>
        <w:spacing w:line="360" w:lineRule="auto"/>
        <w:ind w:left="0" w:firstLine="0"/>
        <w:jc w:val="both"/>
        <w:rPr>
          <w:rFonts w:ascii="Garamond" w:hAnsi="Garamond" w:cs="Courier New"/>
          <w:color w:val="000000"/>
        </w:rPr>
      </w:pPr>
      <w:r w:rsidRPr="0084049E">
        <w:rPr>
          <w:rFonts w:ascii="Garamond" w:hAnsi="Garamond" w:cs="Courier New"/>
          <w:color w:val="000000"/>
        </w:rPr>
        <w:t>d</w:t>
      </w:r>
      <w:r w:rsidR="003D5F3B" w:rsidRPr="0084049E">
        <w:rPr>
          <w:rFonts w:ascii="Garamond" w:hAnsi="Garamond" w:cs="Courier New"/>
          <w:color w:val="000000"/>
        </w:rPr>
        <w:t>a</w:t>
      </w:r>
      <w:r w:rsidR="00DC2825" w:rsidRPr="0084049E">
        <w:rPr>
          <w:rFonts w:ascii="Garamond" w:hAnsi="Garamond" w:cs="Courier New"/>
          <w:color w:val="000000"/>
        </w:rPr>
        <w:t xml:space="preserve"> data de envio por qualquer meio eletrônico, após a confir</w:t>
      </w:r>
      <w:r w:rsidR="004B02C7" w:rsidRPr="0084049E">
        <w:rPr>
          <w:rFonts w:ascii="Garamond" w:hAnsi="Garamond" w:cs="Courier New"/>
          <w:color w:val="000000"/>
        </w:rPr>
        <w:t>mação eletrônica de recebimento;</w:t>
      </w:r>
    </w:p>
    <w:p w14:paraId="5DC810F4" w14:textId="784908B2" w:rsidR="003C3C2C" w:rsidRPr="0084049E" w:rsidRDefault="00124832" w:rsidP="006B3BDB">
      <w:pPr>
        <w:numPr>
          <w:ilvl w:val="0"/>
          <w:numId w:val="29"/>
        </w:numPr>
        <w:tabs>
          <w:tab w:val="left" w:pos="851"/>
        </w:tabs>
        <w:spacing w:line="360" w:lineRule="auto"/>
        <w:ind w:left="0" w:right="216" w:firstLine="0"/>
        <w:rPr>
          <w:rFonts w:ascii="Garamond" w:hAnsi="Garamond" w:cs="Courier New"/>
        </w:rPr>
      </w:pPr>
      <w:r w:rsidRPr="0084049E">
        <w:rPr>
          <w:rFonts w:ascii="Garamond" w:hAnsi="Garamond" w:cs="Courier New"/>
        </w:rPr>
        <w:t>p</w:t>
      </w:r>
      <w:r w:rsidR="003D5F3B" w:rsidRPr="0084049E">
        <w:rPr>
          <w:rFonts w:ascii="Garamond" w:hAnsi="Garamond" w:cs="Courier New"/>
        </w:rPr>
        <w:t>or</w:t>
      </w:r>
      <w:r w:rsidR="003C3C2C" w:rsidRPr="0084049E">
        <w:rPr>
          <w:rFonts w:ascii="Garamond" w:hAnsi="Garamond" w:cs="Courier New"/>
        </w:rPr>
        <w:t xml:space="preserve"> qualquer outra forma de divulgação prevista em lei.</w:t>
      </w:r>
    </w:p>
    <w:p w14:paraId="5F3F3D2D" w14:textId="77777777" w:rsidR="003C3C2C" w:rsidRPr="0084049E" w:rsidRDefault="003C3C2C" w:rsidP="00291E8F">
      <w:pPr>
        <w:tabs>
          <w:tab w:val="left" w:pos="851"/>
        </w:tabs>
        <w:spacing w:line="360" w:lineRule="auto"/>
        <w:jc w:val="both"/>
        <w:rPr>
          <w:rFonts w:ascii="Garamond" w:hAnsi="Garamond" w:cs="Courier New"/>
        </w:rPr>
      </w:pPr>
    </w:p>
    <w:p w14:paraId="181ACDB4" w14:textId="0CB14C54" w:rsidR="005244AE"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34.</w:t>
      </w:r>
      <w:r w:rsidRPr="0084049E">
        <w:rPr>
          <w:rFonts w:ascii="Garamond" w:hAnsi="Garamond" w:cs="Arial"/>
        </w:rPr>
        <w:t xml:space="preserve"> </w:t>
      </w:r>
      <w:r w:rsidR="005244AE" w:rsidRPr="0084049E">
        <w:rPr>
          <w:rFonts w:ascii="Garamond" w:hAnsi="Garamond" w:cs="Arial"/>
        </w:rPr>
        <w:t>Salvo disposições de lei em contrário, as convenções particulares, relativas à responsabilidade pelo pagamento de tributos, não podem ser opostas à Fazenda Pública Municipal, para modificar a definição legal do sujeito passivo das obrigações tributárias correspondentes.</w:t>
      </w:r>
    </w:p>
    <w:p w14:paraId="57522A83" w14:textId="4BF1B210" w:rsidR="005244AE" w:rsidRDefault="005244AE"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1248E340" w14:textId="77777777" w:rsidR="00E35C0D" w:rsidRPr="0084049E" w:rsidRDefault="00E35C0D"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0635BF4E" w14:textId="77777777" w:rsidR="005244AE"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37" w:name="_Toc121579772"/>
      <w:r w:rsidRPr="0084049E">
        <w:rPr>
          <w:rStyle w:val="CharacterStyle1"/>
          <w:rFonts w:ascii="Garamond" w:hAnsi="Garamond"/>
          <w:i w:val="0"/>
          <w:iCs w:val="0"/>
          <w:sz w:val="24"/>
          <w:szCs w:val="24"/>
        </w:rPr>
        <w:t>CAPÍTULO V</w:t>
      </w:r>
      <w:bookmarkEnd w:id="37"/>
    </w:p>
    <w:p w14:paraId="56F8D366" w14:textId="77777777" w:rsidR="004A1F1B"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38" w:name="_Toc121579773"/>
      <w:r w:rsidRPr="0084049E">
        <w:rPr>
          <w:rStyle w:val="CharacterStyle1"/>
          <w:rFonts w:ascii="Garamond" w:hAnsi="Garamond"/>
          <w:i w:val="0"/>
          <w:iCs w:val="0"/>
          <w:sz w:val="24"/>
          <w:szCs w:val="24"/>
        </w:rPr>
        <w:t>DA CAPACIDADE TRIBUTÁRIA</w:t>
      </w:r>
      <w:bookmarkEnd w:id="38"/>
    </w:p>
    <w:p w14:paraId="22D2D582" w14:textId="77777777" w:rsidR="005244AE" w:rsidRPr="0084049E" w:rsidRDefault="005244AE"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D55B3D2" w14:textId="695BC936" w:rsidR="005244AE"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35.</w:t>
      </w:r>
      <w:r w:rsidRPr="0084049E">
        <w:rPr>
          <w:rFonts w:ascii="Garamond" w:hAnsi="Garamond" w:cs="Arial"/>
        </w:rPr>
        <w:t xml:space="preserve"> </w:t>
      </w:r>
      <w:r w:rsidR="004A1F1B" w:rsidRPr="0084049E">
        <w:rPr>
          <w:rFonts w:ascii="Garamond" w:hAnsi="Garamond" w:cs="Arial"/>
        </w:rPr>
        <w:t>A capacidade tributária passiva independe:</w:t>
      </w:r>
    </w:p>
    <w:p w14:paraId="2BE03FBB" w14:textId="77777777" w:rsidR="004F15BA" w:rsidRPr="0084049E" w:rsidRDefault="004F15BA" w:rsidP="00291E8F">
      <w:pPr>
        <w:tabs>
          <w:tab w:val="left" w:pos="851"/>
        </w:tabs>
        <w:spacing w:line="360" w:lineRule="auto"/>
        <w:jc w:val="both"/>
        <w:rPr>
          <w:rFonts w:ascii="Garamond" w:hAnsi="Garamond" w:cs="Arial"/>
        </w:rPr>
      </w:pPr>
    </w:p>
    <w:p w14:paraId="54F9A480" w14:textId="41AD6205" w:rsidR="004A1F1B" w:rsidRPr="0084049E" w:rsidRDefault="00BF5A66" w:rsidP="006B3BDB">
      <w:pPr>
        <w:pStyle w:val="Style1"/>
        <w:numPr>
          <w:ilvl w:val="0"/>
          <w:numId w:val="30"/>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d</w:t>
      </w:r>
      <w:r w:rsidR="003D5F3B" w:rsidRPr="0084049E">
        <w:rPr>
          <w:rStyle w:val="CharacterStyle1"/>
          <w:rFonts w:ascii="Garamond" w:hAnsi="Garamond" w:cs="Courier New"/>
          <w:sz w:val="24"/>
          <w:szCs w:val="24"/>
        </w:rPr>
        <w:t>a</w:t>
      </w:r>
      <w:r w:rsidR="004A1F1B" w:rsidRPr="0084049E">
        <w:rPr>
          <w:rStyle w:val="CharacterStyle1"/>
          <w:rFonts w:ascii="Garamond" w:hAnsi="Garamond" w:cs="Courier New"/>
          <w:sz w:val="24"/>
          <w:szCs w:val="24"/>
        </w:rPr>
        <w:t xml:space="preserve"> capacidade civil das pessoas naturais;</w:t>
      </w:r>
    </w:p>
    <w:p w14:paraId="0828ABDA" w14:textId="247F233F" w:rsidR="004A1F1B" w:rsidRPr="0084049E" w:rsidRDefault="00BF5A66" w:rsidP="006B3BDB">
      <w:pPr>
        <w:pStyle w:val="Style2"/>
        <w:numPr>
          <w:ilvl w:val="0"/>
          <w:numId w:val="30"/>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d</w:t>
      </w:r>
      <w:r w:rsidR="003D5F3B" w:rsidRPr="0084049E">
        <w:rPr>
          <w:rStyle w:val="CharacterStyle2"/>
          <w:rFonts w:ascii="Garamond" w:hAnsi="Garamond"/>
          <w:sz w:val="24"/>
          <w:szCs w:val="24"/>
        </w:rPr>
        <w:t>e</w:t>
      </w:r>
      <w:r w:rsidR="004A1F1B" w:rsidRPr="0084049E">
        <w:rPr>
          <w:rStyle w:val="CharacterStyle2"/>
          <w:rFonts w:ascii="Garamond" w:hAnsi="Garamond"/>
          <w:sz w:val="24"/>
          <w:szCs w:val="24"/>
        </w:rPr>
        <w:t xml:space="preserve"> encontrar-se a pessoa natural sujeita a medidas que importem privação ou limitação do exercício de atividades civis, comerciais ou profissionais ou da administração direta de seus bens e negócios;</w:t>
      </w:r>
    </w:p>
    <w:p w14:paraId="1B558C82" w14:textId="629971BB" w:rsidR="004A1F1B" w:rsidRPr="0084049E" w:rsidRDefault="00BF5A66" w:rsidP="006B3BDB">
      <w:pPr>
        <w:pStyle w:val="Style2"/>
        <w:numPr>
          <w:ilvl w:val="0"/>
          <w:numId w:val="30"/>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d</w:t>
      </w:r>
      <w:r w:rsidR="003D5F3B" w:rsidRPr="0084049E">
        <w:rPr>
          <w:rStyle w:val="CharacterStyle2"/>
          <w:rFonts w:ascii="Garamond" w:hAnsi="Garamond"/>
          <w:sz w:val="24"/>
          <w:szCs w:val="24"/>
        </w:rPr>
        <w:t>e</w:t>
      </w:r>
      <w:r w:rsidR="004A1F1B" w:rsidRPr="0084049E">
        <w:rPr>
          <w:rStyle w:val="CharacterStyle2"/>
          <w:rFonts w:ascii="Garamond" w:hAnsi="Garamond"/>
          <w:sz w:val="24"/>
          <w:szCs w:val="24"/>
        </w:rPr>
        <w:t xml:space="preserve"> estar a pessoa jurídica regularmente constituída, bastando que configure uma unidade econômica ou profissional.</w:t>
      </w:r>
    </w:p>
    <w:p w14:paraId="3BFC278D" w14:textId="77777777" w:rsidR="00B839B5" w:rsidRPr="0084049E" w:rsidRDefault="00B839B5"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53861B45" w14:textId="77777777" w:rsidR="00B83040"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39" w:name="_Toc121579774"/>
      <w:r w:rsidRPr="0084049E">
        <w:rPr>
          <w:rStyle w:val="CharacterStyle1"/>
          <w:rFonts w:ascii="Garamond" w:hAnsi="Garamond"/>
          <w:i w:val="0"/>
          <w:iCs w:val="0"/>
          <w:sz w:val="24"/>
          <w:szCs w:val="24"/>
        </w:rPr>
        <w:t>CAPÍTULO VI</w:t>
      </w:r>
      <w:bookmarkEnd w:id="39"/>
    </w:p>
    <w:p w14:paraId="5AD1181B" w14:textId="77777777" w:rsidR="004A1F1B"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40" w:name="_Toc121579775"/>
      <w:r w:rsidRPr="0084049E">
        <w:rPr>
          <w:rStyle w:val="CharacterStyle1"/>
          <w:rFonts w:ascii="Garamond" w:hAnsi="Garamond"/>
          <w:i w:val="0"/>
          <w:iCs w:val="0"/>
          <w:sz w:val="24"/>
          <w:szCs w:val="24"/>
        </w:rPr>
        <w:t>DO DOMICÍLIO TRIBUTÁRIO</w:t>
      </w:r>
      <w:bookmarkEnd w:id="40"/>
    </w:p>
    <w:p w14:paraId="2296AF2F" w14:textId="77777777" w:rsidR="00B83040" w:rsidRPr="0084049E" w:rsidRDefault="00B83040"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9CB5CB8" w14:textId="00C6A6BA" w:rsidR="004A1F1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36.</w:t>
      </w:r>
      <w:r w:rsidRPr="0084049E">
        <w:rPr>
          <w:rFonts w:ascii="Garamond" w:hAnsi="Garamond" w:cs="Arial"/>
        </w:rPr>
        <w:t xml:space="preserve"> </w:t>
      </w:r>
      <w:r w:rsidR="004A1F1B" w:rsidRPr="0084049E">
        <w:rPr>
          <w:rFonts w:ascii="Garamond" w:hAnsi="Garamond" w:cs="Arial"/>
        </w:rPr>
        <w:t>Na falta de eleição, pelo contribuinte ou responsável, de domicílio tributário, para os fins desta lei, considera-se como tal:</w:t>
      </w:r>
    </w:p>
    <w:p w14:paraId="59B0ACA0" w14:textId="29D9954C" w:rsidR="004A1F1B" w:rsidRPr="0084049E" w:rsidRDefault="00BF5A66" w:rsidP="00006B8B">
      <w:pPr>
        <w:pStyle w:val="Style2"/>
        <w:numPr>
          <w:ilvl w:val="0"/>
          <w:numId w:val="379"/>
        </w:numPr>
        <w:tabs>
          <w:tab w:val="left" w:pos="851"/>
        </w:tabs>
        <w:kinsoku w:val="0"/>
        <w:autoSpaceDE/>
        <w:autoSpaceDN/>
        <w:spacing w:line="360" w:lineRule="auto"/>
        <w:ind w:left="0" w:right="0" w:hanging="11"/>
        <w:rPr>
          <w:rStyle w:val="CharacterStyle2"/>
          <w:rFonts w:ascii="Garamond" w:hAnsi="Garamond"/>
          <w:sz w:val="24"/>
          <w:szCs w:val="24"/>
        </w:rPr>
      </w:pPr>
      <w:r w:rsidRPr="0084049E">
        <w:rPr>
          <w:rStyle w:val="CharacterStyle2"/>
          <w:rFonts w:ascii="Garamond" w:hAnsi="Garamond"/>
          <w:sz w:val="24"/>
          <w:szCs w:val="24"/>
        </w:rPr>
        <w:t>q</w:t>
      </w:r>
      <w:r w:rsidR="00886828" w:rsidRPr="0084049E">
        <w:rPr>
          <w:rStyle w:val="CharacterStyle2"/>
          <w:rFonts w:ascii="Garamond" w:hAnsi="Garamond"/>
          <w:sz w:val="24"/>
          <w:szCs w:val="24"/>
        </w:rPr>
        <w:t>uanto</w:t>
      </w:r>
      <w:r w:rsidR="004A1F1B" w:rsidRPr="0084049E">
        <w:rPr>
          <w:rStyle w:val="CharacterStyle2"/>
          <w:rFonts w:ascii="Garamond" w:hAnsi="Garamond"/>
          <w:sz w:val="24"/>
          <w:szCs w:val="24"/>
        </w:rPr>
        <w:t xml:space="preserve"> às pessoas </w:t>
      </w:r>
      <w:r w:rsidR="00B83040" w:rsidRPr="0084049E">
        <w:rPr>
          <w:rStyle w:val="CharacterStyle2"/>
          <w:rFonts w:ascii="Garamond" w:hAnsi="Garamond"/>
          <w:sz w:val="24"/>
          <w:szCs w:val="24"/>
        </w:rPr>
        <w:t>naturais</w:t>
      </w:r>
      <w:r w:rsidR="004A1F1B" w:rsidRPr="0084049E">
        <w:rPr>
          <w:rStyle w:val="CharacterStyle2"/>
          <w:rFonts w:ascii="Garamond" w:hAnsi="Garamond"/>
          <w:sz w:val="24"/>
          <w:szCs w:val="24"/>
        </w:rPr>
        <w:t xml:space="preserve">, a sua residência habitual ou, sendo esta incerta ou </w:t>
      </w:r>
      <w:r w:rsidR="004A1F1B" w:rsidRPr="0084049E">
        <w:rPr>
          <w:rStyle w:val="CharacterStyle2"/>
          <w:rFonts w:ascii="Garamond" w:hAnsi="Garamond"/>
          <w:sz w:val="24"/>
          <w:szCs w:val="24"/>
        </w:rPr>
        <w:lastRenderedPageBreak/>
        <w:t>desconhecida, o centro habitual de sua atividade, no território do Município;</w:t>
      </w:r>
    </w:p>
    <w:p w14:paraId="69DB4F4A" w14:textId="32EB94D1" w:rsidR="004A1F1B" w:rsidRPr="0084049E" w:rsidRDefault="00BF5A66" w:rsidP="00006B8B">
      <w:pPr>
        <w:numPr>
          <w:ilvl w:val="0"/>
          <w:numId w:val="379"/>
        </w:numPr>
        <w:tabs>
          <w:tab w:val="left" w:pos="851"/>
        </w:tabs>
        <w:spacing w:line="360" w:lineRule="auto"/>
        <w:ind w:left="0" w:hanging="11"/>
        <w:jc w:val="both"/>
        <w:rPr>
          <w:rStyle w:val="CharacterStyle2"/>
          <w:rFonts w:ascii="Garamond" w:hAnsi="Garamond"/>
          <w:sz w:val="24"/>
          <w:szCs w:val="24"/>
        </w:rPr>
      </w:pPr>
      <w:r w:rsidRPr="0084049E">
        <w:rPr>
          <w:rStyle w:val="CharacterStyle2"/>
          <w:rFonts w:ascii="Garamond" w:hAnsi="Garamond"/>
          <w:sz w:val="24"/>
          <w:szCs w:val="24"/>
        </w:rPr>
        <w:t>q</w:t>
      </w:r>
      <w:r w:rsidR="00886828" w:rsidRPr="0084049E">
        <w:rPr>
          <w:rStyle w:val="CharacterStyle2"/>
          <w:rFonts w:ascii="Garamond" w:hAnsi="Garamond"/>
          <w:sz w:val="24"/>
          <w:szCs w:val="24"/>
        </w:rPr>
        <w:t>uanto</w:t>
      </w:r>
      <w:r w:rsidR="004A1F1B" w:rsidRPr="0084049E">
        <w:rPr>
          <w:rStyle w:val="CharacterStyle2"/>
          <w:rFonts w:ascii="Garamond" w:hAnsi="Garamond"/>
          <w:sz w:val="24"/>
          <w:szCs w:val="24"/>
        </w:rPr>
        <w:t xml:space="preserve"> às pessoas jurídicas de direito privado ou às firmas individuais, </w:t>
      </w:r>
      <w:r w:rsidR="002D414D" w:rsidRPr="0084049E">
        <w:rPr>
          <w:rStyle w:val="CharacterStyle2"/>
          <w:rFonts w:ascii="Garamond" w:hAnsi="Garamond"/>
          <w:sz w:val="24"/>
          <w:szCs w:val="24"/>
        </w:rPr>
        <w:t>o lugar da sua sede, ou, em relação aos atos ou fatos que derem origem à obrigação, o de cada estabelecimento</w:t>
      </w:r>
      <w:r w:rsidR="00F06F15" w:rsidRPr="0084049E">
        <w:rPr>
          <w:rStyle w:val="CharacterStyle2"/>
          <w:rFonts w:ascii="Garamond" w:hAnsi="Garamond"/>
          <w:sz w:val="24"/>
          <w:szCs w:val="24"/>
        </w:rPr>
        <w:t xml:space="preserve"> s</w:t>
      </w:r>
      <w:r w:rsidR="004A1F1B" w:rsidRPr="0084049E">
        <w:rPr>
          <w:rStyle w:val="CharacterStyle2"/>
          <w:rFonts w:ascii="Garamond" w:hAnsi="Garamond"/>
          <w:sz w:val="24"/>
          <w:szCs w:val="24"/>
        </w:rPr>
        <w:t>ituado no território do Município;</w:t>
      </w:r>
    </w:p>
    <w:p w14:paraId="1D7DA992" w14:textId="5A1E1788" w:rsidR="004A1F1B" w:rsidRPr="0084049E" w:rsidRDefault="00BF5A66" w:rsidP="00006B8B">
      <w:pPr>
        <w:pStyle w:val="Style1"/>
        <w:numPr>
          <w:ilvl w:val="0"/>
          <w:numId w:val="379"/>
        </w:numPr>
        <w:tabs>
          <w:tab w:val="left" w:pos="851"/>
        </w:tabs>
        <w:kinsoku w:val="0"/>
        <w:autoSpaceDE/>
        <w:autoSpaceDN/>
        <w:adjustRightInd/>
        <w:spacing w:line="360" w:lineRule="auto"/>
        <w:ind w:left="0" w:hanging="11"/>
        <w:jc w:val="both"/>
        <w:rPr>
          <w:rStyle w:val="CharacterStyle1"/>
          <w:rFonts w:ascii="Garamond" w:hAnsi="Garamond" w:cs="Courier New"/>
          <w:sz w:val="24"/>
          <w:szCs w:val="24"/>
        </w:rPr>
      </w:pPr>
      <w:r w:rsidRPr="0084049E">
        <w:rPr>
          <w:rStyle w:val="CharacterStyle1"/>
          <w:rFonts w:ascii="Garamond" w:hAnsi="Garamond" w:cs="Courier New"/>
          <w:sz w:val="24"/>
          <w:szCs w:val="24"/>
        </w:rPr>
        <w:t>q</w:t>
      </w:r>
      <w:r w:rsidR="00886828" w:rsidRPr="0084049E">
        <w:rPr>
          <w:rStyle w:val="CharacterStyle1"/>
          <w:rFonts w:ascii="Garamond" w:hAnsi="Garamond" w:cs="Courier New"/>
          <w:sz w:val="24"/>
          <w:szCs w:val="24"/>
        </w:rPr>
        <w:t>uanto</w:t>
      </w:r>
      <w:r w:rsidR="004A1F1B" w:rsidRPr="0084049E">
        <w:rPr>
          <w:rStyle w:val="CharacterStyle1"/>
          <w:rFonts w:ascii="Garamond" w:hAnsi="Garamond" w:cs="Courier New"/>
          <w:sz w:val="24"/>
          <w:szCs w:val="24"/>
        </w:rPr>
        <w:t xml:space="preserve"> às pessoas jurídicas de direito público, qualquer de suas repartições no território do Município.</w:t>
      </w:r>
    </w:p>
    <w:p w14:paraId="78DEF7CA" w14:textId="77777777" w:rsidR="00674BA5" w:rsidRPr="0084049E" w:rsidRDefault="00674BA5"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1CD4F19A" w14:textId="77777777" w:rsidR="004A1F1B" w:rsidRPr="0084049E" w:rsidRDefault="004A1F1B" w:rsidP="006B3BDB">
      <w:pPr>
        <w:pStyle w:val="Style2"/>
        <w:numPr>
          <w:ilvl w:val="0"/>
          <w:numId w:val="125"/>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Quando não couber a aplicação das regras previstas em quaisquer dos incisos deste artigo, considerar-se-á como domicílio tributário do contribuinte ou responsável o lugar da situação dos bens ou da ocorrência dos atos que derem origem à obrigação.</w:t>
      </w:r>
    </w:p>
    <w:p w14:paraId="3045661B" w14:textId="77777777" w:rsidR="005B0769" w:rsidRPr="0084049E" w:rsidRDefault="005B0769"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716AE662" w14:textId="77777777" w:rsidR="004A1F1B" w:rsidRPr="0084049E" w:rsidRDefault="004A1F1B" w:rsidP="006B3BDB">
      <w:pPr>
        <w:pStyle w:val="Style2"/>
        <w:numPr>
          <w:ilvl w:val="0"/>
          <w:numId w:val="125"/>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 autoridade administrativa pode recusar o domicílio eleito, quando impossibilite ou dificulte a arrecadação ou a fiscalização do tributo, aplicando-se então a regra do parágrafo anterior.</w:t>
      </w:r>
    </w:p>
    <w:p w14:paraId="2D152FDE" w14:textId="28C83187" w:rsidR="005B0769" w:rsidRDefault="005B0769"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2320D718" w14:textId="77777777" w:rsidR="00E961CF" w:rsidRPr="0084049E" w:rsidRDefault="00E961CF"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20DA31A4" w14:textId="77777777" w:rsidR="004A1F1B" w:rsidRPr="0084049E" w:rsidRDefault="004A1F1B" w:rsidP="006B3BDB">
      <w:pPr>
        <w:pStyle w:val="Style1"/>
        <w:numPr>
          <w:ilvl w:val="0"/>
          <w:numId w:val="125"/>
        </w:numPr>
        <w:tabs>
          <w:tab w:val="left" w:pos="851"/>
          <w:tab w:val="left" w:pos="1913"/>
          <w:tab w:val="left" w:pos="2748"/>
          <w:tab w:val="right" w:pos="9026"/>
        </w:tabs>
        <w:kinsoku w:val="0"/>
        <w:autoSpaceDE/>
        <w:autoSpaceDN/>
        <w:adjustRightInd/>
        <w:spacing w:line="360" w:lineRule="auto"/>
        <w:ind w:left="0" w:firstLine="0"/>
        <w:jc w:val="both"/>
        <w:rPr>
          <w:rStyle w:val="CharacterStyle1"/>
          <w:rFonts w:ascii="Garamond" w:hAnsi="Garamond" w:cs="Courier New"/>
          <w:color w:val="000000"/>
          <w:sz w:val="24"/>
          <w:szCs w:val="24"/>
        </w:rPr>
      </w:pPr>
      <w:r w:rsidRPr="0084049E">
        <w:rPr>
          <w:rStyle w:val="CharacterStyle1"/>
          <w:rFonts w:ascii="Garamond" w:hAnsi="Garamond" w:cs="Courier New"/>
          <w:sz w:val="24"/>
          <w:szCs w:val="24"/>
        </w:rPr>
        <w:t>Os</w:t>
      </w:r>
      <w:r w:rsidR="005B0769"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contribuintes comunicarão à</w:t>
      </w:r>
      <w:r w:rsidR="005B0769"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repartição</w:t>
      </w:r>
      <w:r w:rsidR="005B0769"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competente a mudança de domicílio no prazo máximo de 30 (trinta) dias.</w:t>
      </w:r>
    </w:p>
    <w:p w14:paraId="6DAF19D2" w14:textId="77777777" w:rsidR="005B0769" w:rsidRPr="0084049E" w:rsidRDefault="005B0769" w:rsidP="00291E8F">
      <w:pPr>
        <w:pStyle w:val="Style1"/>
        <w:tabs>
          <w:tab w:val="left" w:pos="851"/>
          <w:tab w:val="left" w:pos="1913"/>
          <w:tab w:val="left" w:pos="2748"/>
          <w:tab w:val="right" w:pos="9026"/>
        </w:tabs>
        <w:kinsoku w:val="0"/>
        <w:autoSpaceDE/>
        <w:autoSpaceDN/>
        <w:adjustRightInd/>
        <w:spacing w:line="360" w:lineRule="auto"/>
        <w:jc w:val="both"/>
        <w:rPr>
          <w:rStyle w:val="CharacterStyle1"/>
          <w:rFonts w:ascii="Garamond" w:hAnsi="Garamond" w:cs="Courier New"/>
          <w:sz w:val="24"/>
          <w:szCs w:val="24"/>
        </w:rPr>
      </w:pPr>
    </w:p>
    <w:p w14:paraId="717E84CC" w14:textId="77777777" w:rsidR="004A1F1B" w:rsidRPr="0084049E" w:rsidRDefault="004A1F1B" w:rsidP="006B3BDB">
      <w:pPr>
        <w:pStyle w:val="Style2"/>
        <w:numPr>
          <w:ilvl w:val="0"/>
          <w:numId w:val="125"/>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O domicílio fiscal e o número de inscrição respectivo serão obrigatoriamente consignados nos documentos e papéis dirigidos às repartições fiscais do Município.</w:t>
      </w:r>
    </w:p>
    <w:p w14:paraId="1DB97B86" w14:textId="77777777" w:rsidR="004B02C7" w:rsidRPr="0084049E" w:rsidRDefault="004B02C7"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2D59B109" w14:textId="77777777" w:rsidR="00E42013"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41" w:name="_Toc121579776"/>
      <w:r w:rsidRPr="0084049E">
        <w:rPr>
          <w:rStyle w:val="CharacterStyle1"/>
          <w:rFonts w:ascii="Garamond" w:hAnsi="Garamond"/>
          <w:i w:val="0"/>
          <w:iCs w:val="0"/>
          <w:sz w:val="24"/>
          <w:szCs w:val="24"/>
        </w:rPr>
        <w:t>CAPÍTULO VII</w:t>
      </w:r>
      <w:bookmarkEnd w:id="41"/>
    </w:p>
    <w:p w14:paraId="6FC48F6E" w14:textId="3ED28589" w:rsidR="004A1F1B" w:rsidRPr="0084049E" w:rsidRDefault="004A1F1B" w:rsidP="00291E8F">
      <w:pPr>
        <w:pStyle w:val="Ttulo2"/>
        <w:spacing w:before="0" w:after="0" w:line="360" w:lineRule="auto"/>
        <w:jc w:val="center"/>
        <w:rPr>
          <w:rStyle w:val="CharacterStyle1"/>
          <w:rFonts w:ascii="Garamond" w:hAnsi="Garamond"/>
          <w:i w:val="0"/>
          <w:iCs w:val="0"/>
          <w:sz w:val="24"/>
          <w:szCs w:val="24"/>
        </w:rPr>
      </w:pPr>
      <w:bookmarkStart w:id="42" w:name="_Toc121579777"/>
      <w:r w:rsidRPr="0084049E">
        <w:rPr>
          <w:rStyle w:val="CharacterStyle1"/>
          <w:rFonts w:ascii="Garamond" w:hAnsi="Garamond"/>
          <w:i w:val="0"/>
          <w:iCs w:val="0"/>
          <w:sz w:val="24"/>
          <w:szCs w:val="24"/>
        </w:rPr>
        <w:t>DA SOLIDARIEDADE</w:t>
      </w:r>
      <w:bookmarkEnd w:id="42"/>
    </w:p>
    <w:p w14:paraId="62BF614D" w14:textId="77777777" w:rsidR="006252A9" w:rsidRPr="0084049E" w:rsidRDefault="006252A9" w:rsidP="00291E8F">
      <w:pPr>
        <w:pStyle w:val="Style1"/>
        <w:tabs>
          <w:tab w:val="left" w:pos="851"/>
        </w:tabs>
        <w:kinsoku w:val="0"/>
        <w:autoSpaceDE/>
        <w:autoSpaceDN/>
        <w:adjustRightInd/>
        <w:spacing w:line="360" w:lineRule="auto"/>
        <w:jc w:val="center"/>
        <w:rPr>
          <w:rStyle w:val="CharacterStyle1"/>
          <w:rFonts w:ascii="Garamond" w:hAnsi="Garamond"/>
          <w:b/>
          <w:bCs/>
          <w:sz w:val="24"/>
          <w:szCs w:val="24"/>
        </w:rPr>
      </w:pPr>
    </w:p>
    <w:p w14:paraId="6304A801" w14:textId="5BFFFF66" w:rsidR="00765FB1"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37.</w:t>
      </w:r>
      <w:r w:rsidRPr="0084049E">
        <w:rPr>
          <w:rFonts w:ascii="Garamond" w:hAnsi="Garamond" w:cs="Arial"/>
        </w:rPr>
        <w:t xml:space="preserve"> </w:t>
      </w:r>
      <w:r w:rsidR="004A1F1B" w:rsidRPr="0084049E">
        <w:rPr>
          <w:rFonts w:ascii="Garamond" w:hAnsi="Garamond" w:cs="Arial"/>
        </w:rPr>
        <w:t>São solidariamente obrigadas:</w:t>
      </w:r>
    </w:p>
    <w:p w14:paraId="44AE10D2" w14:textId="77777777" w:rsidR="004F15BA" w:rsidRPr="0084049E" w:rsidRDefault="004F15BA" w:rsidP="00291E8F">
      <w:pPr>
        <w:tabs>
          <w:tab w:val="left" w:pos="851"/>
        </w:tabs>
        <w:spacing w:line="360" w:lineRule="auto"/>
        <w:jc w:val="both"/>
        <w:rPr>
          <w:rFonts w:ascii="Garamond" w:hAnsi="Garamond" w:cs="Arial"/>
        </w:rPr>
      </w:pPr>
    </w:p>
    <w:p w14:paraId="64C815B0" w14:textId="12441AE1" w:rsidR="004A1F1B" w:rsidRPr="0084049E" w:rsidRDefault="00BF5A66" w:rsidP="006B3BDB">
      <w:pPr>
        <w:pStyle w:val="Style1"/>
        <w:numPr>
          <w:ilvl w:val="0"/>
          <w:numId w:val="3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3D5F3B" w:rsidRPr="0084049E">
        <w:rPr>
          <w:rStyle w:val="CharacterStyle1"/>
          <w:rFonts w:ascii="Garamond" w:hAnsi="Garamond" w:cs="Courier New"/>
          <w:sz w:val="24"/>
          <w:szCs w:val="24"/>
        </w:rPr>
        <w:t>s</w:t>
      </w:r>
      <w:r w:rsidR="004A1F1B" w:rsidRPr="0084049E">
        <w:rPr>
          <w:rStyle w:val="CharacterStyle1"/>
          <w:rFonts w:ascii="Garamond" w:hAnsi="Garamond" w:cs="Courier New"/>
          <w:sz w:val="24"/>
          <w:szCs w:val="24"/>
        </w:rPr>
        <w:t xml:space="preserve"> pessoas que tenham interesse comum na situação que constitua o fato da obrigação principal;</w:t>
      </w:r>
    </w:p>
    <w:p w14:paraId="6AF4F320" w14:textId="632AFC67" w:rsidR="004A1F1B" w:rsidRPr="0084049E" w:rsidRDefault="00BF5A66" w:rsidP="006B3BDB">
      <w:pPr>
        <w:pStyle w:val="Style1"/>
        <w:numPr>
          <w:ilvl w:val="0"/>
          <w:numId w:val="31"/>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3D5F3B" w:rsidRPr="0084049E">
        <w:rPr>
          <w:rStyle w:val="CharacterStyle1"/>
          <w:rFonts w:ascii="Garamond" w:hAnsi="Garamond" w:cs="Courier New"/>
          <w:sz w:val="24"/>
          <w:szCs w:val="24"/>
        </w:rPr>
        <w:t>s</w:t>
      </w:r>
      <w:r w:rsidR="004A1F1B" w:rsidRPr="0084049E">
        <w:rPr>
          <w:rStyle w:val="CharacterStyle1"/>
          <w:rFonts w:ascii="Garamond" w:hAnsi="Garamond" w:cs="Courier New"/>
          <w:sz w:val="24"/>
          <w:szCs w:val="24"/>
        </w:rPr>
        <w:t xml:space="preserve"> pessoas expressamente designadas por lei;</w:t>
      </w:r>
    </w:p>
    <w:p w14:paraId="52200BEF" w14:textId="44976FCB" w:rsidR="004A1F1B" w:rsidRPr="0084049E" w:rsidRDefault="00BF5A66" w:rsidP="006B3BDB">
      <w:pPr>
        <w:pStyle w:val="Style2"/>
        <w:numPr>
          <w:ilvl w:val="0"/>
          <w:numId w:val="31"/>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t</w:t>
      </w:r>
      <w:r w:rsidR="003D5F3B" w:rsidRPr="0084049E">
        <w:rPr>
          <w:rStyle w:val="CharacterStyle2"/>
          <w:rFonts w:ascii="Garamond" w:hAnsi="Garamond"/>
          <w:sz w:val="24"/>
          <w:szCs w:val="24"/>
        </w:rPr>
        <w:t>odos</w:t>
      </w:r>
      <w:r w:rsidR="004A1F1B" w:rsidRPr="0084049E">
        <w:rPr>
          <w:rStyle w:val="CharacterStyle2"/>
          <w:rFonts w:ascii="Garamond" w:hAnsi="Garamond"/>
          <w:sz w:val="24"/>
          <w:szCs w:val="24"/>
        </w:rPr>
        <w:t xml:space="preserve"> os que, por qualquer meio ou em razão de ofício, participem ou guardem vínculo ao fato gerador da obrigação tributária.</w:t>
      </w:r>
    </w:p>
    <w:p w14:paraId="3276ACA9" w14:textId="77777777" w:rsidR="006252A9" w:rsidRPr="0084049E" w:rsidRDefault="006252A9" w:rsidP="00291E8F">
      <w:pPr>
        <w:pStyle w:val="Style2"/>
        <w:tabs>
          <w:tab w:val="left" w:pos="851"/>
        </w:tabs>
        <w:kinsoku w:val="0"/>
        <w:autoSpaceDE/>
        <w:autoSpaceDN/>
        <w:spacing w:line="360" w:lineRule="auto"/>
        <w:ind w:right="0" w:firstLine="0"/>
        <w:rPr>
          <w:rStyle w:val="CharacterStyle2"/>
          <w:rFonts w:ascii="Garamond" w:hAnsi="Garamond"/>
          <w:sz w:val="24"/>
          <w:szCs w:val="24"/>
        </w:rPr>
      </w:pPr>
    </w:p>
    <w:p w14:paraId="0DCAAB43" w14:textId="0269C069" w:rsidR="006252A9" w:rsidRPr="0084049E" w:rsidRDefault="008B0155"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r w:rsidRPr="0084049E">
        <w:rPr>
          <w:rFonts w:ascii="Garamond" w:hAnsi="Garamond" w:cs="Arial"/>
          <w:b/>
          <w:sz w:val="24"/>
          <w:szCs w:val="24"/>
        </w:rPr>
        <w:t>Parágrafo ú</w:t>
      </w:r>
      <w:r w:rsidR="007D07CF" w:rsidRPr="0084049E">
        <w:rPr>
          <w:rFonts w:ascii="Garamond" w:hAnsi="Garamond" w:cs="Arial"/>
          <w:b/>
          <w:sz w:val="24"/>
          <w:szCs w:val="24"/>
        </w:rPr>
        <w:t xml:space="preserve">nico. </w:t>
      </w:r>
      <w:r w:rsidR="004A1F1B" w:rsidRPr="0084049E">
        <w:rPr>
          <w:rStyle w:val="CharacterStyle1"/>
          <w:rFonts w:ascii="Garamond" w:hAnsi="Garamond" w:cs="Courier New"/>
          <w:sz w:val="24"/>
          <w:szCs w:val="24"/>
        </w:rPr>
        <w:t xml:space="preserve">A solidariedade </w:t>
      </w:r>
      <w:r w:rsidR="006E784C" w:rsidRPr="0084049E">
        <w:rPr>
          <w:rStyle w:val="CharacterStyle1"/>
          <w:rFonts w:ascii="Garamond" w:hAnsi="Garamond" w:cs="Courier New"/>
          <w:sz w:val="24"/>
          <w:szCs w:val="24"/>
        </w:rPr>
        <w:t xml:space="preserve"> acima referida </w:t>
      </w:r>
      <w:r w:rsidR="004A1F1B" w:rsidRPr="0084049E">
        <w:rPr>
          <w:rStyle w:val="CharacterStyle1"/>
          <w:rFonts w:ascii="Garamond" w:hAnsi="Garamond" w:cs="Courier New"/>
          <w:sz w:val="24"/>
          <w:szCs w:val="24"/>
        </w:rPr>
        <w:t xml:space="preserve">não comporta benefício de ordem. </w:t>
      </w:r>
    </w:p>
    <w:p w14:paraId="3318D0FA" w14:textId="77777777" w:rsidR="00F95542" w:rsidRPr="0084049E" w:rsidRDefault="00F95542"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5A15E408" w14:textId="409DCA3E" w:rsidR="004A1F1B"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38.</w:t>
      </w:r>
      <w:r w:rsidRPr="0084049E">
        <w:rPr>
          <w:rFonts w:ascii="Garamond" w:hAnsi="Garamond" w:cs="Arial"/>
        </w:rPr>
        <w:t xml:space="preserve"> </w:t>
      </w:r>
      <w:r w:rsidR="004A1F1B" w:rsidRPr="0084049E">
        <w:rPr>
          <w:rFonts w:ascii="Garamond" w:hAnsi="Garamond" w:cs="Arial"/>
        </w:rPr>
        <w:t>Salvo disposição em contrário, são os seguintes os efeitos da solidariedade:</w:t>
      </w:r>
    </w:p>
    <w:p w14:paraId="14D9DF40" w14:textId="77777777" w:rsidR="00131135" w:rsidRPr="0084049E" w:rsidRDefault="00131135" w:rsidP="00291E8F">
      <w:pPr>
        <w:tabs>
          <w:tab w:val="left" w:pos="851"/>
        </w:tabs>
        <w:spacing w:line="360" w:lineRule="auto"/>
        <w:jc w:val="both"/>
        <w:rPr>
          <w:rFonts w:ascii="Garamond" w:hAnsi="Garamond" w:cs="Arial"/>
        </w:rPr>
      </w:pPr>
    </w:p>
    <w:p w14:paraId="055653A6" w14:textId="60A4A7A3" w:rsidR="004A1F1B" w:rsidRPr="0084049E" w:rsidRDefault="00BF5A66" w:rsidP="006B3BDB">
      <w:pPr>
        <w:pStyle w:val="Style1"/>
        <w:numPr>
          <w:ilvl w:val="0"/>
          <w:numId w:val="32"/>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4A1F1B" w:rsidRPr="0084049E">
        <w:rPr>
          <w:rStyle w:val="CharacterStyle1"/>
          <w:rFonts w:ascii="Garamond" w:hAnsi="Garamond" w:cs="Courier New"/>
          <w:sz w:val="24"/>
          <w:szCs w:val="24"/>
        </w:rPr>
        <w:t xml:space="preserve"> pagamento efetuado por um dos obrigados aproveita</w:t>
      </w:r>
      <w:r w:rsidR="00BE7C5C" w:rsidRPr="0084049E">
        <w:rPr>
          <w:rStyle w:val="CharacterStyle1"/>
          <w:rFonts w:ascii="Garamond" w:hAnsi="Garamond" w:cs="Courier New"/>
          <w:sz w:val="24"/>
          <w:szCs w:val="24"/>
        </w:rPr>
        <w:t xml:space="preserve"> </w:t>
      </w:r>
      <w:r w:rsidR="004A1F1B" w:rsidRPr="0084049E">
        <w:rPr>
          <w:rStyle w:val="CharacterStyle1"/>
          <w:rFonts w:ascii="Garamond" w:hAnsi="Garamond" w:cs="Courier New"/>
          <w:sz w:val="24"/>
          <w:szCs w:val="24"/>
        </w:rPr>
        <w:t>aos demais;</w:t>
      </w:r>
    </w:p>
    <w:p w14:paraId="5BD3C006" w14:textId="0CC3BD0C" w:rsidR="004A1F1B" w:rsidRPr="0084049E" w:rsidRDefault="00BF5A66" w:rsidP="006B3BDB">
      <w:pPr>
        <w:pStyle w:val="Style2"/>
        <w:numPr>
          <w:ilvl w:val="0"/>
          <w:numId w:val="32"/>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w:t>
      </w:r>
      <w:r w:rsidR="004A1F1B" w:rsidRPr="0084049E">
        <w:rPr>
          <w:rStyle w:val="CharacterStyle2"/>
          <w:rFonts w:ascii="Garamond" w:hAnsi="Garamond"/>
          <w:sz w:val="24"/>
          <w:szCs w:val="24"/>
        </w:rPr>
        <w:t xml:space="preserve"> isenção ou remissão de crédito exonera todos os obrigados, salvo se outorgada pessoalmente a um deles, subsistindo, neste caso, a solidariedade quanto aos demais pelo saldo;</w:t>
      </w:r>
      <w:r w:rsidR="000E2817" w:rsidRPr="0084049E">
        <w:rPr>
          <w:rStyle w:val="CharacterStyle2"/>
          <w:rFonts w:ascii="Garamond" w:hAnsi="Garamond"/>
          <w:sz w:val="24"/>
          <w:szCs w:val="24"/>
        </w:rPr>
        <w:t xml:space="preserve"> </w:t>
      </w:r>
    </w:p>
    <w:p w14:paraId="2A70D041" w14:textId="76667E55" w:rsidR="00761DF6" w:rsidRPr="00E35C0D" w:rsidRDefault="00BF5A66" w:rsidP="00E35C0D">
      <w:pPr>
        <w:pStyle w:val="Style1"/>
        <w:numPr>
          <w:ilvl w:val="0"/>
          <w:numId w:val="32"/>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4A1F1B" w:rsidRPr="0084049E">
        <w:rPr>
          <w:rStyle w:val="CharacterStyle1"/>
          <w:rFonts w:ascii="Garamond" w:hAnsi="Garamond" w:cs="Courier New"/>
          <w:sz w:val="24"/>
          <w:szCs w:val="24"/>
        </w:rPr>
        <w:t xml:space="preserve"> interrupção da prescrição, em favor ou contra um dos obrigados, favorece ou prejudica </w:t>
      </w:r>
      <w:r w:rsidR="000E2817" w:rsidRPr="0084049E">
        <w:rPr>
          <w:rStyle w:val="CharacterStyle1"/>
          <w:rFonts w:ascii="Garamond" w:hAnsi="Garamond" w:cs="Courier New"/>
          <w:sz w:val="24"/>
          <w:szCs w:val="24"/>
        </w:rPr>
        <w:t>a</w:t>
      </w:r>
      <w:r w:rsidR="004A1F1B" w:rsidRPr="0084049E">
        <w:rPr>
          <w:rStyle w:val="CharacterStyle1"/>
          <w:rFonts w:ascii="Garamond" w:hAnsi="Garamond" w:cs="Courier New"/>
          <w:sz w:val="24"/>
          <w:szCs w:val="24"/>
        </w:rPr>
        <w:t>os demais.</w:t>
      </w:r>
    </w:p>
    <w:p w14:paraId="44F20FB3"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43" w:name="_Toc121579778"/>
      <w:r w:rsidRPr="0084049E">
        <w:rPr>
          <w:rStyle w:val="CharacterStyle1"/>
          <w:rFonts w:ascii="Garamond" w:hAnsi="Garamond"/>
          <w:i w:val="0"/>
          <w:iCs w:val="0"/>
          <w:sz w:val="24"/>
          <w:szCs w:val="24"/>
        </w:rPr>
        <w:t>CAP</w:t>
      </w:r>
      <w:r w:rsidR="00D92918" w:rsidRPr="0084049E">
        <w:rPr>
          <w:rStyle w:val="CharacterStyle1"/>
          <w:rFonts w:ascii="Garamond" w:hAnsi="Garamond"/>
          <w:i w:val="0"/>
          <w:iCs w:val="0"/>
          <w:sz w:val="24"/>
          <w:szCs w:val="24"/>
        </w:rPr>
        <w:t>Í</w:t>
      </w:r>
      <w:r w:rsidRPr="0084049E">
        <w:rPr>
          <w:rStyle w:val="CharacterStyle1"/>
          <w:rFonts w:ascii="Garamond" w:hAnsi="Garamond"/>
          <w:i w:val="0"/>
          <w:iCs w:val="0"/>
          <w:sz w:val="24"/>
          <w:szCs w:val="24"/>
        </w:rPr>
        <w:t>TULO VIII</w:t>
      </w:r>
      <w:bookmarkEnd w:id="43"/>
    </w:p>
    <w:p w14:paraId="155127D0"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44" w:name="_Toc121579779"/>
      <w:r w:rsidRPr="0084049E">
        <w:rPr>
          <w:rStyle w:val="CharacterStyle1"/>
          <w:rFonts w:ascii="Garamond" w:hAnsi="Garamond"/>
          <w:i w:val="0"/>
          <w:iCs w:val="0"/>
          <w:sz w:val="24"/>
          <w:szCs w:val="24"/>
        </w:rPr>
        <w:t>DA RESPONSABILIDADE TRIBUTÁRIA</w:t>
      </w:r>
      <w:bookmarkEnd w:id="44"/>
    </w:p>
    <w:p w14:paraId="65710B9C" w14:textId="77777777" w:rsidR="004F5A76" w:rsidRPr="0084049E" w:rsidRDefault="004F5A76"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CD75097"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45" w:name="_Toc121579780"/>
      <w:r w:rsidRPr="0084049E">
        <w:rPr>
          <w:rStyle w:val="CharacterStyle1"/>
          <w:rFonts w:ascii="Garamond" w:hAnsi="Garamond"/>
          <w:i w:val="0"/>
          <w:iCs w:val="0"/>
          <w:sz w:val="24"/>
          <w:szCs w:val="24"/>
        </w:rPr>
        <w:t>SEÇÃO I</w:t>
      </w:r>
      <w:bookmarkEnd w:id="45"/>
    </w:p>
    <w:p w14:paraId="2B3B806E"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46" w:name="_Toc121579781"/>
      <w:r w:rsidRPr="0084049E">
        <w:rPr>
          <w:rStyle w:val="CharacterStyle1"/>
          <w:rFonts w:ascii="Garamond" w:hAnsi="Garamond"/>
          <w:i w:val="0"/>
          <w:iCs w:val="0"/>
          <w:sz w:val="24"/>
          <w:szCs w:val="24"/>
        </w:rPr>
        <w:t>DAS DISPOSIÇÕES GERAIS</w:t>
      </w:r>
      <w:bookmarkEnd w:id="46"/>
    </w:p>
    <w:p w14:paraId="24BAD20E" w14:textId="77777777" w:rsidR="004F5A76" w:rsidRPr="0084049E" w:rsidRDefault="004F5A76"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2E19319D" w14:textId="267DA863"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39.</w:t>
      </w:r>
      <w:r w:rsidRPr="0084049E">
        <w:rPr>
          <w:rFonts w:ascii="Garamond" w:hAnsi="Garamond" w:cs="Arial"/>
        </w:rPr>
        <w:t xml:space="preserve"> </w:t>
      </w:r>
      <w:r w:rsidR="004F5A76" w:rsidRPr="0084049E">
        <w:rPr>
          <w:rFonts w:ascii="Garamond" w:hAnsi="Garamond" w:cs="Arial"/>
        </w:rPr>
        <w:t>Sem prejuízo do disposto neste capítulo, a lei pode atribuir de modo expresso a responsabilidade pelo crédito tributário a terceira pessoa, vinculada ao fato gerador da respectiva obrigação, excluindo a responsabilidade do contribuinte ou atribuindo a este, em caráter supletivo, o cumprimento total ou parcial da referida obrigação.</w:t>
      </w:r>
    </w:p>
    <w:p w14:paraId="1791154D" w14:textId="77777777" w:rsidR="00B839B5" w:rsidRPr="0084049E" w:rsidRDefault="00B839B5" w:rsidP="00291E8F">
      <w:pPr>
        <w:tabs>
          <w:tab w:val="left" w:pos="851"/>
        </w:tabs>
        <w:spacing w:line="360" w:lineRule="auto"/>
        <w:jc w:val="both"/>
        <w:rPr>
          <w:rFonts w:ascii="Garamond" w:hAnsi="Garamond" w:cs="Arial"/>
        </w:rPr>
      </w:pPr>
    </w:p>
    <w:p w14:paraId="33EAE677" w14:textId="77777777" w:rsidR="00955F4A"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47" w:name="_Toc121579782"/>
      <w:r w:rsidRPr="0084049E">
        <w:rPr>
          <w:rStyle w:val="CharacterStyle1"/>
          <w:rFonts w:ascii="Garamond" w:hAnsi="Garamond" w:cs="Courier New"/>
          <w:i w:val="0"/>
          <w:iCs w:val="0"/>
          <w:sz w:val="24"/>
          <w:szCs w:val="24"/>
        </w:rPr>
        <w:t>SEÇÃO II</w:t>
      </w:r>
      <w:bookmarkEnd w:id="47"/>
    </w:p>
    <w:p w14:paraId="5598459C" w14:textId="77777777" w:rsidR="004F5A76"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48" w:name="_Toc121579783"/>
      <w:r w:rsidRPr="0084049E">
        <w:rPr>
          <w:rStyle w:val="CharacterStyle1"/>
          <w:rFonts w:ascii="Garamond" w:hAnsi="Garamond" w:cs="Courier New"/>
          <w:i w:val="0"/>
          <w:iCs w:val="0"/>
          <w:sz w:val="24"/>
          <w:szCs w:val="24"/>
        </w:rPr>
        <w:t>DA RESPONSABILIDADE DOS SUCESSORES</w:t>
      </w:r>
      <w:bookmarkEnd w:id="48"/>
    </w:p>
    <w:p w14:paraId="4DB35E78" w14:textId="77777777" w:rsidR="00955F4A" w:rsidRPr="0084049E" w:rsidRDefault="00955F4A"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753BF18A" w14:textId="3310059B"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40.</w:t>
      </w:r>
      <w:r w:rsidRPr="0084049E">
        <w:rPr>
          <w:rFonts w:ascii="Garamond" w:hAnsi="Garamond" w:cs="Arial"/>
        </w:rPr>
        <w:t xml:space="preserve"> </w:t>
      </w:r>
      <w:r w:rsidR="004F5A76" w:rsidRPr="0084049E">
        <w:rPr>
          <w:rFonts w:ascii="Garamond" w:hAnsi="Garamond" w:cs="Arial"/>
        </w:rPr>
        <w:t>O disposto nesta seção se aplica por igual aos créditos tributários definitivamente constituídos ou em curso de constituição à data dos atos nel</w:t>
      </w:r>
      <w:r w:rsidR="00E7322D" w:rsidRPr="0084049E">
        <w:rPr>
          <w:rFonts w:ascii="Garamond" w:hAnsi="Garamond" w:cs="Arial"/>
        </w:rPr>
        <w:t>e</w:t>
      </w:r>
      <w:r w:rsidR="004F5A76" w:rsidRPr="0084049E">
        <w:rPr>
          <w:rFonts w:ascii="Garamond" w:hAnsi="Garamond" w:cs="Arial"/>
        </w:rPr>
        <w:t xml:space="preserve"> referidos, e aos constituídos posteriormente aos mesmos atos, desde que relativos às obrigações tributárias surgidas até a referida data.</w:t>
      </w:r>
    </w:p>
    <w:p w14:paraId="17AE3412" w14:textId="77777777" w:rsidR="00955F4A" w:rsidRPr="0084049E" w:rsidRDefault="00955F4A"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1110509D" w14:textId="6B8D9452"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41.</w:t>
      </w:r>
      <w:r w:rsidRPr="0084049E">
        <w:rPr>
          <w:rFonts w:ascii="Garamond" w:hAnsi="Garamond" w:cs="Arial"/>
        </w:rPr>
        <w:t xml:space="preserve"> </w:t>
      </w:r>
      <w:r w:rsidR="004F5A76" w:rsidRPr="0084049E">
        <w:rPr>
          <w:rFonts w:ascii="Garamond" w:hAnsi="Garamond" w:cs="Arial"/>
        </w:rPr>
        <w:t xml:space="preserve">Os créditos tributários relativos a impostos cujo fato gerador seja a propriedade, o domínio útil ou a posse de bens imóveis, e bem </w:t>
      </w:r>
      <w:r w:rsidR="008425AB" w:rsidRPr="0084049E">
        <w:rPr>
          <w:rFonts w:ascii="Garamond" w:hAnsi="Garamond" w:cs="Arial"/>
        </w:rPr>
        <w:t xml:space="preserve">como </w:t>
      </w:r>
      <w:r w:rsidR="004F5A76" w:rsidRPr="0084049E">
        <w:rPr>
          <w:rFonts w:ascii="Garamond" w:hAnsi="Garamond" w:cs="Arial"/>
        </w:rPr>
        <w:t xml:space="preserve">relativos a taxas pela prestação de serviços referentes </w:t>
      </w:r>
      <w:r w:rsidR="004F5A76" w:rsidRPr="0084049E">
        <w:rPr>
          <w:rFonts w:ascii="Garamond" w:hAnsi="Garamond" w:cs="Arial"/>
        </w:rPr>
        <w:lastRenderedPageBreak/>
        <w:t>a tais bens ou a contribuições de melhoria, sub</w:t>
      </w:r>
      <w:r w:rsidR="009E4FE5" w:rsidRPr="0084049E">
        <w:rPr>
          <w:rFonts w:ascii="Garamond" w:hAnsi="Garamond" w:cs="Arial"/>
        </w:rPr>
        <w:t>-</w:t>
      </w:r>
      <w:r w:rsidR="004F5A76" w:rsidRPr="0084049E">
        <w:rPr>
          <w:rFonts w:ascii="Garamond" w:hAnsi="Garamond" w:cs="Arial"/>
        </w:rPr>
        <w:t>rogam-se na pessoa dos respectivos adquirentes, salvo quando conste do título a prova de sua quitação.</w:t>
      </w:r>
    </w:p>
    <w:p w14:paraId="39F141BF" w14:textId="77777777" w:rsidR="004138F9" w:rsidRPr="0084049E" w:rsidRDefault="004138F9"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77740464" w14:textId="77777777" w:rsidR="004F5A76" w:rsidRPr="0084049E" w:rsidRDefault="004F5A76"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r w:rsidRPr="0084049E">
        <w:rPr>
          <w:rStyle w:val="CharacterStyle1"/>
          <w:rFonts w:ascii="Garamond" w:hAnsi="Garamond" w:cs="Bookman Old Style"/>
          <w:b/>
          <w:bCs/>
          <w:iCs/>
          <w:sz w:val="24"/>
          <w:szCs w:val="24"/>
        </w:rPr>
        <w:t xml:space="preserve">Parágrafo </w:t>
      </w:r>
      <w:r w:rsidR="008B0155" w:rsidRPr="0084049E">
        <w:rPr>
          <w:rStyle w:val="CharacterStyle1"/>
          <w:rFonts w:ascii="Garamond" w:hAnsi="Garamond" w:cs="Courier New"/>
          <w:b/>
          <w:bCs/>
          <w:sz w:val="24"/>
          <w:szCs w:val="24"/>
        </w:rPr>
        <w:t>ú</w:t>
      </w:r>
      <w:r w:rsidRPr="0084049E">
        <w:rPr>
          <w:rStyle w:val="CharacterStyle1"/>
          <w:rFonts w:ascii="Garamond" w:hAnsi="Garamond" w:cs="Courier New"/>
          <w:b/>
          <w:bCs/>
          <w:sz w:val="24"/>
          <w:szCs w:val="24"/>
        </w:rPr>
        <w:t xml:space="preserve">nico. </w:t>
      </w:r>
      <w:r w:rsidRPr="0084049E">
        <w:rPr>
          <w:rStyle w:val="CharacterStyle1"/>
          <w:rFonts w:ascii="Garamond" w:hAnsi="Garamond" w:cs="Courier New"/>
          <w:sz w:val="24"/>
          <w:szCs w:val="24"/>
        </w:rPr>
        <w:t>No caso de arrematação em hasta pública, a sub-rogação ocorre sobre o respectivo preço.</w:t>
      </w:r>
    </w:p>
    <w:p w14:paraId="38D95F86" w14:textId="77777777" w:rsidR="004138F9" w:rsidRPr="0084049E" w:rsidRDefault="004138F9"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06326070" w14:textId="1AB1B73A"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42.</w:t>
      </w:r>
      <w:r w:rsidRPr="0084049E">
        <w:rPr>
          <w:rFonts w:ascii="Garamond" w:hAnsi="Garamond" w:cs="Arial"/>
        </w:rPr>
        <w:t xml:space="preserve"> </w:t>
      </w:r>
      <w:r w:rsidR="004F5A76" w:rsidRPr="0084049E">
        <w:rPr>
          <w:rFonts w:ascii="Garamond" w:hAnsi="Garamond" w:cs="Arial"/>
        </w:rPr>
        <w:t>São pessoalmente responsáveis:</w:t>
      </w:r>
    </w:p>
    <w:p w14:paraId="55AA6A79" w14:textId="5ABC0765" w:rsidR="004F5A76" w:rsidRPr="0084049E" w:rsidRDefault="00BF5A66" w:rsidP="00006B8B">
      <w:pPr>
        <w:pStyle w:val="Style1"/>
        <w:numPr>
          <w:ilvl w:val="0"/>
          <w:numId w:val="380"/>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4F5A76" w:rsidRPr="0084049E">
        <w:rPr>
          <w:rStyle w:val="CharacterStyle1"/>
          <w:rFonts w:ascii="Garamond" w:hAnsi="Garamond" w:cs="Courier New"/>
          <w:sz w:val="24"/>
          <w:szCs w:val="24"/>
        </w:rPr>
        <w:t xml:space="preserve"> adqui</w:t>
      </w:r>
      <w:r w:rsidR="003313E1" w:rsidRPr="0084049E">
        <w:rPr>
          <w:rStyle w:val="CharacterStyle1"/>
          <w:rFonts w:ascii="Garamond" w:hAnsi="Garamond" w:cs="Courier New"/>
          <w:sz w:val="24"/>
          <w:szCs w:val="24"/>
        </w:rPr>
        <w:t>rente ou reme</w:t>
      </w:r>
      <w:r w:rsidR="004F5A76" w:rsidRPr="0084049E">
        <w:rPr>
          <w:rStyle w:val="CharacterStyle1"/>
          <w:rFonts w:ascii="Garamond" w:hAnsi="Garamond" w:cs="Courier New"/>
          <w:sz w:val="24"/>
          <w:szCs w:val="24"/>
        </w:rPr>
        <w:t>tente, pelos tributos relativos aos bens adquiridos ou remidos;</w:t>
      </w:r>
    </w:p>
    <w:p w14:paraId="05C3903B" w14:textId="0965B253" w:rsidR="004F5A76" w:rsidRPr="0084049E" w:rsidRDefault="00BF5A66" w:rsidP="00006B8B">
      <w:pPr>
        <w:pStyle w:val="Style2"/>
        <w:numPr>
          <w:ilvl w:val="0"/>
          <w:numId w:val="380"/>
        </w:numPr>
        <w:tabs>
          <w:tab w:val="left" w:pos="851"/>
        </w:tabs>
        <w:kinsoku w:val="0"/>
        <w:autoSpaceDE/>
        <w:autoSpaceDN/>
        <w:spacing w:line="360" w:lineRule="auto"/>
        <w:ind w:left="0" w:right="216" w:firstLine="0"/>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sucessor a qualquer título e o cônjuge meeiro, pelos tributos devidos até a data da partilha ou adjudicação, limitada esta responsabilidade ao montante do quinhão, do legado ou da meação;</w:t>
      </w:r>
      <w:r w:rsidR="0063130B" w:rsidRPr="0084049E">
        <w:rPr>
          <w:rStyle w:val="CharacterStyle2"/>
          <w:rFonts w:ascii="Garamond" w:hAnsi="Garamond"/>
          <w:sz w:val="24"/>
          <w:szCs w:val="24"/>
        </w:rPr>
        <w:t xml:space="preserve"> </w:t>
      </w:r>
    </w:p>
    <w:p w14:paraId="3A80ECF8" w14:textId="72CF5EBE" w:rsidR="004F5A76" w:rsidRPr="0084049E" w:rsidRDefault="00BF5A66" w:rsidP="00006B8B">
      <w:pPr>
        <w:pStyle w:val="Style1"/>
        <w:numPr>
          <w:ilvl w:val="0"/>
          <w:numId w:val="380"/>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4F5A76" w:rsidRPr="0084049E">
        <w:rPr>
          <w:rStyle w:val="CharacterStyle1"/>
          <w:rFonts w:ascii="Garamond" w:hAnsi="Garamond" w:cs="Courier New"/>
          <w:sz w:val="24"/>
          <w:szCs w:val="24"/>
        </w:rPr>
        <w:t xml:space="preserve"> espólio, pelos tributos devidos pelo de cujus até a data da abertura da sucessão.</w:t>
      </w:r>
    </w:p>
    <w:p w14:paraId="17BF2278" w14:textId="0D1C45F0"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43.</w:t>
      </w:r>
      <w:r w:rsidRPr="0084049E">
        <w:rPr>
          <w:rFonts w:ascii="Garamond" w:hAnsi="Garamond" w:cs="Arial"/>
        </w:rPr>
        <w:t xml:space="preserve"> </w:t>
      </w:r>
      <w:r w:rsidR="004F5A76" w:rsidRPr="0084049E">
        <w:rPr>
          <w:rFonts w:ascii="Garamond" w:hAnsi="Garamond" w:cs="Arial"/>
        </w:rPr>
        <w:t>A pessoa jurídica de direito privado que resultar da fusão, transformação</w:t>
      </w:r>
      <w:r w:rsidR="003313E1" w:rsidRPr="0084049E">
        <w:rPr>
          <w:rFonts w:ascii="Garamond" w:hAnsi="Garamond" w:cs="Arial"/>
        </w:rPr>
        <w:t>, cisão</w:t>
      </w:r>
      <w:r w:rsidR="004F5A76" w:rsidRPr="0084049E">
        <w:rPr>
          <w:rFonts w:ascii="Garamond" w:hAnsi="Garamond" w:cs="Arial"/>
        </w:rPr>
        <w:t xml:space="preserve"> ou incorporação de outra</w:t>
      </w:r>
      <w:r w:rsidR="00794C5C" w:rsidRPr="0084049E">
        <w:rPr>
          <w:rFonts w:ascii="Garamond" w:hAnsi="Garamond" w:cs="Arial"/>
        </w:rPr>
        <w:t xml:space="preserve"> ou em outra</w:t>
      </w:r>
      <w:r w:rsidR="004F5A76" w:rsidRPr="0084049E">
        <w:rPr>
          <w:rFonts w:ascii="Garamond" w:hAnsi="Garamond" w:cs="Arial"/>
        </w:rPr>
        <w:t xml:space="preserve"> é responsável pelos tributos devidos pelas pessoas jurídicas de direito privado fusionadas, transformadas</w:t>
      </w:r>
      <w:r w:rsidR="003313E1" w:rsidRPr="0084049E">
        <w:rPr>
          <w:rFonts w:ascii="Garamond" w:hAnsi="Garamond" w:cs="Arial"/>
        </w:rPr>
        <w:t>, cindidas</w:t>
      </w:r>
      <w:r w:rsidR="004F5A76" w:rsidRPr="0084049E">
        <w:rPr>
          <w:rFonts w:ascii="Garamond" w:hAnsi="Garamond" w:cs="Arial"/>
        </w:rPr>
        <w:t xml:space="preserve"> ou incorporadas, até a data do respectivo ato.</w:t>
      </w:r>
    </w:p>
    <w:p w14:paraId="1A9A0B2C" w14:textId="77777777" w:rsidR="004F5A76" w:rsidRPr="0084049E" w:rsidRDefault="004F5A76" w:rsidP="00291E8F">
      <w:pPr>
        <w:widowControl/>
        <w:tabs>
          <w:tab w:val="left" w:pos="851"/>
        </w:tabs>
        <w:kinsoku/>
        <w:autoSpaceDE w:val="0"/>
        <w:autoSpaceDN w:val="0"/>
        <w:adjustRightInd w:val="0"/>
        <w:spacing w:line="360" w:lineRule="auto"/>
        <w:rPr>
          <w:rFonts w:ascii="Garamond" w:hAnsi="Garamond"/>
        </w:rPr>
      </w:pPr>
    </w:p>
    <w:p w14:paraId="22AB4598" w14:textId="77777777" w:rsidR="004F5A76" w:rsidRPr="0084049E" w:rsidRDefault="004F5A76" w:rsidP="00E35C0D">
      <w:pPr>
        <w:pStyle w:val="Style1"/>
        <w:tabs>
          <w:tab w:val="left" w:pos="851"/>
        </w:tabs>
        <w:kinsoku w:val="0"/>
        <w:autoSpaceDE/>
        <w:autoSpaceDN/>
        <w:adjustRightInd/>
        <w:spacing w:line="360" w:lineRule="auto"/>
        <w:ind w:right="11"/>
        <w:jc w:val="both"/>
        <w:rPr>
          <w:rStyle w:val="CharacterStyle1"/>
          <w:rFonts w:ascii="Garamond" w:hAnsi="Garamond" w:cs="Courier New"/>
          <w:sz w:val="24"/>
          <w:szCs w:val="24"/>
        </w:rPr>
      </w:pPr>
      <w:r w:rsidRPr="0084049E">
        <w:rPr>
          <w:rStyle w:val="CharacterStyle1"/>
          <w:rFonts w:ascii="Garamond" w:hAnsi="Garamond" w:cs="Courier New"/>
          <w:b/>
          <w:bCs/>
          <w:sz w:val="24"/>
          <w:szCs w:val="24"/>
        </w:rPr>
        <w:t xml:space="preserve">Parágrafo </w:t>
      </w:r>
      <w:r w:rsidR="008B0155" w:rsidRPr="0084049E">
        <w:rPr>
          <w:rStyle w:val="CharacterStyle1"/>
          <w:rFonts w:ascii="Garamond" w:hAnsi="Garamond" w:cs="Courier New"/>
          <w:b/>
          <w:bCs/>
          <w:sz w:val="24"/>
          <w:szCs w:val="24"/>
        </w:rPr>
        <w:t>ú</w:t>
      </w:r>
      <w:r w:rsidRPr="0084049E">
        <w:rPr>
          <w:rStyle w:val="CharacterStyle1"/>
          <w:rFonts w:ascii="Garamond" w:hAnsi="Garamond" w:cs="Courier New"/>
          <w:b/>
          <w:bCs/>
          <w:sz w:val="24"/>
          <w:szCs w:val="24"/>
        </w:rPr>
        <w:t xml:space="preserve">nico. </w:t>
      </w:r>
      <w:r w:rsidRPr="0084049E">
        <w:rPr>
          <w:rStyle w:val="CharacterStyle1"/>
          <w:rFonts w:ascii="Garamond" w:hAnsi="Garamond" w:cs="Courier New"/>
          <w:sz w:val="24"/>
          <w:szCs w:val="24"/>
        </w:rPr>
        <w:t>O disposto neste artigo se aplica aos casos de extinção de pessoas jurídicas de direito privado, quando a exploração da respectiva atividade seja continuada por qualquer sócio remanescente, ou seu espólio, sob a mesma ou outra razão social ou firma individual.</w:t>
      </w:r>
    </w:p>
    <w:p w14:paraId="1F998AF3" w14:textId="77777777" w:rsidR="005D2919" w:rsidRPr="0084049E" w:rsidRDefault="005D2919"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60743EA1" w14:textId="610D9924" w:rsidR="004F5A76" w:rsidRPr="0084049E" w:rsidRDefault="001711E5" w:rsidP="00291E8F">
      <w:pPr>
        <w:tabs>
          <w:tab w:val="left" w:pos="851"/>
        </w:tabs>
        <w:spacing w:line="360" w:lineRule="auto"/>
        <w:jc w:val="both"/>
        <w:rPr>
          <w:rFonts w:ascii="Garamond" w:hAnsi="Garamond" w:cs="Arial"/>
        </w:rPr>
      </w:pPr>
      <w:r w:rsidRPr="0084049E">
        <w:rPr>
          <w:rFonts w:ascii="Garamond" w:hAnsi="Garamond" w:cs="Arial"/>
          <w:b/>
          <w:bCs/>
        </w:rPr>
        <w:t>Art. 44.</w:t>
      </w:r>
      <w:r w:rsidRPr="0084049E">
        <w:rPr>
          <w:rFonts w:ascii="Garamond" w:hAnsi="Garamond" w:cs="Arial"/>
        </w:rPr>
        <w:t xml:space="preserve"> </w:t>
      </w:r>
      <w:r w:rsidR="004F5A76" w:rsidRPr="0084049E">
        <w:rPr>
          <w:rFonts w:ascii="Garamond" w:hAnsi="Garamond" w:cs="Arial"/>
        </w:rPr>
        <w:t xml:space="preserve">A pessoa física ou jurídica de direito privado que adquirir de outra, por qualquer </w:t>
      </w:r>
      <w:r w:rsidR="005D2919" w:rsidRPr="0084049E">
        <w:rPr>
          <w:rFonts w:ascii="Garamond" w:hAnsi="Garamond" w:cs="Arial"/>
        </w:rPr>
        <w:t>título</w:t>
      </w:r>
      <w:r w:rsidR="004F5A76" w:rsidRPr="0084049E">
        <w:rPr>
          <w:rFonts w:ascii="Garamond" w:hAnsi="Garamond" w:cs="Arial"/>
        </w:rPr>
        <w:t>, fundo de comércio ou estabelecimento comercial, industrial ou profissional e continuar a respectiva exploração, sob a mesma ou outra razão social ou sob firma ou nome individual, responde pelos tributos, relativos ao fundo ou estabelecimento adquirido, devidos até a data do ato:</w:t>
      </w:r>
    </w:p>
    <w:p w14:paraId="669382B9" w14:textId="77777777" w:rsidR="00131135" w:rsidRPr="0084049E" w:rsidRDefault="00131135" w:rsidP="00291E8F">
      <w:pPr>
        <w:tabs>
          <w:tab w:val="left" w:pos="851"/>
        </w:tabs>
        <w:spacing w:line="360" w:lineRule="auto"/>
        <w:jc w:val="both"/>
        <w:rPr>
          <w:rFonts w:ascii="Garamond" w:hAnsi="Garamond" w:cs="Arial"/>
        </w:rPr>
      </w:pPr>
    </w:p>
    <w:p w14:paraId="440AE40D" w14:textId="7E761B48" w:rsidR="004F5A76" w:rsidRPr="0084049E" w:rsidRDefault="00BF5A66" w:rsidP="00E35C0D">
      <w:pPr>
        <w:pStyle w:val="Style23"/>
        <w:numPr>
          <w:ilvl w:val="0"/>
          <w:numId w:val="33"/>
        </w:numPr>
        <w:tabs>
          <w:tab w:val="left" w:pos="851"/>
        </w:tabs>
        <w:kinsoku w:val="0"/>
        <w:autoSpaceDE/>
        <w:autoSpaceDN/>
        <w:spacing w:line="360" w:lineRule="auto"/>
        <w:ind w:left="0" w:right="11" w:firstLine="0"/>
        <w:jc w:val="both"/>
        <w:rPr>
          <w:rStyle w:val="CharacterStyle2"/>
          <w:rFonts w:ascii="Garamond" w:hAnsi="Garamond"/>
          <w:sz w:val="24"/>
          <w:szCs w:val="24"/>
        </w:rPr>
      </w:pPr>
      <w:r w:rsidRPr="0084049E">
        <w:rPr>
          <w:rStyle w:val="CharacterStyle2"/>
          <w:rFonts w:ascii="Garamond" w:hAnsi="Garamond"/>
          <w:sz w:val="24"/>
          <w:szCs w:val="24"/>
        </w:rPr>
        <w:t>i</w:t>
      </w:r>
      <w:r w:rsidR="00414E65" w:rsidRPr="0084049E">
        <w:rPr>
          <w:rStyle w:val="CharacterStyle2"/>
          <w:rFonts w:ascii="Garamond" w:hAnsi="Garamond"/>
          <w:sz w:val="24"/>
          <w:szCs w:val="24"/>
        </w:rPr>
        <w:t>ntegralmente</w:t>
      </w:r>
      <w:r w:rsidR="004F5A76" w:rsidRPr="0084049E">
        <w:rPr>
          <w:rStyle w:val="CharacterStyle2"/>
          <w:rFonts w:ascii="Garamond" w:hAnsi="Garamond"/>
          <w:sz w:val="24"/>
          <w:szCs w:val="24"/>
        </w:rPr>
        <w:t>, se o alienante cessar a exploração do comércio, indústria ou atividade;</w:t>
      </w:r>
    </w:p>
    <w:p w14:paraId="70DB8F53" w14:textId="1C680FF8" w:rsidR="004F5A76" w:rsidRPr="0084049E" w:rsidRDefault="00BF5A66" w:rsidP="00E35C0D">
      <w:pPr>
        <w:pStyle w:val="Style1"/>
        <w:numPr>
          <w:ilvl w:val="0"/>
          <w:numId w:val="33"/>
        </w:numPr>
        <w:tabs>
          <w:tab w:val="left" w:pos="851"/>
        </w:tabs>
        <w:kinsoku w:val="0"/>
        <w:autoSpaceDE/>
        <w:autoSpaceDN/>
        <w:adjustRightInd/>
        <w:spacing w:line="360" w:lineRule="auto"/>
        <w:ind w:left="0" w:right="11"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s</w:t>
      </w:r>
      <w:r w:rsidR="00414E65" w:rsidRPr="0084049E">
        <w:rPr>
          <w:rStyle w:val="CharacterStyle1"/>
          <w:rFonts w:ascii="Garamond" w:hAnsi="Garamond" w:cs="Courier New"/>
          <w:sz w:val="24"/>
          <w:szCs w:val="24"/>
        </w:rPr>
        <w:t>ubsidiariamente</w:t>
      </w:r>
      <w:r w:rsidR="004F5A76" w:rsidRPr="0084049E">
        <w:rPr>
          <w:rStyle w:val="CharacterStyle1"/>
          <w:rFonts w:ascii="Garamond" w:hAnsi="Garamond" w:cs="Courier New"/>
          <w:sz w:val="24"/>
          <w:szCs w:val="24"/>
        </w:rPr>
        <w:t xml:space="preserve"> com o alienante, se este prosseguir na exploração ou iniciar, dentro de </w:t>
      </w:r>
      <w:r w:rsidR="001D7AB1" w:rsidRPr="0084049E">
        <w:rPr>
          <w:rStyle w:val="CharacterStyle1"/>
          <w:rFonts w:ascii="Garamond" w:hAnsi="Garamond" w:cs="Courier New"/>
          <w:sz w:val="24"/>
          <w:szCs w:val="24"/>
        </w:rPr>
        <w:t>0</w:t>
      </w:r>
      <w:r w:rsidR="004F5A76" w:rsidRPr="0084049E">
        <w:rPr>
          <w:rStyle w:val="CharacterStyle1"/>
          <w:rFonts w:ascii="Garamond" w:hAnsi="Garamond" w:cs="Courier New"/>
          <w:sz w:val="24"/>
          <w:szCs w:val="24"/>
        </w:rPr>
        <w:t>6 (seis) meses a contar da data da alienação, nova atividade no mesmo ou em outro ramo de comércio, indústria ou profissão.</w:t>
      </w:r>
    </w:p>
    <w:p w14:paraId="321663BB" w14:textId="77777777" w:rsidR="00AE7E37" w:rsidRPr="0084049E" w:rsidRDefault="00AE7E37" w:rsidP="00291E8F">
      <w:pPr>
        <w:pStyle w:val="Style1"/>
        <w:tabs>
          <w:tab w:val="left" w:pos="851"/>
        </w:tabs>
        <w:kinsoku w:val="0"/>
        <w:autoSpaceDE/>
        <w:autoSpaceDN/>
        <w:adjustRightInd/>
        <w:spacing w:line="360" w:lineRule="auto"/>
        <w:ind w:right="216"/>
        <w:rPr>
          <w:rStyle w:val="CharacterStyle1"/>
          <w:rFonts w:ascii="Garamond" w:hAnsi="Garamond" w:cs="Courier New"/>
          <w:sz w:val="24"/>
          <w:szCs w:val="24"/>
        </w:rPr>
      </w:pPr>
    </w:p>
    <w:p w14:paraId="1FFCCB16" w14:textId="70C4E20C" w:rsidR="00131135" w:rsidRPr="0084049E" w:rsidRDefault="005D2919" w:rsidP="006B3BDB">
      <w:pPr>
        <w:pStyle w:val="NormalWeb"/>
        <w:numPr>
          <w:ilvl w:val="0"/>
          <w:numId w:val="126"/>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 disposto no </w:t>
      </w:r>
      <w:r w:rsidR="006E784C" w:rsidRPr="0084049E">
        <w:rPr>
          <w:rFonts w:ascii="Garamond" w:hAnsi="Garamond" w:cs="Arial"/>
        </w:rPr>
        <w:t>“</w:t>
      </w:r>
      <w:r w:rsidRPr="0084049E">
        <w:rPr>
          <w:rFonts w:ascii="Garamond" w:hAnsi="Garamond" w:cs="Arial"/>
          <w:bCs/>
        </w:rPr>
        <w:t>caput</w:t>
      </w:r>
      <w:r w:rsidR="006E784C" w:rsidRPr="0084049E">
        <w:rPr>
          <w:rFonts w:ascii="Garamond" w:hAnsi="Garamond" w:cs="Arial"/>
          <w:bCs/>
        </w:rPr>
        <w:t>”</w:t>
      </w:r>
      <w:r w:rsidRPr="0084049E">
        <w:rPr>
          <w:rFonts w:ascii="Garamond" w:hAnsi="Garamond" w:cs="Arial"/>
          <w:b/>
          <w:bCs/>
        </w:rPr>
        <w:t> </w:t>
      </w:r>
      <w:r w:rsidRPr="0084049E">
        <w:rPr>
          <w:rFonts w:ascii="Garamond" w:hAnsi="Garamond" w:cs="Arial"/>
        </w:rPr>
        <w:t>deste artigo não se aplica na hipótese de alienação judicial:  </w:t>
      </w:r>
    </w:p>
    <w:p w14:paraId="4007CFC7" w14:textId="77777777" w:rsidR="005D2919" w:rsidRPr="0084049E" w:rsidRDefault="005D2919" w:rsidP="00291E8F">
      <w:pPr>
        <w:pStyle w:val="NormalWeb"/>
        <w:tabs>
          <w:tab w:val="left" w:pos="851"/>
        </w:tabs>
        <w:spacing w:before="0" w:beforeAutospacing="0" w:after="0" w:afterAutospacing="0" w:line="360" w:lineRule="auto"/>
        <w:jc w:val="both"/>
        <w:rPr>
          <w:rFonts w:ascii="Garamond" w:hAnsi="Garamond" w:cs="Arial"/>
        </w:rPr>
      </w:pPr>
      <w:bookmarkStart w:id="49" w:name="art133§1i"/>
      <w:bookmarkEnd w:id="49"/>
    </w:p>
    <w:p w14:paraId="06BAD565" w14:textId="34256A9A" w:rsidR="005D2919" w:rsidRPr="0084049E" w:rsidRDefault="00BF5A66" w:rsidP="006B3BDB">
      <w:pPr>
        <w:pStyle w:val="NormalWeb"/>
        <w:numPr>
          <w:ilvl w:val="0"/>
          <w:numId w:val="34"/>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e</w:t>
      </w:r>
      <w:r w:rsidR="00414E65" w:rsidRPr="0084049E">
        <w:rPr>
          <w:rFonts w:ascii="Garamond" w:hAnsi="Garamond" w:cs="Arial"/>
        </w:rPr>
        <w:t>m</w:t>
      </w:r>
      <w:r w:rsidR="005D2919" w:rsidRPr="0084049E">
        <w:rPr>
          <w:rFonts w:ascii="Garamond" w:hAnsi="Garamond" w:cs="Arial"/>
        </w:rPr>
        <w:t xml:space="preserve"> processo de falência</w:t>
      </w:r>
      <w:bookmarkStart w:id="50" w:name="art133§1ii"/>
      <w:bookmarkEnd w:id="50"/>
      <w:r w:rsidR="00131135" w:rsidRPr="0084049E">
        <w:rPr>
          <w:rFonts w:ascii="Garamond" w:hAnsi="Garamond" w:cs="Arial"/>
        </w:rPr>
        <w:t>;</w:t>
      </w:r>
    </w:p>
    <w:p w14:paraId="48993DD6" w14:textId="7064C215" w:rsidR="005D2919" w:rsidRPr="0084049E" w:rsidRDefault="00BF5A66" w:rsidP="006B3BDB">
      <w:pPr>
        <w:pStyle w:val="NormalWeb"/>
        <w:numPr>
          <w:ilvl w:val="0"/>
          <w:numId w:val="34"/>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d</w:t>
      </w:r>
      <w:r w:rsidR="00414E65" w:rsidRPr="0084049E">
        <w:rPr>
          <w:rFonts w:ascii="Garamond" w:hAnsi="Garamond" w:cs="Arial"/>
        </w:rPr>
        <w:t>e</w:t>
      </w:r>
      <w:r w:rsidR="005D2919" w:rsidRPr="0084049E">
        <w:rPr>
          <w:rFonts w:ascii="Garamond" w:hAnsi="Garamond" w:cs="Arial"/>
        </w:rPr>
        <w:t xml:space="preserve"> filial ou unidade produtiva isolada, em processo de recuperação judicial</w:t>
      </w:r>
      <w:bookmarkStart w:id="51" w:name="art133§2"/>
      <w:bookmarkEnd w:id="51"/>
      <w:r w:rsidR="00BA3534" w:rsidRPr="0084049E">
        <w:rPr>
          <w:rFonts w:ascii="Garamond" w:hAnsi="Garamond" w:cs="Arial"/>
        </w:rPr>
        <w:t>.</w:t>
      </w:r>
    </w:p>
    <w:p w14:paraId="39E612C9" w14:textId="77777777" w:rsidR="00BA3534" w:rsidRPr="0084049E" w:rsidRDefault="00BA3534" w:rsidP="00291E8F">
      <w:pPr>
        <w:pStyle w:val="NormalWeb"/>
        <w:tabs>
          <w:tab w:val="left" w:pos="851"/>
        </w:tabs>
        <w:spacing w:before="0" w:beforeAutospacing="0" w:after="0" w:afterAutospacing="0" w:line="360" w:lineRule="auto"/>
        <w:jc w:val="both"/>
        <w:rPr>
          <w:rFonts w:ascii="Garamond" w:hAnsi="Garamond" w:cs="Arial"/>
        </w:rPr>
      </w:pPr>
    </w:p>
    <w:p w14:paraId="4A6B6CE7" w14:textId="4003E1F9" w:rsidR="00765FB1" w:rsidRPr="0084049E" w:rsidRDefault="005D2919" w:rsidP="006B3BDB">
      <w:pPr>
        <w:pStyle w:val="NormalWeb"/>
        <w:numPr>
          <w:ilvl w:val="0"/>
          <w:numId w:val="126"/>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 xml:space="preserve">Não se aplica o disposto no </w:t>
      </w:r>
      <w:r w:rsidR="00DE23D0" w:rsidRPr="0084049E">
        <w:rPr>
          <w:rFonts w:ascii="Garamond" w:hAnsi="Garamond"/>
        </w:rPr>
        <w:t xml:space="preserve">§ 1º </w:t>
      </w:r>
      <w:r w:rsidRPr="0084049E">
        <w:rPr>
          <w:rFonts w:ascii="Garamond" w:hAnsi="Garamond" w:cs="Arial"/>
        </w:rPr>
        <w:t>deste artigo quando o adquirente for:   </w:t>
      </w:r>
      <w:bookmarkStart w:id="52" w:name="art133§2i"/>
      <w:bookmarkEnd w:id="52"/>
    </w:p>
    <w:p w14:paraId="163DC97D" w14:textId="77777777" w:rsidR="00761DF6" w:rsidRPr="0084049E" w:rsidRDefault="00761DF6" w:rsidP="00291E8F">
      <w:pPr>
        <w:pStyle w:val="NormalWeb"/>
        <w:tabs>
          <w:tab w:val="left" w:pos="851"/>
        </w:tabs>
        <w:spacing w:before="0" w:beforeAutospacing="0" w:after="0" w:afterAutospacing="0" w:line="360" w:lineRule="auto"/>
        <w:jc w:val="both"/>
        <w:rPr>
          <w:rFonts w:ascii="Garamond" w:hAnsi="Garamond" w:cs="Arial"/>
        </w:rPr>
      </w:pPr>
    </w:p>
    <w:p w14:paraId="5B6785A4" w14:textId="3174D307" w:rsidR="005D2919" w:rsidRPr="0084049E" w:rsidRDefault="00BF5A66" w:rsidP="006B3BDB">
      <w:pPr>
        <w:pStyle w:val="NormalWeb"/>
        <w:numPr>
          <w:ilvl w:val="0"/>
          <w:numId w:val="35"/>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s</w:t>
      </w:r>
      <w:r w:rsidR="00414E65" w:rsidRPr="0084049E">
        <w:rPr>
          <w:rFonts w:ascii="Garamond" w:hAnsi="Garamond" w:cs="Arial"/>
        </w:rPr>
        <w:t>ócio</w:t>
      </w:r>
      <w:r w:rsidR="005D2919" w:rsidRPr="0084049E">
        <w:rPr>
          <w:rFonts w:ascii="Garamond" w:hAnsi="Garamond" w:cs="Arial"/>
        </w:rPr>
        <w:t xml:space="preserve"> da sociedade falida ou em recuperação judicial, ou sociedade controlada pelo devedor falido ou em recuperação judicial;             </w:t>
      </w:r>
      <w:r w:rsidR="00BA3534" w:rsidRPr="0084049E">
        <w:rPr>
          <w:rFonts w:ascii="Garamond" w:hAnsi="Garamond"/>
        </w:rPr>
        <w:t xml:space="preserve"> </w:t>
      </w:r>
    </w:p>
    <w:p w14:paraId="2D7EDE7D" w14:textId="7E5176DA" w:rsidR="0027772E" w:rsidRPr="0084049E" w:rsidRDefault="00BF5A66" w:rsidP="006B3BDB">
      <w:pPr>
        <w:pStyle w:val="NormalWeb"/>
        <w:numPr>
          <w:ilvl w:val="0"/>
          <w:numId w:val="35"/>
        </w:numPr>
        <w:tabs>
          <w:tab w:val="left" w:pos="851"/>
        </w:tabs>
        <w:spacing w:before="0" w:beforeAutospacing="0" w:after="0" w:afterAutospacing="0" w:line="360" w:lineRule="auto"/>
        <w:ind w:left="0" w:firstLine="0"/>
        <w:jc w:val="both"/>
        <w:rPr>
          <w:rFonts w:ascii="Garamond" w:hAnsi="Garamond" w:cs="Arial"/>
        </w:rPr>
      </w:pPr>
      <w:bookmarkStart w:id="53" w:name="art133§2ii"/>
      <w:bookmarkEnd w:id="53"/>
      <w:r w:rsidRPr="0084049E">
        <w:rPr>
          <w:rFonts w:ascii="Garamond" w:hAnsi="Garamond" w:cs="Arial"/>
        </w:rPr>
        <w:t>p</w:t>
      </w:r>
      <w:r w:rsidR="00414E65" w:rsidRPr="0084049E">
        <w:rPr>
          <w:rFonts w:ascii="Garamond" w:hAnsi="Garamond" w:cs="Arial"/>
        </w:rPr>
        <w:t>arente</w:t>
      </w:r>
      <w:r w:rsidR="005D2919" w:rsidRPr="0084049E">
        <w:rPr>
          <w:rFonts w:ascii="Garamond" w:hAnsi="Garamond" w:cs="Arial"/>
        </w:rPr>
        <w:t>, em linha reta ou colateral até o 4</w:t>
      </w:r>
      <w:r w:rsidR="005D2919" w:rsidRPr="0084049E">
        <w:rPr>
          <w:rFonts w:ascii="Garamond" w:hAnsi="Garamond" w:cs="Arial"/>
          <w:u w:val="single"/>
          <w:vertAlign w:val="superscript"/>
        </w:rPr>
        <w:t>o</w:t>
      </w:r>
      <w:r w:rsidR="005D2919" w:rsidRPr="0084049E">
        <w:rPr>
          <w:rFonts w:ascii="Garamond" w:hAnsi="Garamond" w:cs="Arial"/>
        </w:rPr>
        <w:t xml:space="preserve"> (quarto) grau, </w:t>
      </w:r>
      <w:r w:rsidR="001D7AB1" w:rsidRPr="0084049E">
        <w:rPr>
          <w:rFonts w:ascii="Garamond" w:hAnsi="Garamond" w:cs="Arial"/>
        </w:rPr>
        <w:t>consanguíneo</w:t>
      </w:r>
      <w:r w:rsidR="005D2919" w:rsidRPr="0084049E">
        <w:rPr>
          <w:rFonts w:ascii="Garamond" w:hAnsi="Garamond" w:cs="Arial"/>
        </w:rPr>
        <w:t xml:space="preserve"> ou afim, do devedor falido ou em recuperação judicial ou de qualquer de seus sócios; ou</w:t>
      </w:r>
      <w:bookmarkStart w:id="54" w:name="art133§2iii"/>
      <w:bookmarkEnd w:id="54"/>
    </w:p>
    <w:p w14:paraId="772A2930" w14:textId="1C9951B5" w:rsidR="00BA3534" w:rsidRPr="0084049E" w:rsidRDefault="00BF5A66" w:rsidP="006B3BDB">
      <w:pPr>
        <w:pStyle w:val="NormalWeb"/>
        <w:numPr>
          <w:ilvl w:val="0"/>
          <w:numId w:val="35"/>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i</w:t>
      </w:r>
      <w:r w:rsidR="00414E65" w:rsidRPr="0084049E">
        <w:rPr>
          <w:rFonts w:ascii="Garamond" w:hAnsi="Garamond" w:cs="Arial"/>
        </w:rPr>
        <w:t>dentificado</w:t>
      </w:r>
      <w:r w:rsidR="005D2919" w:rsidRPr="0084049E">
        <w:rPr>
          <w:rFonts w:ascii="Garamond" w:hAnsi="Garamond" w:cs="Arial"/>
        </w:rPr>
        <w:t xml:space="preserve"> como agente do falido ou do devedor em recuperação judicial com o objetivo de fraudar a sucessão tributária.      </w:t>
      </w:r>
    </w:p>
    <w:p w14:paraId="277B1717" w14:textId="77777777" w:rsidR="005D2919" w:rsidRPr="0084049E" w:rsidRDefault="005D2919" w:rsidP="00291E8F">
      <w:pPr>
        <w:pStyle w:val="NormalWeb"/>
        <w:tabs>
          <w:tab w:val="left" w:pos="851"/>
        </w:tabs>
        <w:spacing w:before="0" w:beforeAutospacing="0" w:after="0" w:afterAutospacing="0" w:line="360" w:lineRule="auto"/>
        <w:jc w:val="both"/>
        <w:rPr>
          <w:rFonts w:ascii="Garamond" w:hAnsi="Garamond"/>
        </w:rPr>
      </w:pPr>
      <w:r w:rsidRPr="0084049E">
        <w:rPr>
          <w:rFonts w:ascii="Garamond" w:hAnsi="Garamond" w:cs="Arial"/>
        </w:rPr>
        <w:t>   </w:t>
      </w:r>
      <w:r w:rsidR="00BA3534" w:rsidRPr="0084049E">
        <w:rPr>
          <w:rFonts w:ascii="Garamond" w:hAnsi="Garamond"/>
        </w:rPr>
        <w:t xml:space="preserve"> </w:t>
      </w:r>
    </w:p>
    <w:p w14:paraId="3831A28D" w14:textId="77777777" w:rsidR="005D2919" w:rsidRPr="0084049E" w:rsidRDefault="002E0641" w:rsidP="006B3BDB">
      <w:pPr>
        <w:pStyle w:val="NormalWeb"/>
        <w:numPr>
          <w:ilvl w:val="0"/>
          <w:numId w:val="126"/>
        </w:numPr>
        <w:tabs>
          <w:tab w:val="left" w:pos="851"/>
        </w:tabs>
        <w:spacing w:before="0" w:beforeAutospacing="0" w:after="0" w:afterAutospacing="0" w:line="360" w:lineRule="auto"/>
        <w:ind w:left="0" w:firstLine="0"/>
        <w:jc w:val="both"/>
        <w:rPr>
          <w:rFonts w:ascii="Garamond" w:hAnsi="Garamond" w:cs="Arial"/>
        </w:rPr>
      </w:pPr>
      <w:bookmarkStart w:id="55" w:name="art133§3"/>
      <w:bookmarkEnd w:id="55"/>
      <w:r w:rsidRPr="0084049E">
        <w:rPr>
          <w:rFonts w:ascii="Garamond" w:hAnsi="Garamond" w:cs="Arial"/>
        </w:rPr>
        <w:t>Em processo de</w:t>
      </w:r>
      <w:r w:rsidR="005D2919" w:rsidRPr="0084049E">
        <w:rPr>
          <w:rFonts w:ascii="Garamond" w:hAnsi="Garamond" w:cs="Arial"/>
        </w:rPr>
        <w:t xml:space="preserve"> falência, o produto da alienação judicial de empresa, filial ou unidade produtiva isolada permanecerá em conta de depósito à disposição do juízo de falência pelo prazo de </w:t>
      </w:r>
      <w:r w:rsidR="00385B78" w:rsidRPr="0084049E">
        <w:rPr>
          <w:rFonts w:ascii="Garamond" w:hAnsi="Garamond" w:cs="Arial"/>
        </w:rPr>
        <w:t>0</w:t>
      </w:r>
      <w:r w:rsidR="005D2919" w:rsidRPr="0084049E">
        <w:rPr>
          <w:rFonts w:ascii="Garamond" w:hAnsi="Garamond" w:cs="Arial"/>
        </w:rPr>
        <w:t>1 (um) ano, contado da data de alienação, somente podendo ser utilizado para o pagamento de créditos extraconcursais ou de créditos que preferem ao tributário.       </w:t>
      </w:r>
      <w:r w:rsidR="00BA3534" w:rsidRPr="0084049E">
        <w:rPr>
          <w:rFonts w:ascii="Garamond" w:hAnsi="Garamond" w:cs="Arial"/>
        </w:rPr>
        <w:t xml:space="preserve"> </w:t>
      </w:r>
    </w:p>
    <w:p w14:paraId="6335C2DA" w14:textId="77777777" w:rsidR="00E35293" w:rsidRPr="0084049E" w:rsidRDefault="00E35293"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208117EA" w14:textId="77777777" w:rsidR="00BA3534"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56" w:name="_Toc121579784"/>
      <w:r w:rsidRPr="0084049E">
        <w:rPr>
          <w:rStyle w:val="CharacterStyle1"/>
          <w:rFonts w:ascii="Garamond" w:hAnsi="Garamond" w:cs="Courier New"/>
          <w:i w:val="0"/>
          <w:iCs w:val="0"/>
          <w:sz w:val="24"/>
          <w:szCs w:val="24"/>
        </w:rPr>
        <w:t xml:space="preserve">SEÇÃO </w:t>
      </w:r>
      <w:r w:rsidR="00BA3534" w:rsidRPr="0084049E">
        <w:rPr>
          <w:rStyle w:val="CharacterStyle1"/>
          <w:rFonts w:ascii="Garamond" w:hAnsi="Garamond" w:cs="Courier New"/>
          <w:i w:val="0"/>
          <w:iCs w:val="0"/>
          <w:sz w:val="24"/>
          <w:szCs w:val="24"/>
        </w:rPr>
        <w:t>III</w:t>
      </w:r>
      <w:bookmarkEnd w:id="56"/>
    </w:p>
    <w:p w14:paraId="137F2302" w14:textId="77777777" w:rsidR="004F5A76"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57" w:name="_Toc121579785"/>
      <w:r w:rsidRPr="0084049E">
        <w:rPr>
          <w:rStyle w:val="CharacterStyle1"/>
          <w:rFonts w:ascii="Garamond" w:hAnsi="Garamond" w:cs="Courier New"/>
          <w:i w:val="0"/>
          <w:iCs w:val="0"/>
          <w:sz w:val="24"/>
          <w:szCs w:val="24"/>
        </w:rPr>
        <w:t>DA RESPONSABILIDADE DE TERCEIROS</w:t>
      </w:r>
      <w:bookmarkEnd w:id="57"/>
    </w:p>
    <w:p w14:paraId="0F6EC3A5" w14:textId="77777777" w:rsidR="00BA3534" w:rsidRPr="0084049E" w:rsidRDefault="00BA3534"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27544219" w14:textId="201CE3CF"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45.</w:t>
      </w:r>
      <w:r w:rsidRPr="0084049E">
        <w:rPr>
          <w:rFonts w:ascii="Garamond" w:hAnsi="Garamond" w:cs="Arial"/>
        </w:rPr>
        <w:t xml:space="preserve"> </w:t>
      </w:r>
      <w:r w:rsidR="004F5A76" w:rsidRPr="0084049E">
        <w:rPr>
          <w:rFonts w:ascii="Garamond" w:hAnsi="Garamond" w:cs="Arial"/>
        </w:rPr>
        <w:t>Nos casos de impossibilidade de exigência do cumprimento da obrigação principal pelo contribuinte, respondem solidariamente com este, nos atos que intervierem ou pelas omissões de que forem responsáveis:</w:t>
      </w:r>
    </w:p>
    <w:p w14:paraId="6678728D" w14:textId="77777777" w:rsidR="00131135" w:rsidRPr="0084049E" w:rsidRDefault="00131135" w:rsidP="00291E8F">
      <w:pPr>
        <w:tabs>
          <w:tab w:val="left" w:pos="851"/>
        </w:tabs>
        <w:spacing w:line="360" w:lineRule="auto"/>
        <w:jc w:val="both"/>
        <w:rPr>
          <w:rFonts w:ascii="Garamond" w:hAnsi="Garamond" w:cs="Arial"/>
        </w:rPr>
      </w:pPr>
    </w:p>
    <w:p w14:paraId="35CF7147" w14:textId="75970E68" w:rsidR="004F5A76"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14E65" w:rsidRPr="0084049E">
        <w:rPr>
          <w:rStyle w:val="CharacterStyle2"/>
          <w:rFonts w:ascii="Garamond" w:hAnsi="Garamond"/>
          <w:sz w:val="24"/>
          <w:szCs w:val="24"/>
        </w:rPr>
        <w:t>s</w:t>
      </w:r>
      <w:r w:rsidR="004F5A76" w:rsidRPr="0084049E">
        <w:rPr>
          <w:rStyle w:val="CharacterStyle2"/>
          <w:rFonts w:ascii="Garamond" w:hAnsi="Garamond"/>
          <w:sz w:val="24"/>
          <w:szCs w:val="24"/>
        </w:rPr>
        <w:t xml:space="preserve"> pais, pelos tributos devidos por seus filhos menores;</w:t>
      </w:r>
    </w:p>
    <w:p w14:paraId="72397367" w14:textId="7A24BC70" w:rsidR="004F5A76"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14E65" w:rsidRPr="0084049E">
        <w:rPr>
          <w:rStyle w:val="CharacterStyle2"/>
          <w:rFonts w:ascii="Garamond" w:hAnsi="Garamond"/>
          <w:sz w:val="24"/>
          <w:szCs w:val="24"/>
        </w:rPr>
        <w:t>s</w:t>
      </w:r>
      <w:r w:rsidR="004F5A76" w:rsidRPr="0084049E">
        <w:rPr>
          <w:rStyle w:val="CharacterStyle2"/>
          <w:rFonts w:ascii="Garamond" w:hAnsi="Garamond"/>
          <w:sz w:val="24"/>
          <w:szCs w:val="24"/>
        </w:rPr>
        <w:t xml:space="preserve"> tutores ou curadores, pelos tributos devidos pelos seus tutelados ou curatelados;</w:t>
      </w:r>
    </w:p>
    <w:p w14:paraId="210D229E" w14:textId="26DC089D" w:rsidR="004F5A76"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14E65" w:rsidRPr="0084049E">
        <w:rPr>
          <w:rStyle w:val="CharacterStyle2"/>
          <w:rFonts w:ascii="Garamond" w:hAnsi="Garamond"/>
          <w:sz w:val="24"/>
          <w:szCs w:val="24"/>
        </w:rPr>
        <w:t>s</w:t>
      </w:r>
      <w:r w:rsidR="004F5A76" w:rsidRPr="0084049E">
        <w:rPr>
          <w:rStyle w:val="CharacterStyle2"/>
          <w:rFonts w:ascii="Garamond" w:hAnsi="Garamond"/>
          <w:sz w:val="24"/>
          <w:szCs w:val="24"/>
        </w:rPr>
        <w:t xml:space="preserve"> administradores de bens de terceiros, pelos tributos devidos por estes;</w:t>
      </w:r>
    </w:p>
    <w:p w14:paraId="0FF5C5F8" w14:textId="47B4A90D" w:rsidR="004F5A76"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inventariante, pelos tributos devidos pelo espólio;</w:t>
      </w:r>
    </w:p>
    <w:p w14:paraId="62B861E8" w14:textId="55BCB642" w:rsidR="004F5A76"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w:t>
      </w:r>
      <w:r w:rsidR="006E784C" w:rsidRPr="0084049E">
        <w:rPr>
          <w:rStyle w:val="CharacterStyle2"/>
          <w:rFonts w:ascii="Garamond" w:hAnsi="Garamond"/>
          <w:sz w:val="24"/>
          <w:szCs w:val="24"/>
        </w:rPr>
        <w:t>administrador judicial</w:t>
      </w:r>
      <w:r w:rsidR="004F5A76" w:rsidRPr="0084049E">
        <w:rPr>
          <w:rStyle w:val="CharacterStyle2"/>
          <w:rFonts w:ascii="Garamond" w:hAnsi="Garamond"/>
          <w:sz w:val="24"/>
          <w:szCs w:val="24"/>
        </w:rPr>
        <w:t xml:space="preserve">, pelos tributos devidos pela massa falida ou </w:t>
      </w:r>
      <w:r w:rsidR="006E784C" w:rsidRPr="0084049E">
        <w:rPr>
          <w:rStyle w:val="CharacterStyle2"/>
          <w:rFonts w:ascii="Garamond" w:hAnsi="Garamond"/>
          <w:sz w:val="24"/>
          <w:szCs w:val="24"/>
        </w:rPr>
        <w:t>pela empresa em recuperação</w:t>
      </w:r>
      <w:r w:rsidR="004F5A76" w:rsidRPr="0084049E">
        <w:rPr>
          <w:rStyle w:val="CharacterStyle2"/>
          <w:rFonts w:ascii="Garamond" w:hAnsi="Garamond"/>
          <w:sz w:val="24"/>
          <w:szCs w:val="24"/>
        </w:rPr>
        <w:t>;</w:t>
      </w:r>
    </w:p>
    <w:p w14:paraId="5690DE91" w14:textId="0ABE4A17" w:rsidR="004F5A76" w:rsidRPr="0084049E" w:rsidRDefault="00BF5A66" w:rsidP="006B3BDB">
      <w:pPr>
        <w:pStyle w:val="Style1"/>
        <w:numPr>
          <w:ilvl w:val="0"/>
          <w:numId w:val="36"/>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lastRenderedPageBreak/>
        <w:t>o</w:t>
      </w:r>
      <w:r w:rsidR="00414E65" w:rsidRPr="0084049E">
        <w:rPr>
          <w:rStyle w:val="CharacterStyle1"/>
          <w:rFonts w:ascii="Garamond" w:hAnsi="Garamond" w:cs="Courier New"/>
          <w:sz w:val="24"/>
          <w:szCs w:val="24"/>
        </w:rPr>
        <w:t>s</w:t>
      </w:r>
      <w:r w:rsidR="004F5A76" w:rsidRPr="0084049E">
        <w:rPr>
          <w:rStyle w:val="CharacterStyle1"/>
          <w:rFonts w:ascii="Garamond" w:hAnsi="Garamond" w:cs="Courier New"/>
          <w:sz w:val="24"/>
          <w:szCs w:val="24"/>
        </w:rPr>
        <w:t xml:space="preserve"> tabeliães, </w:t>
      </w:r>
      <w:r w:rsidR="00C966FB" w:rsidRPr="0084049E">
        <w:rPr>
          <w:rStyle w:val="CharacterStyle1"/>
          <w:rFonts w:ascii="Garamond" w:hAnsi="Garamond" w:cs="Courier New"/>
          <w:sz w:val="24"/>
          <w:szCs w:val="24"/>
        </w:rPr>
        <w:t>escrivães</w:t>
      </w:r>
      <w:r w:rsidR="004F5A76" w:rsidRPr="0084049E">
        <w:rPr>
          <w:rStyle w:val="CharacterStyle1"/>
          <w:rFonts w:ascii="Garamond" w:hAnsi="Garamond" w:cs="Courier New"/>
          <w:sz w:val="24"/>
          <w:szCs w:val="24"/>
        </w:rPr>
        <w:t xml:space="preserve"> e demais serventuários de ofício, pelos tributos devidos pelos atos praticados por eles, ou perante eles, em razão de seu ofício;</w:t>
      </w:r>
    </w:p>
    <w:p w14:paraId="0F81B032" w14:textId="77777777" w:rsidR="003313E1" w:rsidRPr="0084049E" w:rsidRDefault="00BF5A66"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14E65" w:rsidRPr="0084049E">
        <w:rPr>
          <w:rStyle w:val="CharacterStyle2"/>
          <w:rFonts w:ascii="Garamond" w:hAnsi="Garamond"/>
          <w:sz w:val="24"/>
          <w:szCs w:val="24"/>
        </w:rPr>
        <w:t>s</w:t>
      </w:r>
      <w:r w:rsidR="004F5A76" w:rsidRPr="0084049E">
        <w:rPr>
          <w:rStyle w:val="CharacterStyle2"/>
          <w:rFonts w:ascii="Garamond" w:hAnsi="Garamond"/>
          <w:sz w:val="24"/>
          <w:szCs w:val="24"/>
        </w:rPr>
        <w:t xml:space="preserve"> sócios, no caso de liquidação de sociedade de pessoas</w:t>
      </w:r>
      <w:r w:rsidR="003313E1" w:rsidRPr="0084049E">
        <w:rPr>
          <w:rStyle w:val="CharacterStyle2"/>
          <w:rFonts w:ascii="Garamond" w:hAnsi="Garamond"/>
          <w:sz w:val="24"/>
          <w:szCs w:val="24"/>
        </w:rPr>
        <w:t>;</w:t>
      </w:r>
    </w:p>
    <w:p w14:paraId="0EB73FFD" w14:textId="233A684F" w:rsidR="004F5A76" w:rsidRPr="0084049E" w:rsidRDefault="003313E1" w:rsidP="006B3BDB">
      <w:pPr>
        <w:pStyle w:val="Style23"/>
        <w:numPr>
          <w:ilvl w:val="0"/>
          <w:numId w:val="36"/>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 adquirente, por escritura pública ou equivalente, pelos tributos devidos</w:t>
      </w:r>
      <w:r w:rsidR="004F5A76" w:rsidRPr="0084049E">
        <w:rPr>
          <w:rStyle w:val="CharacterStyle2"/>
          <w:rFonts w:ascii="Garamond" w:hAnsi="Garamond"/>
          <w:sz w:val="24"/>
          <w:szCs w:val="24"/>
        </w:rPr>
        <w:t>.</w:t>
      </w:r>
    </w:p>
    <w:p w14:paraId="271E8230" w14:textId="77777777" w:rsidR="00BA3534" w:rsidRPr="0084049E" w:rsidRDefault="00BA3534" w:rsidP="00291E8F">
      <w:pPr>
        <w:pStyle w:val="Style23"/>
        <w:tabs>
          <w:tab w:val="left" w:pos="851"/>
        </w:tabs>
        <w:kinsoku w:val="0"/>
        <w:autoSpaceDE/>
        <w:autoSpaceDN/>
        <w:spacing w:line="360" w:lineRule="auto"/>
        <w:ind w:left="0" w:right="216" w:firstLine="0"/>
        <w:jc w:val="both"/>
        <w:rPr>
          <w:rStyle w:val="CharacterStyle2"/>
          <w:rFonts w:ascii="Garamond" w:hAnsi="Garamond"/>
          <w:sz w:val="24"/>
          <w:szCs w:val="24"/>
        </w:rPr>
      </w:pPr>
    </w:p>
    <w:p w14:paraId="58752488" w14:textId="4D453C3C" w:rsidR="004F5A76" w:rsidRPr="0084049E" w:rsidRDefault="004F5A76" w:rsidP="00291E8F">
      <w:pPr>
        <w:pStyle w:val="Style23"/>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b/>
          <w:bCs/>
          <w:sz w:val="24"/>
          <w:szCs w:val="24"/>
        </w:rPr>
        <w:t xml:space="preserve">Parágrafo </w:t>
      </w:r>
      <w:r w:rsidR="00BF5A66" w:rsidRPr="0084049E">
        <w:rPr>
          <w:rStyle w:val="CharacterStyle2"/>
          <w:rFonts w:ascii="Garamond" w:hAnsi="Garamond"/>
          <w:b/>
          <w:bCs/>
          <w:sz w:val="24"/>
          <w:szCs w:val="24"/>
        </w:rPr>
        <w:t>ú</w:t>
      </w:r>
      <w:r w:rsidRPr="0084049E">
        <w:rPr>
          <w:rStyle w:val="CharacterStyle2"/>
          <w:rFonts w:ascii="Garamond" w:hAnsi="Garamond"/>
          <w:b/>
          <w:bCs/>
          <w:sz w:val="24"/>
          <w:szCs w:val="24"/>
        </w:rPr>
        <w:t xml:space="preserve">nico. </w:t>
      </w:r>
      <w:r w:rsidRPr="0084049E">
        <w:rPr>
          <w:rStyle w:val="CharacterStyle2"/>
          <w:rFonts w:ascii="Garamond" w:hAnsi="Garamond"/>
          <w:sz w:val="24"/>
          <w:szCs w:val="24"/>
        </w:rPr>
        <w:t>O disposto neste artigo só se aplica, em matéria de penalidade, às de caráter moratório.</w:t>
      </w:r>
    </w:p>
    <w:p w14:paraId="21075EFC" w14:textId="77777777" w:rsidR="00BA3534" w:rsidRPr="0084049E" w:rsidRDefault="00BA3534" w:rsidP="00291E8F">
      <w:pPr>
        <w:pStyle w:val="Style23"/>
        <w:tabs>
          <w:tab w:val="left" w:pos="851"/>
        </w:tabs>
        <w:kinsoku w:val="0"/>
        <w:autoSpaceDE/>
        <w:autoSpaceDN/>
        <w:spacing w:line="360" w:lineRule="auto"/>
        <w:ind w:left="0" w:right="216" w:firstLine="0"/>
        <w:jc w:val="both"/>
        <w:rPr>
          <w:rStyle w:val="CharacterStyle2"/>
          <w:rFonts w:ascii="Garamond" w:hAnsi="Garamond"/>
          <w:sz w:val="24"/>
          <w:szCs w:val="24"/>
        </w:rPr>
      </w:pPr>
    </w:p>
    <w:p w14:paraId="32D39A67" w14:textId="57801938"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46.</w:t>
      </w:r>
      <w:r w:rsidRPr="0084049E">
        <w:rPr>
          <w:rFonts w:ascii="Garamond" w:hAnsi="Garamond" w:cs="Arial"/>
        </w:rPr>
        <w:t xml:space="preserve"> </w:t>
      </w:r>
      <w:r w:rsidR="004F5A76" w:rsidRPr="0084049E">
        <w:rPr>
          <w:rFonts w:ascii="Garamond" w:hAnsi="Garamond" w:cs="Arial"/>
        </w:rPr>
        <w:t>São pessoalmente responsáveis pelos créditos correspondentes às obrigações tributárias resultantes de atos</w:t>
      </w:r>
      <w:r w:rsidR="00C966FB" w:rsidRPr="0084049E">
        <w:rPr>
          <w:rFonts w:ascii="Garamond" w:hAnsi="Garamond" w:cs="Arial"/>
        </w:rPr>
        <w:t xml:space="preserve"> p</w:t>
      </w:r>
      <w:r w:rsidR="004F5A76" w:rsidRPr="0084049E">
        <w:rPr>
          <w:rFonts w:ascii="Garamond" w:hAnsi="Garamond" w:cs="Arial"/>
        </w:rPr>
        <w:t>raticados com excesso de poderes ou infração de lei, contrato social ou estatutos:</w:t>
      </w:r>
    </w:p>
    <w:p w14:paraId="7AD72560" w14:textId="77777777" w:rsidR="00131135" w:rsidRPr="0084049E" w:rsidRDefault="00131135" w:rsidP="00291E8F">
      <w:pPr>
        <w:tabs>
          <w:tab w:val="left" w:pos="851"/>
        </w:tabs>
        <w:spacing w:line="360" w:lineRule="auto"/>
        <w:jc w:val="both"/>
        <w:rPr>
          <w:rFonts w:ascii="Garamond" w:hAnsi="Garamond" w:cs="Arial"/>
        </w:rPr>
      </w:pPr>
    </w:p>
    <w:p w14:paraId="2AC1CA6A" w14:textId="3F1639D3" w:rsidR="004F5A76" w:rsidRPr="0084049E" w:rsidRDefault="00BF5A66" w:rsidP="006B3BDB">
      <w:pPr>
        <w:pStyle w:val="Style1"/>
        <w:numPr>
          <w:ilvl w:val="0"/>
          <w:numId w:val="37"/>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414E65" w:rsidRPr="0084049E">
        <w:rPr>
          <w:rStyle w:val="CharacterStyle1"/>
          <w:rFonts w:ascii="Garamond" w:hAnsi="Garamond" w:cs="Courier New"/>
          <w:sz w:val="24"/>
          <w:szCs w:val="24"/>
        </w:rPr>
        <w:t>s</w:t>
      </w:r>
      <w:r w:rsidR="004F5A76" w:rsidRPr="0084049E">
        <w:rPr>
          <w:rStyle w:val="CharacterStyle1"/>
          <w:rFonts w:ascii="Garamond" w:hAnsi="Garamond" w:cs="Courier New"/>
          <w:sz w:val="24"/>
          <w:szCs w:val="24"/>
        </w:rPr>
        <w:t xml:space="preserve"> pessoas referidas no artigo anterior;</w:t>
      </w:r>
    </w:p>
    <w:p w14:paraId="677F05C5" w14:textId="09C7A1A9" w:rsidR="004F5A76" w:rsidRPr="0084049E" w:rsidRDefault="00BF5A66" w:rsidP="006B3BDB">
      <w:pPr>
        <w:pStyle w:val="Style1"/>
        <w:numPr>
          <w:ilvl w:val="0"/>
          <w:numId w:val="37"/>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414E65" w:rsidRPr="0084049E">
        <w:rPr>
          <w:rStyle w:val="CharacterStyle1"/>
          <w:rFonts w:ascii="Garamond" w:hAnsi="Garamond" w:cs="Courier New"/>
          <w:sz w:val="24"/>
          <w:szCs w:val="24"/>
        </w:rPr>
        <w:t>s</w:t>
      </w:r>
      <w:r w:rsidR="004F5A76" w:rsidRPr="0084049E">
        <w:rPr>
          <w:rStyle w:val="CharacterStyle1"/>
          <w:rFonts w:ascii="Garamond" w:hAnsi="Garamond" w:cs="Courier New"/>
          <w:sz w:val="24"/>
          <w:szCs w:val="24"/>
        </w:rPr>
        <w:t xml:space="preserve"> mandatários, prepostos e empregados;</w:t>
      </w:r>
    </w:p>
    <w:p w14:paraId="0F0D386D" w14:textId="49382DCF" w:rsidR="004F5A76" w:rsidRPr="0084049E" w:rsidRDefault="00BF5A66" w:rsidP="006B3BDB">
      <w:pPr>
        <w:pStyle w:val="Style1"/>
        <w:numPr>
          <w:ilvl w:val="0"/>
          <w:numId w:val="37"/>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w:t>
      </w:r>
      <w:r w:rsidR="00414E65" w:rsidRPr="0084049E">
        <w:rPr>
          <w:rStyle w:val="CharacterStyle1"/>
          <w:rFonts w:ascii="Garamond" w:hAnsi="Garamond" w:cs="Courier New"/>
          <w:sz w:val="24"/>
          <w:szCs w:val="24"/>
        </w:rPr>
        <w:t>s</w:t>
      </w:r>
      <w:r w:rsidR="004F5A76" w:rsidRPr="0084049E">
        <w:rPr>
          <w:rStyle w:val="CharacterStyle1"/>
          <w:rFonts w:ascii="Garamond" w:hAnsi="Garamond" w:cs="Courier New"/>
          <w:sz w:val="24"/>
          <w:szCs w:val="24"/>
        </w:rPr>
        <w:t xml:space="preserve"> diretores, gerentes ou representantes de pessoas jurídicas de direito privado.</w:t>
      </w:r>
    </w:p>
    <w:p w14:paraId="093A699E" w14:textId="77777777" w:rsidR="00C966FB" w:rsidRPr="0084049E" w:rsidRDefault="00C966FB"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20F298D5" w14:textId="77777777" w:rsidR="00C966FB"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58" w:name="_Toc121579786"/>
      <w:r w:rsidRPr="0084049E">
        <w:rPr>
          <w:rStyle w:val="CharacterStyle1"/>
          <w:rFonts w:ascii="Garamond" w:hAnsi="Garamond" w:cs="Courier New"/>
          <w:i w:val="0"/>
          <w:iCs w:val="0"/>
          <w:sz w:val="24"/>
          <w:szCs w:val="24"/>
        </w:rPr>
        <w:t>SEÇÃO IV</w:t>
      </w:r>
      <w:bookmarkEnd w:id="58"/>
    </w:p>
    <w:p w14:paraId="15DDF355" w14:textId="77777777" w:rsidR="004F5A76"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59" w:name="_Toc121579787"/>
      <w:r w:rsidRPr="0084049E">
        <w:rPr>
          <w:rStyle w:val="CharacterStyle1"/>
          <w:rFonts w:ascii="Garamond" w:hAnsi="Garamond" w:cs="Courier New"/>
          <w:i w:val="0"/>
          <w:iCs w:val="0"/>
          <w:sz w:val="24"/>
          <w:szCs w:val="24"/>
        </w:rPr>
        <w:t>DA RESPONSABILIDADE POR INFRAÇÕES</w:t>
      </w:r>
      <w:bookmarkEnd w:id="59"/>
    </w:p>
    <w:p w14:paraId="7ECCB015" w14:textId="77777777" w:rsidR="00C966FB" w:rsidRPr="0084049E" w:rsidRDefault="00C966F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D8C1C47" w14:textId="551A0013"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47.</w:t>
      </w:r>
      <w:r w:rsidRPr="0084049E">
        <w:rPr>
          <w:rFonts w:ascii="Garamond" w:hAnsi="Garamond" w:cs="Arial"/>
        </w:rPr>
        <w:t xml:space="preserve"> </w:t>
      </w:r>
      <w:r w:rsidR="004F5A76" w:rsidRPr="0084049E">
        <w:rPr>
          <w:rFonts w:ascii="Garamond" w:hAnsi="Garamond" w:cs="Arial"/>
        </w:rPr>
        <w:t>Constitui infração fiscal toda ação ou omissão que importe em não observância, por parte do contribuinte, responsável ou terceiro, das normas estabelecidas na lei tributária.</w:t>
      </w:r>
    </w:p>
    <w:p w14:paraId="53259301" w14:textId="77777777" w:rsidR="00765FB1" w:rsidRPr="0084049E" w:rsidRDefault="00765FB1" w:rsidP="00291E8F">
      <w:pPr>
        <w:pStyle w:val="Style2"/>
        <w:tabs>
          <w:tab w:val="left" w:pos="851"/>
        </w:tabs>
        <w:kinsoku w:val="0"/>
        <w:autoSpaceDE/>
        <w:autoSpaceDN/>
        <w:spacing w:line="360" w:lineRule="auto"/>
        <w:ind w:right="216" w:firstLine="0"/>
        <w:rPr>
          <w:rStyle w:val="CharacterStyle2"/>
          <w:rFonts w:ascii="Garamond" w:hAnsi="Garamond" w:cs="Bookman Old Style"/>
          <w:b/>
          <w:bCs/>
          <w:sz w:val="24"/>
          <w:szCs w:val="24"/>
        </w:rPr>
      </w:pPr>
    </w:p>
    <w:p w14:paraId="63856494" w14:textId="1F8BB847" w:rsidR="004F5A76" w:rsidRPr="0084049E" w:rsidRDefault="004F5A76"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r w:rsidRPr="0084049E">
        <w:rPr>
          <w:rStyle w:val="CharacterStyle2"/>
          <w:rFonts w:ascii="Garamond" w:hAnsi="Garamond" w:cs="Bookman Old Style"/>
          <w:b/>
          <w:bCs/>
          <w:sz w:val="24"/>
          <w:szCs w:val="24"/>
        </w:rPr>
        <w:t xml:space="preserve">Parágrafo </w:t>
      </w:r>
      <w:r w:rsidR="00BF5A66" w:rsidRPr="0084049E">
        <w:rPr>
          <w:rStyle w:val="CharacterStyle2"/>
          <w:rFonts w:ascii="Garamond" w:hAnsi="Garamond" w:cs="Bookman Old Style"/>
          <w:b/>
          <w:bCs/>
          <w:sz w:val="24"/>
          <w:szCs w:val="24"/>
        </w:rPr>
        <w:t>ú</w:t>
      </w:r>
      <w:r w:rsidRPr="0084049E">
        <w:rPr>
          <w:rStyle w:val="CharacterStyle2"/>
          <w:rFonts w:ascii="Garamond" w:hAnsi="Garamond" w:cs="Bookman Old Style"/>
          <w:b/>
          <w:bCs/>
          <w:sz w:val="24"/>
          <w:szCs w:val="24"/>
        </w:rPr>
        <w:t xml:space="preserve">nico. </w:t>
      </w:r>
      <w:r w:rsidR="003F2D15" w:rsidRPr="0084049E">
        <w:rPr>
          <w:rStyle w:val="CharacterStyle2"/>
          <w:rFonts w:ascii="Garamond" w:hAnsi="Garamond" w:cs="Bookman Old Style"/>
          <w:bCs/>
          <w:sz w:val="24"/>
          <w:szCs w:val="24"/>
        </w:rPr>
        <w:t>Salvo disposição de lei em contrário, a</w:t>
      </w:r>
      <w:r w:rsidRPr="0084049E">
        <w:rPr>
          <w:rStyle w:val="CharacterStyle2"/>
          <w:rFonts w:ascii="Garamond" w:hAnsi="Garamond" w:cs="Times New Roman"/>
          <w:sz w:val="24"/>
          <w:szCs w:val="24"/>
        </w:rPr>
        <w:t xml:space="preserve"> </w:t>
      </w:r>
      <w:r w:rsidRPr="0084049E">
        <w:rPr>
          <w:rStyle w:val="CharacterStyle2"/>
          <w:rFonts w:ascii="Garamond" w:hAnsi="Garamond"/>
          <w:sz w:val="24"/>
          <w:szCs w:val="24"/>
        </w:rPr>
        <w:t>responsabilidade por infrações indepe</w:t>
      </w:r>
      <w:r w:rsidR="00C763FA" w:rsidRPr="0084049E">
        <w:rPr>
          <w:rStyle w:val="CharacterStyle2"/>
          <w:rFonts w:ascii="Garamond" w:hAnsi="Garamond"/>
          <w:sz w:val="24"/>
          <w:szCs w:val="24"/>
        </w:rPr>
        <w:t>n</w:t>
      </w:r>
      <w:r w:rsidRPr="0084049E">
        <w:rPr>
          <w:rStyle w:val="CharacterStyle2"/>
          <w:rFonts w:ascii="Garamond" w:hAnsi="Garamond"/>
          <w:sz w:val="24"/>
          <w:szCs w:val="24"/>
        </w:rPr>
        <w:t>de da intenção do agente ou do responsável e da efetividade, natureza e extensão dos efeitos do ato.</w:t>
      </w:r>
    </w:p>
    <w:p w14:paraId="0F706C18" w14:textId="77777777" w:rsidR="00740718" w:rsidRPr="0084049E" w:rsidRDefault="00740718"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66EF7E87" w14:textId="33619EFA" w:rsidR="00C763FA"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48.</w:t>
      </w:r>
      <w:r w:rsidRPr="0084049E">
        <w:rPr>
          <w:rFonts w:ascii="Garamond" w:hAnsi="Garamond" w:cs="Arial"/>
        </w:rPr>
        <w:t xml:space="preserve"> </w:t>
      </w:r>
      <w:r w:rsidR="00C763FA" w:rsidRPr="0084049E">
        <w:rPr>
          <w:rFonts w:ascii="Garamond" w:hAnsi="Garamond" w:cs="Arial"/>
        </w:rPr>
        <w:t>A responsabilidade é pessoal ao agente:</w:t>
      </w:r>
    </w:p>
    <w:p w14:paraId="0CD5E886" w14:textId="77777777" w:rsidR="00385B78" w:rsidRPr="0084049E" w:rsidRDefault="00385B78" w:rsidP="00291E8F">
      <w:pPr>
        <w:widowControl/>
        <w:shd w:val="clear" w:color="auto" w:fill="FFFFFF"/>
        <w:tabs>
          <w:tab w:val="left" w:pos="851"/>
        </w:tabs>
        <w:kinsoku/>
        <w:spacing w:line="360" w:lineRule="auto"/>
        <w:jc w:val="both"/>
        <w:rPr>
          <w:rFonts w:ascii="Garamond" w:hAnsi="Garamond" w:cs="Arial"/>
          <w:color w:val="000000"/>
        </w:rPr>
      </w:pPr>
    </w:p>
    <w:p w14:paraId="05460A3D" w14:textId="62CC035A" w:rsidR="00C763FA" w:rsidRPr="0084049E" w:rsidRDefault="00BF5A66" w:rsidP="006B3BDB">
      <w:pPr>
        <w:widowControl/>
        <w:numPr>
          <w:ilvl w:val="0"/>
          <w:numId w:val="38"/>
        </w:numPr>
        <w:shd w:val="clear" w:color="auto" w:fill="FFFFFF"/>
        <w:tabs>
          <w:tab w:val="left" w:pos="851"/>
        </w:tabs>
        <w:kinsoku/>
        <w:spacing w:line="360" w:lineRule="auto"/>
        <w:ind w:left="0" w:firstLine="0"/>
        <w:jc w:val="both"/>
        <w:rPr>
          <w:rFonts w:ascii="Garamond" w:hAnsi="Garamond" w:cs="Arial"/>
          <w:color w:val="000000"/>
        </w:rPr>
      </w:pPr>
      <w:bookmarkStart w:id="60" w:name="art137i"/>
      <w:bookmarkEnd w:id="60"/>
      <w:r w:rsidRPr="0084049E">
        <w:rPr>
          <w:rFonts w:ascii="Garamond" w:hAnsi="Garamond" w:cs="Arial"/>
          <w:color w:val="000000"/>
        </w:rPr>
        <w:t>q</w:t>
      </w:r>
      <w:r w:rsidR="008C7871" w:rsidRPr="0084049E">
        <w:rPr>
          <w:rFonts w:ascii="Garamond" w:hAnsi="Garamond" w:cs="Arial"/>
          <w:color w:val="000000"/>
        </w:rPr>
        <w:t>uanto</w:t>
      </w:r>
      <w:r w:rsidR="00C763FA" w:rsidRPr="0084049E">
        <w:rPr>
          <w:rFonts w:ascii="Garamond" w:hAnsi="Garamond" w:cs="Arial"/>
          <w:color w:val="000000"/>
        </w:rPr>
        <w:t xml:space="preserve"> às infrações conceituadas por lei como crimes ou contravenções, salvo quando praticadas no exercício regular de administração, mandato, função, cargo ou emprego, ou no cumprimento de ordem expressa emitida por quem de direito;</w:t>
      </w:r>
    </w:p>
    <w:p w14:paraId="6B038A6B" w14:textId="4BB35D3B" w:rsidR="00C763FA" w:rsidRPr="0084049E" w:rsidRDefault="00BF5A66" w:rsidP="006B3BDB">
      <w:pPr>
        <w:widowControl/>
        <w:numPr>
          <w:ilvl w:val="0"/>
          <w:numId w:val="38"/>
        </w:numPr>
        <w:shd w:val="clear" w:color="auto" w:fill="FFFFFF"/>
        <w:tabs>
          <w:tab w:val="left" w:pos="851"/>
        </w:tabs>
        <w:kinsoku/>
        <w:spacing w:line="360" w:lineRule="auto"/>
        <w:ind w:left="0" w:firstLine="0"/>
        <w:jc w:val="both"/>
        <w:rPr>
          <w:rFonts w:ascii="Garamond" w:hAnsi="Garamond"/>
          <w:color w:val="000000"/>
        </w:rPr>
      </w:pPr>
      <w:bookmarkStart w:id="61" w:name="art137ii"/>
      <w:bookmarkEnd w:id="61"/>
      <w:r w:rsidRPr="0084049E">
        <w:rPr>
          <w:rFonts w:ascii="Garamond" w:hAnsi="Garamond" w:cs="Arial"/>
          <w:color w:val="000000"/>
        </w:rPr>
        <w:lastRenderedPageBreak/>
        <w:t>q</w:t>
      </w:r>
      <w:r w:rsidR="008C7871" w:rsidRPr="0084049E">
        <w:rPr>
          <w:rFonts w:ascii="Garamond" w:hAnsi="Garamond" w:cs="Arial"/>
          <w:color w:val="000000"/>
        </w:rPr>
        <w:t>uanto</w:t>
      </w:r>
      <w:r w:rsidR="00C763FA" w:rsidRPr="0084049E">
        <w:rPr>
          <w:rFonts w:ascii="Garamond" w:hAnsi="Garamond" w:cs="Arial"/>
          <w:color w:val="000000"/>
        </w:rPr>
        <w:t xml:space="preserve"> às infrações em cuja definição o dolo específico do agente seja elementar;</w:t>
      </w:r>
    </w:p>
    <w:p w14:paraId="01E216EC" w14:textId="6ADDC887" w:rsidR="00C763FA" w:rsidRPr="0084049E" w:rsidRDefault="00BF5A66" w:rsidP="006B3BDB">
      <w:pPr>
        <w:widowControl/>
        <w:numPr>
          <w:ilvl w:val="0"/>
          <w:numId w:val="38"/>
        </w:numPr>
        <w:shd w:val="clear" w:color="auto" w:fill="FFFFFF"/>
        <w:tabs>
          <w:tab w:val="left" w:pos="851"/>
        </w:tabs>
        <w:kinsoku/>
        <w:spacing w:line="360" w:lineRule="auto"/>
        <w:ind w:left="0" w:firstLine="0"/>
        <w:jc w:val="both"/>
        <w:rPr>
          <w:rFonts w:ascii="Garamond" w:hAnsi="Garamond" w:cs="Arial"/>
          <w:color w:val="000000"/>
        </w:rPr>
      </w:pPr>
      <w:bookmarkStart w:id="62" w:name="art137iii"/>
      <w:bookmarkEnd w:id="62"/>
      <w:r w:rsidRPr="0084049E">
        <w:rPr>
          <w:rFonts w:ascii="Garamond" w:hAnsi="Garamond" w:cs="Arial"/>
          <w:color w:val="000000"/>
        </w:rPr>
        <w:t>q</w:t>
      </w:r>
      <w:r w:rsidR="008C7871" w:rsidRPr="0084049E">
        <w:rPr>
          <w:rFonts w:ascii="Garamond" w:hAnsi="Garamond" w:cs="Arial"/>
          <w:color w:val="000000"/>
        </w:rPr>
        <w:t>uanto</w:t>
      </w:r>
      <w:r w:rsidR="00C763FA" w:rsidRPr="0084049E">
        <w:rPr>
          <w:rFonts w:ascii="Garamond" w:hAnsi="Garamond" w:cs="Arial"/>
          <w:color w:val="000000"/>
        </w:rPr>
        <w:t xml:space="preserve"> às infrações que decorram direta e exclusivamente de dolo específico:</w:t>
      </w:r>
    </w:p>
    <w:p w14:paraId="59960C83" w14:textId="01BC533A" w:rsidR="00C763FA" w:rsidRPr="0084049E" w:rsidRDefault="00BF5A66" w:rsidP="006B3BDB">
      <w:pPr>
        <w:widowControl/>
        <w:numPr>
          <w:ilvl w:val="0"/>
          <w:numId w:val="10"/>
        </w:numPr>
        <w:shd w:val="clear" w:color="auto" w:fill="FFFFFF"/>
        <w:tabs>
          <w:tab w:val="left" w:pos="851"/>
        </w:tabs>
        <w:kinsoku/>
        <w:spacing w:line="360" w:lineRule="auto"/>
        <w:ind w:left="0" w:firstLine="0"/>
        <w:jc w:val="both"/>
        <w:rPr>
          <w:rFonts w:ascii="Garamond" w:hAnsi="Garamond"/>
          <w:color w:val="000000"/>
        </w:rPr>
      </w:pPr>
      <w:bookmarkStart w:id="63" w:name="art137iiia"/>
      <w:bookmarkEnd w:id="63"/>
      <w:r w:rsidRPr="0084049E">
        <w:rPr>
          <w:rFonts w:ascii="Garamond" w:hAnsi="Garamond" w:cs="Arial"/>
          <w:color w:val="000000"/>
        </w:rPr>
        <w:t>d</w:t>
      </w:r>
      <w:r w:rsidR="008C7871" w:rsidRPr="0084049E">
        <w:rPr>
          <w:rFonts w:ascii="Garamond" w:hAnsi="Garamond" w:cs="Arial"/>
          <w:color w:val="000000"/>
        </w:rPr>
        <w:t>as</w:t>
      </w:r>
      <w:r w:rsidR="00C763FA" w:rsidRPr="0084049E">
        <w:rPr>
          <w:rFonts w:ascii="Garamond" w:hAnsi="Garamond" w:cs="Arial"/>
          <w:color w:val="000000"/>
        </w:rPr>
        <w:t xml:space="preserve"> pessoas referidas </w:t>
      </w:r>
      <w:r w:rsidR="00891FDD" w:rsidRPr="0084049E">
        <w:rPr>
          <w:rFonts w:ascii="Garamond" w:hAnsi="Garamond" w:cs="Arial"/>
          <w:color w:val="000000"/>
        </w:rPr>
        <w:t>no art.</w:t>
      </w:r>
      <w:r w:rsidR="00C763FA" w:rsidRPr="0084049E">
        <w:rPr>
          <w:rFonts w:ascii="Garamond" w:hAnsi="Garamond" w:cs="Arial"/>
          <w:color w:val="000000"/>
        </w:rPr>
        <w:t xml:space="preserve"> </w:t>
      </w:r>
      <w:r w:rsidR="00671E93" w:rsidRPr="0084049E">
        <w:rPr>
          <w:rFonts w:ascii="Garamond" w:hAnsi="Garamond" w:cs="Arial"/>
          <w:color w:val="000000"/>
        </w:rPr>
        <w:t>4</w:t>
      </w:r>
      <w:r w:rsidR="00667055" w:rsidRPr="0084049E">
        <w:rPr>
          <w:rFonts w:ascii="Garamond" w:hAnsi="Garamond" w:cs="Arial"/>
          <w:color w:val="000000"/>
        </w:rPr>
        <w:t>5</w:t>
      </w:r>
      <w:r w:rsidR="00C763FA" w:rsidRPr="0084049E">
        <w:rPr>
          <w:rFonts w:ascii="Garamond" w:hAnsi="Garamond" w:cs="Arial"/>
          <w:color w:val="000000"/>
        </w:rPr>
        <w:t>, contra aquelas por quem respondem;</w:t>
      </w:r>
    </w:p>
    <w:p w14:paraId="6C6AE0F2" w14:textId="3D74A1ED" w:rsidR="00C763FA" w:rsidRPr="0084049E" w:rsidRDefault="00BF5A66" w:rsidP="006B3BDB">
      <w:pPr>
        <w:widowControl/>
        <w:numPr>
          <w:ilvl w:val="0"/>
          <w:numId w:val="10"/>
        </w:numPr>
        <w:shd w:val="clear" w:color="auto" w:fill="FFFFFF"/>
        <w:tabs>
          <w:tab w:val="left" w:pos="851"/>
        </w:tabs>
        <w:kinsoku/>
        <w:spacing w:line="360" w:lineRule="auto"/>
        <w:ind w:left="0" w:firstLine="0"/>
        <w:jc w:val="both"/>
        <w:rPr>
          <w:rFonts w:ascii="Garamond" w:hAnsi="Garamond"/>
          <w:color w:val="000000"/>
        </w:rPr>
      </w:pPr>
      <w:bookmarkStart w:id="64" w:name="art137iiib"/>
      <w:bookmarkEnd w:id="64"/>
      <w:r w:rsidRPr="0084049E">
        <w:rPr>
          <w:rFonts w:ascii="Garamond" w:hAnsi="Garamond" w:cs="Arial"/>
          <w:color w:val="000000"/>
        </w:rPr>
        <w:t>d</w:t>
      </w:r>
      <w:r w:rsidR="008C7871" w:rsidRPr="0084049E">
        <w:rPr>
          <w:rFonts w:ascii="Garamond" w:hAnsi="Garamond" w:cs="Arial"/>
          <w:color w:val="000000"/>
        </w:rPr>
        <w:t>os</w:t>
      </w:r>
      <w:r w:rsidR="00C763FA" w:rsidRPr="0084049E">
        <w:rPr>
          <w:rFonts w:ascii="Garamond" w:hAnsi="Garamond" w:cs="Arial"/>
          <w:color w:val="000000"/>
        </w:rPr>
        <w:t xml:space="preserve"> mandatários, prepostos ou empregados, contra seus mandantes, preponentes ou empregadores;</w:t>
      </w:r>
    </w:p>
    <w:p w14:paraId="5B448F36" w14:textId="20F4FDE9" w:rsidR="00C763FA" w:rsidRPr="0084049E" w:rsidRDefault="00BF5A66" w:rsidP="006B3BDB">
      <w:pPr>
        <w:widowControl/>
        <w:numPr>
          <w:ilvl w:val="0"/>
          <w:numId w:val="10"/>
        </w:numPr>
        <w:shd w:val="clear" w:color="auto" w:fill="FFFFFF"/>
        <w:tabs>
          <w:tab w:val="left" w:pos="851"/>
        </w:tabs>
        <w:kinsoku/>
        <w:spacing w:line="360" w:lineRule="auto"/>
        <w:ind w:left="0" w:firstLine="0"/>
        <w:jc w:val="both"/>
        <w:rPr>
          <w:rFonts w:ascii="Garamond" w:hAnsi="Garamond"/>
          <w:color w:val="000000"/>
        </w:rPr>
      </w:pPr>
      <w:bookmarkStart w:id="65" w:name="art137iiic"/>
      <w:bookmarkEnd w:id="65"/>
      <w:r w:rsidRPr="0084049E">
        <w:rPr>
          <w:rFonts w:ascii="Garamond" w:hAnsi="Garamond" w:cs="Arial"/>
          <w:color w:val="000000"/>
        </w:rPr>
        <w:t>d</w:t>
      </w:r>
      <w:r w:rsidR="008C7871" w:rsidRPr="0084049E">
        <w:rPr>
          <w:rFonts w:ascii="Garamond" w:hAnsi="Garamond" w:cs="Arial"/>
          <w:color w:val="000000"/>
        </w:rPr>
        <w:t>os</w:t>
      </w:r>
      <w:r w:rsidR="00C763FA" w:rsidRPr="0084049E">
        <w:rPr>
          <w:rFonts w:ascii="Garamond" w:hAnsi="Garamond" w:cs="Arial"/>
          <w:color w:val="000000"/>
        </w:rPr>
        <w:t xml:space="preserve"> diretores, gerentes ou representantes de pessoas jurídicas de direito privado, contra estas.</w:t>
      </w:r>
    </w:p>
    <w:p w14:paraId="7036E8A6" w14:textId="77777777" w:rsidR="00C763FA" w:rsidRPr="0084049E" w:rsidRDefault="00C763FA"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058826F0" w14:textId="5569228F" w:rsidR="006D2AA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49.</w:t>
      </w:r>
      <w:r w:rsidRPr="0084049E">
        <w:rPr>
          <w:rFonts w:ascii="Garamond" w:hAnsi="Garamond" w:cs="Arial"/>
        </w:rPr>
        <w:t xml:space="preserve"> </w:t>
      </w:r>
      <w:r w:rsidR="006D2AA5" w:rsidRPr="0084049E">
        <w:rPr>
          <w:rFonts w:ascii="Garamond" w:hAnsi="Garamond" w:cs="Arial"/>
        </w:rPr>
        <w:t>A responsabilidade é excluída pela denúncia espontânea da infração, acompanhada, se for o caso, do pagamento do tributo devido e dos juros de mora, ou do depósito</w:t>
      </w:r>
      <w:r w:rsidR="006534B8" w:rsidRPr="0084049E">
        <w:rPr>
          <w:rFonts w:ascii="Garamond" w:hAnsi="Garamond" w:cs="Arial"/>
        </w:rPr>
        <w:t xml:space="preserve"> </w:t>
      </w:r>
      <w:r w:rsidR="006D2AA5" w:rsidRPr="0084049E">
        <w:rPr>
          <w:rFonts w:ascii="Garamond" w:hAnsi="Garamond" w:cs="Arial"/>
        </w:rPr>
        <w:t>da importância arbitrada pela autoridade administrativa, quando o montante do tributo dependa de apuração.</w:t>
      </w:r>
    </w:p>
    <w:p w14:paraId="534A77C3" w14:textId="77777777" w:rsidR="00C763FA" w:rsidRPr="0084049E" w:rsidRDefault="00C763FA"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6AE164FB" w14:textId="77777777" w:rsidR="004F5A76" w:rsidRPr="0084049E" w:rsidRDefault="004F5A76"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r w:rsidRPr="0084049E">
        <w:rPr>
          <w:rStyle w:val="CharacterStyle2"/>
          <w:rFonts w:ascii="Garamond" w:hAnsi="Garamond" w:cs="Bookman Old Style"/>
          <w:b/>
          <w:bCs/>
          <w:sz w:val="24"/>
          <w:szCs w:val="24"/>
        </w:rPr>
        <w:t xml:space="preserve">Parágrafo </w:t>
      </w:r>
      <w:r w:rsidRPr="0084049E">
        <w:rPr>
          <w:rStyle w:val="CharacterStyle2"/>
          <w:rFonts w:ascii="Garamond" w:hAnsi="Garamond"/>
          <w:b/>
          <w:bCs/>
          <w:sz w:val="24"/>
          <w:szCs w:val="24"/>
        </w:rPr>
        <w:t xml:space="preserve">único. </w:t>
      </w:r>
      <w:r w:rsidRPr="0084049E">
        <w:rPr>
          <w:rStyle w:val="CharacterStyle2"/>
          <w:rFonts w:ascii="Garamond" w:hAnsi="Garamond"/>
          <w:sz w:val="24"/>
          <w:szCs w:val="24"/>
        </w:rPr>
        <w:t>Não se considera espontânea a denúncia apresentada ou o pagamento do tributo em atraso, após o início de qualquer procedimento administrativo ou medida de fiscalização, relacionados com a infração.</w:t>
      </w:r>
    </w:p>
    <w:p w14:paraId="63EBD5A9" w14:textId="77777777" w:rsidR="008C1073" w:rsidRPr="0084049E" w:rsidRDefault="008C1073"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6970A48F" w14:textId="77777777" w:rsidR="00C763FA"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66" w:name="_Toc121579788"/>
      <w:r w:rsidRPr="0084049E">
        <w:rPr>
          <w:rStyle w:val="CharacterStyle1"/>
          <w:rFonts w:ascii="Garamond" w:hAnsi="Garamond" w:cs="Courier New"/>
          <w:i w:val="0"/>
          <w:iCs w:val="0"/>
          <w:sz w:val="24"/>
          <w:szCs w:val="24"/>
        </w:rPr>
        <w:t>TÍTULO III</w:t>
      </w:r>
      <w:bookmarkEnd w:id="66"/>
    </w:p>
    <w:p w14:paraId="2165FEEF" w14:textId="77777777" w:rsidR="004F5A76"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67" w:name="_Toc121579789"/>
      <w:r w:rsidRPr="0084049E">
        <w:rPr>
          <w:rStyle w:val="CharacterStyle1"/>
          <w:rFonts w:ascii="Garamond" w:hAnsi="Garamond" w:cs="Courier New"/>
          <w:i w:val="0"/>
          <w:iCs w:val="0"/>
          <w:sz w:val="24"/>
          <w:szCs w:val="24"/>
        </w:rPr>
        <w:t>DO CRÉDITO TRIBUTÁRIO</w:t>
      </w:r>
      <w:bookmarkEnd w:id="67"/>
    </w:p>
    <w:p w14:paraId="60F1C966" w14:textId="77777777" w:rsidR="00C763FA" w:rsidRPr="0084049E" w:rsidRDefault="00C763FA"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6C83F33" w14:textId="77777777" w:rsidR="00C763FA" w:rsidRPr="0084049E" w:rsidRDefault="00D8002C" w:rsidP="00291E8F">
      <w:pPr>
        <w:pStyle w:val="Ttulo2"/>
        <w:spacing w:before="0" w:after="0" w:line="360" w:lineRule="auto"/>
        <w:jc w:val="center"/>
        <w:rPr>
          <w:rStyle w:val="CharacterStyle1"/>
          <w:rFonts w:ascii="Garamond" w:hAnsi="Garamond"/>
          <w:i w:val="0"/>
          <w:iCs w:val="0"/>
          <w:sz w:val="24"/>
          <w:szCs w:val="24"/>
        </w:rPr>
      </w:pPr>
      <w:bookmarkStart w:id="68" w:name="_Toc121579790"/>
      <w:r w:rsidRPr="0084049E">
        <w:rPr>
          <w:rStyle w:val="CharacterStyle1"/>
          <w:rFonts w:ascii="Garamond" w:hAnsi="Garamond"/>
          <w:i w:val="0"/>
          <w:iCs w:val="0"/>
          <w:sz w:val="24"/>
          <w:szCs w:val="24"/>
        </w:rPr>
        <w:t>CAPÍTULO I</w:t>
      </w:r>
      <w:bookmarkEnd w:id="68"/>
    </w:p>
    <w:p w14:paraId="3B2D45A5"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69" w:name="_Toc121579791"/>
      <w:r w:rsidRPr="0084049E">
        <w:rPr>
          <w:rStyle w:val="CharacterStyle1"/>
          <w:rFonts w:ascii="Garamond" w:hAnsi="Garamond"/>
          <w:i w:val="0"/>
          <w:iCs w:val="0"/>
          <w:sz w:val="24"/>
          <w:szCs w:val="24"/>
        </w:rPr>
        <w:t>DAS DISPOSIÇÕES GERAIS</w:t>
      </w:r>
      <w:bookmarkEnd w:id="69"/>
    </w:p>
    <w:p w14:paraId="52D594AC" w14:textId="77777777" w:rsidR="00C763FA" w:rsidRPr="0084049E" w:rsidRDefault="00C763FA" w:rsidP="00291E8F">
      <w:pPr>
        <w:pStyle w:val="Style1"/>
        <w:tabs>
          <w:tab w:val="left" w:pos="851"/>
        </w:tabs>
        <w:kinsoku w:val="0"/>
        <w:autoSpaceDE/>
        <w:autoSpaceDN/>
        <w:adjustRightInd/>
        <w:spacing w:line="360" w:lineRule="auto"/>
        <w:jc w:val="center"/>
        <w:rPr>
          <w:rStyle w:val="CharacterStyle1"/>
          <w:rFonts w:ascii="Garamond" w:hAnsi="Garamond" w:cs="Courier New"/>
          <w:b/>
          <w:bCs/>
          <w:i/>
          <w:iCs/>
          <w:sz w:val="24"/>
          <w:szCs w:val="24"/>
        </w:rPr>
      </w:pPr>
    </w:p>
    <w:p w14:paraId="66B55A22" w14:textId="2C8AB5EA"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50.</w:t>
      </w:r>
      <w:r w:rsidRPr="0084049E">
        <w:rPr>
          <w:rFonts w:ascii="Garamond" w:hAnsi="Garamond" w:cs="Arial"/>
        </w:rPr>
        <w:t xml:space="preserve"> </w:t>
      </w:r>
      <w:r w:rsidR="004F5A76" w:rsidRPr="0084049E">
        <w:rPr>
          <w:rFonts w:ascii="Garamond" w:hAnsi="Garamond" w:cs="Arial"/>
        </w:rPr>
        <w:t>O crédito tributário decorre da obrigação principal e tem a mesma natureza desta.</w:t>
      </w:r>
    </w:p>
    <w:p w14:paraId="564FA769" w14:textId="77777777" w:rsidR="00595298" w:rsidRPr="0084049E" w:rsidRDefault="00595298"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48D657E9" w14:textId="57CA2E40"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51.</w:t>
      </w:r>
      <w:r w:rsidRPr="0084049E">
        <w:rPr>
          <w:rFonts w:ascii="Garamond" w:hAnsi="Garamond" w:cs="Arial"/>
        </w:rPr>
        <w:t xml:space="preserve"> </w:t>
      </w:r>
      <w:r w:rsidR="004F5A76" w:rsidRPr="0084049E">
        <w:rPr>
          <w:rFonts w:ascii="Garamond" w:hAnsi="Garamond" w:cs="Arial"/>
        </w:rPr>
        <w:t>As circunstâncias que modificam o crédito tributário, sua extensão ou seus efeitos, ou as garantias ou os privilégios a ele atribuídos, ou que excluam sua exigibilidade, não afetam a obrigação tributária que lhe deu origem.</w:t>
      </w:r>
    </w:p>
    <w:p w14:paraId="61F76DA5" w14:textId="77777777" w:rsidR="00595298" w:rsidRPr="0084049E" w:rsidRDefault="00595298"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6C363146" w14:textId="2E1E37D0"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52.</w:t>
      </w:r>
      <w:r w:rsidRPr="0084049E">
        <w:rPr>
          <w:rFonts w:ascii="Garamond" w:hAnsi="Garamond" w:cs="Arial"/>
        </w:rPr>
        <w:t xml:space="preserve"> </w:t>
      </w:r>
      <w:r w:rsidR="004F5A76" w:rsidRPr="0084049E">
        <w:rPr>
          <w:rFonts w:ascii="Garamond" w:hAnsi="Garamond" w:cs="Arial"/>
        </w:rPr>
        <w:t xml:space="preserve">O crédito tributário regularmente constituído somente se modifica ou extingue, ou tem a sua exigibilidade suspensa ou excluída, nos casos previstos </w:t>
      </w:r>
      <w:r w:rsidR="006E40C0" w:rsidRPr="0084049E">
        <w:rPr>
          <w:rFonts w:ascii="Garamond" w:hAnsi="Garamond" w:cs="Arial"/>
        </w:rPr>
        <w:t>nas normas gerais do Direito Tributário, fora dos quais não podem ser dispensados</w:t>
      </w:r>
      <w:r w:rsidR="004F5A76" w:rsidRPr="0084049E">
        <w:rPr>
          <w:rFonts w:ascii="Garamond" w:hAnsi="Garamond" w:cs="Arial"/>
        </w:rPr>
        <w:t xml:space="preserve">, sob pena de responsabilidade funcional na forma da lei, </w:t>
      </w:r>
      <w:r w:rsidR="004F5A76" w:rsidRPr="0084049E">
        <w:rPr>
          <w:rFonts w:ascii="Garamond" w:hAnsi="Garamond" w:cs="Arial"/>
        </w:rPr>
        <w:lastRenderedPageBreak/>
        <w:t>a sua efetivação ou as respectivas garantias.</w:t>
      </w:r>
    </w:p>
    <w:p w14:paraId="760D3E91" w14:textId="77777777" w:rsidR="008D446F" w:rsidRPr="0084049E" w:rsidRDefault="008D446F"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75262F7E" w14:textId="095E3281"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53.</w:t>
      </w:r>
      <w:r w:rsidRPr="0084049E">
        <w:rPr>
          <w:rFonts w:ascii="Garamond" w:hAnsi="Garamond" w:cs="Arial"/>
        </w:rPr>
        <w:t xml:space="preserve"> </w:t>
      </w:r>
      <w:r w:rsidR="004F5A76" w:rsidRPr="0084049E">
        <w:rPr>
          <w:rFonts w:ascii="Garamond" w:hAnsi="Garamond" w:cs="Arial"/>
        </w:rPr>
        <w:t xml:space="preserve">Qualquer </w:t>
      </w:r>
      <w:r w:rsidR="005202AC" w:rsidRPr="0084049E">
        <w:rPr>
          <w:rFonts w:ascii="Garamond" w:hAnsi="Garamond" w:cs="Arial"/>
        </w:rPr>
        <w:t xml:space="preserve">subsídio ou isenção, redução de base de cálculo, concessão de crédito presumido, anistia ou remissão, relativos a impostos, taxas ou contribuições </w:t>
      </w:r>
      <w:r w:rsidR="004F5A76" w:rsidRPr="0084049E">
        <w:rPr>
          <w:rFonts w:ascii="Garamond" w:hAnsi="Garamond" w:cs="Arial"/>
        </w:rPr>
        <w:t xml:space="preserve">que envolva matéria tributária somente poderá ser concedida através de </w:t>
      </w:r>
      <w:r w:rsidR="00EC5F5A" w:rsidRPr="0084049E">
        <w:rPr>
          <w:rFonts w:ascii="Garamond" w:hAnsi="Garamond" w:cs="Arial"/>
        </w:rPr>
        <w:t>Lei Complementar</w:t>
      </w:r>
      <w:r w:rsidR="00E978E4" w:rsidRPr="0084049E">
        <w:rPr>
          <w:rFonts w:ascii="Garamond" w:hAnsi="Garamond" w:cs="Arial"/>
        </w:rPr>
        <w:t xml:space="preserve"> </w:t>
      </w:r>
      <w:r w:rsidR="004F5A76" w:rsidRPr="0084049E">
        <w:rPr>
          <w:rFonts w:ascii="Garamond" w:hAnsi="Garamond" w:cs="Arial"/>
        </w:rPr>
        <w:t>específica municipal, nos termos do art. 150, §</w:t>
      </w:r>
      <w:r w:rsidR="00595298" w:rsidRPr="0084049E">
        <w:rPr>
          <w:rFonts w:ascii="Garamond" w:hAnsi="Garamond" w:cs="Arial"/>
        </w:rPr>
        <w:t xml:space="preserve"> 6.º</w:t>
      </w:r>
      <w:r w:rsidR="0055404C" w:rsidRPr="0084049E">
        <w:rPr>
          <w:rFonts w:ascii="Garamond" w:hAnsi="Garamond" w:cs="Arial"/>
        </w:rPr>
        <w:t>,</w:t>
      </w:r>
      <w:r w:rsidR="00595298" w:rsidRPr="0084049E">
        <w:rPr>
          <w:rFonts w:ascii="Garamond" w:hAnsi="Garamond" w:cs="Arial"/>
        </w:rPr>
        <w:t xml:space="preserve"> </w:t>
      </w:r>
      <w:r w:rsidR="004F5A76" w:rsidRPr="0084049E">
        <w:rPr>
          <w:rFonts w:ascii="Garamond" w:hAnsi="Garamond" w:cs="Arial"/>
        </w:rPr>
        <w:t>da Constituição Federal.</w:t>
      </w:r>
    </w:p>
    <w:p w14:paraId="54F8E77D" w14:textId="77777777" w:rsidR="00E35293" w:rsidRPr="0084049E" w:rsidRDefault="00E35293"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6BD583D8" w14:textId="77777777" w:rsidR="0098717D"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70" w:name="_Toc121579792"/>
      <w:r w:rsidRPr="0084049E">
        <w:rPr>
          <w:rStyle w:val="CharacterStyle1"/>
          <w:rFonts w:ascii="Garamond" w:hAnsi="Garamond"/>
          <w:i w:val="0"/>
          <w:iCs w:val="0"/>
          <w:sz w:val="24"/>
          <w:szCs w:val="24"/>
        </w:rPr>
        <w:t>CAPÍTULO II</w:t>
      </w:r>
      <w:bookmarkEnd w:id="70"/>
    </w:p>
    <w:p w14:paraId="792FE2B6" w14:textId="77777777" w:rsidR="004F5A76" w:rsidRPr="0084049E" w:rsidRDefault="004F5A76" w:rsidP="00291E8F">
      <w:pPr>
        <w:pStyle w:val="Ttulo2"/>
        <w:spacing w:before="0" w:after="0" w:line="360" w:lineRule="auto"/>
        <w:jc w:val="center"/>
        <w:rPr>
          <w:rStyle w:val="CharacterStyle1"/>
          <w:rFonts w:ascii="Garamond" w:hAnsi="Garamond"/>
          <w:i w:val="0"/>
          <w:iCs w:val="0"/>
          <w:sz w:val="24"/>
          <w:szCs w:val="24"/>
        </w:rPr>
      </w:pPr>
      <w:bookmarkStart w:id="71" w:name="_Toc121579793"/>
      <w:r w:rsidRPr="0084049E">
        <w:rPr>
          <w:rStyle w:val="CharacterStyle1"/>
          <w:rFonts w:ascii="Garamond" w:hAnsi="Garamond"/>
          <w:i w:val="0"/>
          <w:iCs w:val="0"/>
          <w:sz w:val="24"/>
          <w:szCs w:val="24"/>
        </w:rPr>
        <w:t>DA CONSTITUIÇÃO DO CRÉDITO TRIBUTÁRIO</w:t>
      </w:r>
      <w:bookmarkEnd w:id="71"/>
    </w:p>
    <w:p w14:paraId="3D195A07" w14:textId="77777777" w:rsidR="0098717D" w:rsidRPr="0084049E" w:rsidRDefault="0098717D"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109F8667" w14:textId="77777777" w:rsidR="0098717D"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72" w:name="_Toc121579794"/>
      <w:r w:rsidRPr="0084049E">
        <w:rPr>
          <w:rStyle w:val="CharacterStyle1"/>
          <w:rFonts w:ascii="Garamond" w:hAnsi="Garamond" w:cs="Courier New"/>
          <w:i w:val="0"/>
          <w:iCs w:val="0"/>
          <w:sz w:val="24"/>
          <w:szCs w:val="24"/>
        </w:rPr>
        <w:t xml:space="preserve">SEÇÃO </w:t>
      </w:r>
      <w:r w:rsidR="001917DD" w:rsidRPr="0084049E">
        <w:rPr>
          <w:rStyle w:val="CharacterStyle1"/>
          <w:rFonts w:ascii="Garamond" w:hAnsi="Garamond" w:cs="Courier New"/>
          <w:i w:val="0"/>
          <w:iCs w:val="0"/>
          <w:sz w:val="24"/>
          <w:szCs w:val="24"/>
        </w:rPr>
        <w:t>I</w:t>
      </w:r>
      <w:bookmarkEnd w:id="72"/>
    </w:p>
    <w:p w14:paraId="52F3D850" w14:textId="77777777" w:rsidR="004F5A76" w:rsidRPr="0084049E" w:rsidRDefault="004F5A76" w:rsidP="00291E8F">
      <w:pPr>
        <w:pStyle w:val="Ttulo2"/>
        <w:spacing w:before="0" w:after="0" w:line="360" w:lineRule="auto"/>
        <w:jc w:val="center"/>
        <w:rPr>
          <w:rStyle w:val="CharacterStyle1"/>
          <w:rFonts w:ascii="Garamond" w:hAnsi="Garamond" w:cs="Courier New"/>
          <w:i w:val="0"/>
          <w:iCs w:val="0"/>
          <w:sz w:val="24"/>
          <w:szCs w:val="24"/>
        </w:rPr>
      </w:pPr>
      <w:bookmarkStart w:id="73" w:name="_Toc121579795"/>
      <w:r w:rsidRPr="0084049E">
        <w:rPr>
          <w:rStyle w:val="CharacterStyle1"/>
          <w:rFonts w:ascii="Garamond" w:hAnsi="Garamond" w:cs="Courier New"/>
          <w:i w:val="0"/>
          <w:iCs w:val="0"/>
          <w:sz w:val="24"/>
          <w:szCs w:val="24"/>
        </w:rPr>
        <w:t>DO L</w:t>
      </w:r>
      <w:r w:rsidR="0098717D" w:rsidRPr="0084049E">
        <w:rPr>
          <w:rStyle w:val="CharacterStyle1"/>
          <w:rFonts w:ascii="Garamond" w:hAnsi="Garamond" w:cs="Courier New"/>
          <w:i w:val="0"/>
          <w:iCs w:val="0"/>
          <w:sz w:val="24"/>
          <w:szCs w:val="24"/>
        </w:rPr>
        <w:t>A</w:t>
      </w:r>
      <w:r w:rsidRPr="0084049E">
        <w:rPr>
          <w:rStyle w:val="CharacterStyle1"/>
          <w:rFonts w:ascii="Garamond" w:hAnsi="Garamond" w:cs="Courier New"/>
          <w:i w:val="0"/>
          <w:iCs w:val="0"/>
          <w:sz w:val="24"/>
          <w:szCs w:val="24"/>
        </w:rPr>
        <w:t>NÇA</w:t>
      </w:r>
      <w:r w:rsidR="0098717D" w:rsidRPr="0084049E">
        <w:rPr>
          <w:rStyle w:val="CharacterStyle1"/>
          <w:rFonts w:ascii="Garamond" w:hAnsi="Garamond" w:cs="Courier New"/>
          <w:i w:val="0"/>
          <w:iCs w:val="0"/>
          <w:sz w:val="24"/>
          <w:szCs w:val="24"/>
        </w:rPr>
        <w:t>ME</w:t>
      </w:r>
      <w:r w:rsidRPr="0084049E">
        <w:rPr>
          <w:rStyle w:val="CharacterStyle1"/>
          <w:rFonts w:ascii="Garamond" w:hAnsi="Garamond" w:cs="Courier New"/>
          <w:i w:val="0"/>
          <w:iCs w:val="0"/>
          <w:sz w:val="24"/>
          <w:szCs w:val="24"/>
        </w:rPr>
        <w:t>NTO</w:t>
      </w:r>
      <w:bookmarkEnd w:id="73"/>
    </w:p>
    <w:p w14:paraId="6FBE460F" w14:textId="77777777" w:rsidR="00590174" w:rsidRPr="0084049E" w:rsidRDefault="00590174"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719294D9" w14:textId="056A8A64" w:rsidR="00C1785A"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54.</w:t>
      </w:r>
      <w:r w:rsidRPr="0084049E">
        <w:rPr>
          <w:rFonts w:ascii="Garamond" w:hAnsi="Garamond" w:cs="Arial"/>
        </w:rPr>
        <w:t xml:space="preserve"> </w:t>
      </w:r>
      <w:r w:rsidR="004F5A76" w:rsidRPr="0084049E">
        <w:rPr>
          <w:rFonts w:ascii="Garamond" w:hAnsi="Garamond" w:cs="Arial"/>
        </w:rPr>
        <w:t>Compete</w:t>
      </w:r>
      <w:r w:rsidR="00DB0029" w:rsidRPr="0084049E">
        <w:rPr>
          <w:rFonts w:ascii="Garamond" w:hAnsi="Garamond" w:cs="Arial"/>
        </w:rPr>
        <w:t xml:space="preserve"> </w:t>
      </w:r>
      <w:r w:rsidR="004F5A76" w:rsidRPr="0084049E">
        <w:rPr>
          <w:rFonts w:ascii="Garamond" w:hAnsi="Garamond" w:cs="Arial"/>
        </w:rPr>
        <w:t>privativamente</w:t>
      </w:r>
      <w:r w:rsidR="0098717D" w:rsidRPr="0084049E">
        <w:rPr>
          <w:rFonts w:ascii="Garamond" w:hAnsi="Garamond" w:cs="Arial"/>
        </w:rPr>
        <w:t xml:space="preserve"> </w:t>
      </w:r>
      <w:r w:rsidR="004F5A76" w:rsidRPr="0084049E">
        <w:rPr>
          <w:rFonts w:ascii="Garamond" w:hAnsi="Garamond" w:cs="Arial"/>
        </w:rPr>
        <w:t>à</w:t>
      </w:r>
      <w:r w:rsidR="0098717D" w:rsidRPr="0084049E">
        <w:rPr>
          <w:rFonts w:ascii="Garamond" w:hAnsi="Garamond" w:cs="Arial"/>
        </w:rPr>
        <w:t xml:space="preserve"> </w:t>
      </w:r>
      <w:r w:rsidR="004F5A76" w:rsidRPr="0084049E">
        <w:rPr>
          <w:rFonts w:ascii="Garamond" w:hAnsi="Garamond" w:cs="Arial"/>
        </w:rPr>
        <w:t>autoridade</w:t>
      </w:r>
      <w:r w:rsidR="0098717D" w:rsidRPr="0084049E">
        <w:rPr>
          <w:rFonts w:ascii="Garamond" w:hAnsi="Garamond" w:cs="Arial"/>
        </w:rPr>
        <w:t xml:space="preserve"> </w:t>
      </w:r>
      <w:r w:rsidR="004F5A76" w:rsidRPr="0084049E">
        <w:rPr>
          <w:rFonts w:ascii="Garamond" w:hAnsi="Garamond" w:cs="Arial"/>
        </w:rPr>
        <w:t xml:space="preserve">administrativa constituir o crédito tributário pelo lançamento, assim entendido o procedimento administrativo </w:t>
      </w:r>
      <w:r w:rsidR="00D41163" w:rsidRPr="0084049E">
        <w:rPr>
          <w:rFonts w:ascii="Garamond" w:hAnsi="Garamond" w:cs="Arial"/>
        </w:rPr>
        <w:t xml:space="preserve">que tem </w:t>
      </w:r>
      <w:r w:rsidR="00902E5A" w:rsidRPr="0084049E">
        <w:rPr>
          <w:rFonts w:ascii="Garamond" w:hAnsi="Garamond" w:cs="Arial"/>
        </w:rPr>
        <w:t>por objetivo</w:t>
      </w:r>
      <w:r w:rsidR="0007083F" w:rsidRPr="0084049E">
        <w:rPr>
          <w:rFonts w:ascii="Garamond" w:hAnsi="Garamond" w:cs="Arial"/>
        </w:rPr>
        <w:t>:</w:t>
      </w:r>
    </w:p>
    <w:p w14:paraId="1F653C26" w14:textId="77777777" w:rsidR="00131135" w:rsidRPr="0084049E" w:rsidRDefault="00131135" w:rsidP="00291E8F">
      <w:pPr>
        <w:tabs>
          <w:tab w:val="left" w:pos="851"/>
        </w:tabs>
        <w:spacing w:line="360" w:lineRule="auto"/>
        <w:jc w:val="both"/>
        <w:rPr>
          <w:rFonts w:ascii="Garamond" w:hAnsi="Garamond" w:cs="Arial"/>
        </w:rPr>
      </w:pPr>
    </w:p>
    <w:p w14:paraId="09C14644" w14:textId="10D6C15E" w:rsidR="0007083F" w:rsidRPr="0084049E" w:rsidRDefault="00BF5A66" w:rsidP="006B3BDB">
      <w:pPr>
        <w:numPr>
          <w:ilvl w:val="0"/>
          <w:numId w:val="39"/>
        </w:numPr>
        <w:tabs>
          <w:tab w:val="left" w:pos="851"/>
        </w:tabs>
        <w:spacing w:line="360" w:lineRule="auto"/>
        <w:ind w:left="0" w:firstLine="0"/>
        <w:rPr>
          <w:rFonts w:ascii="Garamond" w:hAnsi="Garamond"/>
        </w:rPr>
      </w:pPr>
      <w:r w:rsidRPr="0084049E">
        <w:rPr>
          <w:rFonts w:ascii="Garamond" w:hAnsi="Garamond"/>
        </w:rPr>
        <w:t>v</w:t>
      </w:r>
      <w:r w:rsidR="008C7871" w:rsidRPr="0084049E">
        <w:rPr>
          <w:rFonts w:ascii="Garamond" w:hAnsi="Garamond"/>
        </w:rPr>
        <w:t>erificar</w:t>
      </w:r>
      <w:r w:rsidR="004F5A76" w:rsidRPr="0084049E">
        <w:rPr>
          <w:rFonts w:ascii="Garamond" w:hAnsi="Garamond"/>
        </w:rPr>
        <w:t xml:space="preserve"> a ocorrência do fato gerador da obrigação correspondente</w:t>
      </w:r>
      <w:r w:rsidR="0007083F" w:rsidRPr="0084049E">
        <w:rPr>
          <w:rFonts w:ascii="Garamond" w:hAnsi="Garamond"/>
        </w:rPr>
        <w:t>;</w:t>
      </w:r>
    </w:p>
    <w:p w14:paraId="56B1449E" w14:textId="325773B8" w:rsidR="0007083F" w:rsidRPr="0084049E" w:rsidRDefault="00BF5A66" w:rsidP="006B3BDB">
      <w:pPr>
        <w:numPr>
          <w:ilvl w:val="0"/>
          <w:numId w:val="39"/>
        </w:numPr>
        <w:tabs>
          <w:tab w:val="left" w:pos="851"/>
        </w:tabs>
        <w:spacing w:line="360" w:lineRule="auto"/>
        <w:ind w:left="0" w:firstLine="0"/>
        <w:rPr>
          <w:rFonts w:ascii="Garamond" w:hAnsi="Garamond"/>
        </w:rPr>
      </w:pPr>
      <w:r w:rsidRPr="0084049E">
        <w:rPr>
          <w:rFonts w:ascii="Garamond" w:hAnsi="Garamond"/>
        </w:rPr>
        <w:t>d</w:t>
      </w:r>
      <w:r w:rsidR="008C7871" w:rsidRPr="0084049E">
        <w:rPr>
          <w:rFonts w:ascii="Garamond" w:hAnsi="Garamond"/>
        </w:rPr>
        <w:t>eterminar</w:t>
      </w:r>
      <w:r w:rsidR="004F5A76" w:rsidRPr="0084049E">
        <w:rPr>
          <w:rFonts w:ascii="Garamond" w:hAnsi="Garamond"/>
        </w:rPr>
        <w:t xml:space="preserve"> a matéria tributável</w:t>
      </w:r>
      <w:r w:rsidR="0007083F" w:rsidRPr="0084049E">
        <w:rPr>
          <w:rFonts w:ascii="Garamond" w:hAnsi="Garamond"/>
        </w:rPr>
        <w:t>;</w:t>
      </w:r>
    </w:p>
    <w:p w14:paraId="69A237CA" w14:textId="5C157641" w:rsidR="0007083F" w:rsidRPr="0084049E" w:rsidRDefault="00BF5A66" w:rsidP="006B3BDB">
      <w:pPr>
        <w:numPr>
          <w:ilvl w:val="0"/>
          <w:numId w:val="39"/>
        </w:numPr>
        <w:tabs>
          <w:tab w:val="left" w:pos="851"/>
        </w:tabs>
        <w:spacing w:line="360" w:lineRule="auto"/>
        <w:ind w:left="0" w:firstLine="0"/>
        <w:rPr>
          <w:rFonts w:ascii="Garamond" w:hAnsi="Garamond"/>
        </w:rPr>
      </w:pPr>
      <w:r w:rsidRPr="0084049E">
        <w:rPr>
          <w:rFonts w:ascii="Garamond" w:hAnsi="Garamond"/>
        </w:rPr>
        <w:t>c</w:t>
      </w:r>
      <w:r w:rsidR="008C7871" w:rsidRPr="0084049E">
        <w:rPr>
          <w:rFonts w:ascii="Garamond" w:hAnsi="Garamond"/>
        </w:rPr>
        <w:t>alcular</w:t>
      </w:r>
      <w:r w:rsidR="004F5A76" w:rsidRPr="0084049E">
        <w:rPr>
          <w:rFonts w:ascii="Garamond" w:hAnsi="Garamond"/>
        </w:rPr>
        <w:t xml:space="preserve"> o montante do tributo devido</w:t>
      </w:r>
      <w:r w:rsidR="0007083F" w:rsidRPr="0084049E">
        <w:rPr>
          <w:rFonts w:ascii="Garamond" w:hAnsi="Garamond"/>
        </w:rPr>
        <w:t xml:space="preserve">; </w:t>
      </w:r>
    </w:p>
    <w:p w14:paraId="0F432AC9" w14:textId="7D893FBB" w:rsidR="0007083F" w:rsidRPr="0084049E" w:rsidRDefault="00BF5A66" w:rsidP="006B3BDB">
      <w:pPr>
        <w:numPr>
          <w:ilvl w:val="0"/>
          <w:numId w:val="39"/>
        </w:numPr>
        <w:tabs>
          <w:tab w:val="left" w:pos="851"/>
        </w:tabs>
        <w:spacing w:line="360" w:lineRule="auto"/>
        <w:ind w:left="0" w:firstLine="0"/>
        <w:rPr>
          <w:rFonts w:ascii="Garamond" w:hAnsi="Garamond"/>
        </w:rPr>
      </w:pPr>
      <w:r w:rsidRPr="0084049E">
        <w:rPr>
          <w:rFonts w:ascii="Garamond" w:hAnsi="Garamond"/>
        </w:rPr>
        <w:t>i</w:t>
      </w:r>
      <w:r w:rsidR="008C7871" w:rsidRPr="0084049E">
        <w:rPr>
          <w:rFonts w:ascii="Garamond" w:hAnsi="Garamond"/>
        </w:rPr>
        <w:t>dentificar</w:t>
      </w:r>
      <w:r w:rsidR="004F5A76" w:rsidRPr="0084049E">
        <w:rPr>
          <w:rFonts w:ascii="Garamond" w:hAnsi="Garamond"/>
        </w:rPr>
        <w:t xml:space="preserve"> o sujeito passivo</w:t>
      </w:r>
      <w:r w:rsidR="0007083F" w:rsidRPr="0084049E">
        <w:rPr>
          <w:rFonts w:ascii="Garamond" w:hAnsi="Garamond"/>
        </w:rPr>
        <w:t>;</w:t>
      </w:r>
    </w:p>
    <w:p w14:paraId="1ECD11CD" w14:textId="722337EA" w:rsidR="004F5A76" w:rsidRPr="0084049E" w:rsidRDefault="00BF5A66" w:rsidP="006B3BDB">
      <w:pPr>
        <w:numPr>
          <w:ilvl w:val="0"/>
          <w:numId w:val="39"/>
        </w:numPr>
        <w:tabs>
          <w:tab w:val="left" w:pos="851"/>
        </w:tabs>
        <w:spacing w:line="360" w:lineRule="auto"/>
        <w:ind w:left="0" w:firstLine="0"/>
        <w:rPr>
          <w:rFonts w:ascii="Garamond" w:hAnsi="Garamond"/>
        </w:rPr>
      </w:pPr>
      <w:r w:rsidRPr="0084049E">
        <w:rPr>
          <w:rFonts w:ascii="Garamond" w:hAnsi="Garamond"/>
        </w:rPr>
        <w:t>p</w:t>
      </w:r>
      <w:r w:rsidR="008C7871" w:rsidRPr="0084049E">
        <w:rPr>
          <w:rFonts w:ascii="Garamond" w:hAnsi="Garamond"/>
        </w:rPr>
        <w:t>ropor</w:t>
      </w:r>
      <w:r w:rsidR="0007083F" w:rsidRPr="0084049E">
        <w:rPr>
          <w:rFonts w:ascii="Garamond" w:hAnsi="Garamond"/>
        </w:rPr>
        <w:t>, sendo o caso,</w:t>
      </w:r>
      <w:r w:rsidR="004F5A76" w:rsidRPr="0084049E">
        <w:rPr>
          <w:rFonts w:ascii="Garamond" w:hAnsi="Garamond"/>
        </w:rPr>
        <w:t xml:space="preserve"> a aplicação da penalidade cabível.</w:t>
      </w:r>
    </w:p>
    <w:p w14:paraId="3C30A277" w14:textId="77777777" w:rsidR="00030A26" w:rsidRPr="0084049E" w:rsidRDefault="00030A26" w:rsidP="00291E8F">
      <w:pPr>
        <w:pStyle w:val="Style2"/>
        <w:tabs>
          <w:tab w:val="left" w:pos="851"/>
        </w:tabs>
        <w:kinsoku w:val="0"/>
        <w:autoSpaceDE/>
        <w:autoSpaceDN/>
        <w:spacing w:line="360" w:lineRule="auto"/>
        <w:ind w:right="216" w:firstLine="0"/>
        <w:rPr>
          <w:rStyle w:val="CharacterStyle2"/>
          <w:rFonts w:ascii="Garamond" w:hAnsi="Garamond"/>
          <w:b/>
          <w:bCs/>
          <w:sz w:val="24"/>
          <w:szCs w:val="24"/>
        </w:rPr>
      </w:pPr>
    </w:p>
    <w:p w14:paraId="30D58387" w14:textId="77777777" w:rsidR="004F5A76" w:rsidRPr="0084049E" w:rsidRDefault="004F5A76"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r w:rsidRPr="0084049E">
        <w:rPr>
          <w:rStyle w:val="CharacterStyle2"/>
          <w:rFonts w:ascii="Garamond" w:hAnsi="Garamond"/>
          <w:b/>
          <w:bCs/>
          <w:sz w:val="24"/>
          <w:szCs w:val="24"/>
        </w:rPr>
        <w:t xml:space="preserve">Parágrafo </w:t>
      </w:r>
      <w:r w:rsidR="008B0155" w:rsidRPr="0084049E">
        <w:rPr>
          <w:rStyle w:val="CharacterStyle2"/>
          <w:rFonts w:ascii="Garamond" w:hAnsi="Garamond"/>
          <w:b/>
          <w:bCs/>
          <w:sz w:val="24"/>
          <w:szCs w:val="24"/>
        </w:rPr>
        <w:t>ú</w:t>
      </w:r>
      <w:r w:rsidRPr="0084049E">
        <w:rPr>
          <w:rStyle w:val="CharacterStyle2"/>
          <w:rFonts w:ascii="Garamond" w:hAnsi="Garamond"/>
          <w:b/>
          <w:bCs/>
          <w:sz w:val="24"/>
          <w:szCs w:val="24"/>
        </w:rPr>
        <w:t xml:space="preserve">nico. </w:t>
      </w:r>
      <w:r w:rsidRPr="0084049E">
        <w:rPr>
          <w:rStyle w:val="CharacterStyle2"/>
          <w:rFonts w:ascii="Garamond" w:hAnsi="Garamond"/>
          <w:sz w:val="24"/>
          <w:szCs w:val="24"/>
        </w:rPr>
        <w:t>A atividade administrativa do lançamento é vinculada e obrigatória, sob pena de responsabilidade funcional.</w:t>
      </w:r>
    </w:p>
    <w:p w14:paraId="0A2392C9" w14:textId="77777777" w:rsidR="0098717D" w:rsidRPr="0084049E" w:rsidRDefault="0098717D"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11C2DA1A" w14:textId="5EF9F38E"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55.</w:t>
      </w:r>
      <w:r w:rsidRPr="0084049E">
        <w:rPr>
          <w:rFonts w:ascii="Garamond" w:hAnsi="Garamond" w:cs="Arial"/>
        </w:rPr>
        <w:t xml:space="preserve"> </w:t>
      </w:r>
      <w:r w:rsidR="004F5A76" w:rsidRPr="0084049E">
        <w:rPr>
          <w:rFonts w:ascii="Garamond" w:hAnsi="Garamond" w:cs="Arial"/>
        </w:rPr>
        <w:t>O lançamento reporta</w:t>
      </w:r>
      <w:r w:rsidR="0007083F" w:rsidRPr="0084049E">
        <w:rPr>
          <w:rFonts w:ascii="Garamond" w:hAnsi="Garamond" w:cs="Arial"/>
        </w:rPr>
        <w:t>-se</w:t>
      </w:r>
      <w:r w:rsidR="004F5A76" w:rsidRPr="0084049E">
        <w:rPr>
          <w:rFonts w:ascii="Garamond" w:hAnsi="Garamond" w:cs="Arial"/>
        </w:rPr>
        <w:t xml:space="preserve"> à data da ocorrência do fato gerador da obrigação e </w:t>
      </w:r>
      <w:r w:rsidR="0007083F" w:rsidRPr="0084049E">
        <w:rPr>
          <w:rFonts w:ascii="Garamond" w:hAnsi="Garamond" w:cs="Arial"/>
        </w:rPr>
        <w:t>rege-se</w:t>
      </w:r>
      <w:r w:rsidR="004F5A76" w:rsidRPr="0084049E">
        <w:rPr>
          <w:rFonts w:ascii="Garamond" w:hAnsi="Garamond" w:cs="Arial"/>
        </w:rPr>
        <w:t xml:space="preserve"> pela lei</w:t>
      </w:r>
      <w:r w:rsidR="006E40C0" w:rsidRPr="0084049E">
        <w:rPr>
          <w:rFonts w:ascii="Garamond" w:hAnsi="Garamond" w:cs="Arial"/>
        </w:rPr>
        <w:t xml:space="preserve"> então</w:t>
      </w:r>
      <w:r w:rsidR="004F5A76" w:rsidRPr="0084049E">
        <w:rPr>
          <w:rFonts w:ascii="Garamond" w:hAnsi="Garamond" w:cs="Arial"/>
        </w:rPr>
        <w:t xml:space="preserve"> vigente, ainda que posteriormente modificada ou revogada.</w:t>
      </w:r>
    </w:p>
    <w:p w14:paraId="7B35C9F2" w14:textId="77777777" w:rsidR="003E5217" w:rsidRPr="0084049E" w:rsidRDefault="003E5217"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59913316" w14:textId="445BB05D" w:rsidR="004F5A76" w:rsidRPr="0084049E" w:rsidRDefault="006E40C0" w:rsidP="005D03F8">
      <w:pPr>
        <w:pStyle w:val="Style2"/>
        <w:tabs>
          <w:tab w:val="left" w:pos="851"/>
        </w:tabs>
        <w:kinsoku w:val="0"/>
        <w:autoSpaceDE/>
        <w:autoSpaceDN/>
        <w:spacing w:line="360" w:lineRule="auto"/>
        <w:ind w:right="216" w:firstLine="0"/>
        <w:rPr>
          <w:rStyle w:val="CharacterStyle2"/>
          <w:rFonts w:ascii="Garamond" w:hAnsi="Garamond"/>
          <w:sz w:val="24"/>
          <w:szCs w:val="24"/>
        </w:rPr>
      </w:pPr>
      <w:r w:rsidRPr="0084049E">
        <w:rPr>
          <w:rStyle w:val="CharacterStyle2"/>
          <w:rFonts w:ascii="Garamond" w:hAnsi="Garamond"/>
          <w:b/>
          <w:bCs/>
          <w:sz w:val="24"/>
          <w:szCs w:val="24"/>
        </w:rPr>
        <w:t>§1º</w:t>
      </w:r>
      <w:r w:rsidR="004F5A76" w:rsidRPr="0084049E">
        <w:rPr>
          <w:rStyle w:val="CharacterStyle2"/>
          <w:rFonts w:ascii="Garamond" w:hAnsi="Garamond"/>
          <w:b/>
          <w:bCs/>
          <w:sz w:val="24"/>
          <w:szCs w:val="24"/>
        </w:rPr>
        <w:t xml:space="preserve"> </w:t>
      </w:r>
      <w:r w:rsidR="005D03F8" w:rsidRPr="0084049E">
        <w:rPr>
          <w:rStyle w:val="CharacterStyle2"/>
          <w:rFonts w:ascii="Garamond" w:hAnsi="Garamond"/>
          <w:b/>
          <w:bCs/>
          <w:sz w:val="24"/>
          <w:szCs w:val="24"/>
        </w:rPr>
        <w:tab/>
      </w:r>
      <w:r w:rsidR="004F5A76" w:rsidRPr="0084049E">
        <w:rPr>
          <w:rStyle w:val="CharacterStyle2"/>
          <w:rFonts w:ascii="Garamond" w:hAnsi="Garamond"/>
          <w:sz w:val="24"/>
          <w:szCs w:val="24"/>
        </w:rPr>
        <w:t>Aplica-se ao lançamento a legislação que, posteriormente à ocorrência do fato gerador da obrigação</w:t>
      </w:r>
      <w:r w:rsidR="00F15471" w:rsidRPr="0084049E">
        <w:rPr>
          <w:rStyle w:val="CharacterStyle2"/>
          <w:rFonts w:ascii="Garamond" w:hAnsi="Garamond"/>
          <w:sz w:val="24"/>
          <w:szCs w:val="24"/>
        </w:rPr>
        <w:t xml:space="preserve"> tributária</w:t>
      </w:r>
      <w:r w:rsidR="004F5A76" w:rsidRPr="0084049E">
        <w:rPr>
          <w:rStyle w:val="CharacterStyle2"/>
          <w:rFonts w:ascii="Garamond" w:hAnsi="Garamond"/>
          <w:sz w:val="24"/>
          <w:szCs w:val="24"/>
        </w:rPr>
        <w:t xml:space="preserve">, tenha instituído novos critérios de apuração ou processos de fiscalização, ampliando os poderes de investigação das autoridades administrativas, ou outorgado ao crédito </w:t>
      </w:r>
      <w:r w:rsidR="004F5A76" w:rsidRPr="0084049E">
        <w:rPr>
          <w:rStyle w:val="CharacterStyle2"/>
          <w:rFonts w:ascii="Garamond" w:hAnsi="Garamond"/>
          <w:sz w:val="24"/>
          <w:szCs w:val="24"/>
        </w:rPr>
        <w:lastRenderedPageBreak/>
        <w:t>maiores garantias ou privilé</w:t>
      </w:r>
      <w:r w:rsidR="00F15471" w:rsidRPr="0084049E">
        <w:rPr>
          <w:rStyle w:val="CharacterStyle2"/>
          <w:rFonts w:ascii="Garamond" w:hAnsi="Garamond"/>
          <w:sz w:val="24"/>
          <w:szCs w:val="24"/>
        </w:rPr>
        <w:t>gios, exceto, neste último caso</w:t>
      </w:r>
      <w:r w:rsidR="00F867D0" w:rsidRPr="0084049E">
        <w:rPr>
          <w:rStyle w:val="CharacterStyle2"/>
          <w:rFonts w:ascii="Garamond" w:hAnsi="Garamond"/>
          <w:sz w:val="24"/>
          <w:szCs w:val="24"/>
        </w:rPr>
        <w:t>,</w:t>
      </w:r>
      <w:r w:rsidR="004F5A76" w:rsidRPr="0084049E">
        <w:rPr>
          <w:rStyle w:val="CharacterStyle2"/>
          <w:rFonts w:ascii="Garamond" w:hAnsi="Garamond"/>
          <w:sz w:val="24"/>
          <w:szCs w:val="24"/>
        </w:rPr>
        <w:t xml:space="preserve"> para efeito de atribuir responsabilidade tributária a terceiros.</w:t>
      </w:r>
    </w:p>
    <w:p w14:paraId="70CD7B39" w14:textId="15FD2083" w:rsidR="006E40C0" w:rsidRPr="0084049E" w:rsidRDefault="006E40C0" w:rsidP="005D03F8">
      <w:pPr>
        <w:pStyle w:val="Style2"/>
        <w:tabs>
          <w:tab w:val="left" w:pos="851"/>
        </w:tabs>
        <w:kinsoku w:val="0"/>
        <w:autoSpaceDE/>
        <w:autoSpaceDN/>
        <w:spacing w:line="360" w:lineRule="auto"/>
        <w:ind w:right="216" w:firstLine="0"/>
        <w:rPr>
          <w:rStyle w:val="CharacterStyle2"/>
          <w:rFonts w:ascii="Garamond" w:hAnsi="Garamond"/>
          <w:sz w:val="24"/>
          <w:szCs w:val="24"/>
        </w:rPr>
      </w:pPr>
    </w:p>
    <w:p w14:paraId="2AD4FD29" w14:textId="0C89B2E2" w:rsidR="006E40C0" w:rsidRPr="0084049E" w:rsidRDefault="006E40C0" w:rsidP="005D03F8">
      <w:pPr>
        <w:pStyle w:val="Style2"/>
        <w:tabs>
          <w:tab w:val="left" w:pos="851"/>
        </w:tabs>
        <w:kinsoku w:val="0"/>
        <w:autoSpaceDE/>
        <w:autoSpaceDN/>
        <w:spacing w:line="360" w:lineRule="auto"/>
        <w:ind w:right="216" w:firstLine="0"/>
        <w:rPr>
          <w:rStyle w:val="CharacterStyle2"/>
          <w:rFonts w:ascii="Garamond" w:hAnsi="Garamond"/>
          <w:sz w:val="24"/>
          <w:szCs w:val="24"/>
        </w:rPr>
      </w:pPr>
      <w:r w:rsidRPr="0084049E">
        <w:rPr>
          <w:rFonts w:ascii="Garamond" w:hAnsi="Garamond" w:cs="Arial"/>
          <w:b/>
          <w:bCs/>
          <w:color w:val="000000"/>
          <w:sz w:val="24"/>
          <w:szCs w:val="24"/>
          <w:shd w:val="clear" w:color="auto" w:fill="FFFFFF"/>
        </w:rPr>
        <w:t>§2º</w:t>
      </w:r>
      <w:r w:rsidRPr="0084049E">
        <w:rPr>
          <w:rFonts w:ascii="Garamond" w:hAnsi="Garamond" w:cs="Arial"/>
          <w:color w:val="000000"/>
          <w:sz w:val="24"/>
          <w:szCs w:val="24"/>
          <w:shd w:val="clear" w:color="auto" w:fill="FFFFFF"/>
        </w:rPr>
        <w:t xml:space="preserve"> </w:t>
      </w:r>
      <w:r w:rsidR="005D03F8" w:rsidRPr="0084049E">
        <w:rPr>
          <w:rFonts w:ascii="Garamond" w:hAnsi="Garamond" w:cs="Arial"/>
          <w:color w:val="000000"/>
          <w:sz w:val="24"/>
          <w:szCs w:val="24"/>
          <w:shd w:val="clear" w:color="auto" w:fill="FFFFFF"/>
        </w:rPr>
        <w:tab/>
      </w:r>
      <w:r w:rsidRPr="0084049E">
        <w:rPr>
          <w:rFonts w:ascii="Garamond" w:hAnsi="Garamond" w:cs="Arial"/>
          <w:color w:val="000000"/>
          <w:sz w:val="24"/>
          <w:szCs w:val="24"/>
          <w:shd w:val="clear" w:color="auto" w:fill="FFFFFF"/>
        </w:rPr>
        <w:t>O disposto neste artigo não se aplica aos impostos lançados por períodos certos de tempo, desde que a respectiva lei fixe expressamente a data em que o fato gerador se considera ocorrido.</w:t>
      </w:r>
    </w:p>
    <w:p w14:paraId="3261BBAB" w14:textId="77777777" w:rsidR="0007083F" w:rsidRPr="0084049E" w:rsidRDefault="0007083F" w:rsidP="00291E8F">
      <w:pPr>
        <w:pStyle w:val="Style2"/>
        <w:tabs>
          <w:tab w:val="left" w:pos="851"/>
        </w:tabs>
        <w:kinsoku w:val="0"/>
        <w:autoSpaceDE/>
        <w:autoSpaceDN/>
        <w:spacing w:line="360" w:lineRule="auto"/>
        <w:ind w:right="216" w:firstLine="0"/>
        <w:rPr>
          <w:rStyle w:val="CharacterStyle2"/>
          <w:rFonts w:ascii="Garamond" w:hAnsi="Garamond"/>
          <w:sz w:val="24"/>
          <w:szCs w:val="24"/>
        </w:rPr>
      </w:pPr>
    </w:p>
    <w:p w14:paraId="6A695F71" w14:textId="2DB8026E"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56.</w:t>
      </w:r>
      <w:r w:rsidRPr="0084049E">
        <w:rPr>
          <w:rFonts w:ascii="Garamond" w:hAnsi="Garamond" w:cs="Arial"/>
        </w:rPr>
        <w:t xml:space="preserve"> </w:t>
      </w:r>
      <w:r w:rsidR="004F5A76" w:rsidRPr="0084049E">
        <w:rPr>
          <w:rFonts w:ascii="Garamond" w:hAnsi="Garamond" w:cs="Arial"/>
        </w:rPr>
        <w:t>O lançamento regularmente notificado ao sujeito passivo somente pode ser alterado em virtude de:</w:t>
      </w:r>
    </w:p>
    <w:p w14:paraId="677F6776" w14:textId="77777777" w:rsidR="00131135" w:rsidRPr="0084049E" w:rsidRDefault="00131135" w:rsidP="00291E8F">
      <w:pPr>
        <w:tabs>
          <w:tab w:val="left" w:pos="851"/>
        </w:tabs>
        <w:spacing w:line="360" w:lineRule="auto"/>
        <w:jc w:val="both"/>
        <w:rPr>
          <w:rFonts w:ascii="Garamond" w:hAnsi="Garamond" w:cs="Arial"/>
        </w:rPr>
      </w:pPr>
    </w:p>
    <w:p w14:paraId="1DB10BE9" w14:textId="426C7B4C" w:rsidR="004F5A76" w:rsidRPr="0084049E" w:rsidRDefault="00BF5A66" w:rsidP="006B3BDB">
      <w:pPr>
        <w:pStyle w:val="Style1"/>
        <w:numPr>
          <w:ilvl w:val="0"/>
          <w:numId w:val="40"/>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i</w:t>
      </w:r>
      <w:r w:rsidR="008C7871" w:rsidRPr="0084049E">
        <w:rPr>
          <w:rStyle w:val="CharacterStyle1"/>
          <w:rFonts w:ascii="Garamond" w:hAnsi="Garamond" w:cs="Courier New"/>
          <w:sz w:val="24"/>
          <w:szCs w:val="24"/>
        </w:rPr>
        <w:t>mpugnação</w:t>
      </w:r>
      <w:r w:rsidR="004F5A76" w:rsidRPr="0084049E">
        <w:rPr>
          <w:rStyle w:val="CharacterStyle1"/>
          <w:rFonts w:ascii="Garamond" w:hAnsi="Garamond" w:cs="Courier New"/>
          <w:sz w:val="24"/>
          <w:szCs w:val="24"/>
        </w:rPr>
        <w:t xml:space="preserve"> do sujeito passivo;</w:t>
      </w:r>
    </w:p>
    <w:p w14:paraId="2C22AEA8" w14:textId="0C1E8A2C" w:rsidR="004F5A76" w:rsidRPr="0084049E" w:rsidRDefault="00BF5A66" w:rsidP="006B3BDB">
      <w:pPr>
        <w:pStyle w:val="Style1"/>
        <w:numPr>
          <w:ilvl w:val="0"/>
          <w:numId w:val="40"/>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r</w:t>
      </w:r>
      <w:r w:rsidR="008C7871" w:rsidRPr="0084049E">
        <w:rPr>
          <w:rStyle w:val="CharacterStyle1"/>
          <w:rFonts w:ascii="Garamond" w:hAnsi="Garamond" w:cs="Courier New"/>
          <w:sz w:val="24"/>
          <w:szCs w:val="24"/>
        </w:rPr>
        <w:t>ecurso</w:t>
      </w:r>
      <w:r w:rsidR="004F5A76" w:rsidRPr="0084049E">
        <w:rPr>
          <w:rStyle w:val="CharacterStyle1"/>
          <w:rFonts w:ascii="Garamond" w:hAnsi="Garamond" w:cs="Courier New"/>
          <w:sz w:val="24"/>
          <w:szCs w:val="24"/>
        </w:rPr>
        <w:t xml:space="preserve"> de ofício;</w:t>
      </w:r>
    </w:p>
    <w:p w14:paraId="499321AC" w14:textId="6A1F8D09" w:rsidR="004F5A76" w:rsidRPr="0084049E" w:rsidRDefault="00BF5A66" w:rsidP="006B3BDB">
      <w:pPr>
        <w:pStyle w:val="Style1"/>
        <w:numPr>
          <w:ilvl w:val="0"/>
          <w:numId w:val="40"/>
        </w:numPr>
        <w:tabs>
          <w:tab w:val="left" w:pos="851"/>
        </w:tabs>
        <w:kinsoku w:val="0"/>
        <w:autoSpaceDE/>
        <w:autoSpaceDN/>
        <w:adjustRightInd/>
        <w:spacing w:line="360" w:lineRule="auto"/>
        <w:ind w:left="0" w:right="216" w:firstLine="0"/>
        <w:jc w:val="both"/>
        <w:rPr>
          <w:rStyle w:val="CharacterStyle1"/>
          <w:rFonts w:ascii="Garamond" w:hAnsi="Garamond" w:cs="Courier New"/>
          <w:color w:val="000000"/>
          <w:sz w:val="24"/>
          <w:szCs w:val="24"/>
        </w:rPr>
      </w:pPr>
      <w:r w:rsidRPr="0084049E">
        <w:rPr>
          <w:rStyle w:val="CharacterStyle1"/>
          <w:rFonts w:ascii="Garamond" w:hAnsi="Garamond" w:cs="Courier New"/>
          <w:sz w:val="24"/>
          <w:szCs w:val="24"/>
        </w:rPr>
        <w:t>i</w:t>
      </w:r>
      <w:r w:rsidR="008C7871" w:rsidRPr="0084049E">
        <w:rPr>
          <w:rStyle w:val="CharacterStyle1"/>
          <w:rFonts w:ascii="Garamond" w:hAnsi="Garamond" w:cs="Courier New"/>
          <w:sz w:val="24"/>
          <w:szCs w:val="24"/>
        </w:rPr>
        <w:t>niciativa</w:t>
      </w:r>
      <w:r w:rsidR="004F5A76" w:rsidRPr="0084049E">
        <w:rPr>
          <w:rStyle w:val="CharacterStyle1"/>
          <w:rFonts w:ascii="Garamond" w:hAnsi="Garamond" w:cs="Courier New"/>
          <w:sz w:val="24"/>
          <w:szCs w:val="24"/>
        </w:rPr>
        <w:t xml:space="preserve"> de ofício da autoridade administrativa, </w:t>
      </w:r>
      <w:r w:rsidR="004F5A76" w:rsidRPr="0084049E">
        <w:rPr>
          <w:rStyle w:val="CharacterStyle1"/>
          <w:rFonts w:ascii="Garamond" w:hAnsi="Garamond" w:cs="Courier New"/>
          <w:color w:val="000000"/>
          <w:sz w:val="24"/>
          <w:szCs w:val="24"/>
        </w:rPr>
        <w:t xml:space="preserve">nos casos previstos no art. </w:t>
      </w:r>
      <w:r w:rsidR="007F13E2" w:rsidRPr="0084049E">
        <w:rPr>
          <w:rStyle w:val="CharacterStyle1"/>
          <w:rFonts w:ascii="Garamond" w:hAnsi="Garamond" w:cs="Courier New"/>
          <w:color w:val="000000"/>
          <w:sz w:val="24"/>
          <w:szCs w:val="24"/>
        </w:rPr>
        <w:t>65</w:t>
      </w:r>
      <w:r w:rsidR="003F3BA7" w:rsidRPr="0084049E">
        <w:rPr>
          <w:rStyle w:val="CharacterStyle1"/>
          <w:rFonts w:ascii="Garamond" w:hAnsi="Garamond" w:cs="Courier New"/>
          <w:color w:val="000000"/>
          <w:sz w:val="24"/>
          <w:szCs w:val="24"/>
        </w:rPr>
        <w:t xml:space="preserve"> desta </w:t>
      </w:r>
      <w:r w:rsidR="00EC5F5A" w:rsidRPr="0084049E">
        <w:rPr>
          <w:rStyle w:val="CharacterStyle1"/>
          <w:rFonts w:ascii="Garamond" w:hAnsi="Garamond" w:cs="Courier New"/>
          <w:color w:val="000000"/>
          <w:sz w:val="24"/>
          <w:szCs w:val="24"/>
        </w:rPr>
        <w:t>Lei Complementar</w:t>
      </w:r>
      <w:r w:rsidR="003F3BA7" w:rsidRPr="0084049E">
        <w:rPr>
          <w:rStyle w:val="CharacterStyle1"/>
          <w:rFonts w:ascii="Garamond" w:hAnsi="Garamond" w:cs="Courier New"/>
          <w:color w:val="000000"/>
          <w:sz w:val="24"/>
          <w:szCs w:val="24"/>
        </w:rPr>
        <w:t>.</w:t>
      </w:r>
    </w:p>
    <w:p w14:paraId="2C7F97A1" w14:textId="77777777" w:rsidR="003E5217" w:rsidRPr="0084049E" w:rsidRDefault="003E5217" w:rsidP="00291E8F">
      <w:pPr>
        <w:pStyle w:val="Style1"/>
        <w:tabs>
          <w:tab w:val="left" w:pos="851"/>
        </w:tabs>
        <w:kinsoku w:val="0"/>
        <w:autoSpaceDE/>
        <w:autoSpaceDN/>
        <w:adjustRightInd/>
        <w:spacing w:line="360" w:lineRule="auto"/>
        <w:ind w:right="216"/>
        <w:jc w:val="both"/>
        <w:rPr>
          <w:rStyle w:val="CharacterStyle1"/>
          <w:rFonts w:ascii="Garamond" w:hAnsi="Garamond" w:cs="Courier New"/>
          <w:color w:val="000000"/>
          <w:sz w:val="24"/>
          <w:szCs w:val="24"/>
        </w:rPr>
      </w:pPr>
    </w:p>
    <w:p w14:paraId="35E8D4A7" w14:textId="783E1EC2"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57.</w:t>
      </w:r>
      <w:r w:rsidRPr="0084049E">
        <w:rPr>
          <w:rFonts w:ascii="Garamond" w:hAnsi="Garamond" w:cs="Arial"/>
        </w:rPr>
        <w:t xml:space="preserve"> </w:t>
      </w:r>
      <w:r w:rsidR="004F5A76" w:rsidRPr="0084049E">
        <w:rPr>
          <w:rFonts w:ascii="Garamond" w:hAnsi="Garamond" w:cs="Arial"/>
        </w:rPr>
        <w:t>Considera-se o contribuinte notificado do lançamento ou de qualquer alteração que ocorra posteriormente, daí se contando o prazo para reclamação, relativamente às inscrições nela indicadas, através:</w:t>
      </w:r>
    </w:p>
    <w:p w14:paraId="4032EA5A" w14:textId="77777777" w:rsidR="00131135" w:rsidRPr="0084049E" w:rsidRDefault="00131135" w:rsidP="00291E8F">
      <w:pPr>
        <w:tabs>
          <w:tab w:val="left" w:pos="851"/>
        </w:tabs>
        <w:spacing w:line="360" w:lineRule="auto"/>
        <w:jc w:val="both"/>
        <w:rPr>
          <w:rFonts w:ascii="Garamond" w:hAnsi="Garamond" w:cs="Arial"/>
        </w:rPr>
      </w:pPr>
    </w:p>
    <w:p w14:paraId="7C5556CF" w14:textId="318F3024" w:rsidR="00E21BF1" w:rsidRPr="0084049E" w:rsidRDefault="00BF5A66" w:rsidP="006B3BDB">
      <w:pPr>
        <w:numPr>
          <w:ilvl w:val="0"/>
          <w:numId w:val="41"/>
        </w:numPr>
        <w:tabs>
          <w:tab w:val="left" w:pos="851"/>
        </w:tabs>
        <w:spacing w:line="360" w:lineRule="auto"/>
        <w:ind w:left="0" w:firstLine="0"/>
        <w:rPr>
          <w:rFonts w:ascii="Garamond" w:hAnsi="Garamond" w:cs="Courier New"/>
        </w:rPr>
      </w:pPr>
      <w:r w:rsidRPr="0084049E">
        <w:rPr>
          <w:rFonts w:ascii="Garamond" w:hAnsi="Garamond" w:cs="Courier New"/>
        </w:rPr>
        <w:t>d</w:t>
      </w:r>
      <w:r w:rsidR="008C7871" w:rsidRPr="0084049E">
        <w:rPr>
          <w:rFonts w:ascii="Garamond" w:hAnsi="Garamond" w:cs="Courier New"/>
        </w:rPr>
        <w:t>a</w:t>
      </w:r>
      <w:r w:rsidR="00E21BF1" w:rsidRPr="0084049E">
        <w:rPr>
          <w:rFonts w:ascii="Garamond" w:hAnsi="Garamond" w:cs="Courier New"/>
        </w:rPr>
        <w:t xml:space="preserve"> notificação direta;</w:t>
      </w:r>
    </w:p>
    <w:p w14:paraId="70F0346A" w14:textId="14E72A4C" w:rsidR="00E21BF1" w:rsidRPr="0084049E" w:rsidRDefault="00BF5A66" w:rsidP="006B3BDB">
      <w:pPr>
        <w:numPr>
          <w:ilvl w:val="0"/>
          <w:numId w:val="41"/>
        </w:numPr>
        <w:tabs>
          <w:tab w:val="left" w:pos="851"/>
        </w:tabs>
        <w:spacing w:line="360" w:lineRule="auto"/>
        <w:ind w:left="0" w:right="216" w:firstLine="0"/>
        <w:rPr>
          <w:rFonts w:ascii="Garamond" w:hAnsi="Garamond" w:cs="Courier New"/>
        </w:rPr>
      </w:pPr>
      <w:r w:rsidRPr="0084049E">
        <w:rPr>
          <w:rFonts w:ascii="Garamond" w:hAnsi="Garamond" w:cs="Courier New"/>
        </w:rPr>
        <w:t>d</w:t>
      </w:r>
      <w:r w:rsidR="008C7871" w:rsidRPr="0084049E">
        <w:rPr>
          <w:rFonts w:ascii="Garamond" w:hAnsi="Garamond" w:cs="Courier New"/>
        </w:rPr>
        <w:t>a</w:t>
      </w:r>
      <w:r w:rsidR="00E21BF1" w:rsidRPr="0084049E">
        <w:rPr>
          <w:rFonts w:ascii="Garamond" w:hAnsi="Garamond" w:cs="Courier New"/>
        </w:rPr>
        <w:t xml:space="preserve"> publicação no órgão de imprensa oficial do Município;</w:t>
      </w:r>
    </w:p>
    <w:p w14:paraId="4A17B208" w14:textId="71A7FC8C" w:rsidR="00E21BF1" w:rsidRPr="0084049E" w:rsidRDefault="00BF5A66" w:rsidP="006B3BDB">
      <w:pPr>
        <w:numPr>
          <w:ilvl w:val="0"/>
          <w:numId w:val="41"/>
        </w:numPr>
        <w:tabs>
          <w:tab w:val="left" w:pos="851"/>
        </w:tabs>
        <w:spacing w:line="360" w:lineRule="auto"/>
        <w:ind w:left="0" w:right="216" w:firstLine="0"/>
        <w:jc w:val="both"/>
        <w:rPr>
          <w:rFonts w:ascii="Garamond" w:hAnsi="Garamond" w:cs="Courier New"/>
        </w:rPr>
      </w:pPr>
      <w:r w:rsidRPr="0084049E">
        <w:rPr>
          <w:rFonts w:ascii="Garamond" w:hAnsi="Garamond" w:cs="Courier New"/>
        </w:rPr>
        <w:t>n</w:t>
      </w:r>
      <w:r w:rsidR="00B30FCF" w:rsidRPr="0084049E">
        <w:rPr>
          <w:rFonts w:ascii="Garamond" w:hAnsi="Garamond" w:cs="Courier New"/>
        </w:rPr>
        <w:t>a data de assinatura de confirmação do recebimento</w:t>
      </w:r>
      <w:r w:rsidR="00E21BF1" w:rsidRPr="0084049E">
        <w:rPr>
          <w:rFonts w:ascii="Garamond" w:hAnsi="Garamond" w:cs="Courier New"/>
        </w:rPr>
        <w:t xml:space="preserve"> do aviso por via postal, por meio físico ou eletrônico;</w:t>
      </w:r>
    </w:p>
    <w:p w14:paraId="0A15A990" w14:textId="4569D2C8" w:rsidR="00E21BF1" w:rsidRPr="0084049E" w:rsidRDefault="00BF5A66" w:rsidP="006B3BDB">
      <w:pPr>
        <w:numPr>
          <w:ilvl w:val="0"/>
          <w:numId w:val="41"/>
        </w:numPr>
        <w:tabs>
          <w:tab w:val="left" w:pos="851"/>
        </w:tabs>
        <w:spacing w:line="360" w:lineRule="auto"/>
        <w:ind w:left="0" w:firstLine="0"/>
        <w:jc w:val="both"/>
        <w:rPr>
          <w:rFonts w:ascii="Garamond" w:hAnsi="Garamond" w:cs="Courier New"/>
          <w:color w:val="000000"/>
        </w:rPr>
      </w:pPr>
      <w:r w:rsidRPr="0084049E">
        <w:rPr>
          <w:rFonts w:ascii="Garamond" w:hAnsi="Garamond" w:cs="Courier New"/>
          <w:color w:val="000000"/>
        </w:rPr>
        <w:t>d</w:t>
      </w:r>
      <w:r w:rsidR="008C7871" w:rsidRPr="0084049E">
        <w:rPr>
          <w:rFonts w:ascii="Garamond" w:hAnsi="Garamond" w:cs="Courier New"/>
          <w:color w:val="000000"/>
        </w:rPr>
        <w:t>a</w:t>
      </w:r>
      <w:r w:rsidR="00E21BF1" w:rsidRPr="0084049E">
        <w:rPr>
          <w:rFonts w:ascii="Garamond" w:hAnsi="Garamond" w:cs="Courier New"/>
          <w:color w:val="000000"/>
        </w:rPr>
        <w:t xml:space="preserve"> data </w:t>
      </w:r>
      <w:r w:rsidR="00B30FCF" w:rsidRPr="0084049E">
        <w:rPr>
          <w:rFonts w:ascii="Garamond" w:hAnsi="Garamond" w:cs="Courier New"/>
          <w:color w:val="000000"/>
        </w:rPr>
        <w:t>d</w:t>
      </w:r>
      <w:r w:rsidR="00E21BF1" w:rsidRPr="0084049E">
        <w:rPr>
          <w:rFonts w:ascii="Garamond" w:hAnsi="Garamond" w:cs="Courier New"/>
          <w:color w:val="000000"/>
        </w:rPr>
        <w:t>a confirmação eletrônica de recebimento</w:t>
      </w:r>
      <w:r w:rsidR="00B30FCF" w:rsidRPr="0084049E">
        <w:rPr>
          <w:rFonts w:ascii="Garamond" w:hAnsi="Garamond" w:cs="Courier New"/>
          <w:color w:val="000000"/>
        </w:rPr>
        <w:t>, quando por meio eletrônico</w:t>
      </w:r>
      <w:r w:rsidR="00E21BF1" w:rsidRPr="0084049E">
        <w:rPr>
          <w:rFonts w:ascii="Garamond" w:hAnsi="Garamond" w:cs="Courier New"/>
          <w:color w:val="000000"/>
        </w:rPr>
        <w:t>;</w:t>
      </w:r>
    </w:p>
    <w:p w14:paraId="7C16A5D1" w14:textId="224AADB3" w:rsidR="00301D6A" w:rsidRPr="0084049E" w:rsidRDefault="00BF5A66" w:rsidP="006B3BDB">
      <w:pPr>
        <w:numPr>
          <w:ilvl w:val="0"/>
          <w:numId w:val="41"/>
        </w:numPr>
        <w:tabs>
          <w:tab w:val="left" w:pos="851"/>
        </w:tabs>
        <w:spacing w:line="360" w:lineRule="auto"/>
        <w:ind w:left="0" w:right="216" w:firstLine="0"/>
        <w:jc w:val="both"/>
        <w:rPr>
          <w:rFonts w:ascii="Garamond" w:hAnsi="Garamond" w:cs="Courier New"/>
        </w:rPr>
      </w:pPr>
      <w:proofErr w:type="spellStart"/>
      <w:r w:rsidRPr="0084049E">
        <w:rPr>
          <w:rFonts w:ascii="Garamond" w:hAnsi="Garamond" w:cs="Courier New"/>
        </w:rPr>
        <w:t>d</w:t>
      </w:r>
      <w:r w:rsidR="008C7871" w:rsidRPr="0084049E">
        <w:rPr>
          <w:rFonts w:ascii="Garamond" w:hAnsi="Garamond" w:cs="Courier New"/>
        </w:rPr>
        <w:t>a</w:t>
      </w:r>
      <w:proofErr w:type="spellEnd"/>
      <w:r w:rsidR="00301D6A" w:rsidRPr="0084049E">
        <w:rPr>
          <w:rFonts w:ascii="Garamond" w:hAnsi="Garamond" w:cs="Courier New"/>
        </w:rPr>
        <w:t xml:space="preserve"> afixação de edital no quadro de editais da Prefeitura Municipal, após esgotados os outros meios de notificação;</w:t>
      </w:r>
    </w:p>
    <w:p w14:paraId="0BE43F16" w14:textId="7AD6E5B5" w:rsidR="00E21BF1" w:rsidRPr="0084049E" w:rsidRDefault="00BF5A66" w:rsidP="006B3BDB">
      <w:pPr>
        <w:numPr>
          <w:ilvl w:val="0"/>
          <w:numId w:val="41"/>
        </w:numPr>
        <w:tabs>
          <w:tab w:val="left" w:pos="851"/>
        </w:tabs>
        <w:spacing w:line="360" w:lineRule="auto"/>
        <w:ind w:left="0" w:right="216" w:firstLine="0"/>
        <w:rPr>
          <w:rFonts w:ascii="Garamond" w:hAnsi="Garamond" w:cs="Courier New"/>
        </w:rPr>
      </w:pPr>
      <w:r w:rsidRPr="0084049E">
        <w:rPr>
          <w:rFonts w:ascii="Garamond" w:hAnsi="Garamond" w:cs="Courier New"/>
        </w:rPr>
        <w:t>p</w:t>
      </w:r>
      <w:r w:rsidR="008C7871" w:rsidRPr="0084049E">
        <w:rPr>
          <w:rFonts w:ascii="Garamond" w:hAnsi="Garamond" w:cs="Courier New"/>
        </w:rPr>
        <w:t>or</w:t>
      </w:r>
      <w:r w:rsidR="00E21BF1" w:rsidRPr="0084049E">
        <w:rPr>
          <w:rFonts w:ascii="Garamond" w:hAnsi="Garamond" w:cs="Courier New"/>
        </w:rPr>
        <w:t xml:space="preserve"> qualquer outra forma de divulgação prevista em lei.</w:t>
      </w:r>
    </w:p>
    <w:p w14:paraId="4E54E1B8" w14:textId="77777777" w:rsidR="00E21BF1" w:rsidRPr="0084049E" w:rsidRDefault="00E21BF1" w:rsidP="00291E8F">
      <w:pPr>
        <w:tabs>
          <w:tab w:val="left" w:pos="851"/>
        </w:tabs>
        <w:spacing w:line="360" w:lineRule="auto"/>
        <w:rPr>
          <w:rFonts w:ascii="Garamond" w:hAnsi="Garamond" w:cs="Courier New"/>
        </w:rPr>
      </w:pPr>
    </w:p>
    <w:p w14:paraId="29642890" w14:textId="77777777" w:rsidR="00D15C7E" w:rsidRPr="0084049E" w:rsidRDefault="004F5A76" w:rsidP="006B3BDB">
      <w:pPr>
        <w:pStyle w:val="Style1"/>
        <w:numPr>
          <w:ilvl w:val="0"/>
          <w:numId w:val="127"/>
        </w:numPr>
        <w:tabs>
          <w:tab w:val="left" w:pos="851"/>
        </w:tabs>
        <w:kinsoku w:val="0"/>
        <w:autoSpaceDE/>
        <w:autoSpaceDN/>
        <w:adjustRightInd/>
        <w:spacing w:line="360" w:lineRule="auto"/>
        <w:ind w:left="0" w:right="216" w:firstLine="0"/>
        <w:jc w:val="both"/>
        <w:rPr>
          <w:rStyle w:val="CharacterStyle1"/>
          <w:rFonts w:ascii="Garamond" w:hAnsi="Garamond" w:cs="Courier New"/>
          <w:color w:val="FF0000"/>
          <w:sz w:val="24"/>
          <w:szCs w:val="24"/>
        </w:rPr>
      </w:pPr>
      <w:r w:rsidRPr="0084049E">
        <w:rPr>
          <w:rStyle w:val="CharacterStyle1"/>
          <w:rFonts w:ascii="Garamond" w:hAnsi="Garamond" w:cs="Courier New"/>
          <w:sz w:val="24"/>
          <w:szCs w:val="24"/>
        </w:rPr>
        <w:t>Quando o domicílio tributário do contribuinte se localizar fora do território do Município, considerar-se-á feita notificação direta com a r</w:t>
      </w:r>
      <w:r w:rsidR="00D15C7E" w:rsidRPr="0084049E">
        <w:rPr>
          <w:rStyle w:val="CharacterStyle1"/>
          <w:rFonts w:ascii="Garamond" w:hAnsi="Garamond" w:cs="Courier New"/>
          <w:sz w:val="24"/>
          <w:szCs w:val="24"/>
        </w:rPr>
        <w:t xml:space="preserve">emessa do aviso por via postal, </w:t>
      </w:r>
      <w:r w:rsidR="00D15C7E" w:rsidRPr="0084049E">
        <w:rPr>
          <w:rFonts w:ascii="Garamond" w:hAnsi="Garamond" w:cs="Courier New"/>
          <w:sz w:val="24"/>
          <w:szCs w:val="24"/>
        </w:rPr>
        <w:t>por meio físico ou eletrônico, conforme o disposto no</w:t>
      </w:r>
      <w:r w:rsidR="00566C57" w:rsidRPr="0084049E">
        <w:rPr>
          <w:rFonts w:ascii="Garamond" w:hAnsi="Garamond" w:cs="Courier New"/>
          <w:sz w:val="24"/>
          <w:szCs w:val="24"/>
        </w:rPr>
        <w:t>s</w:t>
      </w:r>
      <w:r w:rsidR="00D15C7E" w:rsidRPr="0084049E">
        <w:rPr>
          <w:rFonts w:ascii="Garamond" w:hAnsi="Garamond" w:cs="Courier New"/>
          <w:sz w:val="24"/>
          <w:szCs w:val="24"/>
        </w:rPr>
        <w:t xml:space="preserve"> inciso</w:t>
      </w:r>
      <w:r w:rsidR="00566C57" w:rsidRPr="0084049E">
        <w:rPr>
          <w:rFonts w:ascii="Garamond" w:hAnsi="Garamond" w:cs="Courier New"/>
          <w:sz w:val="24"/>
          <w:szCs w:val="24"/>
        </w:rPr>
        <w:t>s III e</w:t>
      </w:r>
      <w:r w:rsidR="00D15C7E" w:rsidRPr="0084049E">
        <w:rPr>
          <w:rFonts w:ascii="Garamond" w:hAnsi="Garamond" w:cs="Courier New"/>
          <w:sz w:val="24"/>
          <w:szCs w:val="24"/>
        </w:rPr>
        <w:t xml:space="preserve"> IV do caput deste artigo.</w:t>
      </w:r>
    </w:p>
    <w:p w14:paraId="56B045EA" w14:textId="77777777" w:rsidR="004F5A76" w:rsidRPr="0084049E" w:rsidRDefault="004F5A76" w:rsidP="006B3BDB">
      <w:pPr>
        <w:pStyle w:val="Style1"/>
        <w:numPr>
          <w:ilvl w:val="0"/>
          <w:numId w:val="127"/>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lastRenderedPageBreak/>
        <w:t>Na impossibilidade de se localizar pessoalmente o sujeito passivo, quer através da entrega pessoal da notificação, quer através de sua remessa por via postal,</w:t>
      </w:r>
      <w:r w:rsidR="00D15C7E" w:rsidRPr="0084049E">
        <w:rPr>
          <w:rFonts w:ascii="Garamond" w:hAnsi="Garamond" w:cs="Courier New"/>
          <w:sz w:val="24"/>
          <w:szCs w:val="24"/>
        </w:rPr>
        <w:t xml:space="preserve"> por meio físico ou eletrônico, </w:t>
      </w:r>
      <w:r w:rsidRPr="0084049E">
        <w:rPr>
          <w:rStyle w:val="CharacterStyle1"/>
          <w:rFonts w:ascii="Garamond" w:hAnsi="Garamond" w:cs="Courier New"/>
          <w:sz w:val="24"/>
          <w:szCs w:val="24"/>
        </w:rPr>
        <w:t xml:space="preserve">reputar-se-á efetivado o lançamento ou as suas alterações mediante a comunicação na forma dos incisos II, </w:t>
      </w:r>
      <w:r w:rsidR="00566C57" w:rsidRPr="0084049E">
        <w:rPr>
          <w:rStyle w:val="CharacterStyle1"/>
          <w:rFonts w:ascii="Garamond" w:hAnsi="Garamond" w:cs="Courier New"/>
          <w:sz w:val="24"/>
          <w:szCs w:val="24"/>
        </w:rPr>
        <w:t>V</w:t>
      </w:r>
      <w:r w:rsidRPr="0084049E">
        <w:rPr>
          <w:rStyle w:val="CharacterStyle1"/>
          <w:rFonts w:ascii="Garamond" w:hAnsi="Garamond" w:cs="Courier New"/>
          <w:sz w:val="24"/>
          <w:szCs w:val="24"/>
        </w:rPr>
        <w:t xml:space="preserve"> e V</w:t>
      </w:r>
      <w:r w:rsidR="00566C57" w:rsidRPr="0084049E">
        <w:rPr>
          <w:rStyle w:val="CharacterStyle1"/>
          <w:rFonts w:ascii="Garamond" w:hAnsi="Garamond" w:cs="Courier New"/>
          <w:sz w:val="24"/>
          <w:szCs w:val="24"/>
        </w:rPr>
        <w:t>I</w:t>
      </w:r>
      <w:r w:rsidRPr="0084049E">
        <w:rPr>
          <w:rStyle w:val="CharacterStyle1"/>
          <w:rFonts w:ascii="Garamond" w:hAnsi="Garamond" w:cs="Courier New"/>
          <w:sz w:val="24"/>
          <w:szCs w:val="24"/>
        </w:rPr>
        <w:t xml:space="preserve"> deste artigo.</w:t>
      </w:r>
    </w:p>
    <w:p w14:paraId="437710FB" w14:textId="77777777" w:rsidR="00A72007" w:rsidRPr="0084049E" w:rsidRDefault="00A72007"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49D33809" w14:textId="77777777" w:rsidR="004F5A76" w:rsidRPr="0084049E" w:rsidRDefault="004F5A76" w:rsidP="006B3BDB">
      <w:pPr>
        <w:pStyle w:val="Style1"/>
        <w:numPr>
          <w:ilvl w:val="0"/>
          <w:numId w:val="127"/>
        </w:numPr>
        <w:tabs>
          <w:tab w:val="left" w:pos="851"/>
        </w:tabs>
        <w:kinsoku w:val="0"/>
        <w:autoSpaceDE/>
        <w:autoSpaceDN/>
        <w:adjustRightInd/>
        <w:spacing w:line="360" w:lineRule="auto"/>
        <w:ind w:left="0" w:right="216"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 recusa do sujeito passivo em receber a comunicação do lançamento, ou a impossibilidade de localizá-lo pessoalmente ou através d</w:t>
      </w:r>
      <w:r w:rsidR="008944C3" w:rsidRPr="0084049E">
        <w:rPr>
          <w:rStyle w:val="CharacterStyle1"/>
          <w:rFonts w:ascii="Garamond" w:hAnsi="Garamond" w:cs="Courier New"/>
          <w:sz w:val="24"/>
          <w:szCs w:val="24"/>
        </w:rPr>
        <w:t>e via postal, não implica dila</w:t>
      </w:r>
      <w:r w:rsidRPr="0084049E">
        <w:rPr>
          <w:rStyle w:val="CharacterStyle1"/>
          <w:rFonts w:ascii="Garamond" w:hAnsi="Garamond" w:cs="Courier New"/>
          <w:sz w:val="24"/>
          <w:szCs w:val="24"/>
        </w:rPr>
        <w:t>ção do prazo concedido para o cumprimento da obrigação tributária ou para a apresentação de reclamações ou interposição de recursos.</w:t>
      </w:r>
    </w:p>
    <w:p w14:paraId="47199CB7" w14:textId="77777777" w:rsidR="00783CDF" w:rsidRPr="0084049E" w:rsidRDefault="00783CDF"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3C9E0474" w14:textId="77777777" w:rsidR="004F5A76" w:rsidRPr="0084049E" w:rsidRDefault="004F5A76" w:rsidP="006B3BDB">
      <w:pPr>
        <w:pStyle w:val="Style24"/>
        <w:numPr>
          <w:ilvl w:val="0"/>
          <w:numId w:val="12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A notificação de lançamento conterá:</w:t>
      </w:r>
    </w:p>
    <w:p w14:paraId="151DA62B" w14:textId="77777777" w:rsidR="00131135" w:rsidRPr="0084049E" w:rsidRDefault="00131135" w:rsidP="00291E8F">
      <w:pPr>
        <w:pStyle w:val="Style24"/>
        <w:tabs>
          <w:tab w:val="left" w:pos="851"/>
        </w:tabs>
        <w:kinsoku w:val="0"/>
        <w:autoSpaceDE/>
        <w:autoSpaceDN/>
        <w:spacing w:line="360" w:lineRule="auto"/>
        <w:ind w:left="0"/>
        <w:rPr>
          <w:rStyle w:val="CharacterStyle2"/>
          <w:rFonts w:ascii="Garamond" w:hAnsi="Garamond"/>
          <w:sz w:val="24"/>
          <w:szCs w:val="24"/>
        </w:rPr>
      </w:pPr>
    </w:p>
    <w:p w14:paraId="2D7C72CC" w14:textId="59620C58" w:rsidR="004F5A76" w:rsidRPr="0084049E" w:rsidRDefault="00BA3767" w:rsidP="006B3BDB">
      <w:pPr>
        <w:pStyle w:val="Style23"/>
        <w:numPr>
          <w:ilvl w:val="0"/>
          <w:numId w:val="42"/>
        </w:numPr>
        <w:tabs>
          <w:tab w:val="left" w:pos="851"/>
        </w:tabs>
        <w:kinsoku w:val="0"/>
        <w:autoSpaceDE/>
        <w:autoSpaceDN/>
        <w:spacing w:line="360" w:lineRule="auto"/>
        <w:ind w:left="0" w:right="216" w:firstLine="0"/>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nome do sujeito passivo e seu domicílio tributário;</w:t>
      </w:r>
    </w:p>
    <w:p w14:paraId="1A4CD846" w14:textId="5777F4BB" w:rsidR="004F5A76" w:rsidRPr="0084049E" w:rsidRDefault="00BA3767" w:rsidP="006B3BDB">
      <w:pPr>
        <w:pStyle w:val="Style23"/>
        <w:numPr>
          <w:ilvl w:val="0"/>
          <w:numId w:val="42"/>
        </w:numPr>
        <w:tabs>
          <w:tab w:val="left" w:pos="851"/>
        </w:tabs>
        <w:kinsoku w:val="0"/>
        <w:autoSpaceDE/>
        <w:autoSpaceDN/>
        <w:spacing w:line="360" w:lineRule="auto"/>
        <w:ind w:left="0" w:right="216" w:firstLine="0"/>
        <w:rPr>
          <w:rStyle w:val="CharacterStyle2"/>
          <w:rFonts w:ascii="Garamond" w:hAnsi="Garamond"/>
          <w:sz w:val="24"/>
          <w:szCs w:val="24"/>
        </w:rPr>
      </w:pPr>
      <w:r w:rsidRPr="0084049E">
        <w:rPr>
          <w:rStyle w:val="CharacterStyle2"/>
          <w:rFonts w:ascii="Garamond" w:hAnsi="Garamond"/>
          <w:sz w:val="24"/>
          <w:szCs w:val="24"/>
        </w:rPr>
        <w:t>a</w:t>
      </w:r>
      <w:r w:rsidR="004F5A76" w:rsidRPr="0084049E">
        <w:rPr>
          <w:rStyle w:val="CharacterStyle2"/>
          <w:rFonts w:ascii="Garamond" w:hAnsi="Garamond"/>
          <w:sz w:val="24"/>
          <w:szCs w:val="24"/>
        </w:rPr>
        <w:t xml:space="preserve"> denominação do tributo e o exercício a que se refere;</w:t>
      </w:r>
    </w:p>
    <w:p w14:paraId="1111B8F1" w14:textId="52F44EA7" w:rsidR="004F5A76" w:rsidRPr="0084049E" w:rsidRDefault="00BA3767" w:rsidP="006B3BDB">
      <w:pPr>
        <w:pStyle w:val="Style23"/>
        <w:numPr>
          <w:ilvl w:val="0"/>
          <w:numId w:val="42"/>
        </w:numPr>
        <w:tabs>
          <w:tab w:val="left" w:pos="851"/>
        </w:tabs>
        <w:kinsoku w:val="0"/>
        <w:autoSpaceDE/>
        <w:autoSpaceDN/>
        <w:spacing w:line="360" w:lineRule="auto"/>
        <w:ind w:left="0" w:right="216" w:firstLine="0"/>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valor do tributo, sua al</w:t>
      </w:r>
      <w:r w:rsidR="00FE41FE" w:rsidRPr="0084049E">
        <w:rPr>
          <w:rStyle w:val="CharacterStyle2"/>
          <w:rFonts w:ascii="Garamond" w:hAnsi="Garamond"/>
          <w:sz w:val="24"/>
          <w:szCs w:val="24"/>
        </w:rPr>
        <w:t>í</w:t>
      </w:r>
      <w:r w:rsidR="004F5A76" w:rsidRPr="0084049E">
        <w:rPr>
          <w:rStyle w:val="CharacterStyle2"/>
          <w:rFonts w:ascii="Garamond" w:hAnsi="Garamond"/>
          <w:sz w:val="24"/>
          <w:szCs w:val="24"/>
        </w:rPr>
        <w:t>quota e a base de cálculo;</w:t>
      </w:r>
    </w:p>
    <w:p w14:paraId="6FF0C246" w14:textId="2687D50C" w:rsidR="004F5A76" w:rsidRPr="0084049E" w:rsidRDefault="00BA3767" w:rsidP="006B3BDB">
      <w:pPr>
        <w:pStyle w:val="Style24"/>
        <w:numPr>
          <w:ilvl w:val="0"/>
          <w:numId w:val="42"/>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prazo para </w:t>
      </w:r>
      <w:r w:rsidR="006E40C0" w:rsidRPr="0084049E">
        <w:rPr>
          <w:rStyle w:val="CharacterStyle2"/>
          <w:rFonts w:ascii="Garamond" w:hAnsi="Garamond"/>
          <w:sz w:val="24"/>
          <w:szCs w:val="24"/>
        </w:rPr>
        <w:t>pagamento</w:t>
      </w:r>
      <w:r w:rsidR="004F5A76" w:rsidRPr="0084049E">
        <w:rPr>
          <w:rStyle w:val="CharacterStyle2"/>
          <w:rFonts w:ascii="Garamond" w:hAnsi="Garamond"/>
          <w:sz w:val="24"/>
          <w:szCs w:val="24"/>
        </w:rPr>
        <w:t xml:space="preserve"> ou impugnação;</w:t>
      </w:r>
    </w:p>
    <w:p w14:paraId="0259F7A3" w14:textId="2C736C79" w:rsidR="004F5A76" w:rsidRPr="0084049E" w:rsidRDefault="00BA3767" w:rsidP="006B3BDB">
      <w:pPr>
        <w:pStyle w:val="Style23"/>
        <w:numPr>
          <w:ilvl w:val="0"/>
          <w:numId w:val="42"/>
        </w:numPr>
        <w:tabs>
          <w:tab w:val="left" w:pos="851"/>
        </w:tabs>
        <w:kinsoku w:val="0"/>
        <w:autoSpaceDE/>
        <w:autoSpaceDN/>
        <w:spacing w:line="360" w:lineRule="auto"/>
        <w:ind w:left="0" w:right="216" w:firstLine="0"/>
        <w:jc w:val="both"/>
        <w:rPr>
          <w:rStyle w:val="CharacterStyle2"/>
          <w:rFonts w:ascii="Garamond" w:hAnsi="Garamond"/>
          <w:sz w:val="24"/>
          <w:szCs w:val="24"/>
        </w:rPr>
      </w:pPr>
      <w:r w:rsidRPr="0084049E">
        <w:rPr>
          <w:rStyle w:val="CharacterStyle2"/>
          <w:rFonts w:ascii="Garamond" w:hAnsi="Garamond"/>
          <w:sz w:val="24"/>
          <w:szCs w:val="24"/>
        </w:rPr>
        <w:t>o</w:t>
      </w:r>
      <w:r w:rsidR="004F5A76" w:rsidRPr="0084049E">
        <w:rPr>
          <w:rStyle w:val="CharacterStyle2"/>
          <w:rFonts w:ascii="Garamond" w:hAnsi="Garamond"/>
          <w:sz w:val="24"/>
          <w:szCs w:val="24"/>
        </w:rPr>
        <w:t xml:space="preserve"> comprovante, para o órgão fiscal, de recebimento pelo contribuinte;</w:t>
      </w:r>
    </w:p>
    <w:p w14:paraId="507DD399" w14:textId="3B8F7262" w:rsidR="004F5A76" w:rsidRPr="0084049E" w:rsidRDefault="00BA3767" w:rsidP="006B3BDB">
      <w:pPr>
        <w:pStyle w:val="Style24"/>
        <w:numPr>
          <w:ilvl w:val="0"/>
          <w:numId w:val="42"/>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d</w:t>
      </w:r>
      <w:r w:rsidR="008C7871" w:rsidRPr="0084049E">
        <w:rPr>
          <w:rStyle w:val="CharacterStyle2"/>
          <w:rFonts w:ascii="Garamond" w:hAnsi="Garamond"/>
          <w:sz w:val="24"/>
          <w:szCs w:val="24"/>
        </w:rPr>
        <w:t>emais</w:t>
      </w:r>
      <w:r w:rsidR="004F5A76" w:rsidRPr="0084049E">
        <w:rPr>
          <w:rStyle w:val="CharacterStyle2"/>
          <w:rFonts w:ascii="Garamond" w:hAnsi="Garamond"/>
          <w:sz w:val="24"/>
          <w:szCs w:val="24"/>
        </w:rPr>
        <w:t xml:space="preserve"> elementos estipulados em regulamento.</w:t>
      </w:r>
    </w:p>
    <w:p w14:paraId="062B74F2" w14:textId="77777777" w:rsidR="00A72007" w:rsidRPr="0084049E" w:rsidRDefault="00A72007" w:rsidP="00291E8F">
      <w:pPr>
        <w:pStyle w:val="Style24"/>
        <w:tabs>
          <w:tab w:val="left" w:pos="851"/>
        </w:tabs>
        <w:kinsoku w:val="0"/>
        <w:autoSpaceDE/>
        <w:autoSpaceDN/>
        <w:spacing w:line="360" w:lineRule="auto"/>
        <w:ind w:left="0"/>
        <w:rPr>
          <w:rStyle w:val="CharacterStyle2"/>
          <w:rFonts w:ascii="Garamond" w:hAnsi="Garamond"/>
          <w:sz w:val="24"/>
          <w:szCs w:val="24"/>
        </w:rPr>
      </w:pPr>
    </w:p>
    <w:p w14:paraId="4C3222A8" w14:textId="77777777" w:rsidR="004F5A76" w:rsidRPr="0084049E" w:rsidRDefault="004F5A76" w:rsidP="006B3BDB">
      <w:pPr>
        <w:pStyle w:val="Style24"/>
        <w:numPr>
          <w:ilvl w:val="0"/>
          <w:numId w:val="12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Enquanto não extinto o direito da Fazenda Pública, poderão ser efetuados lançamentos omitidos ou procedidas a revisão e a retificação daqueles que contiverem irregularidade ou erro.</w:t>
      </w:r>
    </w:p>
    <w:p w14:paraId="3A687075" w14:textId="77777777" w:rsidR="008C7871" w:rsidRPr="0084049E" w:rsidRDefault="008C7871"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53AF01C8" w14:textId="450A82AB"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58.</w:t>
      </w:r>
      <w:r w:rsidRPr="0084049E">
        <w:rPr>
          <w:rFonts w:ascii="Garamond" w:hAnsi="Garamond" w:cs="Arial"/>
        </w:rPr>
        <w:t xml:space="preserve"> </w:t>
      </w:r>
      <w:r w:rsidR="007550D6" w:rsidRPr="0084049E">
        <w:rPr>
          <w:rFonts w:ascii="Garamond" w:hAnsi="Garamond" w:cs="Arial"/>
        </w:rPr>
        <w:t>Será</w:t>
      </w:r>
      <w:r w:rsidR="00886CDC" w:rsidRPr="0084049E">
        <w:rPr>
          <w:rFonts w:ascii="Garamond" w:hAnsi="Garamond" w:cs="Arial"/>
        </w:rPr>
        <w:t xml:space="preserve"> de </w:t>
      </w:r>
      <w:r w:rsidR="00142D07" w:rsidRPr="0084049E">
        <w:rPr>
          <w:rFonts w:ascii="Garamond" w:hAnsi="Garamond" w:cs="Arial"/>
        </w:rPr>
        <w:t>30</w:t>
      </w:r>
      <w:r w:rsidR="008944C3" w:rsidRPr="0084049E">
        <w:rPr>
          <w:rFonts w:ascii="Garamond" w:hAnsi="Garamond" w:cs="Arial"/>
        </w:rPr>
        <w:t xml:space="preserve"> </w:t>
      </w:r>
      <w:r w:rsidR="00142D07" w:rsidRPr="0084049E">
        <w:rPr>
          <w:rFonts w:ascii="Garamond" w:hAnsi="Garamond" w:cs="Arial"/>
        </w:rPr>
        <w:t>(trinta</w:t>
      </w:r>
      <w:r w:rsidR="00886CDC" w:rsidRPr="0084049E">
        <w:rPr>
          <w:rFonts w:ascii="Garamond" w:hAnsi="Garamond" w:cs="Arial"/>
        </w:rPr>
        <w:t>) dias, contados a partir do recebimento da notificação, o prazo para pagamento</w:t>
      </w:r>
      <w:r w:rsidR="004F5A76" w:rsidRPr="0084049E">
        <w:rPr>
          <w:rFonts w:ascii="Garamond" w:hAnsi="Garamond" w:cs="Arial"/>
        </w:rPr>
        <w:t>, se outro prazo não for estipulado.</w:t>
      </w:r>
    </w:p>
    <w:p w14:paraId="7BE44838" w14:textId="77777777" w:rsidR="00886CDC" w:rsidRPr="0084049E" w:rsidRDefault="00886CDC" w:rsidP="00291E8F">
      <w:pPr>
        <w:pStyle w:val="Style1"/>
        <w:tabs>
          <w:tab w:val="left" w:pos="851"/>
        </w:tabs>
        <w:kinsoku w:val="0"/>
        <w:autoSpaceDE/>
        <w:autoSpaceDN/>
        <w:adjustRightInd/>
        <w:spacing w:line="360" w:lineRule="auto"/>
        <w:ind w:right="216"/>
        <w:jc w:val="both"/>
        <w:rPr>
          <w:rStyle w:val="CharacterStyle1"/>
          <w:rFonts w:ascii="Garamond" w:hAnsi="Garamond" w:cs="Courier New"/>
          <w:sz w:val="24"/>
          <w:szCs w:val="24"/>
        </w:rPr>
      </w:pPr>
    </w:p>
    <w:p w14:paraId="7FB38221" w14:textId="05DCF60F"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59.</w:t>
      </w:r>
      <w:r w:rsidRPr="0084049E">
        <w:rPr>
          <w:rFonts w:ascii="Garamond" w:hAnsi="Garamond" w:cs="Arial"/>
        </w:rPr>
        <w:t xml:space="preserve"> </w:t>
      </w:r>
      <w:r w:rsidR="004F5A76" w:rsidRPr="0084049E">
        <w:rPr>
          <w:rFonts w:ascii="Garamond" w:hAnsi="Garamond" w:cs="Arial"/>
        </w:rPr>
        <w:t>Quando o cálculo do tributo tenha por base, ou tome em consideração</w:t>
      </w:r>
      <w:r w:rsidR="008C7871" w:rsidRPr="0084049E">
        <w:rPr>
          <w:rFonts w:ascii="Garamond" w:hAnsi="Garamond" w:cs="Arial"/>
        </w:rPr>
        <w:t>,</w:t>
      </w:r>
      <w:r w:rsidR="004F5A76" w:rsidRPr="0084049E">
        <w:rPr>
          <w:rFonts w:ascii="Garamond" w:hAnsi="Garamond" w:cs="Arial"/>
        </w:rPr>
        <w:t xml:space="preserve"> o valor ou o preço de bens, direitos, serviços ou atos jurídicos, a autoridade lançadora</w:t>
      </w:r>
      <w:r w:rsidR="006E40C0" w:rsidRPr="0084049E">
        <w:rPr>
          <w:rFonts w:ascii="Garamond" w:hAnsi="Garamond" w:cs="Arial"/>
        </w:rPr>
        <w:t>, mediante processo regular,</w:t>
      </w:r>
      <w:r w:rsidR="004F5A76" w:rsidRPr="0084049E">
        <w:rPr>
          <w:rFonts w:ascii="Garamond" w:hAnsi="Garamond" w:cs="Arial"/>
        </w:rPr>
        <w:t xml:space="preserve"> arbitrará aquele valor ou preço, sempre que sejam omissos ou que não mereçam fé as declarações</w:t>
      </w:r>
      <w:r w:rsidR="00566C57" w:rsidRPr="0084049E">
        <w:rPr>
          <w:rFonts w:ascii="Garamond" w:hAnsi="Garamond" w:cs="Arial"/>
        </w:rPr>
        <w:t>,</w:t>
      </w:r>
      <w:r w:rsidR="004F5A76" w:rsidRPr="0084049E">
        <w:rPr>
          <w:rFonts w:ascii="Garamond" w:hAnsi="Garamond" w:cs="Arial"/>
        </w:rPr>
        <w:t xml:space="preserve"> ou os esclarecimentos prestados, ou os documentos expedidos pelo sujeito passivo ou pelo terceiro legalmente obrigado, ressalvado em caso de contestação, avaliação contraditória, administrativa ou judicial.</w:t>
      </w:r>
    </w:p>
    <w:p w14:paraId="24941A82" w14:textId="77777777" w:rsidR="00566C57" w:rsidRPr="0084049E" w:rsidRDefault="00566C57"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60C9C411" w14:textId="4640045F" w:rsidR="00194E42"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60.</w:t>
      </w:r>
      <w:r w:rsidRPr="0084049E">
        <w:rPr>
          <w:rFonts w:ascii="Garamond" w:hAnsi="Garamond" w:cs="Arial"/>
        </w:rPr>
        <w:t xml:space="preserve"> </w:t>
      </w:r>
      <w:r w:rsidR="00194E42" w:rsidRPr="0084049E">
        <w:rPr>
          <w:rFonts w:ascii="Garamond" w:hAnsi="Garamond" w:cs="Arial"/>
        </w:rPr>
        <w:t xml:space="preserve">É facultado ao Município o arbitramento da base de cálculo de tributos quando o sujeito passivo não atender </w:t>
      </w:r>
      <w:r w:rsidR="00C152D1" w:rsidRPr="0084049E">
        <w:rPr>
          <w:rFonts w:ascii="Garamond" w:hAnsi="Garamond" w:cs="Arial"/>
        </w:rPr>
        <w:t>à</w:t>
      </w:r>
      <w:r w:rsidR="00194E42" w:rsidRPr="0084049E">
        <w:rPr>
          <w:rFonts w:ascii="Garamond" w:hAnsi="Garamond" w:cs="Arial"/>
        </w:rPr>
        <w:t xml:space="preserve"> solicitação da administração fazendária, ou atender insatisfatoriamente, dificulta</w:t>
      </w:r>
      <w:r w:rsidR="008944C3" w:rsidRPr="0084049E">
        <w:rPr>
          <w:rFonts w:ascii="Garamond" w:hAnsi="Garamond" w:cs="Arial"/>
        </w:rPr>
        <w:t>n</w:t>
      </w:r>
      <w:r w:rsidR="00194E42" w:rsidRPr="0084049E">
        <w:rPr>
          <w:rFonts w:ascii="Garamond" w:hAnsi="Garamond" w:cs="Arial"/>
        </w:rPr>
        <w:t>do o conhecimento do valor real da receita bruta.</w:t>
      </w:r>
    </w:p>
    <w:p w14:paraId="6BE7DA98" w14:textId="77777777" w:rsidR="00194E42" w:rsidRPr="0084049E" w:rsidRDefault="00194E42" w:rsidP="006B3BDB">
      <w:pPr>
        <w:pStyle w:val="PargrafodaLista"/>
        <w:numPr>
          <w:ilvl w:val="0"/>
          <w:numId w:val="12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 xml:space="preserve">O arbitramento será feito mediante lavratura do auto de infração contendo todas as informações necessárias para a constituição </w:t>
      </w:r>
      <w:r w:rsidR="0007464D" w:rsidRPr="0084049E">
        <w:rPr>
          <w:rFonts w:ascii="Garamond" w:hAnsi="Garamond"/>
          <w:sz w:val="24"/>
          <w:szCs w:val="24"/>
        </w:rPr>
        <w:t xml:space="preserve">do </w:t>
      </w:r>
      <w:r w:rsidRPr="0084049E">
        <w:rPr>
          <w:rFonts w:ascii="Garamond" w:hAnsi="Garamond"/>
          <w:sz w:val="24"/>
          <w:szCs w:val="24"/>
        </w:rPr>
        <w:t>crédito tributário.</w:t>
      </w:r>
    </w:p>
    <w:p w14:paraId="38B9DED3" w14:textId="77777777" w:rsidR="00194E42" w:rsidRPr="0084049E" w:rsidRDefault="00194E42" w:rsidP="00291E8F">
      <w:pPr>
        <w:tabs>
          <w:tab w:val="left" w:pos="851"/>
        </w:tabs>
        <w:spacing w:line="360" w:lineRule="auto"/>
        <w:jc w:val="both"/>
        <w:rPr>
          <w:rFonts w:ascii="Garamond" w:hAnsi="Garamond"/>
        </w:rPr>
      </w:pPr>
    </w:p>
    <w:p w14:paraId="4DA603D1" w14:textId="77777777" w:rsidR="00194E42" w:rsidRPr="0084049E" w:rsidRDefault="00194E42" w:rsidP="006B3BDB">
      <w:pPr>
        <w:pStyle w:val="PargrafodaLista"/>
        <w:numPr>
          <w:ilvl w:val="0"/>
          <w:numId w:val="12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O arbitramento não prejudica a liquidez do crédito tributário.</w:t>
      </w:r>
    </w:p>
    <w:p w14:paraId="74ED477B" w14:textId="77777777" w:rsidR="00886CDC" w:rsidRPr="0084049E" w:rsidRDefault="00886CDC"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4DDC42BA" w14:textId="637ED13A" w:rsidR="004F5A7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61.</w:t>
      </w:r>
      <w:r w:rsidRPr="0084049E">
        <w:rPr>
          <w:rFonts w:ascii="Garamond" w:hAnsi="Garamond" w:cs="Arial"/>
        </w:rPr>
        <w:t xml:space="preserve"> </w:t>
      </w:r>
      <w:r w:rsidR="004F5A76" w:rsidRPr="0084049E">
        <w:rPr>
          <w:rFonts w:ascii="Garamond" w:hAnsi="Garamond"/>
        </w:rPr>
        <w:t xml:space="preserve">A </w:t>
      </w:r>
      <w:r w:rsidR="004F5A76" w:rsidRPr="0084049E">
        <w:rPr>
          <w:rFonts w:ascii="Garamond" w:hAnsi="Garamond" w:cs="Arial"/>
        </w:rPr>
        <w:t xml:space="preserve">modificação introduzida, de ofício ou em </w:t>
      </w:r>
      <w:r w:rsidR="00886CDC" w:rsidRPr="0084049E">
        <w:rPr>
          <w:rFonts w:ascii="Garamond" w:hAnsi="Garamond" w:cs="Arial"/>
        </w:rPr>
        <w:t>consequência</w:t>
      </w:r>
      <w:r w:rsidR="004F5A76" w:rsidRPr="0084049E">
        <w:rPr>
          <w:rFonts w:ascii="Garamond" w:hAnsi="Garamond" w:cs="Arial"/>
        </w:rPr>
        <w:t xml:space="preserve"> de decisão administrativa ou judicial, nos critérios jurídicos adotados pela autoridade administrativa no exercício do lançamento, somente pode ser efetivada, em relação a um mesmo sujeito passivo, quanto a fato gerador ocorrido posteriormente à sua introdução.</w:t>
      </w:r>
    </w:p>
    <w:p w14:paraId="15F8BBF4" w14:textId="77777777" w:rsidR="001917DD" w:rsidRPr="0084049E" w:rsidRDefault="001917DD" w:rsidP="00291E8F">
      <w:pPr>
        <w:pStyle w:val="Ttulo2"/>
        <w:tabs>
          <w:tab w:val="left" w:pos="851"/>
        </w:tabs>
        <w:spacing w:before="0" w:after="0" w:line="360" w:lineRule="auto"/>
        <w:jc w:val="center"/>
        <w:rPr>
          <w:rStyle w:val="CharacterStyle1"/>
          <w:rFonts w:ascii="Garamond" w:hAnsi="Garamond" w:cs="Courier New"/>
          <w:i w:val="0"/>
          <w:iCs w:val="0"/>
          <w:sz w:val="24"/>
          <w:szCs w:val="24"/>
        </w:rPr>
      </w:pPr>
    </w:p>
    <w:p w14:paraId="024F4614" w14:textId="77777777" w:rsidR="00751705" w:rsidRPr="0084049E" w:rsidRDefault="00751705" w:rsidP="00291E8F">
      <w:pPr>
        <w:pStyle w:val="Ttulo2"/>
        <w:spacing w:before="0" w:after="0" w:line="360" w:lineRule="auto"/>
        <w:jc w:val="center"/>
        <w:rPr>
          <w:rStyle w:val="CharacterStyle1"/>
          <w:rFonts w:ascii="Garamond" w:hAnsi="Garamond"/>
          <w:i w:val="0"/>
          <w:iCs w:val="0"/>
          <w:sz w:val="24"/>
          <w:szCs w:val="24"/>
        </w:rPr>
      </w:pPr>
      <w:bookmarkStart w:id="74" w:name="_Toc121579796"/>
      <w:r w:rsidRPr="0084049E">
        <w:rPr>
          <w:rStyle w:val="CharacterStyle1"/>
          <w:rFonts w:ascii="Garamond" w:hAnsi="Garamond"/>
          <w:i w:val="0"/>
          <w:iCs w:val="0"/>
          <w:sz w:val="24"/>
          <w:szCs w:val="24"/>
        </w:rPr>
        <w:t>SEÇÃO II</w:t>
      </w:r>
      <w:bookmarkEnd w:id="74"/>
    </w:p>
    <w:p w14:paraId="364016DA" w14:textId="77777777" w:rsidR="00751705" w:rsidRPr="0084049E" w:rsidRDefault="00751705" w:rsidP="00291E8F">
      <w:pPr>
        <w:pStyle w:val="Ttulo2"/>
        <w:spacing w:before="0" w:after="0" w:line="360" w:lineRule="auto"/>
        <w:jc w:val="center"/>
        <w:rPr>
          <w:rStyle w:val="CharacterStyle1"/>
          <w:rFonts w:ascii="Garamond" w:hAnsi="Garamond"/>
          <w:i w:val="0"/>
          <w:iCs w:val="0"/>
          <w:sz w:val="24"/>
          <w:szCs w:val="24"/>
        </w:rPr>
      </w:pPr>
      <w:bookmarkStart w:id="75" w:name="_Toc121579797"/>
      <w:r w:rsidRPr="0084049E">
        <w:rPr>
          <w:rStyle w:val="CharacterStyle1"/>
          <w:rFonts w:ascii="Garamond" w:hAnsi="Garamond"/>
          <w:i w:val="0"/>
          <w:iCs w:val="0"/>
          <w:sz w:val="24"/>
          <w:szCs w:val="24"/>
        </w:rPr>
        <w:t>DAS MODALIDADES DE LANÇAMENTO</w:t>
      </w:r>
      <w:bookmarkEnd w:id="75"/>
    </w:p>
    <w:p w14:paraId="53B97BC5" w14:textId="77777777" w:rsidR="00751705" w:rsidRPr="0084049E" w:rsidRDefault="00751705" w:rsidP="00291E8F">
      <w:pPr>
        <w:pStyle w:val="Style1"/>
        <w:tabs>
          <w:tab w:val="left" w:pos="851"/>
        </w:tabs>
        <w:kinsoku w:val="0"/>
        <w:autoSpaceDE/>
        <w:autoSpaceDN/>
        <w:adjustRightInd/>
        <w:spacing w:line="360" w:lineRule="auto"/>
        <w:jc w:val="center"/>
        <w:rPr>
          <w:rStyle w:val="CharacterStyle1"/>
          <w:rFonts w:ascii="Garamond" w:hAnsi="Garamond" w:cs="Verdana"/>
          <w:b/>
          <w:bCs/>
          <w:sz w:val="24"/>
          <w:szCs w:val="24"/>
        </w:rPr>
      </w:pPr>
    </w:p>
    <w:p w14:paraId="0DCE057E" w14:textId="5A0FA3C0" w:rsidR="0075170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62.</w:t>
      </w:r>
      <w:r w:rsidRPr="0084049E">
        <w:rPr>
          <w:rFonts w:ascii="Garamond" w:hAnsi="Garamond" w:cs="Arial"/>
        </w:rPr>
        <w:t xml:space="preserve"> </w:t>
      </w:r>
      <w:r w:rsidR="00751705" w:rsidRPr="0084049E">
        <w:rPr>
          <w:rFonts w:ascii="Garamond" w:hAnsi="Garamond"/>
        </w:rPr>
        <w:t xml:space="preserve">O </w:t>
      </w:r>
      <w:r w:rsidR="00751705" w:rsidRPr="0084049E">
        <w:rPr>
          <w:rFonts w:ascii="Garamond" w:hAnsi="Garamond" w:cs="Arial"/>
        </w:rPr>
        <w:t>lançamento é efetuado:</w:t>
      </w:r>
    </w:p>
    <w:p w14:paraId="33B56CD8" w14:textId="77777777" w:rsidR="00131135" w:rsidRPr="0084049E" w:rsidRDefault="00131135" w:rsidP="00291E8F">
      <w:pPr>
        <w:tabs>
          <w:tab w:val="left" w:pos="851"/>
        </w:tabs>
        <w:spacing w:line="360" w:lineRule="auto"/>
        <w:jc w:val="both"/>
        <w:rPr>
          <w:rFonts w:ascii="Garamond" w:hAnsi="Garamond" w:cs="Arial"/>
        </w:rPr>
      </w:pPr>
    </w:p>
    <w:p w14:paraId="521D6B8A" w14:textId="4261B1AE" w:rsidR="00751705" w:rsidRPr="0084049E" w:rsidRDefault="00BA3767" w:rsidP="006B3BDB">
      <w:pPr>
        <w:pStyle w:val="Style1"/>
        <w:numPr>
          <w:ilvl w:val="0"/>
          <w:numId w:val="43"/>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c</w:t>
      </w:r>
      <w:r w:rsidR="00170647" w:rsidRPr="0084049E">
        <w:rPr>
          <w:rStyle w:val="CharacterStyle1"/>
          <w:rFonts w:ascii="Garamond" w:hAnsi="Garamond" w:cs="Courier New"/>
          <w:sz w:val="24"/>
          <w:szCs w:val="24"/>
        </w:rPr>
        <w:t>om</w:t>
      </w:r>
      <w:r w:rsidR="00751705" w:rsidRPr="0084049E">
        <w:rPr>
          <w:rStyle w:val="CharacterStyle1"/>
          <w:rFonts w:ascii="Garamond" w:hAnsi="Garamond" w:cs="Courier New"/>
          <w:sz w:val="24"/>
          <w:szCs w:val="24"/>
        </w:rPr>
        <w:t xml:space="preserve"> base em declaração do sujeito passivo ou de seu representante legal;</w:t>
      </w:r>
    </w:p>
    <w:p w14:paraId="4DB37B80" w14:textId="0E402533" w:rsidR="00751705" w:rsidRPr="0084049E" w:rsidRDefault="00BA3767" w:rsidP="006B3BDB">
      <w:pPr>
        <w:pStyle w:val="Style1"/>
        <w:numPr>
          <w:ilvl w:val="0"/>
          <w:numId w:val="43"/>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d</w:t>
      </w:r>
      <w:r w:rsidR="00170647" w:rsidRPr="0084049E">
        <w:rPr>
          <w:rStyle w:val="CharacterStyle1"/>
          <w:rFonts w:ascii="Garamond" w:hAnsi="Garamond" w:cs="Courier New"/>
          <w:sz w:val="24"/>
          <w:szCs w:val="24"/>
        </w:rPr>
        <w:t>e</w:t>
      </w:r>
      <w:r w:rsidR="00751705" w:rsidRPr="0084049E">
        <w:rPr>
          <w:rStyle w:val="CharacterStyle1"/>
          <w:rFonts w:ascii="Garamond" w:hAnsi="Garamond" w:cs="Courier New"/>
          <w:sz w:val="24"/>
          <w:szCs w:val="24"/>
        </w:rPr>
        <w:t xml:space="preserve"> ofício, nos casos previstos neste capítulo.</w:t>
      </w:r>
    </w:p>
    <w:p w14:paraId="7995CCB1" w14:textId="77777777" w:rsidR="00751705" w:rsidRPr="0084049E" w:rsidRDefault="00751705" w:rsidP="00291E8F">
      <w:pPr>
        <w:pStyle w:val="Style1"/>
        <w:tabs>
          <w:tab w:val="left" w:pos="851"/>
        </w:tabs>
        <w:kinsoku w:val="0"/>
        <w:autoSpaceDE/>
        <w:autoSpaceDN/>
        <w:adjustRightInd/>
        <w:spacing w:line="360" w:lineRule="auto"/>
        <w:jc w:val="both"/>
        <w:rPr>
          <w:rStyle w:val="CharacterStyle1"/>
          <w:rFonts w:ascii="Garamond" w:hAnsi="Garamond" w:cs="Courier New"/>
          <w:sz w:val="24"/>
          <w:szCs w:val="24"/>
        </w:rPr>
      </w:pPr>
    </w:p>
    <w:p w14:paraId="02DA916C" w14:textId="1659856E" w:rsidR="00065A8B"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63.</w:t>
      </w:r>
      <w:r w:rsidRPr="0084049E">
        <w:rPr>
          <w:rFonts w:ascii="Garamond" w:hAnsi="Garamond" w:cs="Arial"/>
        </w:rPr>
        <w:t xml:space="preserve"> </w:t>
      </w:r>
      <w:r w:rsidR="00751705" w:rsidRPr="0084049E">
        <w:rPr>
          <w:rFonts w:ascii="Garamond" w:hAnsi="Garamond" w:cs="Arial"/>
        </w:rPr>
        <w:t>Far-se-á o lançamento com base na declaração do sujeito passivo</w:t>
      </w:r>
      <w:r w:rsidR="00065A8B" w:rsidRPr="0084049E">
        <w:rPr>
          <w:rFonts w:ascii="Garamond" w:hAnsi="Garamond" w:cs="Arial"/>
        </w:rPr>
        <w:t xml:space="preserve"> ou de </w:t>
      </w:r>
      <w:proofErr w:type="spellStart"/>
      <w:r w:rsidR="00065A8B" w:rsidRPr="0084049E">
        <w:rPr>
          <w:rFonts w:ascii="Garamond" w:hAnsi="Garamond" w:cs="Arial"/>
        </w:rPr>
        <w:t>terceiro</w:t>
      </w:r>
      <w:proofErr w:type="spellEnd"/>
      <w:r w:rsidR="00751705" w:rsidRPr="0084049E">
        <w:rPr>
          <w:rFonts w:ascii="Garamond" w:hAnsi="Garamond" w:cs="Arial"/>
        </w:rPr>
        <w:t xml:space="preserve">, quando </w:t>
      </w:r>
      <w:r w:rsidR="00065A8B" w:rsidRPr="0084049E">
        <w:rPr>
          <w:rFonts w:ascii="Garamond" w:hAnsi="Garamond" w:cs="Arial"/>
        </w:rPr>
        <w:t xml:space="preserve">um ou outro, na forma da legislação </w:t>
      </w:r>
      <w:r w:rsidR="006D796B" w:rsidRPr="0084049E">
        <w:rPr>
          <w:rFonts w:ascii="Garamond" w:hAnsi="Garamond" w:cs="Arial"/>
        </w:rPr>
        <w:t>tributária, prestar</w:t>
      </w:r>
      <w:r w:rsidR="00751705" w:rsidRPr="0084049E">
        <w:rPr>
          <w:rFonts w:ascii="Garamond" w:hAnsi="Garamond" w:cs="Arial"/>
        </w:rPr>
        <w:t xml:space="preserve"> à autoridade administrativa informações sobre a matéria de fato, indispensáveis à efetivação do lançamento</w:t>
      </w:r>
      <w:r w:rsidR="00065A8B" w:rsidRPr="0084049E">
        <w:rPr>
          <w:rFonts w:ascii="Garamond" w:hAnsi="Garamond" w:cs="Arial"/>
        </w:rPr>
        <w:t>.</w:t>
      </w:r>
    </w:p>
    <w:p w14:paraId="16099E19" w14:textId="77777777" w:rsidR="00A70ABE" w:rsidRPr="0084049E" w:rsidRDefault="00A70ABE"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0A02F1F7" w14:textId="6E65FAB7" w:rsidR="0075170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64.</w:t>
      </w:r>
      <w:r w:rsidRPr="0084049E">
        <w:rPr>
          <w:rFonts w:ascii="Garamond" w:hAnsi="Garamond" w:cs="Arial"/>
        </w:rPr>
        <w:t xml:space="preserve"> </w:t>
      </w:r>
      <w:r w:rsidR="00751705" w:rsidRPr="0084049E">
        <w:rPr>
          <w:rFonts w:ascii="Garamond" w:hAnsi="Garamond" w:cs="Arial"/>
        </w:rPr>
        <w:t>A retificação da declaração por iniciativa do próprio declarante quando vise reduzir ou excluir tributo só é admissível mediante comprovação do erro em que se funde e antes de notificado o lançamento.</w:t>
      </w:r>
    </w:p>
    <w:p w14:paraId="2E0942C9" w14:textId="77777777" w:rsidR="00A70ABE" w:rsidRPr="0084049E" w:rsidRDefault="00A70ABE"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3453D962" w14:textId="77777777" w:rsidR="00751705" w:rsidRPr="0084049E" w:rsidRDefault="006F74FE" w:rsidP="00291E8F">
      <w:pPr>
        <w:pStyle w:val="Style5"/>
        <w:tabs>
          <w:tab w:val="left" w:pos="851"/>
        </w:tabs>
        <w:kinsoku w:val="0"/>
        <w:autoSpaceDE/>
        <w:autoSpaceDN/>
        <w:spacing w:line="360" w:lineRule="auto"/>
        <w:ind w:right="72" w:firstLine="0"/>
        <w:rPr>
          <w:rStyle w:val="CharacterStyle3"/>
          <w:rFonts w:ascii="Garamond" w:hAnsi="Garamond"/>
          <w:b/>
          <w:sz w:val="24"/>
          <w:szCs w:val="24"/>
        </w:rPr>
      </w:pPr>
      <w:r w:rsidRPr="0084049E">
        <w:rPr>
          <w:rFonts w:ascii="Garamond" w:hAnsi="Garamond"/>
          <w:b/>
          <w:sz w:val="24"/>
          <w:szCs w:val="24"/>
        </w:rPr>
        <w:t xml:space="preserve">Parágrafo </w:t>
      </w:r>
      <w:r w:rsidR="008B0155" w:rsidRPr="0084049E">
        <w:rPr>
          <w:rFonts w:ascii="Garamond" w:hAnsi="Garamond"/>
          <w:b/>
          <w:sz w:val="24"/>
          <w:szCs w:val="24"/>
        </w:rPr>
        <w:t>ú</w:t>
      </w:r>
      <w:r w:rsidR="00095577" w:rsidRPr="0084049E">
        <w:rPr>
          <w:rFonts w:ascii="Garamond" w:hAnsi="Garamond"/>
          <w:b/>
          <w:sz w:val="24"/>
          <w:szCs w:val="24"/>
        </w:rPr>
        <w:t>nico</w:t>
      </w:r>
      <w:r w:rsidR="00765FB1" w:rsidRPr="0084049E">
        <w:rPr>
          <w:rFonts w:ascii="Garamond" w:hAnsi="Garamond"/>
          <w:b/>
          <w:sz w:val="24"/>
          <w:szCs w:val="24"/>
        </w:rPr>
        <w:t>.</w:t>
      </w:r>
      <w:r w:rsidRPr="0084049E">
        <w:rPr>
          <w:rFonts w:ascii="Garamond" w:hAnsi="Garamond"/>
          <w:b/>
          <w:sz w:val="24"/>
          <w:szCs w:val="24"/>
        </w:rPr>
        <w:t xml:space="preserve"> </w:t>
      </w:r>
      <w:r w:rsidR="00751705" w:rsidRPr="0084049E">
        <w:rPr>
          <w:rStyle w:val="CharacterStyle3"/>
          <w:rFonts w:ascii="Garamond" w:hAnsi="Garamond"/>
          <w:sz w:val="24"/>
          <w:szCs w:val="24"/>
        </w:rPr>
        <w:t xml:space="preserve">Os erros contidos na declaração e apuráveis pelo seu exame serão retificados </w:t>
      </w:r>
      <w:r w:rsidR="00751705" w:rsidRPr="0084049E">
        <w:rPr>
          <w:rStyle w:val="CharacterStyle3"/>
          <w:rFonts w:ascii="Garamond" w:hAnsi="Garamond"/>
          <w:sz w:val="24"/>
          <w:szCs w:val="24"/>
        </w:rPr>
        <w:lastRenderedPageBreak/>
        <w:t>de ofício pela autoridade administrativa a que competir a revisão daquela.</w:t>
      </w:r>
    </w:p>
    <w:p w14:paraId="0FC75F91" w14:textId="1A041281" w:rsidR="00A70ABE" w:rsidRDefault="00A70ABE"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29469B68" w14:textId="77777777" w:rsidR="00662DE5" w:rsidRPr="0084049E" w:rsidRDefault="00662DE5" w:rsidP="00291E8F">
      <w:pPr>
        <w:pStyle w:val="Style5"/>
        <w:tabs>
          <w:tab w:val="left" w:pos="851"/>
        </w:tabs>
        <w:kinsoku w:val="0"/>
        <w:autoSpaceDE/>
        <w:autoSpaceDN/>
        <w:spacing w:line="360" w:lineRule="auto"/>
        <w:ind w:right="72" w:firstLine="0"/>
        <w:rPr>
          <w:rStyle w:val="CharacterStyle3"/>
          <w:rFonts w:ascii="Garamond" w:hAnsi="Garamond"/>
          <w:sz w:val="24"/>
          <w:szCs w:val="24"/>
        </w:rPr>
      </w:pPr>
    </w:p>
    <w:p w14:paraId="6EAA04C8" w14:textId="677407EA" w:rsidR="00712A24"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65.</w:t>
      </w:r>
      <w:r w:rsidRPr="0084049E">
        <w:rPr>
          <w:rFonts w:ascii="Garamond" w:hAnsi="Garamond" w:cs="Arial"/>
        </w:rPr>
        <w:t xml:space="preserve"> </w:t>
      </w:r>
      <w:r w:rsidR="00751705" w:rsidRPr="0084049E">
        <w:rPr>
          <w:rFonts w:ascii="Garamond" w:hAnsi="Garamond" w:cs="Arial"/>
        </w:rPr>
        <w:t>O lançamento é efetuado ou revisto de ofício pelas autoridades administrativas nos seguintes casos:</w:t>
      </w:r>
    </w:p>
    <w:p w14:paraId="0B8654F6" w14:textId="77777777" w:rsidR="00131135" w:rsidRPr="0084049E" w:rsidRDefault="00131135" w:rsidP="00291E8F">
      <w:pPr>
        <w:tabs>
          <w:tab w:val="left" w:pos="851"/>
        </w:tabs>
        <w:spacing w:line="360" w:lineRule="auto"/>
        <w:jc w:val="both"/>
        <w:rPr>
          <w:rStyle w:val="CharacterStyle1"/>
          <w:rFonts w:ascii="Garamond" w:hAnsi="Garamond" w:cs="Arial"/>
          <w:sz w:val="24"/>
          <w:szCs w:val="24"/>
        </w:rPr>
      </w:pPr>
    </w:p>
    <w:p w14:paraId="3B760ED9" w14:textId="1B7730D3" w:rsidR="00751705" w:rsidRPr="0084049E" w:rsidRDefault="00BA3767" w:rsidP="006B3BDB">
      <w:pPr>
        <w:pStyle w:val="Style1"/>
        <w:numPr>
          <w:ilvl w:val="0"/>
          <w:numId w:val="44"/>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q</w:t>
      </w:r>
      <w:r w:rsidR="00170647" w:rsidRPr="0084049E">
        <w:rPr>
          <w:rStyle w:val="CharacterStyle1"/>
          <w:rFonts w:ascii="Garamond" w:hAnsi="Garamond" w:cs="Courier New"/>
          <w:sz w:val="24"/>
          <w:szCs w:val="24"/>
        </w:rPr>
        <w:t>uando</w:t>
      </w:r>
      <w:r w:rsidR="00751705" w:rsidRPr="0084049E">
        <w:rPr>
          <w:rStyle w:val="CharacterStyle1"/>
          <w:rFonts w:ascii="Garamond" w:hAnsi="Garamond" w:cs="Courier New"/>
          <w:sz w:val="24"/>
          <w:szCs w:val="24"/>
        </w:rPr>
        <w:t xml:space="preserve"> a lei assim o determine;</w:t>
      </w:r>
    </w:p>
    <w:p w14:paraId="3B247E7D" w14:textId="71574F16"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a declaração não seja prestada por quem de direito, no prazo e na forma </w:t>
      </w:r>
      <w:r w:rsidR="00FB756E" w:rsidRPr="0084049E">
        <w:rPr>
          <w:rStyle w:val="CharacterStyle3"/>
          <w:rFonts w:ascii="Garamond" w:hAnsi="Garamond"/>
          <w:sz w:val="24"/>
          <w:szCs w:val="24"/>
        </w:rPr>
        <w:t>da legislação tributária</w:t>
      </w:r>
      <w:r w:rsidR="00751705" w:rsidRPr="0084049E">
        <w:rPr>
          <w:rStyle w:val="CharacterStyle3"/>
          <w:rFonts w:ascii="Garamond" w:hAnsi="Garamond"/>
          <w:sz w:val="24"/>
          <w:szCs w:val="24"/>
        </w:rPr>
        <w:t>;</w:t>
      </w:r>
    </w:p>
    <w:p w14:paraId="02154B38" w14:textId="67B5CA65"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a pessoa legalmente obrigada, embora tenha prestado declaração, nos termos do inciso anterior, deixe de atender, no prazo, ao pedido de esclarecimento formulado pela autoridade administrativa, recuse-se a prestá-lo ou não preste satisfatoriamente, a juízo daquela autoridade;</w:t>
      </w:r>
    </w:p>
    <w:p w14:paraId="05F3539A" w14:textId="7601826B"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falsidade, erro ou omissão quanto a qualquer elemento definido na legislação tributária como sendo de declaração obrigatória;</w:t>
      </w:r>
    </w:p>
    <w:p w14:paraId="62DAED86" w14:textId="043AF72D"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omissão ou inexatidão, por parte de pessoa legalmente obrigada, nos casos de lançamento por homologação a que se refere o artigo seguinte;</w:t>
      </w:r>
    </w:p>
    <w:p w14:paraId="03D70F75" w14:textId="043B16AA"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ação ou omissão do sujeito passivo ou de terceiro legalmente obrigado, que </w:t>
      </w:r>
      <w:r w:rsidR="00FB756E" w:rsidRPr="0084049E">
        <w:rPr>
          <w:rStyle w:val="CharacterStyle3"/>
          <w:rFonts w:ascii="Garamond" w:hAnsi="Garamond"/>
          <w:sz w:val="24"/>
          <w:szCs w:val="24"/>
        </w:rPr>
        <w:t>dê</w:t>
      </w:r>
      <w:r w:rsidR="00751705" w:rsidRPr="0084049E">
        <w:rPr>
          <w:rStyle w:val="CharacterStyle3"/>
          <w:rFonts w:ascii="Garamond" w:hAnsi="Garamond"/>
          <w:sz w:val="24"/>
          <w:szCs w:val="24"/>
        </w:rPr>
        <w:t xml:space="preserve"> lugar à aplicação de penalidade pecuniária;</w:t>
      </w:r>
    </w:p>
    <w:p w14:paraId="6C78A144" w14:textId="56E15C38"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que o sujeito passivo, ou terceiro em benefício daquele, agiu com dolo, fraude ou simulação;</w:t>
      </w:r>
    </w:p>
    <w:p w14:paraId="6ACF9C85" w14:textId="5507BCCE"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deva ser apreciado fato não conhecido ou não provado quando do lançamento anterior;</w:t>
      </w:r>
    </w:p>
    <w:p w14:paraId="39B48D08" w14:textId="3661F98F"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que no lançamento anterior ocorreu fraude ou falta funcional da autoridade que o efetuou, ou omissão, pela mesma autoridade, de ato ou formalidade essencial;</w:t>
      </w:r>
    </w:p>
    <w:p w14:paraId="5E934957" w14:textId="5D62F21D" w:rsidR="00751705"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q</w:t>
      </w:r>
      <w:r w:rsidR="00170647" w:rsidRPr="0084049E">
        <w:rPr>
          <w:rStyle w:val="CharacterStyle3"/>
          <w:rFonts w:ascii="Garamond" w:hAnsi="Garamond"/>
          <w:sz w:val="24"/>
          <w:szCs w:val="24"/>
        </w:rPr>
        <w:t>uando</w:t>
      </w:r>
      <w:r w:rsidR="00751705" w:rsidRPr="0084049E">
        <w:rPr>
          <w:rStyle w:val="CharacterStyle3"/>
          <w:rFonts w:ascii="Garamond" w:hAnsi="Garamond"/>
          <w:sz w:val="24"/>
          <w:szCs w:val="24"/>
        </w:rPr>
        <w:t xml:space="preserve"> se comprove que no lançamento anterior ocorreu erro na apreciação d</w:t>
      </w:r>
      <w:r w:rsidR="00EB5ACE" w:rsidRPr="0084049E">
        <w:rPr>
          <w:rStyle w:val="CharacterStyle3"/>
          <w:rFonts w:ascii="Garamond" w:hAnsi="Garamond"/>
          <w:sz w:val="24"/>
          <w:szCs w:val="24"/>
        </w:rPr>
        <w:t>os fatos ou na aplicação da lei;</w:t>
      </w:r>
    </w:p>
    <w:p w14:paraId="53717BDA" w14:textId="1C81275F" w:rsidR="00A42B18" w:rsidRPr="0084049E" w:rsidRDefault="00BA3767" w:rsidP="006B3BDB">
      <w:pPr>
        <w:pStyle w:val="Style5"/>
        <w:numPr>
          <w:ilvl w:val="0"/>
          <w:numId w:val="44"/>
        </w:numPr>
        <w:tabs>
          <w:tab w:val="left" w:pos="851"/>
        </w:tabs>
        <w:kinsoku w:val="0"/>
        <w:autoSpaceDE/>
        <w:autoSpaceDN/>
        <w:spacing w:line="360" w:lineRule="auto"/>
        <w:ind w:left="0" w:firstLine="0"/>
        <w:rPr>
          <w:rStyle w:val="CharacterStyle3"/>
          <w:rFonts w:ascii="Garamond" w:hAnsi="Garamond"/>
          <w:sz w:val="24"/>
          <w:szCs w:val="24"/>
        </w:rPr>
      </w:pPr>
      <w:r w:rsidRPr="0084049E">
        <w:rPr>
          <w:rStyle w:val="CharacterStyle3"/>
          <w:rFonts w:ascii="Garamond" w:hAnsi="Garamond"/>
          <w:sz w:val="24"/>
          <w:szCs w:val="24"/>
        </w:rPr>
        <w:t>n</w:t>
      </w:r>
      <w:r w:rsidR="00170647" w:rsidRPr="0084049E">
        <w:rPr>
          <w:rStyle w:val="CharacterStyle3"/>
          <w:rFonts w:ascii="Garamond" w:hAnsi="Garamond"/>
          <w:sz w:val="24"/>
          <w:szCs w:val="24"/>
        </w:rPr>
        <w:t>os</w:t>
      </w:r>
      <w:r w:rsidR="00A42B18" w:rsidRPr="0084049E">
        <w:rPr>
          <w:rStyle w:val="CharacterStyle3"/>
          <w:rFonts w:ascii="Garamond" w:hAnsi="Garamond"/>
          <w:sz w:val="24"/>
          <w:szCs w:val="24"/>
        </w:rPr>
        <w:t xml:space="preserve"> demais casos expressamente previstos neste </w:t>
      </w:r>
      <w:r w:rsidR="00FB756E" w:rsidRPr="0084049E">
        <w:rPr>
          <w:rStyle w:val="CharacterStyle3"/>
          <w:rFonts w:ascii="Garamond" w:hAnsi="Garamond"/>
          <w:sz w:val="24"/>
          <w:szCs w:val="24"/>
        </w:rPr>
        <w:t>C</w:t>
      </w:r>
      <w:r w:rsidR="00A42B18" w:rsidRPr="0084049E">
        <w:rPr>
          <w:rStyle w:val="CharacterStyle3"/>
          <w:rFonts w:ascii="Garamond" w:hAnsi="Garamond"/>
          <w:sz w:val="24"/>
          <w:szCs w:val="24"/>
        </w:rPr>
        <w:t>ódigo ou em lei subsequente</w:t>
      </w:r>
      <w:r w:rsidR="00DC6A5C" w:rsidRPr="0084049E">
        <w:rPr>
          <w:rStyle w:val="CharacterStyle3"/>
          <w:rFonts w:ascii="Garamond" w:hAnsi="Garamond"/>
          <w:sz w:val="24"/>
          <w:szCs w:val="24"/>
        </w:rPr>
        <w:t>.</w:t>
      </w:r>
    </w:p>
    <w:p w14:paraId="43A92D97" w14:textId="77777777" w:rsidR="00CC03D2" w:rsidRPr="0084049E" w:rsidRDefault="00CC03D2" w:rsidP="00291E8F">
      <w:pPr>
        <w:pStyle w:val="Style5"/>
        <w:tabs>
          <w:tab w:val="left" w:pos="851"/>
        </w:tabs>
        <w:kinsoku w:val="0"/>
        <w:autoSpaceDE/>
        <w:autoSpaceDN/>
        <w:spacing w:line="360" w:lineRule="auto"/>
        <w:ind w:firstLine="0"/>
        <w:rPr>
          <w:rStyle w:val="CharacterStyle3"/>
          <w:rFonts w:ascii="Garamond" w:hAnsi="Garamond"/>
          <w:sz w:val="24"/>
          <w:szCs w:val="24"/>
        </w:rPr>
      </w:pPr>
    </w:p>
    <w:p w14:paraId="4C46DA10" w14:textId="77777777" w:rsidR="00751705" w:rsidRPr="0084049E" w:rsidRDefault="00751705" w:rsidP="00291E8F">
      <w:pPr>
        <w:pStyle w:val="Style5"/>
        <w:tabs>
          <w:tab w:val="left" w:pos="851"/>
        </w:tabs>
        <w:kinsoku w:val="0"/>
        <w:autoSpaceDE/>
        <w:autoSpaceDN/>
        <w:spacing w:line="360" w:lineRule="auto"/>
        <w:ind w:firstLine="0"/>
        <w:rPr>
          <w:rStyle w:val="CharacterStyle3"/>
          <w:rFonts w:ascii="Garamond" w:hAnsi="Garamond"/>
          <w:sz w:val="24"/>
          <w:szCs w:val="24"/>
        </w:rPr>
      </w:pPr>
      <w:r w:rsidRPr="0084049E">
        <w:rPr>
          <w:rStyle w:val="CharacterStyle3"/>
          <w:rFonts w:ascii="Garamond" w:hAnsi="Garamond"/>
          <w:b/>
          <w:bCs/>
          <w:sz w:val="24"/>
          <w:szCs w:val="24"/>
        </w:rPr>
        <w:t xml:space="preserve">Parágrafo </w:t>
      </w:r>
      <w:r w:rsidR="008B0155" w:rsidRPr="0084049E">
        <w:rPr>
          <w:rStyle w:val="CharacterStyle3"/>
          <w:rFonts w:ascii="Garamond" w:hAnsi="Garamond"/>
          <w:b/>
          <w:bCs/>
          <w:sz w:val="24"/>
          <w:szCs w:val="24"/>
        </w:rPr>
        <w:t>ú</w:t>
      </w:r>
      <w:r w:rsidRPr="0084049E">
        <w:rPr>
          <w:rStyle w:val="CharacterStyle3"/>
          <w:rFonts w:ascii="Garamond" w:hAnsi="Garamond"/>
          <w:b/>
          <w:bCs/>
          <w:sz w:val="24"/>
          <w:szCs w:val="24"/>
        </w:rPr>
        <w:t xml:space="preserve">nico. </w:t>
      </w:r>
      <w:r w:rsidRPr="0084049E">
        <w:rPr>
          <w:rStyle w:val="CharacterStyle3"/>
          <w:rFonts w:ascii="Garamond" w:hAnsi="Garamond"/>
          <w:sz w:val="24"/>
          <w:szCs w:val="24"/>
        </w:rPr>
        <w:t>A revisão do lançamento só pode ser iniciada enquanto não extinto o direito da Fazenda Pública.</w:t>
      </w:r>
    </w:p>
    <w:p w14:paraId="55287A58" w14:textId="52D3D65C" w:rsidR="00CC03D2" w:rsidRDefault="00CC03D2" w:rsidP="00291E8F">
      <w:pPr>
        <w:tabs>
          <w:tab w:val="left" w:pos="851"/>
        </w:tabs>
        <w:spacing w:line="360" w:lineRule="auto"/>
        <w:jc w:val="both"/>
        <w:rPr>
          <w:rFonts w:ascii="Garamond" w:hAnsi="Garamond"/>
          <w:b/>
        </w:rPr>
      </w:pPr>
    </w:p>
    <w:p w14:paraId="23D36815" w14:textId="1C2D8F45" w:rsidR="00662DE5" w:rsidRDefault="00662DE5" w:rsidP="00291E8F">
      <w:pPr>
        <w:tabs>
          <w:tab w:val="left" w:pos="851"/>
        </w:tabs>
        <w:spacing w:line="360" w:lineRule="auto"/>
        <w:jc w:val="both"/>
        <w:rPr>
          <w:rFonts w:ascii="Garamond" w:hAnsi="Garamond"/>
          <w:b/>
        </w:rPr>
      </w:pPr>
    </w:p>
    <w:p w14:paraId="1ADDFBF9" w14:textId="77777777" w:rsidR="00662DE5" w:rsidRPr="0084049E" w:rsidRDefault="00662DE5" w:rsidP="00291E8F">
      <w:pPr>
        <w:tabs>
          <w:tab w:val="left" w:pos="851"/>
        </w:tabs>
        <w:spacing w:line="360" w:lineRule="auto"/>
        <w:jc w:val="both"/>
        <w:rPr>
          <w:rFonts w:ascii="Garamond" w:hAnsi="Garamond"/>
          <w:b/>
        </w:rPr>
      </w:pPr>
    </w:p>
    <w:p w14:paraId="0CEA5657" w14:textId="3CFF7278" w:rsidR="00FD1D8C" w:rsidRPr="0084049E" w:rsidRDefault="009810E8" w:rsidP="00291E8F">
      <w:pPr>
        <w:tabs>
          <w:tab w:val="left" w:pos="851"/>
        </w:tabs>
        <w:spacing w:line="360" w:lineRule="auto"/>
        <w:jc w:val="both"/>
        <w:rPr>
          <w:rFonts w:ascii="Garamond" w:hAnsi="Garamond" w:cs="Arial"/>
          <w:b/>
          <w:bCs/>
        </w:rPr>
      </w:pPr>
      <w:r w:rsidRPr="0084049E">
        <w:rPr>
          <w:rFonts w:ascii="Garamond" w:hAnsi="Garamond" w:cs="Arial"/>
          <w:b/>
          <w:bCs/>
        </w:rPr>
        <w:t>Art. 66.</w:t>
      </w:r>
      <w:r w:rsidRPr="0084049E">
        <w:rPr>
          <w:rFonts w:ascii="Garamond" w:hAnsi="Garamond" w:cs="Arial"/>
        </w:rPr>
        <w:t xml:space="preserve"> </w:t>
      </w:r>
      <w:r w:rsidR="00FD1D8C" w:rsidRPr="0084049E">
        <w:rPr>
          <w:rFonts w:ascii="Garamond" w:hAnsi="Garamond" w:cs="Arial"/>
        </w:rPr>
        <w:t>O lançamento compreende as seguintes modalidades:</w:t>
      </w:r>
      <w:r w:rsidR="004B61F1" w:rsidRPr="0084049E">
        <w:rPr>
          <w:rFonts w:ascii="Garamond" w:hAnsi="Garamond" w:cs="Arial"/>
        </w:rPr>
        <w:t xml:space="preserve"> </w:t>
      </w:r>
    </w:p>
    <w:p w14:paraId="14FF0F51" w14:textId="77777777" w:rsidR="00204721" w:rsidRPr="0084049E" w:rsidRDefault="00204721" w:rsidP="00291E8F">
      <w:pPr>
        <w:tabs>
          <w:tab w:val="left" w:pos="851"/>
        </w:tabs>
        <w:spacing w:line="360" w:lineRule="auto"/>
        <w:jc w:val="both"/>
        <w:rPr>
          <w:rFonts w:ascii="Garamond" w:hAnsi="Garamond"/>
        </w:rPr>
      </w:pPr>
    </w:p>
    <w:p w14:paraId="17FB4363" w14:textId="115250C2" w:rsidR="00FD1D8C" w:rsidRPr="0084049E" w:rsidRDefault="00BA3767" w:rsidP="006B3BDB">
      <w:pPr>
        <w:numPr>
          <w:ilvl w:val="0"/>
          <w:numId w:val="45"/>
        </w:numPr>
        <w:tabs>
          <w:tab w:val="left" w:pos="851"/>
        </w:tabs>
        <w:spacing w:line="360" w:lineRule="auto"/>
        <w:ind w:left="0" w:firstLine="0"/>
        <w:jc w:val="both"/>
        <w:rPr>
          <w:rFonts w:ascii="Garamond" w:hAnsi="Garamond"/>
        </w:rPr>
      </w:pPr>
      <w:r w:rsidRPr="0084049E">
        <w:rPr>
          <w:rFonts w:ascii="Garamond" w:hAnsi="Garamond"/>
        </w:rPr>
        <w:t>l</w:t>
      </w:r>
      <w:r w:rsidR="00170647" w:rsidRPr="0084049E">
        <w:rPr>
          <w:rFonts w:ascii="Garamond" w:hAnsi="Garamond"/>
        </w:rPr>
        <w:t>ançamento</w:t>
      </w:r>
      <w:r w:rsidR="00FD1D8C" w:rsidRPr="0084049E">
        <w:rPr>
          <w:rFonts w:ascii="Garamond" w:hAnsi="Garamond"/>
        </w:rPr>
        <w:t xml:space="preserve"> direto ou de ofício, quando efetuado unilateralmente pela autoridade tributária, sem intervenção ou participação do sujeito passivo;</w:t>
      </w:r>
    </w:p>
    <w:p w14:paraId="1D54DFD8" w14:textId="3EA27CE7" w:rsidR="00CC03D2" w:rsidRPr="0084049E" w:rsidRDefault="00BA3767" w:rsidP="006B3BDB">
      <w:pPr>
        <w:numPr>
          <w:ilvl w:val="0"/>
          <w:numId w:val="45"/>
        </w:numPr>
        <w:tabs>
          <w:tab w:val="left" w:pos="851"/>
        </w:tabs>
        <w:spacing w:line="360" w:lineRule="auto"/>
        <w:ind w:left="0" w:firstLine="0"/>
        <w:jc w:val="both"/>
        <w:rPr>
          <w:rFonts w:ascii="Garamond" w:hAnsi="Garamond"/>
        </w:rPr>
      </w:pPr>
      <w:r w:rsidRPr="0084049E">
        <w:rPr>
          <w:rFonts w:ascii="Garamond" w:hAnsi="Garamond"/>
        </w:rPr>
        <w:t>l</w:t>
      </w:r>
      <w:r w:rsidR="00170647" w:rsidRPr="0084049E">
        <w:rPr>
          <w:rFonts w:ascii="Garamond" w:hAnsi="Garamond"/>
        </w:rPr>
        <w:t>ançamento</w:t>
      </w:r>
      <w:r w:rsidR="00FD1D8C" w:rsidRPr="0084049E">
        <w:rPr>
          <w:rFonts w:ascii="Garamond" w:hAnsi="Garamond"/>
        </w:rPr>
        <w:t xml:space="preserve"> por homologação ou autolançamento, quando a legislação atribuir ao sujeito passivo a obrigação de antecipar o pagamento sem prévio exame </w:t>
      </w:r>
      <w:r w:rsidR="00CF198B" w:rsidRPr="0084049E">
        <w:rPr>
          <w:rFonts w:ascii="Garamond" w:hAnsi="Garamond"/>
        </w:rPr>
        <w:t>da autoridade</w:t>
      </w:r>
      <w:r w:rsidR="00FD1D8C" w:rsidRPr="0084049E">
        <w:rPr>
          <w:rFonts w:ascii="Garamond" w:hAnsi="Garamond"/>
        </w:rPr>
        <w:t xml:space="preserve"> fazendária, operando-se o lançamento pelo ato em que a referida autoridade, tomando conhecimento da atividade assim exerci</w:t>
      </w:r>
      <w:r w:rsidR="00CF198B" w:rsidRPr="0084049E">
        <w:rPr>
          <w:rFonts w:ascii="Garamond" w:hAnsi="Garamond"/>
        </w:rPr>
        <w:t>da pelo obrigado, expressamente</w:t>
      </w:r>
      <w:r w:rsidR="00FD1D8C" w:rsidRPr="0084049E">
        <w:rPr>
          <w:rFonts w:ascii="Garamond" w:hAnsi="Garamond"/>
        </w:rPr>
        <w:t xml:space="preserve"> o homologue;</w:t>
      </w:r>
    </w:p>
    <w:p w14:paraId="67D28AE1" w14:textId="3FA7D17B" w:rsidR="00FB756E" w:rsidRPr="0084049E" w:rsidRDefault="00BA3767" w:rsidP="00CE0EB4">
      <w:pPr>
        <w:numPr>
          <w:ilvl w:val="0"/>
          <w:numId w:val="45"/>
        </w:numPr>
        <w:tabs>
          <w:tab w:val="left" w:pos="851"/>
        </w:tabs>
        <w:spacing w:line="360" w:lineRule="auto"/>
        <w:ind w:left="0" w:firstLine="0"/>
        <w:jc w:val="both"/>
        <w:rPr>
          <w:rFonts w:ascii="Garamond" w:hAnsi="Garamond"/>
        </w:rPr>
      </w:pPr>
      <w:r w:rsidRPr="0084049E">
        <w:rPr>
          <w:rFonts w:ascii="Garamond" w:hAnsi="Garamond"/>
        </w:rPr>
        <w:t>l</w:t>
      </w:r>
      <w:r w:rsidR="00170647" w:rsidRPr="0084049E">
        <w:rPr>
          <w:rFonts w:ascii="Garamond" w:hAnsi="Garamond"/>
        </w:rPr>
        <w:t>ançamento</w:t>
      </w:r>
      <w:r w:rsidR="00FD1D8C" w:rsidRPr="0084049E">
        <w:rPr>
          <w:rFonts w:ascii="Garamond" w:hAnsi="Garamond"/>
        </w:rPr>
        <w:t xml:space="preserve"> por declaração, quando for efetuado pela Fazenda Municipal com base na declaração do sujeito passivo ou de </w:t>
      </w:r>
      <w:proofErr w:type="spellStart"/>
      <w:r w:rsidR="00FD1D8C" w:rsidRPr="0084049E">
        <w:rPr>
          <w:rFonts w:ascii="Garamond" w:hAnsi="Garamond"/>
        </w:rPr>
        <w:t>terceiro</w:t>
      </w:r>
      <w:proofErr w:type="spellEnd"/>
      <w:r w:rsidR="00FD1D8C" w:rsidRPr="0084049E">
        <w:rPr>
          <w:rFonts w:ascii="Garamond" w:hAnsi="Garamond"/>
        </w:rPr>
        <w:t>, quando um ou outro, na forma da legislação tributária, presta à autoridade fazendária</w:t>
      </w:r>
      <w:r w:rsidR="00667055" w:rsidRPr="0084049E">
        <w:rPr>
          <w:rFonts w:ascii="Garamond" w:hAnsi="Garamond"/>
        </w:rPr>
        <w:t>,</w:t>
      </w:r>
      <w:r w:rsidR="00FD1D8C" w:rsidRPr="0084049E">
        <w:rPr>
          <w:rFonts w:ascii="Garamond" w:hAnsi="Garamond"/>
        </w:rPr>
        <w:t xml:space="preserve"> informações sobre a matéria de fato, indispensável </w:t>
      </w:r>
      <w:r w:rsidR="00CC03D2" w:rsidRPr="0084049E">
        <w:rPr>
          <w:rFonts w:ascii="Garamond" w:hAnsi="Garamond"/>
        </w:rPr>
        <w:t>à sua efetivação</w:t>
      </w:r>
      <w:r w:rsidR="00FD1D8C" w:rsidRPr="0084049E">
        <w:rPr>
          <w:rFonts w:ascii="Garamond" w:hAnsi="Garamond"/>
        </w:rPr>
        <w:t>;</w:t>
      </w:r>
    </w:p>
    <w:p w14:paraId="241C3CF1" w14:textId="6A5ABA8C" w:rsidR="00FB756E" w:rsidRPr="0084049E" w:rsidRDefault="00FB756E" w:rsidP="00CE0EB4">
      <w:pPr>
        <w:tabs>
          <w:tab w:val="left" w:pos="851"/>
        </w:tabs>
        <w:spacing w:line="360" w:lineRule="auto"/>
        <w:jc w:val="both"/>
        <w:rPr>
          <w:rFonts w:ascii="Garamond" w:hAnsi="Garamond"/>
        </w:rPr>
      </w:pPr>
    </w:p>
    <w:p w14:paraId="6AE163A7" w14:textId="7C679751" w:rsidR="00CE0EB4" w:rsidRPr="0084049E" w:rsidRDefault="00FB756E" w:rsidP="00CE0EB4">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 xml:space="preserve"> Na hipótese do inciso I deste artigo, </w:t>
      </w:r>
      <w:r w:rsidR="00CE0EB4" w:rsidRPr="0084049E">
        <w:rPr>
          <w:rFonts w:ascii="Garamond" w:hAnsi="Garamond"/>
          <w:sz w:val="24"/>
          <w:szCs w:val="24"/>
        </w:rPr>
        <w:t>serão lançados:</w:t>
      </w:r>
    </w:p>
    <w:p w14:paraId="2D24F424" w14:textId="77777777" w:rsidR="00B13455" w:rsidRPr="0084049E" w:rsidRDefault="00B13455" w:rsidP="00B13455">
      <w:pPr>
        <w:pStyle w:val="PargrafodaLista"/>
        <w:tabs>
          <w:tab w:val="left" w:pos="851"/>
        </w:tabs>
        <w:spacing w:after="0" w:line="360" w:lineRule="auto"/>
        <w:ind w:left="0"/>
        <w:jc w:val="both"/>
        <w:rPr>
          <w:rFonts w:ascii="Garamond" w:hAnsi="Garamond"/>
          <w:sz w:val="24"/>
          <w:szCs w:val="24"/>
        </w:rPr>
      </w:pPr>
    </w:p>
    <w:p w14:paraId="3E47E379" w14:textId="2FF04A8D" w:rsidR="00FD1D8C" w:rsidRPr="0084049E" w:rsidRDefault="00BA3767" w:rsidP="00006B8B">
      <w:pPr>
        <w:pStyle w:val="PargrafodaLista"/>
        <w:numPr>
          <w:ilvl w:val="0"/>
          <w:numId w:val="391"/>
        </w:numPr>
        <w:tabs>
          <w:tab w:val="left" w:pos="851"/>
        </w:tabs>
        <w:spacing w:after="0" w:line="360" w:lineRule="auto"/>
        <w:ind w:left="0" w:hanging="11"/>
        <w:jc w:val="both"/>
        <w:rPr>
          <w:rFonts w:ascii="Garamond" w:hAnsi="Garamond"/>
          <w:sz w:val="24"/>
          <w:szCs w:val="24"/>
        </w:rPr>
      </w:pPr>
      <w:r w:rsidRPr="0084049E">
        <w:rPr>
          <w:rFonts w:ascii="Garamond" w:hAnsi="Garamond"/>
          <w:sz w:val="24"/>
          <w:szCs w:val="24"/>
        </w:rPr>
        <w:t>p</w:t>
      </w:r>
      <w:r w:rsidR="00170647" w:rsidRPr="0084049E">
        <w:rPr>
          <w:rFonts w:ascii="Garamond" w:hAnsi="Garamond"/>
          <w:sz w:val="24"/>
          <w:szCs w:val="24"/>
        </w:rPr>
        <w:t>or</w:t>
      </w:r>
      <w:r w:rsidR="00FD1D8C" w:rsidRPr="0084049E">
        <w:rPr>
          <w:rFonts w:ascii="Garamond" w:hAnsi="Garamond"/>
          <w:sz w:val="24"/>
          <w:szCs w:val="24"/>
        </w:rPr>
        <w:t xml:space="preserve"> arbitramento, quando o sujeito passivo deixar de cumprir o pedido de informação do fisco municipal no prazo determinado. Esta modalidade de lançamento será efet</w:t>
      </w:r>
      <w:r w:rsidR="00183ABC" w:rsidRPr="0084049E">
        <w:rPr>
          <w:rFonts w:ascii="Garamond" w:hAnsi="Garamond"/>
          <w:sz w:val="24"/>
          <w:szCs w:val="24"/>
        </w:rPr>
        <w:t>uada mediante auto de</w:t>
      </w:r>
      <w:r w:rsidR="000759EE" w:rsidRPr="0084049E">
        <w:rPr>
          <w:rFonts w:ascii="Garamond" w:hAnsi="Garamond"/>
          <w:sz w:val="24"/>
          <w:szCs w:val="24"/>
        </w:rPr>
        <w:t xml:space="preserve"> infração;</w:t>
      </w:r>
    </w:p>
    <w:p w14:paraId="66EE642F" w14:textId="26AFC291" w:rsidR="00FD1D8C" w:rsidRPr="0084049E" w:rsidRDefault="00BA3767" w:rsidP="00006B8B">
      <w:pPr>
        <w:pStyle w:val="PargrafodaLista"/>
        <w:numPr>
          <w:ilvl w:val="0"/>
          <w:numId w:val="391"/>
        </w:numPr>
        <w:tabs>
          <w:tab w:val="left" w:pos="851"/>
        </w:tabs>
        <w:spacing w:after="0" w:line="360" w:lineRule="auto"/>
        <w:ind w:left="0" w:hanging="11"/>
        <w:jc w:val="both"/>
        <w:rPr>
          <w:rFonts w:ascii="Garamond" w:hAnsi="Garamond"/>
          <w:sz w:val="24"/>
          <w:szCs w:val="24"/>
        </w:rPr>
      </w:pPr>
      <w:r w:rsidRPr="0084049E">
        <w:rPr>
          <w:rFonts w:ascii="Garamond" w:hAnsi="Garamond"/>
          <w:sz w:val="24"/>
          <w:szCs w:val="24"/>
        </w:rPr>
        <w:t>p</w:t>
      </w:r>
      <w:r w:rsidR="00170647" w:rsidRPr="0084049E">
        <w:rPr>
          <w:rFonts w:ascii="Garamond" w:hAnsi="Garamond"/>
          <w:sz w:val="24"/>
          <w:szCs w:val="24"/>
        </w:rPr>
        <w:t>or</w:t>
      </w:r>
      <w:r w:rsidR="00FD1D8C" w:rsidRPr="0084049E">
        <w:rPr>
          <w:rFonts w:ascii="Garamond" w:hAnsi="Garamond"/>
          <w:sz w:val="24"/>
          <w:szCs w:val="24"/>
        </w:rPr>
        <w:t xml:space="preserve"> estimativa, a critério da administração fazendária, tendo em vista as condições do sujeito passivo quanto a sua escrituração e a espécie da atividade. </w:t>
      </w:r>
    </w:p>
    <w:p w14:paraId="3FC7E9F3" w14:textId="77777777" w:rsidR="00326D08" w:rsidRPr="0084049E" w:rsidRDefault="00326D08" w:rsidP="00B13455">
      <w:pPr>
        <w:pStyle w:val="PargrafodaLista"/>
        <w:tabs>
          <w:tab w:val="left" w:pos="851"/>
        </w:tabs>
        <w:spacing w:after="0" w:line="360" w:lineRule="auto"/>
        <w:ind w:left="0"/>
        <w:jc w:val="both"/>
        <w:rPr>
          <w:rFonts w:ascii="Garamond" w:hAnsi="Garamond"/>
          <w:sz w:val="24"/>
          <w:szCs w:val="24"/>
        </w:rPr>
      </w:pPr>
    </w:p>
    <w:p w14:paraId="6C2C0E4A" w14:textId="77777777" w:rsidR="00FD1D8C" w:rsidRPr="0084049E" w:rsidRDefault="00FD1D8C" w:rsidP="00CE0EB4">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O pagamento antecipado pelo sujeito passivo, nos termos do inciso II</w:t>
      </w:r>
      <w:r w:rsidR="00170647" w:rsidRPr="0084049E">
        <w:rPr>
          <w:rFonts w:ascii="Garamond" w:hAnsi="Garamond"/>
          <w:sz w:val="24"/>
          <w:szCs w:val="24"/>
        </w:rPr>
        <w:t>,</w:t>
      </w:r>
      <w:r w:rsidRPr="0084049E">
        <w:rPr>
          <w:rFonts w:ascii="Garamond" w:hAnsi="Garamond"/>
          <w:sz w:val="24"/>
          <w:szCs w:val="24"/>
        </w:rPr>
        <w:t xml:space="preserve"> não extingue o crédito tributário até a sua homologação definitiva pela administração fazendária, salvo por decurso do prazo prescricional do crédito tributário.</w:t>
      </w:r>
    </w:p>
    <w:p w14:paraId="712D151B" w14:textId="77777777" w:rsidR="00DA753F" w:rsidRPr="0084049E" w:rsidRDefault="00DA753F" w:rsidP="00CE0EB4">
      <w:pPr>
        <w:tabs>
          <w:tab w:val="left" w:pos="851"/>
        </w:tabs>
        <w:spacing w:line="360" w:lineRule="auto"/>
        <w:jc w:val="both"/>
        <w:rPr>
          <w:rFonts w:ascii="Garamond" w:hAnsi="Garamond"/>
        </w:rPr>
      </w:pPr>
    </w:p>
    <w:p w14:paraId="698FA01F" w14:textId="77777777" w:rsidR="00FD1D8C" w:rsidRPr="0084049E" w:rsidRDefault="00FD1D8C" w:rsidP="00CE0EB4">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Na hipótese do inciso II deste artigo, não influem sobre a obrigação tributária quaisquer atos anteriores à homologação praticados pelo sujeito passivo ou por terceiros, visando à extinção total ou parcial do crédito tributário. Tais atos serão, porém, considerados na sua apuração do saldo porventura devido, e sendo o caso, na imposição de penalidade, ou na sua graduação.</w:t>
      </w:r>
    </w:p>
    <w:p w14:paraId="45FEB415" w14:textId="77777777" w:rsidR="00DA753F" w:rsidRPr="0084049E" w:rsidRDefault="00DA753F" w:rsidP="00291E8F">
      <w:pPr>
        <w:tabs>
          <w:tab w:val="left" w:pos="851"/>
        </w:tabs>
        <w:spacing w:line="360" w:lineRule="auto"/>
        <w:jc w:val="both"/>
        <w:rPr>
          <w:rFonts w:ascii="Garamond" w:hAnsi="Garamond"/>
        </w:rPr>
      </w:pPr>
    </w:p>
    <w:p w14:paraId="574F55E8" w14:textId="77777777" w:rsidR="00FD1D8C" w:rsidRPr="0084049E" w:rsidRDefault="00FD1D8C" w:rsidP="006B3BDB">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lastRenderedPageBreak/>
        <w:t>É de cinco anos a contar da data da ocorrência do fato gerador, o prazo para homologação a que se refere o inciso II deste artigo. Expirado esse prazo sem que o fisco municipal tenha se pronunciado, considera-se homologado o lançamento e definitivamente extinto o crédito, salvo se comprovada a existência de dolo, fraude ou simulação.</w:t>
      </w:r>
    </w:p>
    <w:p w14:paraId="199F7BAD" w14:textId="77777777" w:rsidR="00F14797" w:rsidRPr="0084049E" w:rsidRDefault="00F14797" w:rsidP="00291E8F">
      <w:pPr>
        <w:tabs>
          <w:tab w:val="left" w:pos="851"/>
        </w:tabs>
        <w:spacing w:line="360" w:lineRule="auto"/>
        <w:jc w:val="both"/>
        <w:rPr>
          <w:rFonts w:ascii="Garamond" w:hAnsi="Garamond"/>
        </w:rPr>
      </w:pPr>
    </w:p>
    <w:p w14:paraId="16585FE3" w14:textId="77777777" w:rsidR="00FD1D8C" w:rsidRPr="0084049E" w:rsidRDefault="00FD1D8C" w:rsidP="006B3BDB">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Na hipótese do inciso III deste artigo, a retificação da declaração por iniciativa do próprio declarante, quando vise a reduzir ou excluir tributos, somente será aceita mediante comprovação do erro em que se funde e antes da notificação do lançamento.</w:t>
      </w:r>
    </w:p>
    <w:p w14:paraId="5763383E" w14:textId="77777777" w:rsidR="00DA753F" w:rsidRPr="0084049E" w:rsidRDefault="00DA753F" w:rsidP="00291E8F">
      <w:pPr>
        <w:tabs>
          <w:tab w:val="left" w:pos="851"/>
          <w:tab w:val="left" w:pos="3638"/>
        </w:tabs>
        <w:spacing w:line="360" w:lineRule="auto"/>
        <w:jc w:val="both"/>
        <w:rPr>
          <w:rFonts w:ascii="Garamond" w:hAnsi="Garamond"/>
        </w:rPr>
      </w:pPr>
    </w:p>
    <w:p w14:paraId="147185E2" w14:textId="77777777" w:rsidR="00FD1D8C" w:rsidRPr="0084049E" w:rsidRDefault="00FD1D8C" w:rsidP="006B3BDB">
      <w:pPr>
        <w:pStyle w:val="PargrafodaLista"/>
        <w:numPr>
          <w:ilvl w:val="0"/>
          <w:numId w:val="12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Erros contidos na declaração a que se refere o inciso III deste artigo, serão apurados quando do seu exame pelo fisco municipal e retificados de ofício pela administração fazendária.</w:t>
      </w:r>
    </w:p>
    <w:p w14:paraId="6229DD08" w14:textId="77777777" w:rsidR="00FD1D8C" w:rsidRPr="0084049E" w:rsidRDefault="00FD1D8C" w:rsidP="00291E8F">
      <w:pPr>
        <w:pStyle w:val="Style5"/>
        <w:tabs>
          <w:tab w:val="left" w:pos="851"/>
        </w:tabs>
        <w:kinsoku w:val="0"/>
        <w:autoSpaceDE/>
        <w:autoSpaceDN/>
        <w:spacing w:line="360" w:lineRule="auto"/>
        <w:ind w:firstLine="0"/>
        <w:rPr>
          <w:rStyle w:val="CharacterStyle3"/>
          <w:rFonts w:ascii="Garamond" w:hAnsi="Garamond"/>
          <w:sz w:val="24"/>
          <w:szCs w:val="24"/>
        </w:rPr>
      </w:pPr>
    </w:p>
    <w:p w14:paraId="7B116301" w14:textId="473E68CD" w:rsidR="0075170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67.</w:t>
      </w:r>
      <w:r w:rsidRPr="0084049E">
        <w:rPr>
          <w:rFonts w:ascii="Garamond" w:hAnsi="Garamond" w:cs="Arial"/>
        </w:rPr>
        <w:t xml:space="preserve"> </w:t>
      </w:r>
      <w:r w:rsidR="00751705" w:rsidRPr="0084049E">
        <w:rPr>
          <w:rFonts w:ascii="Garamond" w:hAnsi="Garamond" w:cs="Arial"/>
        </w:rPr>
        <w:t>A declaração ou comunicação fora do prazo, para efeito de lançamento, não desobriga o sujeito passivo do pagamento das multas e atualização monetária.</w:t>
      </w:r>
    </w:p>
    <w:p w14:paraId="65101B2A" w14:textId="77777777" w:rsidR="00AB698C" w:rsidRPr="0084049E" w:rsidRDefault="00AB698C"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76056FA7" w14:textId="77777777" w:rsidR="008E3357" w:rsidRPr="0084049E" w:rsidRDefault="009810E8" w:rsidP="008E3357">
      <w:pPr>
        <w:pStyle w:val="PargrafodaLista"/>
        <w:tabs>
          <w:tab w:val="left" w:pos="851"/>
        </w:tabs>
        <w:spacing w:after="0" w:line="360" w:lineRule="auto"/>
        <w:ind w:left="0"/>
        <w:jc w:val="both"/>
        <w:rPr>
          <w:rFonts w:ascii="Garamond" w:hAnsi="Garamond"/>
          <w:sz w:val="24"/>
          <w:szCs w:val="24"/>
        </w:rPr>
      </w:pPr>
      <w:r w:rsidRPr="0084049E">
        <w:rPr>
          <w:rFonts w:ascii="Garamond" w:hAnsi="Garamond" w:cs="Arial"/>
          <w:b/>
          <w:bCs/>
          <w:sz w:val="24"/>
          <w:szCs w:val="24"/>
        </w:rPr>
        <w:t>Art. 68.</w:t>
      </w:r>
      <w:r w:rsidRPr="0084049E">
        <w:rPr>
          <w:rFonts w:ascii="Garamond" w:hAnsi="Garamond" w:cs="Arial"/>
          <w:sz w:val="24"/>
          <w:szCs w:val="24"/>
        </w:rPr>
        <w:t xml:space="preserve"> </w:t>
      </w:r>
      <w:r w:rsidR="008E3357" w:rsidRPr="0084049E">
        <w:rPr>
          <w:rFonts w:ascii="Garamond" w:hAnsi="Garamond"/>
          <w:sz w:val="24"/>
          <w:szCs w:val="24"/>
        </w:rPr>
        <w:t>A omissão ou erro do lançamento, qualquer que seja a sua modalidade, não exime o sujeito passivo da obrigação tributária, e nem que de qualquer modo lhe aproveite.</w:t>
      </w:r>
    </w:p>
    <w:p w14:paraId="60332D78" w14:textId="174CBD43" w:rsidR="005F28D7" w:rsidRPr="0084049E" w:rsidRDefault="005F28D7" w:rsidP="008E3357">
      <w:pPr>
        <w:tabs>
          <w:tab w:val="left" w:pos="851"/>
        </w:tabs>
        <w:spacing w:line="360" w:lineRule="auto"/>
        <w:jc w:val="both"/>
        <w:rPr>
          <w:rStyle w:val="CharacterStyle1"/>
          <w:rFonts w:ascii="Garamond" w:hAnsi="Garamond" w:cs="Courier New"/>
          <w:b/>
          <w:bCs/>
          <w:sz w:val="24"/>
          <w:szCs w:val="24"/>
        </w:rPr>
      </w:pPr>
    </w:p>
    <w:p w14:paraId="26644A9C" w14:textId="77777777" w:rsidR="00324298"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76" w:name="_Toc121579798"/>
      <w:r w:rsidRPr="0084049E">
        <w:rPr>
          <w:rStyle w:val="CharacterStyle1"/>
          <w:rFonts w:ascii="Garamond" w:hAnsi="Garamond"/>
          <w:i w:val="0"/>
          <w:iCs w:val="0"/>
          <w:sz w:val="24"/>
          <w:szCs w:val="24"/>
        </w:rPr>
        <w:t>CAPÍTULO III</w:t>
      </w:r>
      <w:bookmarkEnd w:id="76"/>
    </w:p>
    <w:p w14:paraId="708EF95E" w14:textId="77777777" w:rsidR="00E41285"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77" w:name="_Toc121579799"/>
      <w:r w:rsidRPr="0084049E">
        <w:rPr>
          <w:rStyle w:val="CharacterStyle1"/>
          <w:rFonts w:ascii="Garamond" w:hAnsi="Garamond"/>
          <w:i w:val="0"/>
          <w:iCs w:val="0"/>
          <w:sz w:val="24"/>
          <w:szCs w:val="24"/>
        </w:rPr>
        <w:t>DA SUSPENSÃO DO CRÉDITO TRIBUTÁRIO</w:t>
      </w:r>
      <w:bookmarkEnd w:id="77"/>
    </w:p>
    <w:p w14:paraId="38017BEB" w14:textId="77777777" w:rsidR="00324298" w:rsidRPr="0084049E" w:rsidRDefault="00324298"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z w:val="24"/>
          <w:szCs w:val="24"/>
        </w:rPr>
      </w:pPr>
    </w:p>
    <w:p w14:paraId="2BFBA816" w14:textId="77777777" w:rsidR="00324298" w:rsidRPr="0084049E" w:rsidRDefault="00E41285" w:rsidP="00291E8F">
      <w:pPr>
        <w:pStyle w:val="Ttulo2"/>
        <w:spacing w:before="0" w:after="0" w:line="360" w:lineRule="auto"/>
        <w:jc w:val="center"/>
        <w:rPr>
          <w:rStyle w:val="CharacterStyle1"/>
          <w:rFonts w:ascii="Garamond" w:hAnsi="Garamond" w:cs="Bookman Old Style"/>
          <w:i w:val="0"/>
          <w:iCs w:val="0"/>
          <w:sz w:val="24"/>
          <w:szCs w:val="24"/>
        </w:rPr>
      </w:pPr>
      <w:bookmarkStart w:id="78" w:name="_Toc121579800"/>
      <w:r w:rsidRPr="0084049E">
        <w:rPr>
          <w:rStyle w:val="CharacterStyle1"/>
          <w:rFonts w:ascii="Garamond" w:hAnsi="Garamond" w:cs="Bookman Old Style"/>
          <w:i w:val="0"/>
          <w:iCs w:val="0"/>
          <w:sz w:val="24"/>
          <w:szCs w:val="24"/>
        </w:rPr>
        <w:t xml:space="preserve">SEÇÃO </w:t>
      </w:r>
      <w:r w:rsidR="00324298" w:rsidRPr="0084049E">
        <w:rPr>
          <w:rStyle w:val="CharacterStyle1"/>
          <w:rFonts w:ascii="Garamond" w:hAnsi="Garamond" w:cs="Bookman Old Style"/>
          <w:i w:val="0"/>
          <w:iCs w:val="0"/>
          <w:sz w:val="24"/>
          <w:szCs w:val="24"/>
        </w:rPr>
        <w:t>I</w:t>
      </w:r>
      <w:bookmarkEnd w:id="78"/>
    </w:p>
    <w:p w14:paraId="706C12EE" w14:textId="77777777" w:rsidR="00E41285" w:rsidRPr="0084049E" w:rsidRDefault="00E41285" w:rsidP="00291E8F">
      <w:pPr>
        <w:pStyle w:val="Ttulo2"/>
        <w:spacing w:before="0" w:after="0" w:line="360" w:lineRule="auto"/>
        <w:jc w:val="center"/>
        <w:rPr>
          <w:rStyle w:val="CharacterStyle1"/>
          <w:rFonts w:ascii="Garamond" w:hAnsi="Garamond" w:cs="Bookman Old Style"/>
          <w:i w:val="0"/>
          <w:iCs w:val="0"/>
          <w:sz w:val="24"/>
          <w:szCs w:val="24"/>
        </w:rPr>
      </w:pPr>
      <w:bookmarkStart w:id="79" w:name="_Toc121579801"/>
      <w:r w:rsidRPr="0084049E">
        <w:rPr>
          <w:rStyle w:val="CharacterStyle1"/>
          <w:rFonts w:ascii="Garamond" w:hAnsi="Garamond" w:cs="Bookman Old Style"/>
          <w:i w:val="0"/>
          <w:iCs w:val="0"/>
          <w:sz w:val="24"/>
          <w:szCs w:val="24"/>
        </w:rPr>
        <w:t>DAS DISPOSIÇÕES GERAIS</w:t>
      </w:r>
      <w:bookmarkEnd w:id="79"/>
    </w:p>
    <w:p w14:paraId="7D1F247A" w14:textId="77777777" w:rsidR="00324298" w:rsidRPr="0084049E" w:rsidRDefault="00324298" w:rsidP="00291E8F">
      <w:pPr>
        <w:pStyle w:val="Style1"/>
        <w:tabs>
          <w:tab w:val="left" w:pos="851"/>
        </w:tabs>
        <w:kinsoku w:val="0"/>
        <w:autoSpaceDE/>
        <w:autoSpaceDN/>
        <w:adjustRightInd/>
        <w:spacing w:line="360" w:lineRule="auto"/>
        <w:jc w:val="both"/>
        <w:rPr>
          <w:rStyle w:val="CharacterStyle1"/>
          <w:rFonts w:ascii="Garamond" w:hAnsi="Garamond" w:cs="Bookman Old Style"/>
          <w:b/>
          <w:bCs/>
          <w:sz w:val="24"/>
          <w:szCs w:val="24"/>
        </w:rPr>
      </w:pPr>
    </w:p>
    <w:p w14:paraId="2EC74B71" w14:textId="594EF109"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69.</w:t>
      </w:r>
      <w:r w:rsidRPr="0084049E">
        <w:rPr>
          <w:rFonts w:ascii="Garamond" w:hAnsi="Garamond" w:cs="Arial"/>
        </w:rPr>
        <w:t xml:space="preserve"> </w:t>
      </w:r>
      <w:r w:rsidR="00E41285" w:rsidRPr="0084049E">
        <w:rPr>
          <w:rFonts w:ascii="Garamond" w:hAnsi="Garamond" w:cs="Arial"/>
        </w:rPr>
        <w:t>Suspendem a exigibilidade do crédito tributário:</w:t>
      </w:r>
    </w:p>
    <w:p w14:paraId="0C748115" w14:textId="77777777" w:rsidR="00A92798" w:rsidRPr="0084049E" w:rsidRDefault="00A92798" w:rsidP="00291E8F">
      <w:pPr>
        <w:tabs>
          <w:tab w:val="left" w:pos="851"/>
        </w:tabs>
        <w:spacing w:line="360" w:lineRule="auto"/>
        <w:jc w:val="both"/>
        <w:rPr>
          <w:rFonts w:ascii="Garamond" w:hAnsi="Garamond" w:cs="Arial"/>
        </w:rPr>
      </w:pPr>
    </w:p>
    <w:p w14:paraId="2EF1B0E3" w14:textId="2AA228EC" w:rsidR="00E41285" w:rsidRPr="0084049E" w:rsidRDefault="00BA3767" w:rsidP="006B3BDB">
      <w:pPr>
        <w:pStyle w:val="Style1"/>
        <w:numPr>
          <w:ilvl w:val="0"/>
          <w:numId w:val="46"/>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a</w:t>
      </w:r>
      <w:r w:rsidR="00E41285" w:rsidRPr="0084049E">
        <w:rPr>
          <w:rStyle w:val="CharacterStyle1"/>
          <w:rFonts w:ascii="Garamond" w:hAnsi="Garamond" w:cs="Courier New"/>
          <w:sz w:val="24"/>
          <w:szCs w:val="24"/>
        </w:rPr>
        <w:t xml:space="preserve"> moratória;</w:t>
      </w:r>
    </w:p>
    <w:p w14:paraId="091BB5E2" w14:textId="2990DFC5" w:rsidR="00E41285" w:rsidRPr="0084049E" w:rsidRDefault="00BA3767" w:rsidP="006B3BDB">
      <w:pPr>
        <w:pStyle w:val="Style1"/>
        <w:numPr>
          <w:ilvl w:val="0"/>
          <w:numId w:val="46"/>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o</w:t>
      </w:r>
      <w:r w:rsidR="00E41285" w:rsidRPr="0084049E">
        <w:rPr>
          <w:rStyle w:val="CharacterStyle1"/>
          <w:rFonts w:ascii="Garamond" w:hAnsi="Garamond" w:cs="Courier New"/>
          <w:sz w:val="24"/>
          <w:szCs w:val="24"/>
        </w:rPr>
        <w:t xml:space="preserve"> depósito do seu montante integral;</w:t>
      </w:r>
    </w:p>
    <w:p w14:paraId="071D422C" w14:textId="5E2E22E0" w:rsidR="00E41285" w:rsidRPr="0084049E" w:rsidRDefault="00BA3767" w:rsidP="006B3BDB">
      <w:pPr>
        <w:pStyle w:val="Style1"/>
        <w:numPr>
          <w:ilvl w:val="0"/>
          <w:numId w:val="46"/>
        </w:numPr>
        <w:tabs>
          <w:tab w:val="left" w:pos="851"/>
        </w:tabs>
        <w:kinsoku w:val="0"/>
        <w:autoSpaceDE/>
        <w:autoSpaceDN/>
        <w:adjustRightInd/>
        <w:spacing w:line="360" w:lineRule="auto"/>
        <w:ind w:left="0" w:right="72" w:firstLine="0"/>
        <w:rPr>
          <w:rStyle w:val="CharacterStyle1"/>
          <w:rFonts w:ascii="Garamond" w:hAnsi="Garamond" w:cs="Courier New"/>
          <w:sz w:val="24"/>
          <w:szCs w:val="24"/>
        </w:rPr>
      </w:pPr>
      <w:r w:rsidRPr="0084049E">
        <w:rPr>
          <w:rStyle w:val="CharacterStyle1"/>
          <w:rFonts w:ascii="Garamond" w:hAnsi="Garamond" w:cs="Courier New"/>
          <w:sz w:val="24"/>
          <w:szCs w:val="24"/>
        </w:rPr>
        <w:t>a</w:t>
      </w:r>
      <w:r w:rsidR="004446B6" w:rsidRPr="0084049E">
        <w:rPr>
          <w:rStyle w:val="CharacterStyle1"/>
          <w:rFonts w:ascii="Garamond" w:hAnsi="Garamond" w:cs="Courier New"/>
          <w:sz w:val="24"/>
          <w:szCs w:val="24"/>
        </w:rPr>
        <w:t>s</w:t>
      </w:r>
      <w:r w:rsidR="00E41285" w:rsidRPr="0084049E">
        <w:rPr>
          <w:rStyle w:val="CharacterStyle1"/>
          <w:rFonts w:ascii="Garamond" w:hAnsi="Garamond" w:cs="Courier New"/>
          <w:sz w:val="24"/>
          <w:szCs w:val="24"/>
        </w:rPr>
        <w:t xml:space="preserve"> reclamações e os recursos nos termos </w:t>
      </w:r>
      <w:r w:rsidR="00DD3D11" w:rsidRPr="0084049E">
        <w:rPr>
          <w:rStyle w:val="CharacterStyle1"/>
          <w:rFonts w:ascii="Garamond" w:hAnsi="Garamond" w:cs="Courier New"/>
          <w:sz w:val="24"/>
          <w:szCs w:val="24"/>
        </w:rPr>
        <w:t xml:space="preserve">desta </w:t>
      </w:r>
      <w:r w:rsidR="00EC5F5A" w:rsidRPr="0084049E">
        <w:rPr>
          <w:rStyle w:val="CharacterStyle1"/>
          <w:rFonts w:ascii="Garamond" w:hAnsi="Garamond" w:cs="Courier New"/>
          <w:sz w:val="24"/>
          <w:szCs w:val="24"/>
        </w:rPr>
        <w:t>Lei Complementar</w:t>
      </w:r>
      <w:r w:rsidR="00E41285" w:rsidRPr="0084049E">
        <w:rPr>
          <w:rStyle w:val="CharacterStyle1"/>
          <w:rFonts w:ascii="Garamond" w:hAnsi="Garamond" w:cs="Courier New"/>
          <w:sz w:val="24"/>
          <w:szCs w:val="24"/>
        </w:rPr>
        <w:t>;</w:t>
      </w:r>
    </w:p>
    <w:p w14:paraId="088045C3" w14:textId="2ECF21EB" w:rsidR="00E41285" w:rsidRPr="0084049E" w:rsidRDefault="00BA3767" w:rsidP="006B3BDB">
      <w:pPr>
        <w:pStyle w:val="Style2"/>
        <w:numPr>
          <w:ilvl w:val="0"/>
          <w:numId w:val="46"/>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a</w:t>
      </w:r>
      <w:r w:rsidR="00E41285" w:rsidRPr="0084049E">
        <w:rPr>
          <w:rStyle w:val="CharacterStyle2"/>
          <w:rFonts w:ascii="Garamond" w:hAnsi="Garamond"/>
          <w:sz w:val="24"/>
          <w:szCs w:val="24"/>
        </w:rPr>
        <w:t xml:space="preserve"> concessão de medida liminar, em mandado de segurança, ou de tutela antecipada, em outras espécies de ação judicial;</w:t>
      </w:r>
    </w:p>
    <w:p w14:paraId="3C011106" w14:textId="6042644B" w:rsidR="00E41285" w:rsidRPr="0084049E" w:rsidRDefault="00BA3767" w:rsidP="006B3BDB">
      <w:pPr>
        <w:pStyle w:val="Style2"/>
        <w:numPr>
          <w:ilvl w:val="0"/>
          <w:numId w:val="46"/>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lastRenderedPageBreak/>
        <w:t>o</w:t>
      </w:r>
      <w:r w:rsidR="00E41285" w:rsidRPr="0084049E">
        <w:rPr>
          <w:rStyle w:val="CharacterStyle2"/>
          <w:rFonts w:ascii="Garamond" w:hAnsi="Garamond"/>
          <w:sz w:val="24"/>
          <w:szCs w:val="24"/>
        </w:rPr>
        <w:t xml:space="preserve"> parcelamento.</w:t>
      </w:r>
    </w:p>
    <w:p w14:paraId="0FF6DC17" w14:textId="77777777" w:rsidR="00F566F6" w:rsidRPr="0084049E" w:rsidRDefault="00F566F6" w:rsidP="00291E8F">
      <w:pPr>
        <w:pStyle w:val="Style1"/>
        <w:tabs>
          <w:tab w:val="left" w:pos="851"/>
          <w:tab w:val="right" w:pos="9369"/>
        </w:tabs>
        <w:kinsoku w:val="0"/>
        <w:autoSpaceDE/>
        <w:autoSpaceDN/>
        <w:adjustRightInd/>
        <w:spacing w:line="360" w:lineRule="auto"/>
        <w:rPr>
          <w:rStyle w:val="CharacterStyle1"/>
          <w:rFonts w:ascii="Garamond" w:hAnsi="Garamond" w:cs="Garamond"/>
          <w:b/>
          <w:bCs/>
          <w:sz w:val="24"/>
          <w:szCs w:val="24"/>
        </w:rPr>
      </w:pPr>
    </w:p>
    <w:p w14:paraId="0C6607B8" w14:textId="77777777" w:rsidR="00E41285" w:rsidRPr="0084049E" w:rsidRDefault="004229AB" w:rsidP="00291E8F">
      <w:pPr>
        <w:pStyle w:val="Style1"/>
        <w:tabs>
          <w:tab w:val="left" w:pos="851"/>
          <w:tab w:val="right" w:pos="9369"/>
        </w:tabs>
        <w:kinsoku w:val="0"/>
        <w:autoSpaceDE/>
        <w:autoSpaceDN/>
        <w:adjustRightInd/>
        <w:spacing w:line="360" w:lineRule="auto"/>
        <w:jc w:val="both"/>
        <w:rPr>
          <w:rStyle w:val="CharacterStyle2"/>
          <w:rFonts w:ascii="Garamond" w:hAnsi="Garamond"/>
          <w:sz w:val="24"/>
          <w:szCs w:val="24"/>
        </w:rPr>
      </w:pPr>
      <w:r w:rsidRPr="0084049E">
        <w:rPr>
          <w:rStyle w:val="CharacterStyle1"/>
          <w:rFonts w:ascii="Garamond" w:hAnsi="Garamond" w:cs="Garamond"/>
          <w:b/>
          <w:bCs/>
          <w:sz w:val="24"/>
          <w:szCs w:val="24"/>
        </w:rPr>
        <w:t>P</w:t>
      </w:r>
      <w:r w:rsidR="00E41285" w:rsidRPr="0084049E">
        <w:rPr>
          <w:rStyle w:val="CharacterStyle1"/>
          <w:rFonts w:ascii="Garamond" w:hAnsi="Garamond" w:cs="Garamond"/>
          <w:b/>
          <w:bCs/>
          <w:sz w:val="24"/>
          <w:szCs w:val="24"/>
        </w:rPr>
        <w:t>a</w:t>
      </w:r>
      <w:r w:rsidR="00E41285" w:rsidRPr="0084049E">
        <w:rPr>
          <w:rStyle w:val="CharacterStyle2"/>
          <w:rFonts w:ascii="Garamond" w:hAnsi="Garamond" w:cs="Bookman Old Style"/>
          <w:b/>
          <w:bCs/>
          <w:sz w:val="24"/>
          <w:szCs w:val="24"/>
        </w:rPr>
        <w:t xml:space="preserve">rágrafo </w:t>
      </w:r>
      <w:r w:rsidR="008B0155" w:rsidRPr="0084049E">
        <w:rPr>
          <w:rStyle w:val="CharacterStyle2"/>
          <w:rFonts w:ascii="Garamond" w:hAnsi="Garamond"/>
          <w:b/>
          <w:bCs/>
          <w:sz w:val="24"/>
          <w:szCs w:val="24"/>
        </w:rPr>
        <w:t>ú</w:t>
      </w:r>
      <w:r w:rsidR="00E41285" w:rsidRPr="0084049E">
        <w:rPr>
          <w:rStyle w:val="CharacterStyle2"/>
          <w:rFonts w:ascii="Garamond" w:hAnsi="Garamond"/>
          <w:b/>
          <w:bCs/>
          <w:sz w:val="24"/>
          <w:szCs w:val="24"/>
        </w:rPr>
        <w:t xml:space="preserve">nico. </w:t>
      </w:r>
      <w:r w:rsidR="00E41285" w:rsidRPr="0084049E">
        <w:rPr>
          <w:rStyle w:val="CharacterStyle2"/>
          <w:rFonts w:ascii="Garamond" w:hAnsi="Garamond"/>
          <w:sz w:val="24"/>
          <w:szCs w:val="24"/>
        </w:rPr>
        <w:t xml:space="preserve">O disposto neste artigo não dispensa o cumprimento das obrigações acessórias dependentes da obrigação principal cujo crédito seja suspenso ou dela </w:t>
      </w:r>
      <w:r w:rsidR="00F14797" w:rsidRPr="0084049E">
        <w:rPr>
          <w:rStyle w:val="CharacterStyle2"/>
          <w:rFonts w:ascii="Garamond" w:hAnsi="Garamond"/>
          <w:sz w:val="24"/>
          <w:szCs w:val="24"/>
        </w:rPr>
        <w:t>consequentes</w:t>
      </w:r>
      <w:r w:rsidR="00E41285" w:rsidRPr="0084049E">
        <w:rPr>
          <w:rStyle w:val="CharacterStyle2"/>
          <w:rFonts w:ascii="Garamond" w:hAnsi="Garamond"/>
          <w:sz w:val="24"/>
          <w:szCs w:val="24"/>
        </w:rPr>
        <w:t>.</w:t>
      </w:r>
    </w:p>
    <w:p w14:paraId="4142DB83" w14:textId="77777777" w:rsidR="00F566F6" w:rsidRPr="0084049E" w:rsidRDefault="00F566F6"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CEBF6E0" w14:textId="77777777" w:rsidR="00F566F6" w:rsidRPr="0084049E" w:rsidRDefault="00370A6F" w:rsidP="00291E8F">
      <w:pPr>
        <w:pStyle w:val="Ttulo2"/>
        <w:spacing w:before="0" w:after="0" w:line="360" w:lineRule="auto"/>
        <w:jc w:val="center"/>
        <w:rPr>
          <w:rStyle w:val="CharacterStyle1"/>
          <w:rFonts w:ascii="Garamond" w:hAnsi="Garamond" w:cs="Courier New"/>
          <w:i w:val="0"/>
          <w:iCs w:val="0"/>
          <w:sz w:val="24"/>
          <w:szCs w:val="24"/>
        </w:rPr>
      </w:pPr>
      <w:bookmarkStart w:id="80" w:name="_Toc121579802"/>
      <w:r w:rsidRPr="0084049E">
        <w:rPr>
          <w:rStyle w:val="CharacterStyle1"/>
          <w:rFonts w:ascii="Garamond" w:hAnsi="Garamond" w:cs="Courier New"/>
          <w:i w:val="0"/>
          <w:iCs w:val="0"/>
          <w:sz w:val="24"/>
          <w:szCs w:val="24"/>
        </w:rPr>
        <w:t>S</w:t>
      </w:r>
      <w:r w:rsidR="001917DD" w:rsidRPr="0084049E">
        <w:rPr>
          <w:rStyle w:val="CharacterStyle1"/>
          <w:rFonts w:ascii="Garamond" w:hAnsi="Garamond" w:cs="Courier New"/>
          <w:i w:val="0"/>
          <w:iCs w:val="0"/>
          <w:sz w:val="24"/>
          <w:szCs w:val="24"/>
        </w:rPr>
        <w:t>ubseção</w:t>
      </w:r>
      <w:r w:rsidR="00E41285" w:rsidRPr="0084049E">
        <w:rPr>
          <w:rStyle w:val="CharacterStyle1"/>
          <w:rFonts w:ascii="Garamond" w:hAnsi="Garamond" w:cs="Courier New"/>
          <w:i w:val="0"/>
          <w:iCs w:val="0"/>
          <w:sz w:val="24"/>
          <w:szCs w:val="24"/>
        </w:rPr>
        <w:t xml:space="preserve"> </w:t>
      </w:r>
      <w:r w:rsidRPr="0084049E">
        <w:rPr>
          <w:rStyle w:val="CharacterStyle1"/>
          <w:rFonts w:ascii="Garamond" w:hAnsi="Garamond" w:cs="Courier New"/>
          <w:i w:val="0"/>
          <w:iCs w:val="0"/>
          <w:sz w:val="24"/>
          <w:szCs w:val="24"/>
        </w:rPr>
        <w:t>I</w:t>
      </w:r>
      <w:bookmarkEnd w:id="80"/>
    </w:p>
    <w:p w14:paraId="436AB163" w14:textId="77777777" w:rsidR="00E41285" w:rsidRPr="0084049E" w:rsidRDefault="001917DD" w:rsidP="00291E8F">
      <w:pPr>
        <w:pStyle w:val="Ttulo2"/>
        <w:spacing w:before="0" w:after="0" w:line="360" w:lineRule="auto"/>
        <w:jc w:val="center"/>
        <w:rPr>
          <w:rStyle w:val="CharacterStyle1"/>
          <w:rFonts w:ascii="Garamond" w:hAnsi="Garamond" w:cs="Bookman Old Style"/>
          <w:i w:val="0"/>
          <w:iCs w:val="0"/>
          <w:sz w:val="24"/>
          <w:szCs w:val="24"/>
        </w:rPr>
      </w:pPr>
      <w:bookmarkStart w:id="81" w:name="_Toc121579803"/>
      <w:r w:rsidRPr="0084049E">
        <w:rPr>
          <w:rStyle w:val="CharacterStyle1"/>
          <w:rFonts w:ascii="Garamond" w:hAnsi="Garamond" w:cs="Bookman Old Style"/>
          <w:i w:val="0"/>
          <w:iCs w:val="0"/>
          <w:sz w:val="24"/>
          <w:szCs w:val="24"/>
        </w:rPr>
        <w:t>Da Moratória</w:t>
      </w:r>
      <w:bookmarkEnd w:id="81"/>
    </w:p>
    <w:p w14:paraId="6F23FDC6" w14:textId="77777777" w:rsidR="00283AD8" w:rsidRPr="0084049E" w:rsidRDefault="00283AD8"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z w:val="24"/>
          <w:szCs w:val="24"/>
        </w:rPr>
      </w:pPr>
    </w:p>
    <w:p w14:paraId="52CB9AD3" w14:textId="45B17949"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70.</w:t>
      </w:r>
      <w:r w:rsidRPr="0084049E">
        <w:rPr>
          <w:rFonts w:ascii="Garamond" w:hAnsi="Garamond" w:cs="Arial"/>
        </w:rPr>
        <w:t xml:space="preserve"> </w:t>
      </w:r>
      <w:r w:rsidR="00E41285" w:rsidRPr="0084049E">
        <w:rPr>
          <w:rFonts w:ascii="Garamond" w:hAnsi="Garamond" w:cs="Arial"/>
        </w:rPr>
        <w:t xml:space="preserve">Constitui moratória a concessão, mediante lei específica, de prazo </w:t>
      </w:r>
      <w:r w:rsidR="0046338D" w:rsidRPr="0084049E">
        <w:rPr>
          <w:rFonts w:ascii="Garamond" w:hAnsi="Garamond" w:cs="Arial"/>
        </w:rPr>
        <w:t xml:space="preserve">ou dilação de prazo </w:t>
      </w:r>
      <w:r w:rsidR="00E41285" w:rsidRPr="0084049E">
        <w:rPr>
          <w:rFonts w:ascii="Garamond" w:hAnsi="Garamond" w:cs="Arial"/>
        </w:rPr>
        <w:t xml:space="preserve">ao sujeito passivo, </w:t>
      </w:r>
      <w:r w:rsidR="0046338D" w:rsidRPr="0084049E">
        <w:rPr>
          <w:rFonts w:ascii="Garamond" w:hAnsi="Garamond" w:cs="Arial"/>
        </w:rPr>
        <w:t xml:space="preserve">antes ou </w:t>
      </w:r>
      <w:r w:rsidR="00E41285" w:rsidRPr="0084049E">
        <w:rPr>
          <w:rFonts w:ascii="Garamond" w:hAnsi="Garamond" w:cs="Arial"/>
        </w:rPr>
        <w:t>após o vencimento do prazo originalmente assinalado para o pagamento do crédito tributário.</w:t>
      </w:r>
    </w:p>
    <w:p w14:paraId="67FF8144" w14:textId="77777777" w:rsidR="00377450" w:rsidRPr="0084049E" w:rsidRDefault="00377450" w:rsidP="00291E8F">
      <w:pPr>
        <w:pStyle w:val="Style6"/>
        <w:tabs>
          <w:tab w:val="left" w:pos="851"/>
        </w:tabs>
        <w:kinsoku w:val="0"/>
        <w:autoSpaceDE/>
        <w:autoSpaceDN/>
        <w:spacing w:line="360" w:lineRule="auto"/>
        <w:ind w:left="0" w:right="0" w:firstLine="0"/>
        <w:rPr>
          <w:rStyle w:val="CharacterStyle2"/>
          <w:rFonts w:ascii="Garamond" w:hAnsi="Garamond"/>
          <w:sz w:val="24"/>
          <w:szCs w:val="24"/>
        </w:rPr>
      </w:pPr>
    </w:p>
    <w:p w14:paraId="500F0E21" w14:textId="77777777" w:rsidR="00283AD8" w:rsidRPr="0084049E" w:rsidRDefault="00E41285" w:rsidP="006B3BDB">
      <w:pPr>
        <w:pStyle w:val="Style1"/>
        <w:numPr>
          <w:ilvl w:val="0"/>
          <w:numId w:val="130"/>
        </w:numPr>
        <w:tabs>
          <w:tab w:val="left" w:pos="851"/>
          <w:tab w:val="right" w:pos="9820"/>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 moratória somente abrange os créditos</w:t>
      </w:r>
      <w:r w:rsidR="004229AB"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definitivamente constituídos à data da lei ou do despacho que a conceder, ou cujo lançamento já tenha sido iniciado àquela data por ato regularmente notificado ao sujeito passivo.</w:t>
      </w:r>
    </w:p>
    <w:p w14:paraId="6C9DEE90" w14:textId="77777777" w:rsidR="00283AD8" w:rsidRPr="0084049E" w:rsidRDefault="00283AD8" w:rsidP="00291E8F">
      <w:pPr>
        <w:pStyle w:val="Style1"/>
        <w:tabs>
          <w:tab w:val="left" w:pos="851"/>
          <w:tab w:val="right" w:pos="9820"/>
        </w:tabs>
        <w:kinsoku w:val="0"/>
        <w:autoSpaceDE/>
        <w:autoSpaceDN/>
        <w:adjustRightInd/>
        <w:spacing w:line="360" w:lineRule="auto"/>
        <w:jc w:val="both"/>
        <w:rPr>
          <w:rStyle w:val="CharacterStyle1"/>
          <w:rFonts w:ascii="Garamond" w:hAnsi="Garamond" w:cs="Courier New"/>
          <w:sz w:val="24"/>
          <w:szCs w:val="24"/>
        </w:rPr>
      </w:pPr>
    </w:p>
    <w:p w14:paraId="01D5FDB5" w14:textId="77777777" w:rsidR="00E41285" w:rsidRPr="0084049E" w:rsidRDefault="00E41285" w:rsidP="006B3BDB">
      <w:pPr>
        <w:pStyle w:val="Style1"/>
        <w:numPr>
          <w:ilvl w:val="0"/>
          <w:numId w:val="130"/>
        </w:numPr>
        <w:tabs>
          <w:tab w:val="left" w:pos="851"/>
          <w:tab w:val="right" w:pos="9820"/>
        </w:tabs>
        <w:kinsoku w:val="0"/>
        <w:autoSpaceDE/>
        <w:autoSpaceDN/>
        <w:adjustRightInd/>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A moratória não aproveita os casos de dolo, fraude ou simulação do sujeito passivo ou de terceiro em benefício daquele.</w:t>
      </w:r>
    </w:p>
    <w:p w14:paraId="0972B1BE" w14:textId="77777777" w:rsidR="004229AB" w:rsidRPr="0084049E" w:rsidRDefault="004229AB" w:rsidP="00291E8F">
      <w:pPr>
        <w:pStyle w:val="Style6"/>
        <w:tabs>
          <w:tab w:val="left" w:pos="851"/>
        </w:tabs>
        <w:kinsoku w:val="0"/>
        <w:autoSpaceDE/>
        <w:autoSpaceDN/>
        <w:spacing w:line="360" w:lineRule="auto"/>
        <w:ind w:left="0" w:right="0" w:firstLine="0"/>
        <w:rPr>
          <w:rStyle w:val="CharacterStyle2"/>
          <w:rFonts w:ascii="Garamond" w:hAnsi="Garamond"/>
          <w:sz w:val="24"/>
          <w:szCs w:val="24"/>
        </w:rPr>
      </w:pPr>
    </w:p>
    <w:p w14:paraId="10198737" w14:textId="52AB434F"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71.</w:t>
      </w:r>
      <w:r w:rsidRPr="0084049E">
        <w:rPr>
          <w:rFonts w:ascii="Garamond" w:hAnsi="Garamond" w:cs="Arial"/>
        </w:rPr>
        <w:t xml:space="preserve"> </w:t>
      </w:r>
      <w:r w:rsidR="00E41285" w:rsidRPr="0084049E">
        <w:rPr>
          <w:rFonts w:ascii="Garamond" w:hAnsi="Garamond" w:cs="Arial"/>
        </w:rPr>
        <w:t>A moratória será concedida em caráter geral ou individual, por despacho da autoridade administrativa competente, desde que autorizada por lei municipal.</w:t>
      </w:r>
    </w:p>
    <w:p w14:paraId="3E651480" w14:textId="77777777" w:rsidR="004229AB" w:rsidRPr="0084049E" w:rsidRDefault="004229AB" w:rsidP="00291E8F">
      <w:pPr>
        <w:pStyle w:val="Style6"/>
        <w:tabs>
          <w:tab w:val="left" w:pos="851"/>
        </w:tabs>
        <w:kinsoku w:val="0"/>
        <w:autoSpaceDE/>
        <w:autoSpaceDN/>
        <w:spacing w:line="360" w:lineRule="auto"/>
        <w:ind w:left="0" w:right="0" w:firstLine="0"/>
        <w:rPr>
          <w:rStyle w:val="CharacterStyle2"/>
          <w:rFonts w:ascii="Garamond" w:hAnsi="Garamond"/>
          <w:sz w:val="24"/>
          <w:szCs w:val="24"/>
        </w:rPr>
      </w:pPr>
    </w:p>
    <w:p w14:paraId="46D040B0" w14:textId="77777777" w:rsidR="00E41285" w:rsidRPr="0084049E" w:rsidRDefault="00E41285" w:rsidP="006B3BDB">
      <w:pPr>
        <w:pStyle w:val="Style6"/>
        <w:numPr>
          <w:ilvl w:val="0"/>
          <w:numId w:val="131"/>
        </w:numPr>
        <w:tabs>
          <w:tab w:val="left" w:pos="851"/>
        </w:tabs>
        <w:kinsoku w:val="0"/>
        <w:autoSpaceDE/>
        <w:autoSpaceDN/>
        <w:spacing w:line="360" w:lineRule="auto"/>
        <w:ind w:left="0" w:right="0" w:firstLine="0"/>
        <w:rPr>
          <w:rStyle w:val="CharacterStyle2"/>
          <w:rFonts w:ascii="Garamond" w:hAnsi="Garamond"/>
          <w:sz w:val="24"/>
          <w:szCs w:val="24"/>
        </w:rPr>
      </w:pPr>
      <w:r w:rsidRPr="0084049E">
        <w:rPr>
          <w:rStyle w:val="CharacterStyle2"/>
          <w:rFonts w:ascii="Garamond" w:hAnsi="Garamond"/>
          <w:sz w:val="24"/>
          <w:szCs w:val="24"/>
        </w:rPr>
        <w:t>A lei concessiva da moratória pode circunscrever expr</w:t>
      </w:r>
      <w:r w:rsidR="00AE247A" w:rsidRPr="0084049E">
        <w:rPr>
          <w:rStyle w:val="CharacterStyle2"/>
          <w:rFonts w:ascii="Garamond" w:hAnsi="Garamond"/>
          <w:sz w:val="24"/>
          <w:szCs w:val="24"/>
        </w:rPr>
        <w:t>essamente a sua aplicabilidade à</w:t>
      </w:r>
      <w:r w:rsidRPr="0084049E">
        <w:rPr>
          <w:rStyle w:val="CharacterStyle2"/>
          <w:rFonts w:ascii="Garamond" w:hAnsi="Garamond"/>
          <w:sz w:val="24"/>
          <w:szCs w:val="24"/>
        </w:rPr>
        <w:t xml:space="preserve"> determinada área do Município ou </w:t>
      </w:r>
      <w:r w:rsidR="00AE247A" w:rsidRPr="0084049E">
        <w:rPr>
          <w:rStyle w:val="CharacterStyle2"/>
          <w:rFonts w:ascii="Garamond" w:hAnsi="Garamond"/>
          <w:sz w:val="24"/>
          <w:szCs w:val="24"/>
        </w:rPr>
        <w:t>à</w:t>
      </w:r>
      <w:r w:rsidRPr="0084049E">
        <w:rPr>
          <w:rStyle w:val="CharacterStyle2"/>
          <w:rFonts w:ascii="Garamond" w:hAnsi="Garamond"/>
          <w:sz w:val="24"/>
          <w:szCs w:val="24"/>
        </w:rPr>
        <w:t xml:space="preserve"> determinada classe ou categoria de sujeitos passivos.</w:t>
      </w:r>
    </w:p>
    <w:p w14:paraId="3E4E7B5A" w14:textId="77777777" w:rsidR="007E5E24" w:rsidRPr="0084049E" w:rsidRDefault="007E5E24" w:rsidP="00291E8F">
      <w:pPr>
        <w:pStyle w:val="Style6"/>
        <w:tabs>
          <w:tab w:val="left" w:pos="851"/>
        </w:tabs>
        <w:kinsoku w:val="0"/>
        <w:autoSpaceDE/>
        <w:autoSpaceDN/>
        <w:spacing w:line="360" w:lineRule="auto"/>
        <w:ind w:left="0" w:right="0" w:firstLine="0"/>
        <w:rPr>
          <w:rStyle w:val="CharacterStyle2"/>
          <w:rFonts w:ascii="Garamond" w:hAnsi="Garamond"/>
          <w:sz w:val="24"/>
          <w:szCs w:val="24"/>
        </w:rPr>
      </w:pPr>
    </w:p>
    <w:p w14:paraId="63DEF63F" w14:textId="77777777" w:rsidR="00A86BC2" w:rsidRPr="0084049E" w:rsidRDefault="007E5E24" w:rsidP="006B3BDB">
      <w:pPr>
        <w:pStyle w:val="Style6"/>
        <w:numPr>
          <w:ilvl w:val="0"/>
          <w:numId w:val="131"/>
        </w:numPr>
        <w:tabs>
          <w:tab w:val="left" w:pos="851"/>
        </w:tabs>
        <w:kinsoku w:val="0"/>
        <w:autoSpaceDE/>
        <w:autoSpaceDN/>
        <w:spacing w:line="360" w:lineRule="auto"/>
        <w:ind w:left="0" w:right="0" w:firstLine="0"/>
        <w:rPr>
          <w:rFonts w:ascii="Garamond" w:hAnsi="Garamond"/>
          <w:sz w:val="24"/>
          <w:szCs w:val="24"/>
        </w:rPr>
      </w:pPr>
      <w:r w:rsidRPr="0084049E">
        <w:rPr>
          <w:rFonts w:ascii="Garamond" w:hAnsi="Garamond"/>
          <w:sz w:val="24"/>
          <w:szCs w:val="24"/>
        </w:rPr>
        <w:t>A m</w:t>
      </w:r>
      <w:r w:rsidR="00AE247A" w:rsidRPr="0084049E">
        <w:rPr>
          <w:rFonts w:ascii="Garamond" w:hAnsi="Garamond"/>
          <w:sz w:val="24"/>
          <w:szCs w:val="24"/>
        </w:rPr>
        <w:t xml:space="preserve">oratória em caráter individual </w:t>
      </w:r>
      <w:r w:rsidRPr="0084049E">
        <w:rPr>
          <w:rFonts w:ascii="Garamond" w:hAnsi="Garamond"/>
          <w:sz w:val="24"/>
          <w:szCs w:val="24"/>
        </w:rPr>
        <w:t>deverá ser precedida de requerimento do sujeito passivo.</w:t>
      </w:r>
    </w:p>
    <w:p w14:paraId="7B99C4D2" w14:textId="77777777" w:rsidR="007E5E24" w:rsidRPr="0084049E" w:rsidRDefault="007E5E24" w:rsidP="00291E8F">
      <w:pPr>
        <w:pStyle w:val="Style6"/>
        <w:tabs>
          <w:tab w:val="left" w:pos="851"/>
        </w:tabs>
        <w:kinsoku w:val="0"/>
        <w:autoSpaceDE/>
        <w:autoSpaceDN/>
        <w:spacing w:line="360" w:lineRule="auto"/>
        <w:ind w:left="0" w:right="0" w:firstLine="0"/>
        <w:rPr>
          <w:rStyle w:val="CharacterStyle2"/>
          <w:rFonts w:ascii="Garamond" w:hAnsi="Garamond"/>
          <w:sz w:val="24"/>
          <w:szCs w:val="24"/>
        </w:rPr>
      </w:pPr>
    </w:p>
    <w:p w14:paraId="60F675FC" w14:textId="2776062E" w:rsidR="0013113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72.</w:t>
      </w:r>
      <w:r w:rsidRPr="0084049E">
        <w:rPr>
          <w:rFonts w:ascii="Garamond" w:hAnsi="Garamond" w:cs="Arial"/>
        </w:rPr>
        <w:t xml:space="preserve"> </w:t>
      </w:r>
      <w:r w:rsidR="00E41285" w:rsidRPr="0084049E">
        <w:rPr>
          <w:rFonts w:ascii="Garamond" w:hAnsi="Garamond" w:cs="Arial"/>
        </w:rPr>
        <w:t>A lei que conceder a moratória especificará, sem prejuízo de outros requisitos:</w:t>
      </w:r>
    </w:p>
    <w:p w14:paraId="6A193324" w14:textId="61BBB43D" w:rsidR="000D0D08" w:rsidRPr="0084049E" w:rsidRDefault="00BA3767" w:rsidP="006B3BDB">
      <w:pPr>
        <w:pStyle w:val="NormalWeb"/>
        <w:numPr>
          <w:ilvl w:val="0"/>
          <w:numId w:val="47"/>
        </w:numPr>
        <w:shd w:val="clear" w:color="auto" w:fill="FFFFFF"/>
        <w:tabs>
          <w:tab w:val="left" w:pos="851"/>
        </w:tabs>
        <w:spacing w:before="0" w:beforeAutospacing="0" w:after="0" w:afterAutospacing="0" w:line="360" w:lineRule="auto"/>
        <w:ind w:left="0" w:firstLine="0"/>
        <w:jc w:val="both"/>
        <w:rPr>
          <w:rFonts w:ascii="Garamond" w:hAnsi="Garamond"/>
          <w:color w:val="000000"/>
        </w:rPr>
      </w:pPr>
      <w:r w:rsidRPr="0084049E">
        <w:rPr>
          <w:rFonts w:ascii="Garamond" w:hAnsi="Garamond" w:cs="Arial"/>
          <w:color w:val="000000"/>
        </w:rPr>
        <w:t>o</w:t>
      </w:r>
      <w:r w:rsidR="000D0D08" w:rsidRPr="0084049E">
        <w:rPr>
          <w:rFonts w:ascii="Garamond" w:hAnsi="Garamond" w:cs="Arial"/>
          <w:color w:val="000000"/>
        </w:rPr>
        <w:t xml:space="preserve"> prazo de duração do favor;</w:t>
      </w:r>
    </w:p>
    <w:p w14:paraId="63CBC9D0" w14:textId="54529108" w:rsidR="000D0D08" w:rsidRPr="0084049E" w:rsidRDefault="00BA3767" w:rsidP="006B3BDB">
      <w:pPr>
        <w:widowControl/>
        <w:numPr>
          <w:ilvl w:val="0"/>
          <w:numId w:val="47"/>
        </w:numPr>
        <w:shd w:val="clear" w:color="auto" w:fill="FFFFFF"/>
        <w:tabs>
          <w:tab w:val="left" w:pos="851"/>
        </w:tabs>
        <w:kinsoku/>
        <w:spacing w:line="360" w:lineRule="auto"/>
        <w:ind w:left="0" w:firstLine="0"/>
        <w:jc w:val="both"/>
        <w:rPr>
          <w:rFonts w:ascii="Garamond" w:hAnsi="Garamond"/>
          <w:color w:val="000000"/>
        </w:rPr>
      </w:pPr>
      <w:bookmarkStart w:id="82" w:name="art153ii"/>
      <w:bookmarkEnd w:id="82"/>
      <w:r w:rsidRPr="0084049E">
        <w:rPr>
          <w:rFonts w:ascii="Garamond" w:hAnsi="Garamond" w:cs="Arial"/>
          <w:color w:val="000000"/>
        </w:rPr>
        <w:t>a</w:t>
      </w:r>
      <w:r w:rsidR="00AE247A" w:rsidRPr="0084049E">
        <w:rPr>
          <w:rFonts w:ascii="Garamond" w:hAnsi="Garamond" w:cs="Arial"/>
          <w:color w:val="000000"/>
        </w:rPr>
        <w:t>s</w:t>
      </w:r>
      <w:r w:rsidR="000D0D08" w:rsidRPr="0084049E">
        <w:rPr>
          <w:rFonts w:ascii="Garamond" w:hAnsi="Garamond" w:cs="Arial"/>
          <w:color w:val="000000"/>
        </w:rPr>
        <w:t xml:space="preserve"> condições da concessão do favor em caráter individual;</w:t>
      </w:r>
    </w:p>
    <w:p w14:paraId="1C0A1352" w14:textId="5D1DAF5E" w:rsidR="000D0D08" w:rsidRPr="0084049E" w:rsidRDefault="00BA3767" w:rsidP="006B3BDB">
      <w:pPr>
        <w:widowControl/>
        <w:numPr>
          <w:ilvl w:val="0"/>
          <w:numId w:val="47"/>
        </w:numPr>
        <w:shd w:val="clear" w:color="auto" w:fill="FFFFFF"/>
        <w:tabs>
          <w:tab w:val="left" w:pos="851"/>
        </w:tabs>
        <w:kinsoku/>
        <w:spacing w:line="360" w:lineRule="auto"/>
        <w:ind w:left="0" w:firstLine="0"/>
        <w:jc w:val="both"/>
        <w:rPr>
          <w:rFonts w:ascii="Garamond" w:hAnsi="Garamond" w:cs="Arial"/>
          <w:color w:val="000000"/>
        </w:rPr>
      </w:pPr>
      <w:bookmarkStart w:id="83" w:name="art153iii"/>
      <w:bookmarkEnd w:id="83"/>
      <w:r w:rsidRPr="0084049E">
        <w:rPr>
          <w:rFonts w:ascii="Garamond" w:hAnsi="Garamond" w:cs="Arial"/>
          <w:color w:val="000000"/>
        </w:rPr>
        <w:lastRenderedPageBreak/>
        <w:t>s</w:t>
      </w:r>
      <w:r w:rsidR="00AE247A" w:rsidRPr="0084049E">
        <w:rPr>
          <w:rFonts w:ascii="Garamond" w:hAnsi="Garamond" w:cs="Arial"/>
          <w:color w:val="000000"/>
        </w:rPr>
        <w:t>endo</w:t>
      </w:r>
      <w:r w:rsidR="000D0D08" w:rsidRPr="0084049E">
        <w:rPr>
          <w:rFonts w:ascii="Garamond" w:hAnsi="Garamond" w:cs="Arial"/>
          <w:color w:val="000000"/>
        </w:rPr>
        <w:t xml:space="preserve"> </w:t>
      </w:r>
      <w:r w:rsidR="00AE247A" w:rsidRPr="0084049E">
        <w:rPr>
          <w:rFonts w:ascii="Garamond" w:hAnsi="Garamond" w:cs="Arial"/>
          <w:color w:val="000000"/>
        </w:rPr>
        <w:t xml:space="preserve">o </w:t>
      </w:r>
      <w:r w:rsidR="000D0D08" w:rsidRPr="0084049E">
        <w:rPr>
          <w:rFonts w:ascii="Garamond" w:hAnsi="Garamond" w:cs="Arial"/>
          <w:color w:val="000000"/>
        </w:rPr>
        <w:t>caso:</w:t>
      </w:r>
    </w:p>
    <w:p w14:paraId="4993F3B3" w14:textId="0F24457A" w:rsidR="000D0D08" w:rsidRPr="0084049E" w:rsidRDefault="00BA3767" w:rsidP="006B3BDB">
      <w:pPr>
        <w:widowControl/>
        <w:numPr>
          <w:ilvl w:val="0"/>
          <w:numId w:val="11"/>
        </w:numPr>
        <w:shd w:val="clear" w:color="auto" w:fill="FFFFFF"/>
        <w:tabs>
          <w:tab w:val="left" w:pos="851"/>
        </w:tabs>
        <w:kinsoku/>
        <w:spacing w:line="360" w:lineRule="auto"/>
        <w:ind w:left="0" w:firstLine="0"/>
        <w:jc w:val="both"/>
        <w:rPr>
          <w:rFonts w:ascii="Garamond" w:hAnsi="Garamond"/>
          <w:color w:val="000000"/>
        </w:rPr>
      </w:pPr>
      <w:bookmarkStart w:id="84" w:name="art153iiia"/>
      <w:bookmarkEnd w:id="84"/>
      <w:r w:rsidRPr="0084049E">
        <w:rPr>
          <w:rFonts w:ascii="Garamond" w:hAnsi="Garamond" w:cs="Arial"/>
          <w:color w:val="000000"/>
        </w:rPr>
        <w:t>o</w:t>
      </w:r>
      <w:r w:rsidR="00AE247A" w:rsidRPr="0084049E">
        <w:rPr>
          <w:rFonts w:ascii="Garamond" w:hAnsi="Garamond" w:cs="Arial"/>
          <w:color w:val="000000"/>
        </w:rPr>
        <w:t>s</w:t>
      </w:r>
      <w:r w:rsidR="000D0D08" w:rsidRPr="0084049E">
        <w:rPr>
          <w:rFonts w:ascii="Garamond" w:hAnsi="Garamond" w:cs="Arial"/>
          <w:color w:val="000000"/>
        </w:rPr>
        <w:t xml:space="preserve"> tributos a que se aplica;</w:t>
      </w:r>
    </w:p>
    <w:p w14:paraId="4BF8FBBC" w14:textId="3441FDF9" w:rsidR="000D0D08" w:rsidRPr="0084049E" w:rsidRDefault="00BA3767" w:rsidP="006B3BDB">
      <w:pPr>
        <w:widowControl/>
        <w:numPr>
          <w:ilvl w:val="0"/>
          <w:numId w:val="11"/>
        </w:numPr>
        <w:shd w:val="clear" w:color="auto" w:fill="FFFFFF"/>
        <w:tabs>
          <w:tab w:val="left" w:pos="851"/>
        </w:tabs>
        <w:kinsoku/>
        <w:spacing w:line="360" w:lineRule="auto"/>
        <w:ind w:left="0" w:firstLine="0"/>
        <w:jc w:val="both"/>
        <w:rPr>
          <w:rFonts w:ascii="Garamond" w:hAnsi="Garamond"/>
          <w:color w:val="000000"/>
        </w:rPr>
      </w:pPr>
      <w:bookmarkStart w:id="85" w:name="art153iiib"/>
      <w:bookmarkEnd w:id="85"/>
      <w:r w:rsidRPr="0084049E">
        <w:rPr>
          <w:rFonts w:ascii="Garamond" w:hAnsi="Garamond" w:cs="Arial"/>
          <w:color w:val="000000"/>
        </w:rPr>
        <w:t>o</w:t>
      </w:r>
      <w:r w:rsidR="000D0D08" w:rsidRPr="0084049E">
        <w:rPr>
          <w:rFonts w:ascii="Garamond" w:hAnsi="Garamond" w:cs="Arial"/>
          <w:color w:val="000000"/>
        </w:rPr>
        <w:t xml:space="preserve"> número de prestações e seus vencimentos, dentro do prazo a que se refere o inciso I, podendo atribuir a fixação de uns e de outros à autoridade administrativa, para cada caso de concessão em caráter individual;</w:t>
      </w:r>
    </w:p>
    <w:p w14:paraId="29DE2FBE" w14:textId="558CA637" w:rsidR="000D0D08" w:rsidRPr="0084049E" w:rsidRDefault="00BA3767" w:rsidP="006B3BDB">
      <w:pPr>
        <w:widowControl/>
        <w:numPr>
          <w:ilvl w:val="0"/>
          <w:numId w:val="11"/>
        </w:numPr>
        <w:shd w:val="clear" w:color="auto" w:fill="FFFFFF"/>
        <w:tabs>
          <w:tab w:val="left" w:pos="851"/>
        </w:tabs>
        <w:kinsoku/>
        <w:spacing w:line="360" w:lineRule="auto"/>
        <w:ind w:left="0" w:firstLine="0"/>
        <w:jc w:val="both"/>
        <w:rPr>
          <w:rFonts w:ascii="Garamond" w:hAnsi="Garamond" w:cs="Arial"/>
          <w:color w:val="000000"/>
        </w:rPr>
      </w:pPr>
      <w:bookmarkStart w:id="86" w:name="art153iiic"/>
      <w:bookmarkEnd w:id="86"/>
      <w:r w:rsidRPr="0084049E">
        <w:rPr>
          <w:rFonts w:ascii="Garamond" w:hAnsi="Garamond" w:cs="Arial"/>
          <w:color w:val="000000"/>
        </w:rPr>
        <w:t>a</w:t>
      </w:r>
      <w:r w:rsidR="00AE247A" w:rsidRPr="0084049E">
        <w:rPr>
          <w:rFonts w:ascii="Garamond" w:hAnsi="Garamond" w:cs="Arial"/>
          <w:color w:val="000000"/>
        </w:rPr>
        <w:t>s</w:t>
      </w:r>
      <w:r w:rsidR="000D0D08" w:rsidRPr="0084049E">
        <w:rPr>
          <w:rFonts w:ascii="Garamond" w:hAnsi="Garamond" w:cs="Arial"/>
          <w:color w:val="000000"/>
        </w:rPr>
        <w:t xml:space="preserve"> garantias que devem ser fornecidas pelo beneficiado no caso de concessão em caráter individual.</w:t>
      </w:r>
    </w:p>
    <w:p w14:paraId="4BDA5AB3" w14:textId="77777777" w:rsidR="003659E6" w:rsidRPr="0084049E" w:rsidRDefault="003659E6" w:rsidP="00291E8F">
      <w:pPr>
        <w:tabs>
          <w:tab w:val="left" w:pos="851"/>
        </w:tabs>
        <w:spacing w:line="360" w:lineRule="auto"/>
        <w:jc w:val="both"/>
        <w:rPr>
          <w:rFonts w:ascii="Garamond" w:hAnsi="Garamond" w:cs="Arial"/>
        </w:rPr>
      </w:pPr>
    </w:p>
    <w:p w14:paraId="12D6543B" w14:textId="30C24BBA" w:rsidR="00AF7406"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73.</w:t>
      </w:r>
      <w:r w:rsidRPr="0084049E">
        <w:rPr>
          <w:rFonts w:ascii="Garamond" w:hAnsi="Garamond" w:cs="Arial"/>
        </w:rPr>
        <w:t xml:space="preserve"> </w:t>
      </w:r>
      <w:r w:rsidR="00AF7406" w:rsidRPr="0084049E">
        <w:rPr>
          <w:rFonts w:ascii="Garamond" w:hAnsi="Garamond" w:cs="Arial"/>
        </w:rPr>
        <w:t>A concessão da moratória em caráter individual não gera direito adquirido e será revogado de ofício, sempre que se apure que o beneficiado não satisfazia ou deixou de satisf</w:t>
      </w:r>
      <w:r w:rsidR="005D02CD" w:rsidRPr="0084049E">
        <w:rPr>
          <w:rFonts w:ascii="Garamond" w:hAnsi="Garamond" w:cs="Arial"/>
        </w:rPr>
        <w:t>azer as condições ou não cumpri</w:t>
      </w:r>
      <w:r w:rsidR="00AF7406" w:rsidRPr="0084049E">
        <w:rPr>
          <w:rFonts w:ascii="Garamond" w:hAnsi="Garamond" w:cs="Arial"/>
        </w:rPr>
        <w:t>a ou deixou de cumprir os requisitos para a concessão do favor, cobrando-se o crédito acrescido de juros de mora:</w:t>
      </w:r>
    </w:p>
    <w:p w14:paraId="436A0EAF" w14:textId="77777777" w:rsidR="00131135" w:rsidRPr="0084049E" w:rsidRDefault="00131135" w:rsidP="00291E8F">
      <w:pPr>
        <w:tabs>
          <w:tab w:val="left" w:pos="851"/>
        </w:tabs>
        <w:spacing w:line="360" w:lineRule="auto"/>
        <w:jc w:val="both"/>
        <w:rPr>
          <w:rFonts w:ascii="Garamond" w:hAnsi="Garamond" w:cs="Arial"/>
        </w:rPr>
      </w:pPr>
    </w:p>
    <w:p w14:paraId="56C232B4" w14:textId="584C76E8" w:rsidR="00E41285" w:rsidRPr="0084049E" w:rsidRDefault="00406657" w:rsidP="006B3BDB">
      <w:pPr>
        <w:pStyle w:val="Style1"/>
        <w:numPr>
          <w:ilvl w:val="0"/>
          <w:numId w:val="48"/>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c</w:t>
      </w:r>
      <w:r w:rsidR="00AE247A" w:rsidRPr="0084049E">
        <w:rPr>
          <w:rStyle w:val="CharacterStyle1"/>
          <w:rFonts w:ascii="Garamond" w:hAnsi="Garamond" w:cs="Courier New"/>
          <w:sz w:val="24"/>
          <w:szCs w:val="24"/>
        </w:rPr>
        <w:t>om</w:t>
      </w:r>
      <w:r w:rsidR="00E41285" w:rsidRPr="0084049E">
        <w:rPr>
          <w:rStyle w:val="CharacterStyle1"/>
          <w:rFonts w:ascii="Garamond" w:hAnsi="Garamond" w:cs="Courier New"/>
          <w:sz w:val="24"/>
          <w:szCs w:val="24"/>
        </w:rPr>
        <w:t xml:space="preserve"> imposição de penalidade cabível, nos casos de dolo ou simulação do beneficiado ou de terceiro em benefício daquele;</w:t>
      </w:r>
    </w:p>
    <w:p w14:paraId="73200924" w14:textId="5F90B091" w:rsidR="00E41285" w:rsidRPr="0084049E" w:rsidRDefault="00406657" w:rsidP="006B3BDB">
      <w:pPr>
        <w:pStyle w:val="Style1"/>
        <w:numPr>
          <w:ilvl w:val="0"/>
          <w:numId w:val="48"/>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s</w:t>
      </w:r>
      <w:r w:rsidR="00AE247A" w:rsidRPr="0084049E">
        <w:rPr>
          <w:rStyle w:val="CharacterStyle1"/>
          <w:rFonts w:ascii="Garamond" w:hAnsi="Garamond" w:cs="Courier New"/>
          <w:sz w:val="24"/>
          <w:szCs w:val="24"/>
        </w:rPr>
        <w:t>em</w:t>
      </w:r>
      <w:r w:rsidR="00E41285" w:rsidRPr="0084049E">
        <w:rPr>
          <w:rStyle w:val="CharacterStyle1"/>
          <w:rFonts w:ascii="Garamond" w:hAnsi="Garamond" w:cs="Courier New"/>
          <w:sz w:val="24"/>
          <w:szCs w:val="24"/>
        </w:rPr>
        <w:t xml:space="preserve"> imposição de penalidade, nos demais casos.</w:t>
      </w:r>
    </w:p>
    <w:p w14:paraId="2F0B9D8B" w14:textId="77777777" w:rsidR="00353FDC" w:rsidRPr="0084049E" w:rsidRDefault="00353FDC"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p>
    <w:p w14:paraId="6BA7B3E3" w14:textId="77777777" w:rsidR="00E41285" w:rsidRPr="0084049E" w:rsidRDefault="00E41285" w:rsidP="006B3BDB">
      <w:pPr>
        <w:pStyle w:val="Style1"/>
        <w:numPr>
          <w:ilvl w:val="0"/>
          <w:numId w:val="132"/>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 xml:space="preserve">No caso do inciso </w:t>
      </w:r>
      <w:r w:rsidR="00353FDC" w:rsidRPr="0084049E">
        <w:rPr>
          <w:rStyle w:val="CharacterStyle1"/>
          <w:rFonts w:ascii="Garamond" w:hAnsi="Garamond" w:cs="Courier New"/>
          <w:sz w:val="24"/>
          <w:szCs w:val="24"/>
        </w:rPr>
        <w:t>I</w:t>
      </w:r>
      <w:r w:rsidRPr="0084049E">
        <w:rPr>
          <w:rStyle w:val="CharacterStyle1"/>
          <w:rFonts w:ascii="Garamond" w:hAnsi="Garamond" w:cs="Courier New"/>
          <w:sz w:val="24"/>
          <w:szCs w:val="24"/>
        </w:rPr>
        <w:t xml:space="preserve"> deste artigo, o tempo decorrido entre a concessão da moratória e sua revogação não se computa para efeito da prescrição do direito à cobrança do crédito.</w:t>
      </w:r>
    </w:p>
    <w:p w14:paraId="1BACF5DE" w14:textId="77777777" w:rsidR="00F07DEF" w:rsidRPr="0084049E" w:rsidRDefault="00F07DEF"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5560F66D" w14:textId="77777777" w:rsidR="00E41285" w:rsidRPr="0084049E" w:rsidRDefault="00E41285" w:rsidP="006B3BDB">
      <w:pPr>
        <w:pStyle w:val="Style23"/>
        <w:numPr>
          <w:ilvl w:val="0"/>
          <w:numId w:val="13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No caso do inciso II deste artigo, a revogação só pode ocorrer antes de prescrito o referido direito.</w:t>
      </w:r>
    </w:p>
    <w:p w14:paraId="03DA96F5" w14:textId="77777777" w:rsidR="000D0D08" w:rsidRPr="0084049E" w:rsidRDefault="000D0D08"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73DDE2EF" w14:textId="77777777" w:rsidR="00D67332" w:rsidRPr="0084049E" w:rsidRDefault="001917DD" w:rsidP="00291E8F">
      <w:pPr>
        <w:pStyle w:val="Ttulo2"/>
        <w:spacing w:before="0" w:after="0" w:line="360" w:lineRule="auto"/>
        <w:jc w:val="center"/>
        <w:rPr>
          <w:rStyle w:val="CharacterStyle1"/>
          <w:rFonts w:ascii="Garamond" w:hAnsi="Garamond" w:cs="Courier New"/>
          <w:i w:val="0"/>
          <w:iCs w:val="0"/>
          <w:sz w:val="24"/>
          <w:szCs w:val="24"/>
        </w:rPr>
      </w:pPr>
      <w:bookmarkStart w:id="87" w:name="_Toc121579804"/>
      <w:r w:rsidRPr="0084049E">
        <w:rPr>
          <w:rStyle w:val="CharacterStyle1"/>
          <w:rFonts w:ascii="Garamond" w:hAnsi="Garamond" w:cs="Courier New"/>
          <w:bCs w:val="0"/>
          <w:i w:val="0"/>
          <w:iCs w:val="0"/>
          <w:sz w:val="24"/>
          <w:szCs w:val="24"/>
        </w:rPr>
        <w:t>Subseção</w:t>
      </w:r>
      <w:r w:rsidR="00D67332" w:rsidRPr="0084049E">
        <w:rPr>
          <w:rStyle w:val="CharacterStyle1"/>
          <w:rFonts w:ascii="Garamond" w:hAnsi="Garamond" w:cs="Courier New"/>
          <w:i w:val="0"/>
          <w:iCs w:val="0"/>
          <w:sz w:val="24"/>
          <w:szCs w:val="24"/>
        </w:rPr>
        <w:t xml:space="preserve"> II</w:t>
      </w:r>
      <w:bookmarkEnd w:id="87"/>
    </w:p>
    <w:p w14:paraId="2257D1ED" w14:textId="77777777" w:rsidR="00D33CCE" w:rsidRPr="0084049E" w:rsidRDefault="001917DD" w:rsidP="00291E8F">
      <w:pPr>
        <w:pStyle w:val="Ttulo2"/>
        <w:spacing w:before="0" w:after="0" w:line="360" w:lineRule="auto"/>
        <w:jc w:val="center"/>
        <w:rPr>
          <w:rStyle w:val="CharacterStyle1"/>
          <w:rFonts w:ascii="Garamond" w:hAnsi="Garamond" w:cs="Courier New"/>
          <w:i w:val="0"/>
          <w:iCs w:val="0"/>
          <w:sz w:val="24"/>
          <w:szCs w:val="24"/>
        </w:rPr>
      </w:pPr>
      <w:bookmarkStart w:id="88" w:name="_Toc121579805"/>
      <w:r w:rsidRPr="0084049E">
        <w:rPr>
          <w:rStyle w:val="CharacterStyle1"/>
          <w:rFonts w:ascii="Garamond" w:hAnsi="Garamond" w:cs="Courier New"/>
          <w:i w:val="0"/>
          <w:iCs w:val="0"/>
          <w:sz w:val="24"/>
          <w:szCs w:val="24"/>
        </w:rPr>
        <w:t>Do Depósito</w:t>
      </w:r>
      <w:bookmarkEnd w:id="88"/>
    </w:p>
    <w:p w14:paraId="1E1D488B" w14:textId="77777777" w:rsidR="00D33CCE" w:rsidRPr="0084049E" w:rsidRDefault="00D33CCE"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6474AEFF" w14:textId="61BFB5B5"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74.</w:t>
      </w:r>
      <w:r w:rsidRPr="0084049E">
        <w:rPr>
          <w:rFonts w:ascii="Garamond" w:hAnsi="Garamond" w:cs="Arial"/>
        </w:rPr>
        <w:t xml:space="preserve"> </w:t>
      </w:r>
      <w:r w:rsidR="00D33CCE" w:rsidRPr="0084049E">
        <w:rPr>
          <w:rFonts w:ascii="Garamond" w:hAnsi="Garamond" w:cs="Arial"/>
        </w:rPr>
        <w:t>O sujeito passivo poderá efetuar o depósito extrajudicial do montante integral ou parcial da obrigação tributária:</w:t>
      </w:r>
    </w:p>
    <w:p w14:paraId="69912BCC" w14:textId="476B5D00" w:rsidR="00D33CCE" w:rsidRPr="0084049E" w:rsidRDefault="00406657" w:rsidP="006B3BDB">
      <w:pPr>
        <w:numPr>
          <w:ilvl w:val="0"/>
          <w:numId w:val="49"/>
        </w:numPr>
        <w:tabs>
          <w:tab w:val="left" w:pos="851"/>
        </w:tabs>
        <w:spacing w:line="360" w:lineRule="auto"/>
        <w:ind w:left="0" w:firstLine="0"/>
        <w:jc w:val="both"/>
        <w:rPr>
          <w:rFonts w:ascii="Garamond" w:hAnsi="Garamond" w:cs="Courier New"/>
        </w:rPr>
      </w:pPr>
      <w:r w:rsidRPr="0084049E">
        <w:rPr>
          <w:rFonts w:ascii="Garamond" w:hAnsi="Garamond" w:cs="Courier New"/>
        </w:rPr>
        <w:t>q</w:t>
      </w:r>
      <w:r w:rsidR="00AE247A" w:rsidRPr="0084049E">
        <w:rPr>
          <w:rFonts w:ascii="Garamond" w:hAnsi="Garamond" w:cs="Courier New"/>
        </w:rPr>
        <w:t>uando</w:t>
      </w:r>
      <w:r w:rsidR="00D33CCE" w:rsidRPr="0084049E">
        <w:rPr>
          <w:rFonts w:ascii="Garamond" w:hAnsi="Garamond" w:cs="Courier New"/>
        </w:rPr>
        <w:t xml:space="preserve"> preferir o depósito extrajudicial à consignação judicial;</w:t>
      </w:r>
    </w:p>
    <w:p w14:paraId="014A20D5" w14:textId="0EB2BE6C" w:rsidR="00D33CCE" w:rsidRPr="0084049E" w:rsidRDefault="00406657" w:rsidP="006B3BDB">
      <w:pPr>
        <w:numPr>
          <w:ilvl w:val="0"/>
          <w:numId w:val="49"/>
        </w:numPr>
        <w:tabs>
          <w:tab w:val="left" w:pos="851"/>
        </w:tabs>
        <w:spacing w:line="360" w:lineRule="auto"/>
        <w:ind w:left="0" w:firstLine="0"/>
        <w:jc w:val="both"/>
        <w:rPr>
          <w:rFonts w:ascii="Garamond" w:hAnsi="Garamond" w:cs="Courier New"/>
        </w:rPr>
      </w:pPr>
      <w:r w:rsidRPr="0084049E">
        <w:rPr>
          <w:rFonts w:ascii="Garamond" w:hAnsi="Garamond" w:cs="Courier New"/>
        </w:rPr>
        <w:t>p</w:t>
      </w:r>
      <w:r w:rsidR="00AE247A" w:rsidRPr="0084049E">
        <w:rPr>
          <w:rFonts w:ascii="Garamond" w:hAnsi="Garamond" w:cs="Courier New"/>
        </w:rPr>
        <w:t>ara</w:t>
      </w:r>
      <w:r w:rsidR="00D33CCE" w:rsidRPr="0084049E">
        <w:rPr>
          <w:rFonts w:ascii="Garamond" w:hAnsi="Garamond" w:cs="Courier New"/>
        </w:rPr>
        <w:t xml:space="preserve"> atribuir efeito suspensivo:</w:t>
      </w:r>
    </w:p>
    <w:p w14:paraId="13DA3830" w14:textId="3DB96591" w:rsidR="00D33CCE" w:rsidRPr="0084049E" w:rsidRDefault="00406657" w:rsidP="006B3BDB">
      <w:pPr>
        <w:numPr>
          <w:ilvl w:val="0"/>
          <w:numId w:val="12"/>
        </w:numPr>
        <w:tabs>
          <w:tab w:val="left" w:pos="851"/>
        </w:tabs>
        <w:spacing w:line="360" w:lineRule="auto"/>
        <w:ind w:left="0" w:firstLine="0"/>
        <w:jc w:val="both"/>
        <w:rPr>
          <w:rFonts w:ascii="Garamond" w:hAnsi="Garamond" w:cs="Courier New"/>
        </w:rPr>
      </w:pPr>
      <w:r w:rsidRPr="0084049E">
        <w:rPr>
          <w:rFonts w:ascii="Garamond" w:hAnsi="Garamond" w:cs="Courier New"/>
        </w:rPr>
        <w:t>à</w:t>
      </w:r>
      <w:r w:rsidR="00D33CCE" w:rsidRPr="0084049E">
        <w:rPr>
          <w:rFonts w:ascii="Garamond" w:hAnsi="Garamond" w:cs="Courier New"/>
        </w:rPr>
        <w:t xml:space="preserve"> consulta formulada na forma </w:t>
      </w:r>
      <w:r w:rsidR="00DD3D11" w:rsidRPr="0084049E">
        <w:rPr>
          <w:rFonts w:ascii="Garamond" w:hAnsi="Garamond" w:cs="Courier New"/>
        </w:rPr>
        <w:t xml:space="preserve">desta </w:t>
      </w:r>
      <w:r w:rsidR="00EC5F5A" w:rsidRPr="0084049E">
        <w:rPr>
          <w:rFonts w:ascii="Garamond" w:hAnsi="Garamond" w:cs="Courier New"/>
        </w:rPr>
        <w:t>Lei Complementar</w:t>
      </w:r>
      <w:r w:rsidR="00D33CCE" w:rsidRPr="0084049E">
        <w:rPr>
          <w:rFonts w:ascii="Garamond" w:hAnsi="Garamond" w:cs="Courier New"/>
        </w:rPr>
        <w:t>;</w:t>
      </w:r>
    </w:p>
    <w:p w14:paraId="35AA54BE" w14:textId="43258310" w:rsidR="00D33CCE" w:rsidRPr="0084049E" w:rsidRDefault="00406657" w:rsidP="006B3BDB">
      <w:pPr>
        <w:numPr>
          <w:ilvl w:val="0"/>
          <w:numId w:val="12"/>
        </w:numPr>
        <w:tabs>
          <w:tab w:val="left" w:pos="851"/>
        </w:tabs>
        <w:spacing w:line="360" w:lineRule="auto"/>
        <w:ind w:left="0" w:firstLine="0"/>
        <w:jc w:val="both"/>
        <w:rPr>
          <w:rFonts w:ascii="Garamond" w:hAnsi="Garamond" w:cs="Courier New"/>
        </w:rPr>
      </w:pPr>
      <w:r w:rsidRPr="0084049E">
        <w:rPr>
          <w:rFonts w:ascii="Garamond" w:hAnsi="Garamond" w:cs="Courier New"/>
        </w:rPr>
        <w:lastRenderedPageBreak/>
        <w:t>a</w:t>
      </w:r>
      <w:r w:rsidR="00D33CCE" w:rsidRPr="0084049E">
        <w:rPr>
          <w:rFonts w:ascii="Garamond" w:hAnsi="Garamond" w:cs="Courier New"/>
        </w:rPr>
        <w:t xml:space="preserve"> qualquer outro ato por ele impetrado, administrativamente ou judicialmente</w:t>
      </w:r>
      <w:r w:rsidR="00AE247A" w:rsidRPr="0084049E">
        <w:rPr>
          <w:rFonts w:ascii="Garamond" w:hAnsi="Garamond" w:cs="Courier New"/>
        </w:rPr>
        <w:t>,</w:t>
      </w:r>
      <w:r w:rsidR="00D33CCE" w:rsidRPr="0084049E">
        <w:rPr>
          <w:rFonts w:ascii="Garamond" w:hAnsi="Garamond" w:cs="Courier New"/>
        </w:rPr>
        <w:t xml:space="preserve"> visando a modificação, extinção ou exclusão total ou parcial da obrigação tribut</w:t>
      </w:r>
      <w:r w:rsidR="005D02CD" w:rsidRPr="0084049E">
        <w:rPr>
          <w:rFonts w:ascii="Garamond" w:hAnsi="Garamond" w:cs="Courier New"/>
        </w:rPr>
        <w:t>á</w:t>
      </w:r>
      <w:r w:rsidR="00D33CCE" w:rsidRPr="0084049E">
        <w:rPr>
          <w:rFonts w:ascii="Garamond" w:hAnsi="Garamond" w:cs="Courier New"/>
        </w:rPr>
        <w:t>ria.</w:t>
      </w:r>
    </w:p>
    <w:p w14:paraId="6281D10E" w14:textId="77777777" w:rsidR="00DD479B" w:rsidRPr="0084049E" w:rsidRDefault="00DD479B" w:rsidP="00291E8F">
      <w:pPr>
        <w:tabs>
          <w:tab w:val="left" w:pos="851"/>
        </w:tabs>
        <w:spacing w:line="360" w:lineRule="auto"/>
        <w:ind w:right="72"/>
        <w:jc w:val="both"/>
        <w:rPr>
          <w:rFonts w:ascii="Garamond" w:hAnsi="Garamond" w:cs="Courier New"/>
          <w:b/>
          <w:bCs/>
        </w:rPr>
      </w:pPr>
    </w:p>
    <w:p w14:paraId="293DE7F2" w14:textId="7129919A"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75.</w:t>
      </w:r>
      <w:r w:rsidRPr="0084049E">
        <w:rPr>
          <w:rFonts w:ascii="Garamond" w:hAnsi="Garamond" w:cs="Arial"/>
        </w:rPr>
        <w:t xml:space="preserve"> </w:t>
      </w:r>
      <w:r w:rsidR="00D33CCE" w:rsidRPr="0084049E">
        <w:rPr>
          <w:rFonts w:ascii="Garamond" w:hAnsi="Garamond" w:cs="Arial"/>
        </w:rPr>
        <w:t>A lei municipal poderá estabelecer hipóteses de obrigatoriedade de depósito prévio:</w:t>
      </w:r>
    </w:p>
    <w:p w14:paraId="46F7EAEE" w14:textId="77777777" w:rsidR="00131135" w:rsidRPr="0084049E" w:rsidRDefault="00131135" w:rsidP="00291E8F">
      <w:pPr>
        <w:tabs>
          <w:tab w:val="left" w:pos="851"/>
        </w:tabs>
        <w:spacing w:line="360" w:lineRule="auto"/>
        <w:jc w:val="both"/>
        <w:rPr>
          <w:rFonts w:ascii="Garamond" w:hAnsi="Garamond" w:cs="Arial"/>
        </w:rPr>
      </w:pPr>
    </w:p>
    <w:p w14:paraId="2FFC9942" w14:textId="75655DAF" w:rsidR="00D33CCE" w:rsidRPr="0084049E" w:rsidRDefault="00406657" w:rsidP="006B3BDB">
      <w:pPr>
        <w:numPr>
          <w:ilvl w:val="0"/>
          <w:numId w:val="50"/>
        </w:numPr>
        <w:tabs>
          <w:tab w:val="left" w:pos="851"/>
        </w:tabs>
        <w:spacing w:line="360" w:lineRule="auto"/>
        <w:ind w:left="0" w:right="144" w:firstLine="0"/>
        <w:jc w:val="both"/>
        <w:rPr>
          <w:rFonts w:ascii="Garamond" w:hAnsi="Garamond" w:cs="Courier New"/>
        </w:rPr>
      </w:pPr>
      <w:r w:rsidRPr="0084049E">
        <w:rPr>
          <w:rFonts w:ascii="Garamond" w:hAnsi="Garamond" w:cs="Courier New"/>
        </w:rPr>
        <w:t>c</w:t>
      </w:r>
      <w:r w:rsidR="00AE247A" w:rsidRPr="0084049E">
        <w:rPr>
          <w:rFonts w:ascii="Garamond" w:hAnsi="Garamond" w:cs="Courier New"/>
        </w:rPr>
        <w:t>omo</w:t>
      </w:r>
      <w:r w:rsidR="00D33CCE" w:rsidRPr="0084049E">
        <w:rPr>
          <w:rFonts w:ascii="Garamond" w:hAnsi="Garamond" w:cs="Courier New"/>
        </w:rPr>
        <w:t xml:space="preserve"> garantia a ser oferecida pelo sujeito passivo, nos casos de compensação;</w:t>
      </w:r>
    </w:p>
    <w:p w14:paraId="089048EE" w14:textId="2D4DDE6D" w:rsidR="00D33CCE" w:rsidRPr="0084049E" w:rsidRDefault="00406657" w:rsidP="006B3BDB">
      <w:pPr>
        <w:numPr>
          <w:ilvl w:val="0"/>
          <w:numId w:val="50"/>
        </w:numPr>
        <w:tabs>
          <w:tab w:val="left" w:pos="851"/>
        </w:tabs>
        <w:spacing w:line="360" w:lineRule="auto"/>
        <w:ind w:left="0" w:right="72" w:firstLine="0"/>
        <w:jc w:val="both"/>
        <w:rPr>
          <w:rFonts w:ascii="Garamond" w:hAnsi="Garamond" w:cs="Courier New"/>
        </w:rPr>
      </w:pPr>
      <w:r w:rsidRPr="0084049E">
        <w:rPr>
          <w:rFonts w:ascii="Garamond" w:hAnsi="Garamond" w:cs="Courier New"/>
        </w:rPr>
        <w:t>c</w:t>
      </w:r>
      <w:r w:rsidR="00AE247A" w:rsidRPr="0084049E">
        <w:rPr>
          <w:rFonts w:ascii="Garamond" w:hAnsi="Garamond" w:cs="Courier New"/>
        </w:rPr>
        <w:t>omo</w:t>
      </w:r>
      <w:r w:rsidR="00D33CCE" w:rsidRPr="0084049E">
        <w:rPr>
          <w:rFonts w:ascii="Garamond" w:hAnsi="Garamond" w:cs="Courier New"/>
        </w:rPr>
        <w:t xml:space="preserve"> concessão por parte do sujeito passivo, nos casos de transação;</w:t>
      </w:r>
    </w:p>
    <w:p w14:paraId="224A7EAC" w14:textId="7A731E97" w:rsidR="00D33CCE" w:rsidRPr="0084049E" w:rsidRDefault="00406657" w:rsidP="006B3BDB">
      <w:pPr>
        <w:numPr>
          <w:ilvl w:val="0"/>
          <w:numId w:val="50"/>
        </w:numPr>
        <w:tabs>
          <w:tab w:val="left" w:pos="851"/>
        </w:tabs>
        <w:spacing w:line="360" w:lineRule="auto"/>
        <w:ind w:left="0" w:right="72" w:firstLine="0"/>
        <w:jc w:val="both"/>
        <w:rPr>
          <w:rFonts w:ascii="Garamond" w:hAnsi="Garamond" w:cs="Courier New"/>
        </w:rPr>
      </w:pPr>
      <w:r w:rsidRPr="0084049E">
        <w:rPr>
          <w:rFonts w:ascii="Garamond" w:hAnsi="Garamond" w:cs="Courier New"/>
        </w:rPr>
        <w:t>e</w:t>
      </w:r>
      <w:r w:rsidR="00AE247A" w:rsidRPr="0084049E">
        <w:rPr>
          <w:rFonts w:ascii="Garamond" w:hAnsi="Garamond" w:cs="Courier New"/>
        </w:rPr>
        <w:t>m</w:t>
      </w:r>
      <w:r w:rsidR="00D33CCE" w:rsidRPr="0084049E">
        <w:rPr>
          <w:rFonts w:ascii="Garamond" w:hAnsi="Garamond" w:cs="Courier New"/>
        </w:rPr>
        <w:t xml:space="preserve"> quaisquer outras circunstâncias nas quais se fizer necessário resguardar os interesses do fisco.</w:t>
      </w:r>
    </w:p>
    <w:p w14:paraId="1EEA4668" w14:textId="77777777" w:rsidR="00D33CCE" w:rsidRPr="0084049E" w:rsidRDefault="00D33CCE" w:rsidP="00291E8F">
      <w:pPr>
        <w:tabs>
          <w:tab w:val="left" w:pos="851"/>
        </w:tabs>
        <w:spacing w:line="360" w:lineRule="auto"/>
        <w:ind w:right="72"/>
        <w:jc w:val="both"/>
        <w:rPr>
          <w:rFonts w:ascii="Garamond" w:hAnsi="Garamond" w:cs="Courier New"/>
        </w:rPr>
      </w:pPr>
    </w:p>
    <w:p w14:paraId="1C9BC6EB" w14:textId="2C726CBC"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76.</w:t>
      </w:r>
      <w:r w:rsidRPr="0084049E">
        <w:rPr>
          <w:rFonts w:ascii="Garamond" w:hAnsi="Garamond" w:cs="Arial"/>
        </w:rPr>
        <w:t xml:space="preserve"> </w:t>
      </w:r>
      <w:r w:rsidR="00D33CCE" w:rsidRPr="0084049E">
        <w:rPr>
          <w:rFonts w:ascii="Garamond" w:hAnsi="Garamond" w:cs="Arial"/>
        </w:rPr>
        <w:t>A importância a ser depositada corresponderá ao valor integral do crédito tributário apurado:</w:t>
      </w:r>
    </w:p>
    <w:p w14:paraId="1F2AF59F" w14:textId="77777777" w:rsidR="00131135" w:rsidRPr="0084049E" w:rsidRDefault="00131135" w:rsidP="00291E8F">
      <w:pPr>
        <w:tabs>
          <w:tab w:val="left" w:pos="851"/>
        </w:tabs>
        <w:spacing w:line="360" w:lineRule="auto"/>
        <w:jc w:val="both"/>
        <w:rPr>
          <w:rFonts w:ascii="Garamond" w:hAnsi="Garamond" w:cs="Arial"/>
        </w:rPr>
      </w:pPr>
    </w:p>
    <w:p w14:paraId="4E1D9CD8" w14:textId="428F11B8" w:rsidR="00D33CCE" w:rsidRPr="0084049E" w:rsidRDefault="00406657" w:rsidP="006B3BDB">
      <w:pPr>
        <w:numPr>
          <w:ilvl w:val="0"/>
          <w:numId w:val="51"/>
        </w:numPr>
        <w:tabs>
          <w:tab w:val="left" w:pos="851"/>
        </w:tabs>
        <w:spacing w:line="360" w:lineRule="auto"/>
        <w:ind w:left="0" w:firstLine="0"/>
        <w:jc w:val="both"/>
        <w:rPr>
          <w:rFonts w:ascii="Garamond" w:hAnsi="Garamond" w:cs="Courier New"/>
        </w:rPr>
      </w:pPr>
      <w:r w:rsidRPr="0084049E">
        <w:rPr>
          <w:rFonts w:ascii="Garamond" w:hAnsi="Garamond" w:cs="Courier New"/>
        </w:rPr>
        <w:t>p</w:t>
      </w:r>
      <w:r w:rsidR="00BB2FF2" w:rsidRPr="0084049E">
        <w:rPr>
          <w:rFonts w:ascii="Garamond" w:hAnsi="Garamond" w:cs="Courier New"/>
        </w:rPr>
        <w:t>elo</w:t>
      </w:r>
      <w:r w:rsidR="00D33CCE" w:rsidRPr="0084049E">
        <w:rPr>
          <w:rFonts w:ascii="Garamond" w:hAnsi="Garamond" w:cs="Courier New"/>
        </w:rPr>
        <w:t xml:space="preserve"> fisco, nos casos de:</w:t>
      </w:r>
    </w:p>
    <w:p w14:paraId="6116DA44" w14:textId="09554509" w:rsidR="00D33CCE" w:rsidRPr="0084049E" w:rsidRDefault="00406657" w:rsidP="006B3BDB">
      <w:pPr>
        <w:numPr>
          <w:ilvl w:val="0"/>
          <w:numId w:val="13"/>
        </w:numPr>
        <w:tabs>
          <w:tab w:val="left" w:pos="851"/>
        </w:tabs>
        <w:spacing w:line="360" w:lineRule="auto"/>
        <w:ind w:left="0" w:firstLine="0"/>
        <w:jc w:val="both"/>
        <w:rPr>
          <w:rFonts w:ascii="Garamond" w:hAnsi="Garamond" w:cs="Courier New"/>
        </w:rPr>
      </w:pPr>
      <w:r w:rsidRPr="0084049E">
        <w:rPr>
          <w:rFonts w:ascii="Garamond" w:hAnsi="Garamond" w:cs="Courier New"/>
        </w:rPr>
        <w:t>l</w:t>
      </w:r>
      <w:r w:rsidR="00BB2FF2" w:rsidRPr="0084049E">
        <w:rPr>
          <w:rFonts w:ascii="Garamond" w:hAnsi="Garamond" w:cs="Courier New"/>
        </w:rPr>
        <w:t>ançamento</w:t>
      </w:r>
      <w:r w:rsidR="00D33CCE" w:rsidRPr="0084049E">
        <w:rPr>
          <w:rFonts w:ascii="Garamond" w:hAnsi="Garamond" w:cs="Courier New"/>
        </w:rPr>
        <w:t xml:space="preserve"> </w:t>
      </w:r>
      <w:r w:rsidR="00EC47E9" w:rsidRPr="0084049E">
        <w:rPr>
          <w:rFonts w:ascii="Garamond" w:hAnsi="Garamond" w:cs="Courier New"/>
        </w:rPr>
        <w:t>de ofício</w:t>
      </w:r>
      <w:r w:rsidR="00D33CCE" w:rsidRPr="0084049E">
        <w:rPr>
          <w:rFonts w:ascii="Garamond" w:hAnsi="Garamond" w:cs="Courier New"/>
        </w:rPr>
        <w:t>;</w:t>
      </w:r>
    </w:p>
    <w:p w14:paraId="44C04DB3" w14:textId="47B95C84" w:rsidR="00D33CCE" w:rsidRPr="0084049E" w:rsidRDefault="00406657" w:rsidP="006B3BDB">
      <w:pPr>
        <w:numPr>
          <w:ilvl w:val="0"/>
          <w:numId w:val="13"/>
        </w:numPr>
        <w:tabs>
          <w:tab w:val="left" w:pos="851"/>
        </w:tabs>
        <w:spacing w:line="360" w:lineRule="auto"/>
        <w:ind w:left="0" w:firstLine="0"/>
        <w:jc w:val="both"/>
        <w:rPr>
          <w:rFonts w:ascii="Garamond" w:hAnsi="Garamond" w:cs="Courier New"/>
        </w:rPr>
      </w:pPr>
      <w:r w:rsidRPr="0084049E">
        <w:rPr>
          <w:rFonts w:ascii="Garamond" w:hAnsi="Garamond" w:cs="Courier New"/>
        </w:rPr>
        <w:t>l</w:t>
      </w:r>
      <w:r w:rsidR="00BB2FF2" w:rsidRPr="0084049E">
        <w:rPr>
          <w:rFonts w:ascii="Garamond" w:hAnsi="Garamond" w:cs="Courier New"/>
        </w:rPr>
        <w:t>ançamento</w:t>
      </w:r>
      <w:r w:rsidR="00D33CCE" w:rsidRPr="0084049E">
        <w:rPr>
          <w:rFonts w:ascii="Garamond" w:hAnsi="Garamond" w:cs="Courier New"/>
        </w:rPr>
        <w:t xml:space="preserve"> por declaração;</w:t>
      </w:r>
    </w:p>
    <w:p w14:paraId="2071B48E" w14:textId="1B8C147B" w:rsidR="00D33CCE" w:rsidRPr="0084049E" w:rsidRDefault="00406657" w:rsidP="006B3BDB">
      <w:pPr>
        <w:numPr>
          <w:ilvl w:val="0"/>
          <w:numId w:val="13"/>
        </w:numPr>
        <w:tabs>
          <w:tab w:val="left" w:pos="851"/>
        </w:tabs>
        <w:spacing w:line="360" w:lineRule="auto"/>
        <w:ind w:left="0" w:right="72" w:firstLine="0"/>
        <w:jc w:val="both"/>
        <w:rPr>
          <w:rFonts w:ascii="Garamond" w:hAnsi="Garamond" w:cs="Courier New"/>
        </w:rPr>
      </w:pPr>
      <w:r w:rsidRPr="0084049E">
        <w:rPr>
          <w:rFonts w:ascii="Garamond" w:hAnsi="Garamond" w:cs="Courier New"/>
        </w:rPr>
        <w:t>a</w:t>
      </w:r>
      <w:r w:rsidR="00BB2FF2" w:rsidRPr="0084049E">
        <w:rPr>
          <w:rFonts w:ascii="Garamond" w:hAnsi="Garamond" w:cs="Courier New"/>
        </w:rPr>
        <w:t>lteração</w:t>
      </w:r>
      <w:r w:rsidR="00D33CCE" w:rsidRPr="0084049E">
        <w:rPr>
          <w:rFonts w:ascii="Garamond" w:hAnsi="Garamond" w:cs="Courier New"/>
        </w:rPr>
        <w:t xml:space="preserve"> ou substituição do lançamento original, qualquer que tenha sido a sua modalidade;</w:t>
      </w:r>
    </w:p>
    <w:p w14:paraId="45286DF9" w14:textId="2D2875A7" w:rsidR="00D33CCE" w:rsidRPr="0084049E" w:rsidRDefault="00406657" w:rsidP="006B3BDB">
      <w:pPr>
        <w:numPr>
          <w:ilvl w:val="0"/>
          <w:numId w:val="13"/>
        </w:numPr>
        <w:tabs>
          <w:tab w:val="left" w:pos="851"/>
        </w:tabs>
        <w:spacing w:line="360" w:lineRule="auto"/>
        <w:ind w:left="0" w:firstLine="0"/>
        <w:jc w:val="both"/>
        <w:rPr>
          <w:rFonts w:ascii="Garamond" w:hAnsi="Garamond" w:cs="Courier New"/>
        </w:rPr>
      </w:pPr>
      <w:r w:rsidRPr="0084049E">
        <w:rPr>
          <w:rFonts w:ascii="Garamond" w:hAnsi="Garamond" w:cs="Courier New"/>
        </w:rPr>
        <w:t>a</w:t>
      </w:r>
      <w:r w:rsidR="00BB2FF2" w:rsidRPr="0084049E">
        <w:rPr>
          <w:rFonts w:ascii="Garamond" w:hAnsi="Garamond" w:cs="Courier New"/>
        </w:rPr>
        <w:t>plicação</w:t>
      </w:r>
      <w:r w:rsidR="00D33CCE" w:rsidRPr="0084049E">
        <w:rPr>
          <w:rFonts w:ascii="Garamond" w:hAnsi="Garamond" w:cs="Courier New"/>
        </w:rPr>
        <w:t xml:space="preserve"> de penalidades pecuniárias.</w:t>
      </w:r>
    </w:p>
    <w:p w14:paraId="3B0FC0C0" w14:textId="35D183B1" w:rsidR="00D33CCE" w:rsidRPr="0084049E" w:rsidRDefault="00406657" w:rsidP="006B3BDB">
      <w:pPr>
        <w:numPr>
          <w:ilvl w:val="0"/>
          <w:numId w:val="51"/>
        </w:numPr>
        <w:tabs>
          <w:tab w:val="left" w:pos="851"/>
        </w:tabs>
        <w:spacing w:line="360" w:lineRule="auto"/>
        <w:ind w:left="0" w:firstLine="0"/>
        <w:jc w:val="both"/>
        <w:rPr>
          <w:rFonts w:ascii="Garamond" w:hAnsi="Garamond" w:cs="Courier New"/>
        </w:rPr>
      </w:pPr>
      <w:r w:rsidRPr="0084049E">
        <w:rPr>
          <w:rFonts w:ascii="Garamond" w:hAnsi="Garamond" w:cs="Courier New"/>
        </w:rPr>
        <w:t>p</w:t>
      </w:r>
      <w:r w:rsidR="00BB2FF2" w:rsidRPr="0084049E">
        <w:rPr>
          <w:rFonts w:ascii="Garamond" w:hAnsi="Garamond" w:cs="Courier New"/>
        </w:rPr>
        <w:t>elo</w:t>
      </w:r>
      <w:r w:rsidR="00D33CCE" w:rsidRPr="0084049E">
        <w:rPr>
          <w:rFonts w:ascii="Garamond" w:hAnsi="Garamond" w:cs="Courier New"/>
        </w:rPr>
        <w:t xml:space="preserve"> próprio sujeito passivo, nos casos de: </w:t>
      </w:r>
    </w:p>
    <w:p w14:paraId="666250AD" w14:textId="7BDFBCDE" w:rsidR="00D33CCE" w:rsidRPr="0084049E" w:rsidRDefault="00406657" w:rsidP="006B3BDB">
      <w:pPr>
        <w:numPr>
          <w:ilvl w:val="0"/>
          <w:numId w:val="14"/>
        </w:numPr>
        <w:tabs>
          <w:tab w:val="left" w:pos="851"/>
        </w:tabs>
        <w:spacing w:line="360" w:lineRule="auto"/>
        <w:ind w:left="0" w:right="1224" w:firstLine="0"/>
        <w:jc w:val="both"/>
        <w:rPr>
          <w:rFonts w:ascii="Garamond" w:hAnsi="Garamond" w:cs="Courier New"/>
        </w:rPr>
      </w:pPr>
      <w:r w:rsidRPr="0084049E">
        <w:rPr>
          <w:rFonts w:ascii="Garamond" w:hAnsi="Garamond" w:cs="Courier New"/>
        </w:rPr>
        <w:t>l</w:t>
      </w:r>
      <w:r w:rsidR="00BB2FF2" w:rsidRPr="0084049E">
        <w:rPr>
          <w:rFonts w:ascii="Garamond" w:hAnsi="Garamond" w:cs="Courier New"/>
        </w:rPr>
        <w:t>ançamento</w:t>
      </w:r>
      <w:r w:rsidR="00D33CCE" w:rsidRPr="0084049E">
        <w:rPr>
          <w:rFonts w:ascii="Garamond" w:hAnsi="Garamond" w:cs="Courier New"/>
        </w:rPr>
        <w:t xml:space="preserve"> por homologação;</w:t>
      </w:r>
    </w:p>
    <w:p w14:paraId="64BDEF43" w14:textId="639B892D" w:rsidR="00F07DEF" w:rsidRPr="0084049E" w:rsidRDefault="00406657" w:rsidP="006B3BDB">
      <w:pPr>
        <w:numPr>
          <w:ilvl w:val="0"/>
          <w:numId w:val="14"/>
        </w:numPr>
        <w:tabs>
          <w:tab w:val="left" w:pos="851"/>
        </w:tabs>
        <w:spacing w:line="360" w:lineRule="auto"/>
        <w:ind w:left="0" w:right="72" w:firstLine="0"/>
        <w:jc w:val="both"/>
        <w:rPr>
          <w:rFonts w:ascii="Garamond" w:hAnsi="Garamond" w:cs="Courier New"/>
        </w:rPr>
      </w:pPr>
      <w:r w:rsidRPr="0084049E">
        <w:rPr>
          <w:rFonts w:ascii="Garamond" w:hAnsi="Garamond" w:cs="Courier New"/>
        </w:rPr>
        <w:t>r</w:t>
      </w:r>
      <w:r w:rsidR="00BB2FF2" w:rsidRPr="0084049E">
        <w:rPr>
          <w:rFonts w:ascii="Garamond" w:hAnsi="Garamond" w:cs="Courier New"/>
        </w:rPr>
        <w:t>etificação</w:t>
      </w:r>
      <w:r w:rsidR="00D33CCE" w:rsidRPr="0084049E">
        <w:rPr>
          <w:rFonts w:ascii="Garamond" w:hAnsi="Garamond" w:cs="Courier New"/>
        </w:rPr>
        <w:t xml:space="preserve"> da declaração, nos casos de lançamento por declaração, por iniciativa do próprio declarante;</w:t>
      </w:r>
    </w:p>
    <w:p w14:paraId="6590C530" w14:textId="1AF74140" w:rsidR="00D33CCE" w:rsidRPr="0084049E" w:rsidRDefault="00406657" w:rsidP="006B3BDB">
      <w:pPr>
        <w:numPr>
          <w:ilvl w:val="0"/>
          <w:numId w:val="14"/>
        </w:numPr>
        <w:tabs>
          <w:tab w:val="left" w:pos="851"/>
        </w:tabs>
        <w:spacing w:line="360" w:lineRule="auto"/>
        <w:ind w:left="0" w:right="72" w:firstLine="0"/>
        <w:jc w:val="both"/>
        <w:rPr>
          <w:rFonts w:ascii="Garamond" w:hAnsi="Garamond" w:cs="Courier New"/>
        </w:rPr>
      </w:pPr>
      <w:r w:rsidRPr="0084049E">
        <w:rPr>
          <w:rFonts w:ascii="Garamond" w:hAnsi="Garamond" w:cs="Courier New"/>
        </w:rPr>
        <w:t>c</w:t>
      </w:r>
      <w:r w:rsidR="00BB2FF2" w:rsidRPr="0084049E">
        <w:rPr>
          <w:rFonts w:ascii="Garamond" w:hAnsi="Garamond" w:cs="Courier New"/>
        </w:rPr>
        <w:t>onfissão</w:t>
      </w:r>
      <w:r w:rsidR="00D33CCE" w:rsidRPr="0084049E">
        <w:rPr>
          <w:rFonts w:ascii="Garamond" w:hAnsi="Garamond" w:cs="Courier New"/>
        </w:rPr>
        <w:t xml:space="preserve"> espontânea da obrigação, antes do início de qualquer procedimento fiscal.</w:t>
      </w:r>
    </w:p>
    <w:p w14:paraId="7DE9B932" w14:textId="7728DE91" w:rsidR="00D33CCE" w:rsidRPr="0084049E" w:rsidRDefault="00406657" w:rsidP="006B3BDB">
      <w:pPr>
        <w:numPr>
          <w:ilvl w:val="0"/>
          <w:numId w:val="51"/>
        </w:numPr>
        <w:tabs>
          <w:tab w:val="left" w:pos="851"/>
        </w:tabs>
        <w:spacing w:line="360" w:lineRule="auto"/>
        <w:ind w:left="0" w:firstLine="0"/>
        <w:jc w:val="both"/>
        <w:rPr>
          <w:rFonts w:ascii="Garamond" w:hAnsi="Garamond" w:cs="Courier New"/>
        </w:rPr>
      </w:pPr>
      <w:r w:rsidRPr="0084049E">
        <w:rPr>
          <w:rFonts w:ascii="Garamond" w:hAnsi="Garamond" w:cs="Courier New"/>
        </w:rPr>
        <w:t>n</w:t>
      </w:r>
      <w:r w:rsidR="00BB2FF2" w:rsidRPr="0084049E">
        <w:rPr>
          <w:rFonts w:ascii="Garamond" w:hAnsi="Garamond" w:cs="Courier New"/>
        </w:rPr>
        <w:t>a</w:t>
      </w:r>
      <w:r w:rsidR="00D33CCE" w:rsidRPr="0084049E">
        <w:rPr>
          <w:rFonts w:ascii="Garamond" w:hAnsi="Garamond" w:cs="Courier New"/>
        </w:rPr>
        <w:t xml:space="preserve"> decisão administrativa desfavorável, no todo ou em parte, ao sujeito passivo;</w:t>
      </w:r>
    </w:p>
    <w:p w14:paraId="6CC5556A" w14:textId="3FB6FE16" w:rsidR="00D33CCE" w:rsidRPr="00662DE5" w:rsidRDefault="00406657" w:rsidP="00291E8F">
      <w:pPr>
        <w:numPr>
          <w:ilvl w:val="0"/>
          <w:numId w:val="51"/>
        </w:numPr>
        <w:tabs>
          <w:tab w:val="left" w:pos="851"/>
        </w:tabs>
        <w:spacing w:line="360" w:lineRule="auto"/>
        <w:ind w:left="0" w:firstLine="0"/>
        <w:jc w:val="both"/>
        <w:rPr>
          <w:rFonts w:ascii="Garamond" w:hAnsi="Garamond" w:cs="Courier New"/>
        </w:rPr>
      </w:pPr>
      <w:r w:rsidRPr="0084049E">
        <w:rPr>
          <w:rFonts w:ascii="Garamond" w:hAnsi="Garamond" w:cs="Courier New"/>
        </w:rPr>
        <w:t>m</w:t>
      </w:r>
      <w:r w:rsidR="00BB2FF2" w:rsidRPr="0084049E">
        <w:rPr>
          <w:rFonts w:ascii="Garamond" w:hAnsi="Garamond" w:cs="Courier New"/>
        </w:rPr>
        <w:t>ediante</w:t>
      </w:r>
      <w:r w:rsidR="00D33CCE" w:rsidRPr="0084049E">
        <w:rPr>
          <w:rFonts w:ascii="Garamond" w:hAnsi="Garamond" w:cs="Courier New"/>
        </w:rPr>
        <w:t xml:space="preserve"> estimativa ou arbitramento procedido pelo fisco, sempre que não puder ser determinado o montante integral do crédito tributário.</w:t>
      </w:r>
    </w:p>
    <w:p w14:paraId="696AAF41" w14:textId="4EE69939"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77.</w:t>
      </w:r>
      <w:r w:rsidRPr="0084049E">
        <w:rPr>
          <w:rFonts w:ascii="Garamond" w:hAnsi="Garamond" w:cs="Arial"/>
        </w:rPr>
        <w:t xml:space="preserve"> </w:t>
      </w:r>
      <w:r w:rsidR="00D33CCE" w:rsidRPr="0084049E">
        <w:rPr>
          <w:rFonts w:ascii="Garamond" w:hAnsi="Garamond" w:cs="Arial"/>
        </w:rPr>
        <w:t>Considerar-se-á suspensa a exigibilidade do crédito tributário, a partir da data da efetivação do depósito extrajudicial, observado o disposto no artigo seguinte.</w:t>
      </w:r>
    </w:p>
    <w:p w14:paraId="3CD2323F" w14:textId="77777777" w:rsidR="00D33CCE" w:rsidRPr="0084049E" w:rsidRDefault="00D33CCE" w:rsidP="00291E8F">
      <w:pPr>
        <w:tabs>
          <w:tab w:val="left" w:pos="851"/>
        </w:tabs>
        <w:spacing w:line="360" w:lineRule="auto"/>
        <w:ind w:right="72"/>
        <w:jc w:val="both"/>
        <w:rPr>
          <w:rFonts w:ascii="Garamond" w:hAnsi="Garamond" w:cs="Courier New"/>
        </w:rPr>
      </w:pPr>
    </w:p>
    <w:p w14:paraId="66DE685C" w14:textId="4E98F000"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78.</w:t>
      </w:r>
      <w:r w:rsidRPr="0084049E">
        <w:rPr>
          <w:rFonts w:ascii="Garamond" w:hAnsi="Garamond" w:cs="Arial"/>
        </w:rPr>
        <w:t xml:space="preserve"> </w:t>
      </w:r>
      <w:r w:rsidR="00D33CCE" w:rsidRPr="0084049E">
        <w:rPr>
          <w:rFonts w:ascii="Garamond" w:hAnsi="Garamond" w:cs="Arial"/>
        </w:rPr>
        <w:t xml:space="preserve">O depósito será efetuado em moeda corrente no país, mediante recolhimento em </w:t>
      </w:r>
      <w:r w:rsidR="00D33CCE" w:rsidRPr="0084049E">
        <w:rPr>
          <w:rFonts w:ascii="Garamond" w:hAnsi="Garamond" w:cs="Arial"/>
        </w:rPr>
        <w:lastRenderedPageBreak/>
        <w:t>instituições bancárias ou n</w:t>
      </w:r>
      <w:r w:rsidR="00BB2FF2" w:rsidRPr="0084049E">
        <w:rPr>
          <w:rFonts w:ascii="Garamond" w:hAnsi="Garamond" w:cs="Arial"/>
        </w:rPr>
        <w:t>ão, conveniadas com o Município.</w:t>
      </w:r>
    </w:p>
    <w:p w14:paraId="7D568A94" w14:textId="77777777" w:rsidR="00D33CCE" w:rsidRPr="0084049E" w:rsidRDefault="00D33CCE" w:rsidP="00291E8F">
      <w:pPr>
        <w:tabs>
          <w:tab w:val="left" w:pos="851"/>
        </w:tabs>
        <w:spacing w:line="360" w:lineRule="auto"/>
        <w:ind w:right="72"/>
        <w:jc w:val="both"/>
        <w:rPr>
          <w:rFonts w:ascii="Garamond" w:hAnsi="Garamond" w:cs="Courier New"/>
        </w:rPr>
      </w:pPr>
    </w:p>
    <w:p w14:paraId="7C0F44F3" w14:textId="7CC0D771" w:rsidR="00D33CCE"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79.</w:t>
      </w:r>
      <w:r w:rsidRPr="0084049E">
        <w:rPr>
          <w:rFonts w:ascii="Garamond" w:hAnsi="Garamond" w:cs="Arial"/>
        </w:rPr>
        <w:t xml:space="preserve"> </w:t>
      </w:r>
      <w:r w:rsidR="00D33CCE" w:rsidRPr="0084049E">
        <w:rPr>
          <w:rFonts w:ascii="Garamond" w:hAnsi="Garamond" w:cs="Arial"/>
        </w:rPr>
        <w:t>Cabe ao sujeito passivo, por ocasião da efetivação do depósito, especificar qual o crédito tributário ou a sua parcela, quando este for exigido em prestações, por ele abrangido.</w:t>
      </w:r>
    </w:p>
    <w:p w14:paraId="70D521C6" w14:textId="77777777" w:rsidR="00D33CCE" w:rsidRPr="0084049E" w:rsidRDefault="00D33CCE" w:rsidP="00291E8F">
      <w:pPr>
        <w:tabs>
          <w:tab w:val="left" w:pos="851"/>
        </w:tabs>
        <w:spacing w:line="360" w:lineRule="auto"/>
        <w:ind w:right="72"/>
        <w:jc w:val="both"/>
        <w:rPr>
          <w:rFonts w:ascii="Garamond" w:hAnsi="Garamond" w:cs="Courier New"/>
        </w:rPr>
      </w:pPr>
    </w:p>
    <w:p w14:paraId="3B7DA0BE" w14:textId="77777777" w:rsidR="00D33CCE" w:rsidRPr="0084049E" w:rsidRDefault="00D33CCE" w:rsidP="00291E8F">
      <w:pPr>
        <w:tabs>
          <w:tab w:val="left" w:pos="851"/>
        </w:tabs>
        <w:spacing w:line="360" w:lineRule="auto"/>
        <w:ind w:right="72"/>
        <w:jc w:val="both"/>
        <w:rPr>
          <w:rFonts w:ascii="Garamond" w:eastAsia="MS Mincho" w:hAnsi="Garamond" w:cs="Courier New"/>
        </w:rPr>
      </w:pPr>
      <w:r w:rsidRPr="0084049E">
        <w:rPr>
          <w:rFonts w:ascii="Garamond" w:eastAsia="MS Mincho" w:hAnsi="Garamond" w:cs="Bookman Old Style"/>
          <w:b/>
          <w:bCs/>
        </w:rPr>
        <w:t xml:space="preserve">Parágrafo </w:t>
      </w:r>
      <w:r w:rsidRPr="0084049E">
        <w:rPr>
          <w:rFonts w:ascii="Garamond" w:eastAsia="MS Mincho" w:hAnsi="Garamond" w:cs="Courier New"/>
          <w:b/>
          <w:bCs/>
        </w:rPr>
        <w:t xml:space="preserve">único. </w:t>
      </w:r>
      <w:r w:rsidRPr="0084049E">
        <w:rPr>
          <w:rFonts w:ascii="Garamond" w:eastAsia="MS Mincho" w:hAnsi="Garamond" w:cs="Courier New"/>
        </w:rPr>
        <w:t>A efetivação do depósito não importa em suspensão de exigibilidade do crédito tributário:</w:t>
      </w:r>
    </w:p>
    <w:p w14:paraId="5D8C5D95" w14:textId="77777777" w:rsidR="00131135" w:rsidRPr="0084049E" w:rsidRDefault="00131135" w:rsidP="00291E8F">
      <w:pPr>
        <w:tabs>
          <w:tab w:val="left" w:pos="851"/>
        </w:tabs>
        <w:spacing w:line="360" w:lineRule="auto"/>
        <w:ind w:right="72"/>
        <w:jc w:val="both"/>
        <w:rPr>
          <w:rFonts w:ascii="Garamond" w:eastAsia="MS Mincho" w:hAnsi="Garamond" w:cs="Courier New"/>
        </w:rPr>
      </w:pPr>
    </w:p>
    <w:p w14:paraId="6CEEFEAF" w14:textId="7759A9B8" w:rsidR="00D33CCE" w:rsidRPr="0084049E" w:rsidRDefault="00406657" w:rsidP="006B3BDB">
      <w:pPr>
        <w:numPr>
          <w:ilvl w:val="0"/>
          <w:numId w:val="52"/>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q</w:t>
      </w:r>
      <w:r w:rsidR="00BB2FF2" w:rsidRPr="0084049E">
        <w:rPr>
          <w:rFonts w:ascii="Garamond" w:eastAsia="MS Mincho" w:hAnsi="Garamond" w:cs="Courier New"/>
        </w:rPr>
        <w:t>uando</w:t>
      </w:r>
      <w:r w:rsidR="00D33CCE" w:rsidRPr="0084049E">
        <w:rPr>
          <w:rFonts w:ascii="Garamond" w:eastAsia="MS Mincho" w:hAnsi="Garamond" w:cs="Courier New"/>
        </w:rPr>
        <w:t xml:space="preserve"> parcial, das prestações vincendas em que tenha sido decomposto;</w:t>
      </w:r>
    </w:p>
    <w:p w14:paraId="27AD6C72" w14:textId="7944FEA8" w:rsidR="00D33CCE" w:rsidRPr="0084049E" w:rsidRDefault="00406657" w:rsidP="006B3BDB">
      <w:pPr>
        <w:numPr>
          <w:ilvl w:val="0"/>
          <w:numId w:val="52"/>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q</w:t>
      </w:r>
      <w:r w:rsidR="00BB2FF2" w:rsidRPr="0084049E">
        <w:rPr>
          <w:rFonts w:ascii="Garamond" w:eastAsia="MS Mincho" w:hAnsi="Garamond" w:cs="Courier New"/>
        </w:rPr>
        <w:t>uando</w:t>
      </w:r>
      <w:r w:rsidR="00D33CCE" w:rsidRPr="0084049E">
        <w:rPr>
          <w:rFonts w:ascii="Garamond" w:eastAsia="MS Mincho" w:hAnsi="Garamond" w:cs="Courier New"/>
        </w:rPr>
        <w:t xml:space="preserve"> total, de outros créditos referentes ao mesmo ou a outros tributos ou penalidades pecuniárias.</w:t>
      </w:r>
    </w:p>
    <w:p w14:paraId="43262868" w14:textId="77777777" w:rsidR="00D33CCE" w:rsidRPr="0084049E" w:rsidRDefault="00D33CCE" w:rsidP="00291E8F">
      <w:pPr>
        <w:tabs>
          <w:tab w:val="left" w:pos="851"/>
        </w:tabs>
        <w:spacing w:line="360" w:lineRule="auto"/>
        <w:jc w:val="both"/>
        <w:rPr>
          <w:rFonts w:ascii="Garamond" w:hAnsi="Garamond" w:cs="Bookman Old Style"/>
          <w:b/>
          <w:bCs/>
        </w:rPr>
      </w:pPr>
    </w:p>
    <w:p w14:paraId="29E8F334" w14:textId="77777777" w:rsidR="00EC47E9" w:rsidRPr="0084049E" w:rsidRDefault="00EC47E9" w:rsidP="00291E8F">
      <w:pPr>
        <w:pStyle w:val="Ttulo2"/>
        <w:spacing w:before="0" w:after="0" w:line="360" w:lineRule="auto"/>
        <w:jc w:val="center"/>
        <w:rPr>
          <w:rStyle w:val="CharacterStyle1"/>
          <w:rFonts w:ascii="Garamond" w:hAnsi="Garamond" w:cs="Courier New"/>
          <w:b w:val="0"/>
          <w:bCs w:val="0"/>
          <w:i w:val="0"/>
          <w:iCs w:val="0"/>
          <w:sz w:val="24"/>
          <w:szCs w:val="24"/>
        </w:rPr>
      </w:pPr>
      <w:bookmarkStart w:id="89" w:name="_Toc121579806"/>
      <w:r w:rsidRPr="0084049E">
        <w:rPr>
          <w:rStyle w:val="CharacterStyle1"/>
          <w:rFonts w:ascii="Garamond" w:hAnsi="Garamond" w:cs="Courier New"/>
          <w:i w:val="0"/>
          <w:iCs w:val="0"/>
          <w:sz w:val="24"/>
          <w:szCs w:val="24"/>
        </w:rPr>
        <w:t>S</w:t>
      </w:r>
      <w:r w:rsidR="001917DD" w:rsidRPr="0084049E">
        <w:rPr>
          <w:rStyle w:val="CharacterStyle1"/>
          <w:rFonts w:ascii="Garamond" w:hAnsi="Garamond" w:cs="Courier New"/>
          <w:i w:val="0"/>
          <w:iCs w:val="0"/>
          <w:sz w:val="24"/>
          <w:szCs w:val="24"/>
        </w:rPr>
        <w:t>ubseção</w:t>
      </w:r>
      <w:r w:rsidRPr="0084049E">
        <w:rPr>
          <w:rStyle w:val="CharacterStyle1"/>
          <w:rFonts w:ascii="Garamond" w:hAnsi="Garamond" w:cs="Courier New"/>
          <w:i w:val="0"/>
          <w:iCs w:val="0"/>
          <w:sz w:val="24"/>
          <w:szCs w:val="24"/>
        </w:rPr>
        <w:t xml:space="preserve"> III</w:t>
      </w:r>
      <w:bookmarkEnd w:id="89"/>
    </w:p>
    <w:p w14:paraId="68C6C810" w14:textId="77777777" w:rsidR="00D67332" w:rsidRPr="0084049E" w:rsidRDefault="001917DD" w:rsidP="00291E8F">
      <w:pPr>
        <w:pStyle w:val="Ttulo2"/>
        <w:spacing w:before="0" w:after="0" w:line="360" w:lineRule="auto"/>
        <w:jc w:val="center"/>
        <w:rPr>
          <w:rStyle w:val="CharacterStyle1"/>
          <w:rFonts w:ascii="Garamond" w:hAnsi="Garamond" w:cs="Bookman Old Style"/>
          <w:b w:val="0"/>
          <w:bCs w:val="0"/>
          <w:i w:val="0"/>
          <w:iCs w:val="0"/>
          <w:sz w:val="24"/>
          <w:szCs w:val="24"/>
        </w:rPr>
      </w:pPr>
      <w:bookmarkStart w:id="90" w:name="_Toc121579807"/>
      <w:r w:rsidRPr="0084049E">
        <w:rPr>
          <w:rStyle w:val="CharacterStyle1"/>
          <w:rFonts w:ascii="Garamond" w:hAnsi="Garamond" w:cs="Bookman Old Style"/>
          <w:i w:val="0"/>
          <w:iCs w:val="0"/>
          <w:sz w:val="24"/>
          <w:szCs w:val="24"/>
        </w:rPr>
        <w:t>Do Parcelamento</w:t>
      </w:r>
      <w:bookmarkEnd w:id="90"/>
    </w:p>
    <w:p w14:paraId="2CF5F42B" w14:textId="77777777" w:rsidR="00D67332" w:rsidRPr="0084049E" w:rsidRDefault="00D67332" w:rsidP="00291E8F">
      <w:pPr>
        <w:pStyle w:val="Style1"/>
        <w:tabs>
          <w:tab w:val="left" w:pos="851"/>
        </w:tabs>
        <w:kinsoku w:val="0"/>
        <w:autoSpaceDE/>
        <w:autoSpaceDN/>
        <w:adjustRightInd/>
        <w:spacing w:line="360" w:lineRule="auto"/>
        <w:rPr>
          <w:rStyle w:val="CharacterStyle1"/>
          <w:rFonts w:ascii="Garamond" w:hAnsi="Garamond" w:cs="Courier New"/>
          <w:b/>
          <w:bCs/>
          <w:sz w:val="24"/>
          <w:szCs w:val="24"/>
        </w:rPr>
      </w:pPr>
    </w:p>
    <w:p w14:paraId="72A4CDBD" w14:textId="4C1F718E" w:rsidR="00877E20"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80.</w:t>
      </w:r>
      <w:r w:rsidRPr="0084049E">
        <w:rPr>
          <w:rFonts w:ascii="Garamond" w:hAnsi="Garamond" w:cs="Arial"/>
        </w:rPr>
        <w:t xml:space="preserve"> </w:t>
      </w:r>
      <w:r w:rsidR="000D0D08" w:rsidRPr="0084049E">
        <w:rPr>
          <w:rFonts w:ascii="Garamond" w:hAnsi="Garamond" w:cs="Arial"/>
        </w:rPr>
        <w:t>O parcelamento</w:t>
      </w:r>
      <w:r w:rsidR="00BD4DEE" w:rsidRPr="0084049E">
        <w:rPr>
          <w:rFonts w:ascii="Garamond" w:hAnsi="Garamond" w:cs="Arial"/>
        </w:rPr>
        <w:t xml:space="preserve"> antes da inscrição em dívida ativa,</w:t>
      </w:r>
      <w:r w:rsidR="00877E20" w:rsidRPr="0084049E">
        <w:rPr>
          <w:rFonts w:ascii="Garamond" w:hAnsi="Garamond" w:cs="Arial"/>
        </w:rPr>
        <w:t xml:space="preserve"> poderá</w:t>
      </w:r>
      <w:r w:rsidR="000D0D08" w:rsidRPr="0084049E">
        <w:rPr>
          <w:rFonts w:ascii="Garamond" w:hAnsi="Garamond" w:cs="Arial"/>
        </w:rPr>
        <w:t xml:space="preserve"> ser concedido na forma e condiç</w:t>
      </w:r>
      <w:r w:rsidR="00877E20" w:rsidRPr="0084049E">
        <w:rPr>
          <w:rFonts w:ascii="Garamond" w:hAnsi="Garamond" w:cs="Arial"/>
        </w:rPr>
        <w:t>ões</w:t>
      </w:r>
      <w:r w:rsidR="000D0D08" w:rsidRPr="0084049E">
        <w:rPr>
          <w:rFonts w:ascii="Garamond" w:hAnsi="Garamond" w:cs="Arial"/>
        </w:rPr>
        <w:t xml:space="preserve"> estabelecidas em lei específica</w:t>
      </w:r>
      <w:bookmarkStart w:id="91" w:name="art155a§1"/>
      <w:bookmarkEnd w:id="91"/>
      <w:r w:rsidR="00877E20" w:rsidRPr="0084049E">
        <w:rPr>
          <w:rFonts w:ascii="Garamond" w:hAnsi="Garamond" w:cs="Arial"/>
        </w:rPr>
        <w:t xml:space="preserve">. </w:t>
      </w:r>
    </w:p>
    <w:p w14:paraId="3775CDBD" w14:textId="77777777" w:rsidR="00353FDC" w:rsidRPr="0084049E" w:rsidRDefault="00877E20" w:rsidP="00291E8F">
      <w:pPr>
        <w:pStyle w:val="NormalWeb"/>
        <w:tabs>
          <w:tab w:val="left" w:pos="851"/>
        </w:tabs>
        <w:spacing w:before="0" w:beforeAutospacing="0" w:after="0" w:afterAutospacing="0" w:line="360" w:lineRule="auto"/>
        <w:jc w:val="both"/>
        <w:rPr>
          <w:rFonts w:ascii="Garamond" w:hAnsi="Garamond" w:cs="Arial"/>
          <w:color w:val="FF0000"/>
        </w:rPr>
      </w:pPr>
      <w:r w:rsidRPr="0084049E">
        <w:rPr>
          <w:rFonts w:ascii="Garamond" w:hAnsi="Garamond" w:cs="Arial"/>
        </w:rPr>
        <w:t xml:space="preserve"> </w:t>
      </w:r>
    </w:p>
    <w:p w14:paraId="3D628BB9" w14:textId="3D12D690" w:rsidR="00F07DEF" w:rsidRPr="0084049E" w:rsidRDefault="00877E20"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 xml:space="preserve">Caso não haja previsão específica em lei, o valor do débito poderá ser parcelado </w:t>
      </w:r>
      <w:r w:rsidR="00204721" w:rsidRPr="0084049E">
        <w:rPr>
          <w:rFonts w:ascii="Garamond" w:hAnsi="Garamond" w:cs="Arial"/>
        </w:rPr>
        <w:t xml:space="preserve">da forma abaixo descrita, desde que </w:t>
      </w:r>
      <w:r w:rsidRPr="0084049E">
        <w:rPr>
          <w:rFonts w:ascii="Garamond" w:hAnsi="Garamond" w:cs="Arial"/>
        </w:rPr>
        <w:t xml:space="preserve">o valor </w:t>
      </w:r>
      <w:r w:rsidR="00204721" w:rsidRPr="0084049E">
        <w:rPr>
          <w:rFonts w:ascii="Garamond" w:hAnsi="Garamond" w:cs="Arial"/>
        </w:rPr>
        <w:t xml:space="preserve">unitário </w:t>
      </w:r>
      <w:r w:rsidRPr="0084049E">
        <w:rPr>
          <w:rFonts w:ascii="Garamond" w:hAnsi="Garamond" w:cs="Arial"/>
        </w:rPr>
        <w:t>da par</w:t>
      </w:r>
      <w:r w:rsidR="003F5F2D" w:rsidRPr="0084049E">
        <w:rPr>
          <w:rFonts w:ascii="Garamond" w:hAnsi="Garamond" w:cs="Arial"/>
        </w:rPr>
        <w:t xml:space="preserve">cela não </w:t>
      </w:r>
      <w:r w:rsidR="00204721" w:rsidRPr="0084049E">
        <w:rPr>
          <w:rFonts w:ascii="Garamond" w:hAnsi="Garamond" w:cs="Arial"/>
        </w:rPr>
        <w:t xml:space="preserve">seja </w:t>
      </w:r>
      <w:r w:rsidR="003F5F2D" w:rsidRPr="0084049E">
        <w:rPr>
          <w:rFonts w:ascii="Garamond" w:hAnsi="Garamond" w:cs="Arial"/>
        </w:rPr>
        <w:t xml:space="preserve">inferior à </w:t>
      </w:r>
      <w:r w:rsidR="008E3357" w:rsidRPr="0084049E">
        <w:rPr>
          <w:rFonts w:ascii="Garamond" w:hAnsi="Garamond" w:cs="Arial"/>
        </w:rPr>
        <w:t>02</w:t>
      </w:r>
      <w:r w:rsidR="00BE0240" w:rsidRPr="0084049E">
        <w:rPr>
          <w:rFonts w:ascii="Garamond" w:hAnsi="Garamond" w:cs="Arial"/>
        </w:rPr>
        <w:t xml:space="preserve"> </w:t>
      </w:r>
      <w:r w:rsidR="008E3357" w:rsidRPr="0084049E">
        <w:rPr>
          <w:rFonts w:ascii="Garamond" w:hAnsi="Garamond" w:cs="Arial"/>
        </w:rPr>
        <w:t>(duas</w:t>
      </w:r>
      <w:r w:rsidRPr="0084049E">
        <w:rPr>
          <w:rFonts w:ascii="Garamond" w:hAnsi="Garamond" w:cs="Arial"/>
        </w:rPr>
        <w:t xml:space="preserve">) </w:t>
      </w:r>
      <w:r w:rsidR="00974014" w:rsidRPr="0084049E">
        <w:rPr>
          <w:rFonts w:ascii="Garamond" w:hAnsi="Garamond" w:cs="Arial"/>
        </w:rPr>
        <w:t>URMEM</w:t>
      </w:r>
      <w:r w:rsidR="009159D0" w:rsidRPr="0084049E">
        <w:rPr>
          <w:rFonts w:ascii="Garamond" w:hAnsi="Garamond" w:cs="Arial"/>
        </w:rPr>
        <w:t xml:space="preserve"> – Unidade de Referência do Município de Enéas Marques:</w:t>
      </w:r>
    </w:p>
    <w:p w14:paraId="08971DAA" w14:textId="2791E165" w:rsidR="00204721" w:rsidRPr="0084049E" w:rsidRDefault="00406657" w:rsidP="006B3BDB">
      <w:pPr>
        <w:pStyle w:val="NormalWeb"/>
        <w:numPr>
          <w:ilvl w:val="0"/>
          <w:numId w:val="15"/>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204721" w:rsidRPr="0084049E">
        <w:rPr>
          <w:rFonts w:ascii="Garamond" w:hAnsi="Garamond" w:cs="Arial"/>
        </w:rPr>
        <w:t xml:space="preserve"> débito cujo valor seja de até 340</w:t>
      </w:r>
      <w:r w:rsidR="0012588C" w:rsidRPr="0084049E">
        <w:rPr>
          <w:rFonts w:ascii="Garamond" w:hAnsi="Garamond" w:cs="Arial"/>
        </w:rPr>
        <w:t xml:space="preserve"> (trezentos e quarenta)</w:t>
      </w:r>
      <w:r w:rsidR="00204721" w:rsidRPr="0084049E">
        <w:rPr>
          <w:rFonts w:ascii="Garamond" w:hAnsi="Garamond" w:cs="Arial"/>
        </w:rPr>
        <w:t xml:space="preserve"> URMEM</w:t>
      </w:r>
      <w:r w:rsidR="009159D0" w:rsidRPr="0084049E">
        <w:rPr>
          <w:rFonts w:ascii="Garamond" w:hAnsi="Garamond" w:cs="Arial"/>
        </w:rPr>
        <w:t xml:space="preserve"> </w:t>
      </w:r>
      <w:r w:rsidR="00204721" w:rsidRPr="0084049E">
        <w:rPr>
          <w:rFonts w:ascii="Garamond" w:hAnsi="Garamond" w:cs="Arial"/>
        </w:rPr>
        <w:t>pode ser dividido em até 12 (doze) parcelas;</w:t>
      </w:r>
    </w:p>
    <w:p w14:paraId="2859B3FD" w14:textId="085230AF" w:rsidR="00204721" w:rsidRPr="0084049E" w:rsidRDefault="00406657" w:rsidP="006B3BDB">
      <w:pPr>
        <w:pStyle w:val="NormalWeb"/>
        <w:numPr>
          <w:ilvl w:val="0"/>
          <w:numId w:val="15"/>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204721" w:rsidRPr="0084049E">
        <w:rPr>
          <w:rFonts w:ascii="Garamond" w:hAnsi="Garamond" w:cs="Arial"/>
        </w:rPr>
        <w:t xml:space="preserve"> débito cujo valor seja de 34</w:t>
      </w:r>
      <w:r w:rsidR="00172066" w:rsidRPr="0084049E">
        <w:rPr>
          <w:rFonts w:ascii="Garamond" w:hAnsi="Garamond" w:cs="Arial"/>
        </w:rPr>
        <w:t>1</w:t>
      </w:r>
      <w:r w:rsidR="00204721" w:rsidRPr="0084049E">
        <w:rPr>
          <w:rFonts w:ascii="Garamond" w:hAnsi="Garamond" w:cs="Arial"/>
        </w:rPr>
        <w:t xml:space="preserve"> </w:t>
      </w:r>
      <w:r w:rsidR="0012588C" w:rsidRPr="0084049E">
        <w:rPr>
          <w:rFonts w:ascii="Garamond" w:hAnsi="Garamond" w:cs="Arial"/>
        </w:rPr>
        <w:t>(trezentos e quarenta</w:t>
      </w:r>
      <w:r w:rsidR="00172066" w:rsidRPr="0084049E">
        <w:rPr>
          <w:rFonts w:ascii="Garamond" w:hAnsi="Garamond" w:cs="Arial"/>
        </w:rPr>
        <w:t xml:space="preserve"> e um</w:t>
      </w:r>
      <w:r w:rsidR="0012588C" w:rsidRPr="0084049E">
        <w:rPr>
          <w:rFonts w:ascii="Garamond" w:hAnsi="Garamond" w:cs="Arial"/>
        </w:rPr>
        <w:t xml:space="preserve">) </w:t>
      </w:r>
      <w:r w:rsidR="00204721" w:rsidRPr="0084049E">
        <w:rPr>
          <w:rFonts w:ascii="Garamond" w:hAnsi="Garamond" w:cs="Arial"/>
        </w:rPr>
        <w:t xml:space="preserve">URMEM até 680 </w:t>
      </w:r>
      <w:r w:rsidR="0012588C" w:rsidRPr="0084049E">
        <w:rPr>
          <w:rFonts w:ascii="Garamond" w:hAnsi="Garamond" w:cs="Arial"/>
        </w:rPr>
        <w:t xml:space="preserve">(seiscentos e oitenta) </w:t>
      </w:r>
      <w:r w:rsidR="00204721" w:rsidRPr="0084049E">
        <w:rPr>
          <w:rFonts w:ascii="Garamond" w:hAnsi="Garamond" w:cs="Arial"/>
        </w:rPr>
        <w:t>URMEM pode ser dividido em até 24 (vinte e quatro) parcelas;</w:t>
      </w:r>
    </w:p>
    <w:p w14:paraId="145AB15A" w14:textId="2B228EC8" w:rsidR="00204721" w:rsidRPr="0084049E" w:rsidRDefault="00406657" w:rsidP="006B3BDB">
      <w:pPr>
        <w:pStyle w:val="NormalWeb"/>
        <w:numPr>
          <w:ilvl w:val="0"/>
          <w:numId w:val="15"/>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204721" w:rsidRPr="0084049E">
        <w:rPr>
          <w:rFonts w:ascii="Garamond" w:hAnsi="Garamond" w:cs="Arial"/>
        </w:rPr>
        <w:t xml:space="preserve"> déb</w:t>
      </w:r>
      <w:r w:rsidR="00172066" w:rsidRPr="0084049E">
        <w:rPr>
          <w:rFonts w:ascii="Garamond" w:hAnsi="Garamond" w:cs="Arial"/>
        </w:rPr>
        <w:t>ito cujo valor seja acima de 681</w:t>
      </w:r>
      <w:r w:rsidR="00204721" w:rsidRPr="0084049E">
        <w:rPr>
          <w:rFonts w:ascii="Garamond" w:hAnsi="Garamond" w:cs="Arial"/>
        </w:rPr>
        <w:t xml:space="preserve"> </w:t>
      </w:r>
      <w:r w:rsidR="0012588C" w:rsidRPr="0084049E">
        <w:rPr>
          <w:rFonts w:ascii="Garamond" w:hAnsi="Garamond" w:cs="Arial"/>
        </w:rPr>
        <w:t>(seiscentos e oitenta</w:t>
      </w:r>
      <w:r w:rsidR="00172066" w:rsidRPr="0084049E">
        <w:rPr>
          <w:rFonts w:ascii="Garamond" w:hAnsi="Garamond" w:cs="Arial"/>
        </w:rPr>
        <w:t xml:space="preserve"> e um</w:t>
      </w:r>
      <w:r w:rsidR="0012588C" w:rsidRPr="0084049E">
        <w:rPr>
          <w:rFonts w:ascii="Garamond" w:hAnsi="Garamond" w:cs="Arial"/>
        </w:rPr>
        <w:t xml:space="preserve">) </w:t>
      </w:r>
      <w:r w:rsidR="00204721" w:rsidRPr="0084049E">
        <w:rPr>
          <w:rFonts w:ascii="Garamond" w:hAnsi="Garamond" w:cs="Arial"/>
        </w:rPr>
        <w:t xml:space="preserve">URMEM pode ser dividido em até 36 (trinta e seis) parcelas. </w:t>
      </w:r>
    </w:p>
    <w:p w14:paraId="76528543" w14:textId="77777777" w:rsidR="00877E20" w:rsidRPr="0084049E" w:rsidRDefault="00204721" w:rsidP="00291E8F">
      <w:pPr>
        <w:pStyle w:val="NormalWeb"/>
        <w:tabs>
          <w:tab w:val="left" w:pos="851"/>
        </w:tabs>
        <w:spacing w:before="0" w:beforeAutospacing="0" w:after="0" w:afterAutospacing="0" w:line="360" w:lineRule="auto"/>
        <w:jc w:val="both"/>
        <w:rPr>
          <w:rFonts w:ascii="Garamond" w:hAnsi="Garamond" w:cs="Arial"/>
        </w:rPr>
      </w:pPr>
      <w:r w:rsidRPr="0084049E">
        <w:rPr>
          <w:rFonts w:ascii="Garamond" w:hAnsi="Garamond" w:cs="Arial"/>
        </w:rPr>
        <w:t xml:space="preserve"> </w:t>
      </w:r>
      <w:r w:rsidR="00471927" w:rsidRPr="0084049E">
        <w:rPr>
          <w:rFonts w:ascii="Garamond" w:hAnsi="Garamond" w:cs="Arial"/>
        </w:rPr>
        <w:t xml:space="preserve"> </w:t>
      </w:r>
    </w:p>
    <w:p w14:paraId="12D20D99" w14:textId="2E90A719" w:rsidR="00BD4DEE" w:rsidRPr="0084049E" w:rsidRDefault="00BD4DEE"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Calibri"/>
          <w:shd w:val="clear" w:color="auto" w:fill="FFFFFF"/>
        </w:rPr>
      </w:pPr>
      <w:r w:rsidRPr="0084049E">
        <w:rPr>
          <w:rFonts w:ascii="Garamond" w:hAnsi="Garamond" w:cs="Calibri"/>
          <w:shd w:val="clear" w:color="auto" w:fill="FFFFFF"/>
        </w:rPr>
        <w:t>O débito a ser parcelado será atualizado monetariamente e acrescido de juros de mora pelos mesmos índices e forma previstos no art. 90 desta Lei</w:t>
      </w:r>
      <w:r w:rsidR="00373A2C" w:rsidRPr="0084049E">
        <w:rPr>
          <w:rFonts w:ascii="Garamond" w:hAnsi="Garamond" w:cs="Calibri"/>
          <w:shd w:val="clear" w:color="auto" w:fill="FFFFFF"/>
        </w:rPr>
        <w:t xml:space="preserve"> Complementar</w:t>
      </w:r>
      <w:r w:rsidRPr="0084049E">
        <w:rPr>
          <w:rFonts w:ascii="Garamond" w:hAnsi="Garamond" w:cs="Calibri"/>
          <w:shd w:val="clear" w:color="auto" w:fill="FFFFFF"/>
        </w:rPr>
        <w:t>, até a data da formalização do parcelamento.</w:t>
      </w:r>
    </w:p>
    <w:p w14:paraId="688AFCC3" w14:textId="0C8760C8" w:rsidR="000D0D08" w:rsidRPr="0084049E" w:rsidRDefault="000D0D08" w:rsidP="00291E8F">
      <w:pPr>
        <w:pStyle w:val="NormalWeb"/>
        <w:tabs>
          <w:tab w:val="left" w:pos="851"/>
        </w:tabs>
        <w:spacing w:before="0" w:beforeAutospacing="0" w:after="0" w:afterAutospacing="0" w:line="360" w:lineRule="auto"/>
        <w:jc w:val="both"/>
        <w:rPr>
          <w:rFonts w:ascii="Garamond" w:hAnsi="Garamond"/>
        </w:rPr>
      </w:pPr>
      <w:r w:rsidRPr="0084049E">
        <w:rPr>
          <w:rFonts w:ascii="Garamond" w:hAnsi="Garamond" w:cs="Arial"/>
        </w:rPr>
        <w:lastRenderedPageBreak/>
        <w:t>  </w:t>
      </w:r>
      <w:r w:rsidR="00353FDC" w:rsidRPr="0084049E">
        <w:rPr>
          <w:rFonts w:ascii="Garamond" w:hAnsi="Garamond"/>
        </w:rPr>
        <w:t xml:space="preserve"> </w:t>
      </w:r>
    </w:p>
    <w:p w14:paraId="6FBA93BD" w14:textId="5057F632" w:rsidR="00A20C20" w:rsidRPr="0084049E" w:rsidRDefault="00A20C20"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Calibri"/>
          <w:shd w:val="clear" w:color="auto" w:fill="FFFFFF"/>
        </w:rPr>
      </w:pPr>
      <w:r w:rsidRPr="0084049E">
        <w:rPr>
          <w:rFonts w:ascii="Garamond" w:hAnsi="Garamond" w:cs="Calibri"/>
          <w:shd w:val="clear" w:color="auto" w:fill="FFFFFF"/>
        </w:rPr>
        <w:t>O atraso no pagamento de qualquer parcela importará na sua atualização monetária e fluência de juros pelos mesmos índices e forma previstos no art. 90 desta Lei</w:t>
      </w:r>
      <w:r w:rsidR="00373A2C" w:rsidRPr="0084049E">
        <w:rPr>
          <w:rFonts w:ascii="Garamond" w:hAnsi="Garamond" w:cs="Calibri"/>
          <w:shd w:val="clear" w:color="auto" w:fill="FFFFFF"/>
        </w:rPr>
        <w:t xml:space="preserve"> Complementar</w:t>
      </w:r>
      <w:r w:rsidRPr="0084049E">
        <w:rPr>
          <w:rFonts w:ascii="Garamond" w:hAnsi="Garamond" w:cs="Calibri"/>
          <w:shd w:val="clear" w:color="auto" w:fill="FFFFFF"/>
        </w:rPr>
        <w:t>.</w:t>
      </w:r>
    </w:p>
    <w:p w14:paraId="49C48EBA" w14:textId="77777777" w:rsidR="005E1EFB" w:rsidRPr="0084049E" w:rsidRDefault="005E1EFB" w:rsidP="005E1EFB">
      <w:pPr>
        <w:pStyle w:val="NormalWeb"/>
        <w:tabs>
          <w:tab w:val="left" w:pos="851"/>
        </w:tabs>
        <w:spacing w:before="0" w:beforeAutospacing="0" w:after="0" w:afterAutospacing="0" w:line="360" w:lineRule="auto"/>
        <w:jc w:val="both"/>
        <w:rPr>
          <w:rFonts w:ascii="Garamond" w:hAnsi="Garamond" w:cs="Calibri"/>
          <w:shd w:val="clear" w:color="auto" w:fill="FFFFFF"/>
        </w:rPr>
      </w:pPr>
    </w:p>
    <w:p w14:paraId="4098A1DD" w14:textId="3E9AF977" w:rsidR="00A20C20" w:rsidRPr="0084049E" w:rsidRDefault="00A20C20"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Calibri"/>
          <w:shd w:val="clear" w:color="auto" w:fill="FFFFFF"/>
        </w:rPr>
      </w:pPr>
      <w:r w:rsidRPr="0084049E">
        <w:rPr>
          <w:rFonts w:ascii="Garamond" w:hAnsi="Garamond" w:cs="Calibri"/>
          <w:shd w:val="clear" w:color="auto" w:fill="FFFFFF"/>
        </w:rPr>
        <w:t>O inadimplemento de 03 (três) parcelas consecutivas importará no imediato cancelamento do parcelamento, restabelecendo-se a dívida aos valores originais e abatendo-se as parcelas pagas, atualizadas de acordo com o índice utilizado para atualização do tributo.</w:t>
      </w:r>
    </w:p>
    <w:p w14:paraId="1BC29326" w14:textId="77777777" w:rsidR="00A20C20" w:rsidRPr="0084049E" w:rsidRDefault="00A20C20" w:rsidP="00291E8F">
      <w:pPr>
        <w:pStyle w:val="NormalWeb"/>
        <w:tabs>
          <w:tab w:val="left" w:pos="851"/>
        </w:tabs>
        <w:spacing w:before="0" w:beforeAutospacing="0" w:after="0" w:afterAutospacing="0" w:line="360" w:lineRule="auto"/>
        <w:jc w:val="both"/>
        <w:rPr>
          <w:rFonts w:ascii="Garamond" w:hAnsi="Garamond"/>
        </w:rPr>
      </w:pPr>
    </w:p>
    <w:p w14:paraId="4D4B010A" w14:textId="77777777" w:rsidR="00353FDC" w:rsidRPr="0084049E" w:rsidRDefault="000D0D08"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Arial"/>
        </w:rPr>
      </w:pPr>
      <w:bookmarkStart w:id="92" w:name="art155a§2"/>
      <w:bookmarkEnd w:id="92"/>
      <w:r w:rsidRPr="0084049E">
        <w:rPr>
          <w:rFonts w:ascii="Garamond" w:hAnsi="Garamond" w:cs="Arial"/>
        </w:rPr>
        <w:t>Lei específica disporá sobre as condições de parcelamento dos créditos tributários do devedor em recuperação judicial.    </w:t>
      </w:r>
    </w:p>
    <w:p w14:paraId="5173C0F6" w14:textId="77777777" w:rsidR="00353FDC" w:rsidRPr="0084049E" w:rsidRDefault="000D0D08" w:rsidP="00291E8F">
      <w:pPr>
        <w:pStyle w:val="NormalWeb"/>
        <w:tabs>
          <w:tab w:val="left" w:pos="851"/>
        </w:tabs>
        <w:spacing w:before="0" w:beforeAutospacing="0" w:after="0" w:afterAutospacing="0" w:line="360" w:lineRule="auto"/>
        <w:jc w:val="both"/>
        <w:rPr>
          <w:rFonts w:ascii="Garamond" w:hAnsi="Garamond" w:cs="Arial"/>
        </w:rPr>
      </w:pPr>
      <w:r w:rsidRPr="0084049E">
        <w:rPr>
          <w:rFonts w:ascii="Garamond" w:hAnsi="Garamond" w:cs="Arial"/>
        </w:rPr>
        <w:t>        </w:t>
      </w:r>
      <w:bookmarkStart w:id="93" w:name="art155a§4"/>
      <w:bookmarkEnd w:id="93"/>
    </w:p>
    <w:p w14:paraId="60BE7F86" w14:textId="5C836EC5" w:rsidR="000D0D08" w:rsidRPr="0084049E" w:rsidRDefault="000D0D08"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 xml:space="preserve">A inexistência da lei específica a que se refere o </w:t>
      </w:r>
      <w:r w:rsidR="00BD4DEE" w:rsidRPr="0084049E">
        <w:rPr>
          <w:rFonts w:ascii="Garamond" w:hAnsi="Garamond" w:cs="Arial"/>
        </w:rPr>
        <w:t xml:space="preserve">§ </w:t>
      </w:r>
      <w:r w:rsidR="00A20C20" w:rsidRPr="0084049E">
        <w:rPr>
          <w:rFonts w:ascii="Garamond" w:hAnsi="Garamond" w:cs="Arial"/>
        </w:rPr>
        <w:t>5</w:t>
      </w:r>
      <w:r w:rsidR="00BD4DEE" w:rsidRPr="0084049E">
        <w:rPr>
          <w:rFonts w:ascii="Garamond" w:hAnsi="Garamond" w:cs="Arial"/>
        </w:rPr>
        <w:t>º</w:t>
      </w:r>
      <w:r w:rsidR="00D67332" w:rsidRPr="0084049E">
        <w:rPr>
          <w:rFonts w:ascii="Garamond" w:hAnsi="Garamond" w:cs="Arial"/>
        </w:rPr>
        <w:t xml:space="preserve"> </w:t>
      </w:r>
      <w:r w:rsidRPr="0084049E">
        <w:rPr>
          <w:rFonts w:ascii="Garamond" w:hAnsi="Garamond" w:cs="Arial"/>
        </w:rPr>
        <w:t xml:space="preserve">deste artigo importa na aplicação das leis gerais de parcelamento do ente da Federação ao devedor em recuperação judicial, não podendo, neste caso, ser o prazo de parcelamento inferior ao </w:t>
      </w:r>
      <w:r w:rsidR="005E601B" w:rsidRPr="0084049E">
        <w:rPr>
          <w:rFonts w:ascii="Garamond" w:hAnsi="Garamond" w:cs="Arial"/>
        </w:rPr>
        <w:t>con</w:t>
      </w:r>
      <w:r w:rsidRPr="0084049E">
        <w:rPr>
          <w:rFonts w:ascii="Garamond" w:hAnsi="Garamond" w:cs="Arial"/>
        </w:rPr>
        <w:t>cedido pela lei federal específica.              </w:t>
      </w:r>
      <w:r w:rsidR="00353FDC" w:rsidRPr="0084049E">
        <w:rPr>
          <w:rFonts w:ascii="Garamond" w:hAnsi="Garamond" w:cs="Arial"/>
        </w:rPr>
        <w:t xml:space="preserve"> </w:t>
      </w:r>
    </w:p>
    <w:p w14:paraId="072F0F93" w14:textId="77777777" w:rsidR="00612136" w:rsidRPr="0084049E" w:rsidRDefault="00612136" w:rsidP="00291E8F">
      <w:pPr>
        <w:pStyle w:val="NormalWeb"/>
        <w:tabs>
          <w:tab w:val="left" w:pos="851"/>
        </w:tabs>
        <w:spacing w:before="0" w:beforeAutospacing="0" w:after="0" w:afterAutospacing="0" w:line="360" w:lineRule="auto"/>
        <w:jc w:val="both"/>
        <w:rPr>
          <w:rFonts w:ascii="Garamond" w:hAnsi="Garamond"/>
        </w:rPr>
      </w:pPr>
    </w:p>
    <w:p w14:paraId="3375305A" w14:textId="77777777" w:rsidR="00612136" w:rsidRPr="0084049E" w:rsidRDefault="00612136" w:rsidP="006B3BDB">
      <w:pPr>
        <w:pStyle w:val="NormalWeb"/>
        <w:numPr>
          <w:ilvl w:val="0"/>
          <w:numId w:val="133"/>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 pedido de parcelamento fiscal, ainda que indeferido, interrompe o prazo prescricional, haja vista caracterizar confissão extrajudicial do débito.</w:t>
      </w:r>
    </w:p>
    <w:p w14:paraId="31CCBE25" w14:textId="77777777" w:rsidR="00F73B25" w:rsidRPr="0084049E" w:rsidRDefault="00F73B25" w:rsidP="00291E8F">
      <w:pPr>
        <w:pStyle w:val="NormalWeb"/>
        <w:tabs>
          <w:tab w:val="left" w:pos="851"/>
        </w:tabs>
        <w:spacing w:before="0" w:beforeAutospacing="0" w:after="0" w:afterAutospacing="0" w:line="360" w:lineRule="auto"/>
        <w:jc w:val="both"/>
        <w:rPr>
          <w:rFonts w:ascii="Garamond" w:hAnsi="Garamond"/>
        </w:rPr>
      </w:pPr>
    </w:p>
    <w:p w14:paraId="2C983FB0" w14:textId="58508453" w:rsidR="00612136" w:rsidRPr="0084049E" w:rsidRDefault="00A20C20" w:rsidP="006B3BDB">
      <w:pPr>
        <w:pStyle w:val="NormalWeb"/>
        <w:numPr>
          <w:ilvl w:val="0"/>
          <w:numId w:val="133"/>
        </w:numPr>
        <w:tabs>
          <w:tab w:val="left" w:pos="851"/>
        </w:tabs>
        <w:kinsoku w:val="0"/>
        <w:spacing w:before="0" w:beforeAutospacing="0" w:after="0" w:afterAutospacing="0" w:line="360" w:lineRule="auto"/>
        <w:ind w:left="0" w:firstLine="0"/>
        <w:jc w:val="both"/>
        <w:rPr>
          <w:rFonts w:ascii="Garamond" w:hAnsi="Garamond" w:cs="Bookman Old Style"/>
          <w:b/>
          <w:bCs/>
        </w:rPr>
      </w:pPr>
      <w:r w:rsidRPr="0084049E">
        <w:rPr>
          <w:rFonts w:ascii="Garamond" w:hAnsi="Garamond" w:cs="Arial"/>
        </w:rPr>
        <w:t xml:space="preserve">É permitido o </w:t>
      </w:r>
      <w:r w:rsidR="00F73B25" w:rsidRPr="0084049E">
        <w:rPr>
          <w:rFonts w:ascii="Garamond" w:hAnsi="Garamond" w:cs="Arial"/>
        </w:rPr>
        <w:t xml:space="preserve">novo parcelamento </w:t>
      </w:r>
      <w:r w:rsidRPr="0084049E">
        <w:rPr>
          <w:rFonts w:ascii="Garamond" w:hAnsi="Garamond" w:cs="Arial"/>
        </w:rPr>
        <w:t>do</w:t>
      </w:r>
      <w:r w:rsidR="00F73B25" w:rsidRPr="0084049E">
        <w:rPr>
          <w:rFonts w:ascii="Garamond" w:hAnsi="Garamond" w:cs="Arial"/>
        </w:rPr>
        <w:t xml:space="preserve"> débito, </w:t>
      </w:r>
      <w:r w:rsidRPr="0084049E">
        <w:rPr>
          <w:rFonts w:ascii="Garamond" w:hAnsi="Garamond" w:cs="Arial"/>
        </w:rPr>
        <w:t xml:space="preserve">desde que já inscritos em dívida ativa, observadas as disposições do art. </w:t>
      </w:r>
      <w:r w:rsidR="00726873" w:rsidRPr="0084049E">
        <w:rPr>
          <w:rFonts w:ascii="Garamond" w:hAnsi="Garamond" w:cs="Arial"/>
        </w:rPr>
        <w:t>164</w:t>
      </w:r>
      <w:r w:rsidRPr="0084049E">
        <w:rPr>
          <w:rFonts w:ascii="Garamond" w:hAnsi="Garamond" w:cs="Arial"/>
        </w:rPr>
        <w:t>.</w:t>
      </w:r>
    </w:p>
    <w:p w14:paraId="23F159F1" w14:textId="7D143AB4" w:rsidR="00B74BE2" w:rsidRPr="0084049E" w:rsidRDefault="00B74BE2" w:rsidP="00B74BE2">
      <w:pPr>
        <w:pStyle w:val="NormalWeb"/>
        <w:tabs>
          <w:tab w:val="left" w:pos="851"/>
        </w:tabs>
        <w:kinsoku w:val="0"/>
        <w:spacing w:before="0" w:beforeAutospacing="0" w:after="0" w:afterAutospacing="0" w:line="360" w:lineRule="auto"/>
        <w:jc w:val="both"/>
        <w:rPr>
          <w:rFonts w:ascii="Garamond" w:hAnsi="Garamond" w:cs="Arial"/>
        </w:rPr>
      </w:pPr>
    </w:p>
    <w:p w14:paraId="6F06EB8D" w14:textId="77777777" w:rsidR="00662DE5" w:rsidRDefault="00662DE5" w:rsidP="00291E8F">
      <w:pPr>
        <w:pStyle w:val="Ttulo2"/>
        <w:spacing w:before="0" w:after="0" w:line="360" w:lineRule="auto"/>
        <w:jc w:val="center"/>
        <w:rPr>
          <w:rStyle w:val="CharacterStyle1"/>
          <w:rFonts w:ascii="Garamond" w:hAnsi="Garamond" w:cs="Bookman Old Style"/>
          <w:i w:val="0"/>
          <w:iCs w:val="0"/>
          <w:sz w:val="24"/>
          <w:szCs w:val="24"/>
        </w:rPr>
      </w:pPr>
      <w:bookmarkStart w:id="94" w:name="_Toc121579808"/>
    </w:p>
    <w:p w14:paraId="67D00D90" w14:textId="19E48675" w:rsidR="008F01B0" w:rsidRPr="0084049E" w:rsidRDefault="00E41285" w:rsidP="00291E8F">
      <w:pPr>
        <w:pStyle w:val="Ttulo2"/>
        <w:spacing w:before="0" w:after="0" w:line="360" w:lineRule="auto"/>
        <w:jc w:val="center"/>
        <w:rPr>
          <w:rStyle w:val="CharacterStyle1"/>
          <w:rFonts w:ascii="Garamond" w:hAnsi="Garamond"/>
          <w:i w:val="0"/>
          <w:iCs w:val="0"/>
          <w:sz w:val="24"/>
          <w:szCs w:val="24"/>
        </w:rPr>
      </w:pPr>
      <w:r w:rsidRPr="0084049E">
        <w:rPr>
          <w:rStyle w:val="CharacterStyle1"/>
          <w:rFonts w:ascii="Garamond" w:hAnsi="Garamond" w:cs="Bookman Old Style"/>
          <w:i w:val="0"/>
          <w:iCs w:val="0"/>
          <w:sz w:val="24"/>
          <w:szCs w:val="24"/>
        </w:rPr>
        <w:t xml:space="preserve">SEÇÃO </w:t>
      </w:r>
      <w:r w:rsidR="00342EB4" w:rsidRPr="0084049E">
        <w:rPr>
          <w:rStyle w:val="CharacterStyle1"/>
          <w:rFonts w:ascii="Garamond" w:hAnsi="Garamond"/>
          <w:i w:val="0"/>
          <w:iCs w:val="0"/>
          <w:sz w:val="24"/>
          <w:szCs w:val="24"/>
        </w:rPr>
        <w:t>II</w:t>
      </w:r>
      <w:bookmarkEnd w:id="94"/>
    </w:p>
    <w:p w14:paraId="33A54A38" w14:textId="77777777" w:rsidR="00E41285" w:rsidRPr="0084049E" w:rsidRDefault="00E41285" w:rsidP="00291E8F">
      <w:pPr>
        <w:pStyle w:val="Ttulo2"/>
        <w:spacing w:before="0" w:after="0" w:line="360" w:lineRule="auto"/>
        <w:jc w:val="center"/>
        <w:rPr>
          <w:rStyle w:val="CharacterStyle1"/>
          <w:rFonts w:ascii="Garamond" w:hAnsi="Garamond" w:cs="Bookman Old Style"/>
          <w:i w:val="0"/>
          <w:iCs w:val="0"/>
          <w:sz w:val="24"/>
          <w:szCs w:val="24"/>
        </w:rPr>
      </w:pPr>
      <w:bookmarkStart w:id="95" w:name="_Toc121579809"/>
      <w:r w:rsidRPr="0084049E">
        <w:rPr>
          <w:rStyle w:val="CharacterStyle1"/>
          <w:rFonts w:ascii="Garamond" w:hAnsi="Garamond" w:cs="Bookman Old Style"/>
          <w:i w:val="0"/>
          <w:iCs w:val="0"/>
          <w:sz w:val="24"/>
          <w:szCs w:val="24"/>
        </w:rPr>
        <w:t>DA CESSAÇÃO DO EFEITO SUSPENSIVO</w:t>
      </w:r>
      <w:bookmarkEnd w:id="95"/>
    </w:p>
    <w:p w14:paraId="671D1850" w14:textId="77777777" w:rsidR="008F01B0" w:rsidRPr="0084049E" w:rsidRDefault="008F01B0"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z w:val="24"/>
          <w:szCs w:val="24"/>
        </w:rPr>
      </w:pPr>
    </w:p>
    <w:p w14:paraId="623AAA53" w14:textId="4A86AE53"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81.</w:t>
      </w:r>
      <w:r w:rsidRPr="0084049E">
        <w:rPr>
          <w:rFonts w:ascii="Garamond" w:hAnsi="Garamond" w:cs="Arial"/>
        </w:rPr>
        <w:t xml:space="preserve"> </w:t>
      </w:r>
      <w:r w:rsidR="00E41285" w:rsidRPr="0084049E">
        <w:rPr>
          <w:rFonts w:ascii="Garamond" w:hAnsi="Garamond" w:cs="Arial"/>
        </w:rPr>
        <w:t>Cessam os efeitos suspensivos relacionados com a exigibilidade do crédito tributário:</w:t>
      </w:r>
    </w:p>
    <w:p w14:paraId="7FA51641" w14:textId="77777777" w:rsidR="00131135" w:rsidRPr="0084049E" w:rsidRDefault="00131135" w:rsidP="00291E8F">
      <w:pPr>
        <w:tabs>
          <w:tab w:val="left" w:pos="851"/>
        </w:tabs>
        <w:spacing w:line="360" w:lineRule="auto"/>
        <w:jc w:val="both"/>
        <w:rPr>
          <w:rFonts w:ascii="Garamond" w:hAnsi="Garamond" w:cs="Arial"/>
        </w:rPr>
      </w:pPr>
    </w:p>
    <w:p w14:paraId="7B53AF39" w14:textId="4A3125F8" w:rsidR="00E41285" w:rsidRPr="0084049E" w:rsidRDefault="00406657" w:rsidP="006B3BDB">
      <w:pPr>
        <w:pStyle w:val="Style23"/>
        <w:numPr>
          <w:ilvl w:val="0"/>
          <w:numId w:val="53"/>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p</w:t>
      </w:r>
      <w:r w:rsidR="00632D98" w:rsidRPr="0084049E">
        <w:rPr>
          <w:rStyle w:val="CharacterStyle2"/>
          <w:rFonts w:ascii="Garamond" w:hAnsi="Garamond"/>
          <w:sz w:val="24"/>
          <w:szCs w:val="24"/>
        </w:rPr>
        <w:t>ela</w:t>
      </w:r>
      <w:r w:rsidR="00E41285" w:rsidRPr="0084049E">
        <w:rPr>
          <w:rStyle w:val="CharacterStyle2"/>
          <w:rFonts w:ascii="Garamond" w:hAnsi="Garamond"/>
          <w:sz w:val="24"/>
          <w:szCs w:val="24"/>
        </w:rPr>
        <w:t xml:space="preserve"> extinção do crédito tributário, por qualquer das formas previstas </w:t>
      </w:r>
      <w:r w:rsidR="00FA4269" w:rsidRPr="0084049E">
        <w:rPr>
          <w:rStyle w:val="CharacterStyle2"/>
          <w:rFonts w:ascii="Garamond" w:hAnsi="Garamond"/>
          <w:sz w:val="24"/>
          <w:szCs w:val="24"/>
        </w:rPr>
        <w:t xml:space="preserve">nesta </w:t>
      </w:r>
      <w:r w:rsidR="00EC5F5A" w:rsidRPr="0084049E">
        <w:rPr>
          <w:rStyle w:val="CharacterStyle2"/>
          <w:rFonts w:ascii="Garamond" w:hAnsi="Garamond"/>
          <w:sz w:val="24"/>
          <w:szCs w:val="24"/>
        </w:rPr>
        <w:t>Lei Complementar</w:t>
      </w:r>
      <w:r w:rsidR="00E41285" w:rsidRPr="0084049E">
        <w:rPr>
          <w:rStyle w:val="CharacterStyle2"/>
          <w:rFonts w:ascii="Garamond" w:hAnsi="Garamond"/>
          <w:sz w:val="24"/>
          <w:szCs w:val="24"/>
        </w:rPr>
        <w:t>;</w:t>
      </w:r>
    </w:p>
    <w:p w14:paraId="54762866" w14:textId="0D66FE7B" w:rsidR="00E41285" w:rsidRPr="0084049E" w:rsidRDefault="00406657" w:rsidP="006B3BDB">
      <w:pPr>
        <w:pStyle w:val="Style1"/>
        <w:numPr>
          <w:ilvl w:val="0"/>
          <w:numId w:val="53"/>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p</w:t>
      </w:r>
      <w:r w:rsidR="00632D98" w:rsidRPr="0084049E">
        <w:rPr>
          <w:rStyle w:val="CharacterStyle1"/>
          <w:rFonts w:ascii="Garamond" w:hAnsi="Garamond" w:cs="Courier New"/>
          <w:sz w:val="24"/>
          <w:szCs w:val="24"/>
        </w:rPr>
        <w:t>ela</w:t>
      </w:r>
      <w:r w:rsidR="00E41285" w:rsidRPr="0084049E">
        <w:rPr>
          <w:rStyle w:val="CharacterStyle1"/>
          <w:rFonts w:ascii="Garamond" w:hAnsi="Garamond" w:cs="Courier New"/>
          <w:sz w:val="24"/>
          <w:szCs w:val="24"/>
        </w:rPr>
        <w:t xml:space="preserve"> exclusão do crédito tributário, por qualquer das formas previstas </w:t>
      </w:r>
      <w:r w:rsidR="00FA4269" w:rsidRPr="0084049E">
        <w:rPr>
          <w:rStyle w:val="CharacterStyle2"/>
          <w:rFonts w:ascii="Garamond" w:hAnsi="Garamond"/>
          <w:sz w:val="24"/>
          <w:szCs w:val="24"/>
        </w:rPr>
        <w:t xml:space="preserve">nesta </w:t>
      </w:r>
      <w:r w:rsidR="00EC5F5A" w:rsidRPr="0084049E">
        <w:rPr>
          <w:rStyle w:val="CharacterStyle2"/>
          <w:rFonts w:ascii="Garamond" w:hAnsi="Garamond"/>
          <w:sz w:val="24"/>
          <w:szCs w:val="24"/>
        </w:rPr>
        <w:t>Lei Complementar</w:t>
      </w:r>
      <w:r w:rsidR="00E41285" w:rsidRPr="0084049E">
        <w:rPr>
          <w:rStyle w:val="CharacterStyle1"/>
          <w:rFonts w:ascii="Garamond" w:hAnsi="Garamond" w:cs="Courier New"/>
          <w:sz w:val="24"/>
          <w:szCs w:val="24"/>
        </w:rPr>
        <w:t>;</w:t>
      </w:r>
    </w:p>
    <w:p w14:paraId="53F8B349" w14:textId="69B699A3" w:rsidR="00E41285" w:rsidRPr="0084049E" w:rsidRDefault="00406657" w:rsidP="006B3BDB">
      <w:pPr>
        <w:pStyle w:val="Style1"/>
        <w:numPr>
          <w:ilvl w:val="0"/>
          <w:numId w:val="53"/>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lastRenderedPageBreak/>
        <w:t>p</w:t>
      </w:r>
      <w:r w:rsidR="00632D98" w:rsidRPr="0084049E">
        <w:rPr>
          <w:rStyle w:val="CharacterStyle1"/>
          <w:rFonts w:ascii="Garamond" w:hAnsi="Garamond" w:cs="Courier New"/>
          <w:sz w:val="24"/>
          <w:szCs w:val="24"/>
        </w:rPr>
        <w:t>ela</w:t>
      </w:r>
      <w:r w:rsidR="00E41285" w:rsidRPr="0084049E">
        <w:rPr>
          <w:rStyle w:val="CharacterStyle1"/>
          <w:rFonts w:ascii="Garamond" w:hAnsi="Garamond" w:cs="Courier New"/>
          <w:sz w:val="24"/>
          <w:szCs w:val="24"/>
        </w:rPr>
        <w:t xml:space="preserve"> decisão administrativa desfavorável, no todo ou em parte;</w:t>
      </w:r>
    </w:p>
    <w:p w14:paraId="0702D662" w14:textId="7C677257" w:rsidR="00E41285" w:rsidRPr="0084049E" w:rsidRDefault="00406657" w:rsidP="006B3BDB">
      <w:pPr>
        <w:pStyle w:val="Style1"/>
        <w:numPr>
          <w:ilvl w:val="0"/>
          <w:numId w:val="53"/>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p</w:t>
      </w:r>
      <w:r w:rsidR="00632D98" w:rsidRPr="0084049E">
        <w:rPr>
          <w:rStyle w:val="CharacterStyle1"/>
          <w:rFonts w:ascii="Garamond" w:hAnsi="Garamond" w:cs="Courier New"/>
          <w:sz w:val="24"/>
          <w:szCs w:val="24"/>
        </w:rPr>
        <w:t>ela</w:t>
      </w:r>
      <w:r w:rsidR="00E41285" w:rsidRPr="0084049E">
        <w:rPr>
          <w:rStyle w:val="CharacterStyle1"/>
          <w:rFonts w:ascii="Garamond" w:hAnsi="Garamond" w:cs="Courier New"/>
          <w:sz w:val="24"/>
          <w:szCs w:val="24"/>
        </w:rPr>
        <w:t xml:space="preserve"> cassação da medida liminar concedida em mandado de segurança, ou da tutela </w:t>
      </w:r>
      <w:r w:rsidR="007155F8" w:rsidRPr="0084049E">
        <w:rPr>
          <w:rStyle w:val="CharacterStyle1"/>
          <w:rFonts w:ascii="Garamond" w:hAnsi="Garamond" w:cs="Courier New"/>
          <w:sz w:val="24"/>
          <w:szCs w:val="24"/>
        </w:rPr>
        <w:t>de urgência</w:t>
      </w:r>
      <w:r w:rsidR="00E41285" w:rsidRPr="0084049E">
        <w:rPr>
          <w:rStyle w:val="CharacterStyle1"/>
          <w:rFonts w:ascii="Garamond" w:hAnsi="Garamond" w:cs="Courier New"/>
          <w:sz w:val="24"/>
          <w:szCs w:val="24"/>
        </w:rPr>
        <w:t>, em outras espécies de ação judicial.</w:t>
      </w:r>
    </w:p>
    <w:p w14:paraId="12E71F6F" w14:textId="77777777" w:rsidR="00273625" w:rsidRPr="0084049E" w:rsidRDefault="00273625"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47AD90C8" w14:textId="77777777" w:rsidR="00854FDC"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96" w:name="_Toc121579810"/>
      <w:r w:rsidRPr="0084049E">
        <w:rPr>
          <w:rStyle w:val="CharacterStyle1"/>
          <w:rFonts w:ascii="Garamond" w:hAnsi="Garamond"/>
          <w:i w:val="0"/>
          <w:iCs w:val="0"/>
          <w:sz w:val="24"/>
          <w:szCs w:val="24"/>
        </w:rPr>
        <w:t>CAPÍTULO IV</w:t>
      </w:r>
      <w:bookmarkEnd w:id="96"/>
    </w:p>
    <w:p w14:paraId="68982FFB" w14:textId="77777777" w:rsidR="00E41285"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97" w:name="_Toc121579811"/>
      <w:r w:rsidRPr="0084049E">
        <w:rPr>
          <w:rStyle w:val="CharacterStyle1"/>
          <w:rFonts w:ascii="Garamond" w:hAnsi="Garamond"/>
          <w:i w:val="0"/>
          <w:iCs w:val="0"/>
          <w:sz w:val="24"/>
          <w:szCs w:val="24"/>
        </w:rPr>
        <w:t>DA EXTINÇÃO DO CRÉDITO TRIBUTÁRIO</w:t>
      </w:r>
      <w:bookmarkEnd w:id="97"/>
    </w:p>
    <w:p w14:paraId="31759C88" w14:textId="77777777" w:rsidR="00854FDC" w:rsidRPr="0084049E" w:rsidRDefault="00854FDC" w:rsidP="00291E8F">
      <w:pPr>
        <w:pStyle w:val="Ttulo3"/>
        <w:tabs>
          <w:tab w:val="left" w:pos="851"/>
        </w:tabs>
        <w:spacing w:before="0" w:after="0" w:line="360" w:lineRule="auto"/>
        <w:jc w:val="center"/>
        <w:rPr>
          <w:rStyle w:val="CharacterStyle1"/>
          <w:rFonts w:ascii="Garamond" w:hAnsi="Garamond" w:cs="Courier New"/>
          <w:sz w:val="24"/>
          <w:szCs w:val="24"/>
        </w:rPr>
      </w:pPr>
    </w:p>
    <w:p w14:paraId="0802D9E9" w14:textId="77777777" w:rsidR="00854FDC" w:rsidRPr="0084049E" w:rsidRDefault="00E41285" w:rsidP="00291E8F">
      <w:pPr>
        <w:pStyle w:val="Ttulo2"/>
        <w:spacing w:before="0" w:after="0" w:line="360" w:lineRule="auto"/>
        <w:jc w:val="center"/>
        <w:rPr>
          <w:rStyle w:val="CharacterStyle1"/>
          <w:rFonts w:ascii="Garamond" w:hAnsi="Garamond" w:cs="Courier New"/>
          <w:i w:val="0"/>
          <w:iCs w:val="0"/>
          <w:sz w:val="24"/>
          <w:szCs w:val="24"/>
        </w:rPr>
      </w:pPr>
      <w:bookmarkStart w:id="98" w:name="_Toc121579812"/>
      <w:r w:rsidRPr="0084049E">
        <w:rPr>
          <w:rStyle w:val="CharacterStyle1"/>
          <w:rFonts w:ascii="Garamond" w:hAnsi="Garamond" w:cs="Courier New"/>
          <w:i w:val="0"/>
          <w:iCs w:val="0"/>
          <w:sz w:val="24"/>
          <w:szCs w:val="24"/>
        </w:rPr>
        <w:t xml:space="preserve">SEÇÃO </w:t>
      </w:r>
      <w:r w:rsidR="00854FDC" w:rsidRPr="0084049E">
        <w:rPr>
          <w:rStyle w:val="CharacterStyle1"/>
          <w:rFonts w:ascii="Garamond" w:hAnsi="Garamond" w:cs="Courier New"/>
          <w:i w:val="0"/>
          <w:iCs w:val="0"/>
          <w:sz w:val="24"/>
          <w:szCs w:val="24"/>
        </w:rPr>
        <w:t>I</w:t>
      </w:r>
      <w:bookmarkEnd w:id="98"/>
    </w:p>
    <w:p w14:paraId="706E8493" w14:textId="77777777" w:rsidR="00E41285" w:rsidRPr="0084049E" w:rsidRDefault="00E41285" w:rsidP="00291E8F">
      <w:pPr>
        <w:pStyle w:val="Ttulo2"/>
        <w:spacing w:before="0" w:after="0" w:line="360" w:lineRule="auto"/>
        <w:jc w:val="center"/>
        <w:rPr>
          <w:rStyle w:val="CharacterStyle1"/>
          <w:rFonts w:ascii="Garamond" w:hAnsi="Garamond" w:cs="Courier New"/>
          <w:i w:val="0"/>
          <w:iCs w:val="0"/>
          <w:sz w:val="24"/>
          <w:szCs w:val="24"/>
        </w:rPr>
      </w:pPr>
      <w:bookmarkStart w:id="99" w:name="_Toc121579813"/>
      <w:r w:rsidRPr="0084049E">
        <w:rPr>
          <w:rStyle w:val="CharacterStyle1"/>
          <w:rFonts w:ascii="Garamond" w:hAnsi="Garamond" w:cs="Courier New"/>
          <w:i w:val="0"/>
          <w:iCs w:val="0"/>
          <w:sz w:val="24"/>
          <w:szCs w:val="24"/>
        </w:rPr>
        <w:t>DAS DISPOSIÇÕES GERAIS</w:t>
      </w:r>
      <w:bookmarkEnd w:id="99"/>
    </w:p>
    <w:p w14:paraId="5AE0FFCD" w14:textId="77777777" w:rsidR="00854FDC" w:rsidRPr="0084049E" w:rsidRDefault="00854FDC" w:rsidP="00291E8F">
      <w:pPr>
        <w:pStyle w:val="Style1"/>
        <w:tabs>
          <w:tab w:val="left" w:pos="851"/>
        </w:tabs>
        <w:kinsoku w:val="0"/>
        <w:autoSpaceDE/>
        <w:autoSpaceDN/>
        <w:adjustRightInd/>
        <w:spacing w:line="360" w:lineRule="auto"/>
        <w:rPr>
          <w:rStyle w:val="CharacterStyle1"/>
          <w:rFonts w:ascii="Garamond" w:hAnsi="Garamond" w:cs="Courier New"/>
          <w:b/>
          <w:bCs/>
          <w:sz w:val="24"/>
          <w:szCs w:val="24"/>
        </w:rPr>
      </w:pPr>
    </w:p>
    <w:p w14:paraId="04C233D1" w14:textId="55DE1288" w:rsidR="00854FD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82.</w:t>
      </w:r>
      <w:r w:rsidRPr="0084049E">
        <w:rPr>
          <w:rFonts w:ascii="Garamond" w:hAnsi="Garamond" w:cs="Arial"/>
        </w:rPr>
        <w:t xml:space="preserve"> </w:t>
      </w:r>
      <w:r w:rsidR="00854FDC" w:rsidRPr="0084049E">
        <w:rPr>
          <w:rFonts w:ascii="Garamond" w:hAnsi="Garamond" w:cs="Arial"/>
        </w:rPr>
        <w:t>Extinguem o crédito tributário:</w:t>
      </w:r>
    </w:p>
    <w:p w14:paraId="4379D834" w14:textId="77777777" w:rsidR="00D73EA8" w:rsidRPr="0084049E" w:rsidRDefault="00D73EA8" w:rsidP="00291E8F">
      <w:pPr>
        <w:tabs>
          <w:tab w:val="left" w:pos="851"/>
        </w:tabs>
        <w:spacing w:line="360" w:lineRule="auto"/>
        <w:jc w:val="both"/>
        <w:rPr>
          <w:rFonts w:ascii="Garamond" w:hAnsi="Garamond" w:cs="Arial"/>
        </w:rPr>
      </w:pPr>
    </w:p>
    <w:p w14:paraId="294A9253" w14:textId="6C483349"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0" w:name="art156i"/>
      <w:bookmarkEnd w:id="100"/>
      <w:r w:rsidRPr="0084049E">
        <w:rPr>
          <w:rFonts w:ascii="Garamond" w:hAnsi="Garamond" w:cs="Arial"/>
          <w:color w:val="000000"/>
        </w:rPr>
        <w:t>o</w:t>
      </w:r>
      <w:r w:rsidR="00854FDC" w:rsidRPr="0084049E">
        <w:rPr>
          <w:rFonts w:ascii="Garamond" w:hAnsi="Garamond" w:cs="Arial"/>
          <w:color w:val="000000"/>
        </w:rPr>
        <w:t xml:space="preserve"> pagamento;</w:t>
      </w:r>
    </w:p>
    <w:p w14:paraId="2CDC32E0" w14:textId="5C930B67"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1" w:name="art156ii"/>
      <w:bookmarkEnd w:id="101"/>
      <w:r w:rsidRPr="0084049E">
        <w:rPr>
          <w:rFonts w:ascii="Garamond" w:hAnsi="Garamond" w:cs="Arial"/>
          <w:color w:val="000000"/>
        </w:rPr>
        <w:t>a</w:t>
      </w:r>
      <w:r w:rsidR="00854FDC" w:rsidRPr="0084049E">
        <w:rPr>
          <w:rFonts w:ascii="Garamond" w:hAnsi="Garamond" w:cs="Arial"/>
          <w:color w:val="000000"/>
        </w:rPr>
        <w:t xml:space="preserve"> compensação;</w:t>
      </w:r>
    </w:p>
    <w:p w14:paraId="1698821C" w14:textId="1D0D6366"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2" w:name="art156iii"/>
      <w:bookmarkEnd w:id="102"/>
      <w:r w:rsidRPr="0084049E">
        <w:rPr>
          <w:rFonts w:ascii="Garamond" w:hAnsi="Garamond" w:cs="Arial"/>
          <w:color w:val="000000"/>
        </w:rPr>
        <w:t>a</w:t>
      </w:r>
      <w:r w:rsidR="00854FDC" w:rsidRPr="0084049E">
        <w:rPr>
          <w:rFonts w:ascii="Garamond" w:hAnsi="Garamond" w:cs="Arial"/>
          <w:color w:val="000000"/>
        </w:rPr>
        <w:t xml:space="preserve"> transação;</w:t>
      </w:r>
    </w:p>
    <w:p w14:paraId="73C431A1" w14:textId="2B58CE0D"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3" w:name="art156iv"/>
      <w:bookmarkEnd w:id="103"/>
      <w:r w:rsidRPr="0084049E">
        <w:rPr>
          <w:rFonts w:ascii="Garamond" w:hAnsi="Garamond" w:cs="Arial"/>
          <w:color w:val="000000"/>
        </w:rPr>
        <w:t>a</w:t>
      </w:r>
      <w:r w:rsidR="00422708" w:rsidRPr="0084049E">
        <w:rPr>
          <w:rFonts w:ascii="Garamond" w:hAnsi="Garamond" w:cs="Arial"/>
          <w:color w:val="000000"/>
        </w:rPr>
        <w:t xml:space="preserve"> </w:t>
      </w:r>
      <w:r w:rsidR="00854FDC" w:rsidRPr="0084049E">
        <w:rPr>
          <w:rFonts w:ascii="Garamond" w:hAnsi="Garamond" w:cs="Arial"/>
          <w:color w:val="000000"/>
        </w:rPr>
        <w:t>remissão;</w:t>
      </w:r>
    </w:p>
    <w:p w14:paraId="48B0D5F0" w14:textId="6C97601C"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4" w:name="art156v"/>
      <w:bookmarkEnd w:id="104"/>
      <w:r w:rsidRPr="0084049E">
        <w:rPr>
          <w:rFonts w:ascii="Garamond" w:hAnsi="Garamond" w:cs="Arial"/>
          <w:color w:val="000000"/>
        </w:rPr>
        <w:t>a</w:t>
      </w:r>
      <w:r w:rsidR="00854FDC" w:rsidRPr="0084049E">
        <w:rPr>
          <w:rFonts w:ascii="Garamond" w:hAnsi="Garamond" w:cs="Arial"/>
          <w:color w:val="000000"/>
        </w:rPr>
        <w:t xml:space="preserve"> prescrição e a decadência;</w:t>
      </w:r>
    </w:p>
    <w:p w14:paraId="430C3A1E" w14:textId="230D9836"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000000"/>
        </w:rPr>
      </w:pPr>
      <w:bookmarkStart w:id="105" w:name="art156vi"/>
      <w:bookmarkEnd w:id="105"/>
      <w:r w:rsidRPr="0084049E">
        <w:rPr>
          <w:rFonts w:ascii="Garamond" w:hAnsi="Garamond" w:cs="Arial"/>
          <w:color w:val="000000"/>
        </w:rPr>
        <w:t>a</w:t>
      </w:r>
      <w:r w:rsidR="00854FDC" w:rsidRPr="0084049E">
        <w:rPr>
          <w:rFonts w:ascii="Garamond" w:hAnsi="Garamond" w:cs="Arial"/>
          <w:color w:val="000000"/>
        </w:rPr>
        <w:t xml:space="preserve"> conversão de depósito em renda;</w:t>
      </w:r>
    </w:p>
    <w:p w14:paraId="471E7A3F" w14:textId="02CEF16A"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FF0000"/>
        </w:rPr>
      </w:pPr>
      <w:bookmarkStart w:id="106" w:name="art156vii"/>
      <w:bookmarkEnd w:id="106"/>
      <w:r w:rsidRPr="0084049E">
        <w:rPr>
          <w:rFonts w:ascii="Garamond" w:hAnsi="Garamond" w:cs="Arial"/>
        </w:rPr>
        <w:t>o</w:t>
      </w:r>
      <w:r w:rsidR="00854FDC" w:rsidRPr="0084049E">
        <w:rPr>
          <w:rFonts w:ascii="Garamond" w:hAnsi="Garamond" w:cs="Arial"/>
        </w:rPr>
        <w:t xml:space="preserve"> pagamento antecipado e a homologação do lançamento</w:t>
      </w:r>
      <w:r w:rsidR="00BA2267" w:rsidRPr="0084049E">
        <w:rPr>
          <w:rFonts w:ascii="Garamond" w:hAnsi="Garamond" w:cs="Arial"/>
        </w:rPr>
        <w:t>;</w:t>
      </w:r>
    </w:p>
    <w:p w14:paraId="7744AB8F" w14:textId="7EE1464B"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color w:val="FF0000"/>
        </w:rPr>
      </w:pPr>
      <w:bookmarkStart w:id="107" w:name="art156viii"/>
      <w:bookmarkEnd w:id="107"/>
      <w:r w:rsidRPr="0084049E">
        <w:rPr>
          <w:rFonts w:ascii="Garamond" w:hAnsi="Garamond" w:cs="Arial"/>
        </w:rPr>
        <w:t>a</w:t>
      </w:r>
      <w:r w:rsidR="00854FDC" w:rsidRPr="0084049E">
        <w:rPr>
          <w:rFonts w:ascii="Garamond" w:hAnsi="Garamond" w:cs="Arial"/>
        </w:rPr>
        <w:t xml:space="preserve"> consignação em pagamento,</w:t>
      </w:r>
      <w:r w:rsidR="002B22C6" w:rsidRPr="0084049E">
        <w:rPr>
          <w:rFonts w:ascii="Garamond" w:hAnsi="Garamond" w:cs="Arial"/>
        </w:rPr>
        <w:t xml:space="preserve"> julgada procedente;</w:t>
      </w:r>
    </w:p>
    <w:p w14:paraId="207683A3" w14:textId="368AE0E3"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rPr>
      </w:pPr>
      <w:bookmarkStart w:id="108" w:name="art156ix"/>
      <w:bookmarkEnd w:id="108"/>
      <w:r w:rsidRPr="0084049E">
        <w:rPr>
          <w:rFonts w:ascii="Garamond" w:hAnsi="Garamond" w:cs="Arial"/>
        </w:rPr>
        <w:t>a</w:t>
      </w:r>
      <w:r w:rsidR="00854FDC" w:rsidRPr="0084049E">
        <w:rPr>
          <w:rFonts w:ascii="Garamond" w:hAnsi="Garamond" w:cs="Arial"/>
        </w:rPr>
        <w:t xml:space="preserve"> decisão administrativa irreformável, assim entendida a definitiva na órbita administrativa, que não mais possa ser objeto de ação anulatória;</w:t>
      </w:r>
    </w:p>
    <w:p w14:paraId="7DA4D343" w14:textId="67A008FC" w:rsidR="00854FDC"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rPr>
      </w:pPr>
      <w:bookmarkStart w:id="109" w:name="art156x"/>
      <w:bookmarkEnd w:id="109"/>
      <w:r w:rsidRPr="0084049E">
        <w:rPr>
          <w:rFonts w:ascii="Garamond" w:hAnsi="Garamond" w:cs="Arial"/>
        </w:rPr>
        <w:t>a</w:t>
      </w:r>
      <w:r w:rsidR="00854FDC" w:rsidRPr="0084049E">
        <w:rPr>
          <w:rFonts w:ascii="Garamond" w:hAnsi="Garamond" w:cs="Arial"/>
        </w:rPr>
        <w:t xml:space="preserve"> decisão judicial passada em julgado</w:t>
      </w:r>
      <w:r w:rsidR="008F6639" w:rsidRPr="0084049E">
        <w:rPr>
          <w:rFonts w:ascii="Garamond" w:hAnsi="Garamond" w:cs="Arial"/>
        </w:rPr>
        <w:t>;</w:t>
      </w:r>
    </w:p>
    <w:p w14:paraId="3749A362" w14:textId="7C8B7F6A" w:rsidR="00CD37D0"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rPr>
      </w:pPr>
      <w:bookmarkStart w:id="110" w:name="art156XI"/>
      <w:bookmarkEnd w:id="110"/>
      <w:r w:rsidRPr="0084049E">
        <w:rPr>
          <w:rFonts w:ascii="Garamond" w:hAnsi="Garamond" w:cs="Arial"/>
        </w:rPr>
        <w:t>a</w:t>
      </w:r>
      <w:r w:rsidR="00854FDC" w:rsidRPr="0084049E">
        <w:rPr>
          <w:rFonts w:ascii="Garamond" w:hAnsi="Garamond" w:cs="Arial"/>
        </w:rPr>
        <w:t xml:space="preserve"> dação em pagamento em bens imóveis, na forma e</w:t>
      </w:r>
      <w:r w:rsidR="008F6639" w:rsidRPr="0084049E">
        <w:rPr>
          <w:rFonts w:ascii="Garamond" w:hAnsi="Garamond" w:cs="Arial"/>
        </w:rPr>
        <w:t xml:space="preserve"> condições estabelecidas em lei;</w:t>
      </w:r>
    </w:p>
    <w:p w14:paraId="1F0DABC3" w14:textId="4C2C01D9" w:rsidR="009870F8" w:rsidRPr="0084049E" w:rsidRDefault="00406657" w:rsidP="006B3BDB">
      <w:pPr>
        <w:pStyle w:val="NormalWeb"/>
        <w:numPr>
          <w:ilvl w:val="0"/>
          <w:numId w:val="54"/>
        </w:numPr>
        <w:tabs>
          <w:tab w:val="left" w:pos="851"/>
        </w:tabs>
        <w:spacing w:before="0" w:beforeAutospacing="0" w:after="0" w:afterAutospacing="0" w:line="360" w:lineRule="auto"/>
        <w:ind w:left="0" w:firstLine="0"/>
        <w:jc w:val="both"/>
        <w:rPr>
          <w:rFonts w:ascii="Garamond" w:hAnsi="Garamond"/>
        </w:rPr>
      </w:pPr>
      <w:r w:rsidRPr="0084049E">
        <w:rPr>
          <w:rFonts w:ascii="Garamond" w:hAnsi="Garamond"/>
        </w:rPr>
        <w:t>o</w:t>
      </w:r>
      <w:r w:rsidR="004100E6" w:rsidRPr="0084049E">
        <w:rPr>
          <w:rFonts w:ascii="Garamond" w:hAnsi="Garamond"/>
        </w:rPr>
        <w:t xml:space="preserve"> cancelamento de dé</w:t>
      </w:r>
      <w:r w:rsidR="009870F8" w:rsidRPr="0084049E">
        <w:rPr>
          <w:rFonts w:ascii="Garamond" w:hAnsi="Garamond"/>
        </w:rPr>
        <w:t>bito cujo montante seja inferior ao dos respectivos custos de cobranç</w:t>
      </w:r>
      <w:r w:rsidR="00891FDD" w:rsidRPr="0084049E">
        <w:rPr>
          <w:rFonts w:ascii="Garamond" w:hAnsi="Garamond"/>
        </w:rPr>
        <w:t>a, conforme o disposto no art. 172, III, do CTN, e no art.</w:t>
      </w:r>
      <w:r w:rsidR="009870F8" w:rsidRPr="0084049E">
        <w:rPr>
          <w:rFonts w:ascii="Garamond" w:hAnsi="Garamond"/>
        </w:rPr>
        <w:t xml:space="preserve"> 10</w:t>
      </w:r>
      <w:r w:rsidR="00942360" w:rsidRPr="0084049E">
        <w:rPr>
          <w:rFonts w:ascii="Garamond" w:hAnsi="Garamond"/>
        </w:rPr>
        <w:t xml:space="preserve">7 </w:t>
      </w:r>
      <w:r w:rsidR="00FA4269" w:rsidRPr="0084049E">
        <w:rPr>
          <w:rFonts w:ascii="Garamond" w:hAnsi="Garamond"/>
        </w:rPr>
        <w:t>desta L</w:t>
      </w:r>
      <w:r w:rsidR="004100E6" w:rsidRPr="0084049E">
        <w:rPr>
          <w:rFonts w:ascii="Garamond" w:hAnsi="Garamond"/>
        </w:rPr>
        <w:t>ei</w:t>
      </w:r>
      <w:r w:rsidR="00373A2C" w:rsidRPr="0084049E">
        <w:rPr>
          <w:rFonts w:ascii="Garamond" w:hAnsi="Garamond"/>
        </w:rPr>
        <w:t xml:space="preserve"> Complementar</w:t>
      </w:r>
      <w:r w:rsidR="004100E6" w:rsidRPr="0084049E">
        <w:rPr>
          <w:rFonts w:ascii="Garamond" w:hAnsi="Garamond"/>
        </w:rPr>
        <w:t xml:space="preserve">.  </w:t>
      </w:r>
    </w:p>
    <w:p w14:paraId="6A83246A" w14:textId="77777777" w:rsidR="00EC47E9" w:rsidRPr="0084049E" w:rsidRDefault="00EC47E9" w:rsidP="00291E8F">
      <w:pPr>
        <w:pStyle w:val="NormalWeb"/>
        <w:tabs>
          <w:tab w:val="left" w:pos="851"/>
        </w:tabs>
        <w:spacing w:before="0" w:beforeAutospacing="0" w:after="0" w:afterAutospacing="0" w:line="360" w:lineRule="auto"/>
        <w:jc w:val="both"/>
        <w:rPr>
          <w:rFonts w:ascii="Garamond" w:hAnsi="Garamond" w:cs="Arial"/>
        </w:rPr>
      </w:pPr>
    </w:p>
    <w:p w14:paraId="4418E8C6" w14:textId="27B4A8D7" w:rsidR="00854FDC" w:rsidRPr="0084049E" w:rsidRDefault="00854FDC" w:rsidP="00291E8F">
      <w:pPr>
        <w:pStyle w:val="NormalWeb"/>
        <w:tabs>
          <w:tab w:val="left" w:pos="851"/>
        </w:tabs>
        <w:spacing w:before="0" w:beforeAutospacing="0" w:after="0" w:afterAutospacing="0" w:line="360" w:lineRule="auto"/>
        <w:jc w:val="both"/>
        <w:rPr>
          <w:rFonts w:ascii="Garamond" w:hAnsi="Garamond"/>
          <w:color w:val="FF0000"/>
        </w:rPr>
      </w:pPr>
      <w:bookmarkStart w:id="111" w:name="art156p"/>
      <w:bookmarkEnd w:id="111"/>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Pr="0084049E">
        <w:rPr>
          <w:rFonts w:ascii="Garamond" w:hAnsi="Garamond" w:cs="Arial"/>
        </w:rPr>
        <w:t xml:space="preserve"> A lei disporá quanto aos efeitos da extinção total ou parcial do crédito sobre a ulterior verificação da irregularidade da sua constituição</w:t>
      </w:r>
      <w:r w:rsidR="00A944C3" w:rsidRPr="0084049E">
        <w:rPr>
          <w:rFonts w:ascii="Garamond" w:hAnsi="Garamond" w:cs="Arial"/>
        </w:rPr>
        <w:t xml:space="preserve">, </w:t>
      </w:r>
      <w:r w:rsidR="00A944C3" w:rsidRPr="0084049E">
        <w:rPr>
          <w:rFonts w:ascii="Garamond" w:hAnsi="Garamond" w:cs="Arial"/>
          <w:color w:val="000000"/>
        </w:rPr>
        <w:t xml:space="preserve">observado o disposto </w:t>
      </w:r>
      <w:r w:rsidR="00891FDD" w:rsidRPr="0084049E">
        <w:rPr>
          <w:rFonts w:ascii="Garamond" w:hAnsi="Garamond" w:cs="Arial"/>
          <w:color w:val="000000"/>
        </w:rPr>
        <w:t>nos art.</w:t>
      </w:r>
      <w:r w:rsidR="00A944C3" w:rsidRPr="0084049E">
        <w:rPr>
          <w:rFonts w:ascii="Garamond" w:hAnsi="Garamond" w:cs="Arial"/>
          <w:color w:val="000000"/>
        </w:rPr>
        <w:t xml:space="preserve"> </w:t>
      </w:r>
      <w:r w:rsidR="008D5C11" w:rsidRPr="0084049E">
        <w:rPr>
          <w:rFonts w:ascii="Garamond" w:hAnsi="Garamond" w:cs="Arial"/>
          <w:color w:val="000000"/>
        </w:rPr>
        <w:t xml:space="preserve">53 e 62 desta </w:t>
      </w:r>
      <w:r w:rsidR="00EC5F5A" w:rsidRPr="0084049E">
        <w:rPr>
          <w:rFonts w:ascii="Garamond" w:hAnsi="Garamond" w:cs="Arial"/>
          <w:color w:val="000000"/>
        </w:rPr>
        <w:t>Lei Complementar</w:t>
      </w:r>
      <w:r w:rsidR="008D5C11" w:rsidRPr="0084049E">
        <w:rPr>
          <w:rFonts w:ascii="Garamond" w:hAnsi="Garamond" w:cs="Arial"/>
          <w:color w:val="000000"/>
        </w:rPr>
        <w:t>.</w:t>
      </w:r>
    </w:p>
    <w:p w14:paraId="0AA6CDD9" w14:textId="77777777" w:rsidR="00854FDC" w:rsidRPr="0084049E" w:rsidRDefault="00854FDC" w:rsidP="00291E8F">
      <w:pPr>
        <w:pStyle w:val="Style1"/>
        <w:tabs>
          <w:tab w:val="left" w:pos="851"/>
        </w:tabs>
        <w:kinsoku w:val="0"/>
        <w:autoSpaceDE/>
        <w:autoSpaceDN/>
        <w:adjustRightInd/>
        <w:spacing w:line="360" w:lineRule="auto"/>
        <w:jc w:val="right"/>
        <w:rPr>
          <w:rStyle w:val="CharacterStyle1"/>
          <w:rFonts w:ascii="Garamond" w:hAnsi="Garamond" w:cs="Courier New"/>
          <w:b/>
          <w:bCs/>
          <w:color w:val="000000"/>
          <w:sz w:val="24"/>
          <w:szCs w:val="24"/>
        </w:rPr>
      </w:pPr>
    </w:p>
    <w:p w14:paraId="3C33B01C" w14:textId="77777777" w:rsidR="00923CF5" w:rsidRPr="0084049E" w:rsidRDefault="00E41285" w:rsidP="00291E8F">
      <w:pPr>
        <w:pStyle w:val="Ttulo2"/>
        <w:spacing w:before="0" w:after="0" w:line="360" w:lineRule="auto"/>
        <w:jc w:val="center"/>
        <w:rPr>
          <w:rStyle w:val="CharacterStyle1"/>
          <w:rFonts w:ascii="Garamond" w:hAnsi="Garamond" w:cs="Courier New"/>
          <w:i w:val="0"/>
          <w:iCs w:val="0"/>
          <w:sz w:val="24"/>
          <w:szCs w:val="24"/>
        </w:rPr>
      </w:pPr>
      <w:bookmarkStart w:id="112" w:name="_Toc121579814"/>
      <w:r w:rsidRPr="0084049E">
        <w:rPr>
          <w:rStyle w:val="CharacterStyle1"/>
          <w:rFonts w:ascii="Garamond" w:hAnsi="Garamond" w:cs="Courier New"/>
          <w:i w:val="0"/>
          <w:iCs w:val="0"/>
          <w:sz w:val="24"/>
          <w:szCs w:val="24"/>
        </w:rPr>
        <w:lastRenderedPageBreak/>
        <w:t>SEÇÃO II</w:t>
      </w:r>
      <w:bookmarkEnd w:id="112"/>
    </w:p>
    <w:p w14:paraId="25F7F771" w14:textId="77777777" w:rsidR="00E41285" w:rsidRPr="0084049E" w:rsidRDefault="00E41285" w:rsidP="00291E8F">
      <w:pPr>
        <w:pStyle w:val="Ttulo2"/>
        <w:spacing w:before="0" w:after="0" w:line="360" w:lineRule="auto"/>
        <w:jc w:val="center"/>
        <w:rPr>
          <w:rStyle w:val="CharacterStyle1"/>
          <w:rFonts w:ascii="Garamond" w:hAnsi="Garamond" w:cs="Courier New"/>
          <w:i w:val="0"/>
          <w:iCs w:val="0"/>
          <w:sz w:val="24"/>
          <w:szCs w:val="24"/>
        </w:rPr>
      </w:pPr>
      <w:bookmarkStart w:id="113" w:name="_Toc121579815"/>
      <w:r w:rsidRPr="0084049E">
        <w:rPr>
          <w:rStyle w:val="CharacterStyle1"/>
          <w:rFonts w:ascii="Garamond" w:hAnsi="Garamond" w:cs="Courier New"/>
          <w:i w:val="0"/>
          <w:iCs w:val="0"/>
          <w:sz w:val="24"/>
          <w:szCs w:val="24"/>
        </w:rPr>
        <w:t>DO PAGAMENTO E DA RESTITUIÇÃO</w:t>
      </w:r>
      <w:bookmarkEnd w:id="113"/>
    </w:p>
    <w:p w14:paraId="34DC78A7" w14:textId="77777777" w:rsidR="0095192B" w:rsidRPr="0084049E" w:rsidRDefault="0095192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90D66E7" w14:textId="77777777" w:rsidR="0095192B" w:rsidRPr="0084049E" w:rsidRDefault="008835F1" w:rsidP="00291E8F">
      <w:pPr>
        <w:pStyle w:val="Ttulo2"/>
        <w:spacing w:before="0" w:after="0" w:line="360" w:lineRule="auto"/>
        <w:jc w:val="center"/>
        <w:rPr>
          <w:rStyle w:val="CharacterStyle1"/>
          <w:rFonts w:ascii="Garamond" w:hAnsi="Garamond" w:cs="Courier New"/>
          <w:i w:val="0"/>
          <w:iCs w:val="0"/>
          <w:sz w:val="24"/>
          <w:szCs w:val="24"/>
        </w:rPr>
      </w:pPr>
      <w:bookmarkStart w:id="114" w:name="_Toc121579816"/>
      <w:r w:rsidRPr="0084049E">
        <w:rPr>
          <w:rStyle w:val="CharacterStyle1"/>
          <w:rFonts w:ascii="Garamond" w:hAnsi="Garamond" w:cs="Courier New"/>
          <w:i w:val="0"/>
          <w:iCs w:val="0"/>
          <w:sz w:val="24"/>
          <w:szCs w:val="24"/>
        </w:rPr>
        <w:t>S</w:t>
      </w:r>
      <w:r w:rsidR="001917DD" w:rsidRPr="0084049E">
        <w:rPr>
          <w:rStyle w:val="CharacterStyle1"/>
          <w:rFonts w:ascii="Garamond" w:hAnsi="Garamond" w:cs="Courier New"/>
          <w:i w:val="0"/>
          <w:iCs w:val="0"/>
          <w:sz w:val="24"/>
          <w:szCs w:val="24"/>
        </w:rPr>
        <w:t>ubseção</w:t>
      </w:r>
      <w:r w:rsidRPr="0084049E">
        <w:rPr>
          <w:rStyle w:val="CharacterStyle1"/>
          <w:rFonts w:ascii="Garamond" w:hAnsi="Garamond" w:cs="Courier New"/>
          <w:i w:val="0"/>
          <w:iCs w:val="0"/>
          <w:sz w:val="24"/>
          <w:szCs w:val="24"/>
        </w:rPr>
        <w:t xml:space="preserve"> I</w:t>
      </w:r>
      <w:bookmarkEnd w:id="114"/>
    </w:p>
    <w:p w14:paraId="6231634A" w14:textId="77777777" w:rsidR="0095192B" w:rsidRPr="0084049E" w:rsidRDefault="001917DD" w:rsidP="00291E8F">
      <w:pPr>
        <w:pStyle w:val="Ttulo2"/>
        <w:spacing w:before="0" w:after="0" w:line="360" w:lineRule="auto"/>
        <w:jc w:val="center"/>
        <w:rPr>
          <w:rStyle w:val="CharacterStyle1"/>
          <w:rFonts w:ascii="Garamond" w:hAnsi="Garamond" w:cs="Courier New"/>
          <w:i w:val="0"/>
          <w:iCs w:val="0"/>
          <w:sz w:val="24"/>
          <w:szCs w:val="24"/>
        </w:rPr>
      </w:pPr>
      <w:bookmarkStart w:id="115" w:name="_Toc121579817"/>
      <w:r w:rsidRPr="0084049E">
        <w:rPr>
          <w:rStyle w:val="CharacterStyle1"/>
          <w:rFonts w:ascii="Garamond" w:hAnsi="Garamond" w:cs="Courier New"/>
          <w:i w:val="0"/>
          <w:iCs w:val="0"/>
          <w:sz w:val="24"/>
          <w:szCs w:val="24"/>
        </w:rPr>
        <w:t>Do Pagamento</w:t>
      </w:r>
      <w:bookmarkEnd w:id="115"/>
    </w:p>
    <w:p w14:paraId="1BBAF0A4" w14:textId="77777777" w:rsidR="00923CF5" w:rsidRPr="0084049E" w:rsidRDefault="00923CF5"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6DAE867D" w14:textId="37103B2A" w:rsidR="00FB3FB9"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83.</w:t>
      </w:r>
      <w:r w:rsidRPr="0084049E">
        <w:rPr>
          <w:rFonts w:ascii="Garamond" w:hAnsi="Garamond" w:cs="Arial"/>
        </w:rPr>
        <w:t xml:space="preserve"> </w:t>
      </w:r>
      <w:r w:rsidR="00FB3FB9" w:rsidRPr="0084049E">
        <w:rPr>
          <w:rFonts w:ascii="Garamond" w:hAnsi="Garamond" w:cs="Arial"/>
        </w:rPr>
        <w:t>A imposição de penalidade não ilide o pagamento integral do crédito tributário.</w:t>
      </w:r>
    </w:p>
    <w:p w14:paraId="5B6A4B1E" w14:textId="77777777" w:rsidR="00FB3FB9" w:rsidRPr="0084049E" w:rsidRDefault="00FB3FB9" w:rsidP="00291E8F">
      <w:pPr>
        <w:pStyle w:val="NormalWeb"/>
        <w:tabs>
          <w:tab w:val="left" w:pos="851"/>
        </w:tabs>
        <w:spacing w:before="0" w:beforeAutospacing="0" w:after="0" w:afterAutospacing="0" w:line="360" w:lineRule="auto"/>
        <w:jc w:val="both"/>
        <w:rPr>
          <w:rFonts w:ascii="Garamond" w:hAnsi="Garamond"/>
          <w:color w:val="000000"/>
        </w:rPr>
      </w:pPr>
    </w:p>
    <w:p w14:paraId="17D09258" w14:textId="1F38F251" w:rsidR="00FB3FB9" w:rsidRPr="0084049E" w:rsidRDefault="009810E8" w:rsidP="00291E8F">
      <w:pPr>
        <w:tabs>
          <w:tab w:val="left" w:pos="851"/>
        </w:tabs>
        <w:spacing w:line="360" w:lineRule="auto"/>
        <w:jc w:val="both"/>
        <w:rPr>
          <w:rFonts w:ascii="Garamond" w:hAnsi="Garamond" w:cs="Arial"/>
        </w:rPr>
      </w:pPr>
      <w:bookmarkStart w:id="116" w:name="art158"/>
      <w:bookmarkEnd w:id="116"/>
      <w:r w:rsidRPr="0084049E">
        <w:rPr>
          <w:rFonts w:ascii="Garamond" w:hAnsi="Garamond" w:cs="Arial"/>
          <w:b/>
          <w:bCs/>
        </w:rPr>
        <w:t>Art. 84.</w:t>
      </w:r>
      <w:r w:rsidRPr="0084049E">
        <w:rPr>
          <w:rFonts w:ascii="Garamond" w:hAnsi="Garamond" w:cs="Arial"/>
        </w:rPr>
        <w:t xml:space="preserve"> </w:t>
      </w:r>
      <w:r w:rsidR="00FB3FB9" w:rsidRPr="0084049E">
        <w:rPr>
          <w:rFonts w:ascii="Garamond" w:hAnsi="Garamond" w:cs="Arial"/>
        </w:rPr>
        <w:t>O pagamento de um crédito não importa em presunção de pagamento:</w:t>
      </w:r>
    </w:p>
    <w:p w14:paraId="378B08A5" w14:textId="77777777" w:rsidR="00131135" w:rsidRPr="0084049E" w:rsidRDefault="00131135" w:rsidP="00291E8F">
      <w:pPr>
        <w:tabs>
          <w:tab w:val="left" w:pos="851"/>
        </w:tabs>
        <w:spacing w:line="360" w:lineRule="auto"/>
        <w:jc w:val="both"/>
        <w:rPr>
          <w:rFonts w:ascii="Garamond" w:hAnsi="Garamond" w:cs="Arial"/>
        </w:rPr>
      </w:pPr>
    </w:p>
    <w:p w14:paraId="6BD77123" w14:textId="1C77CF94" w:rsidR="00FB3FB9" w:rsidRPr="0084049E" w:rsidRDefault="00406657" w:rsidP="006B3BDB">
      <w:pPr>
        <w:pStyle w:val="NormalWeb"/>
        <w:numPr>
          <w:ilvl w:val="0"/>
          <w:numId w:val="55"/>
        </w:numPr>
        <w:tabs>
          <w:tab w:val="left" w:pos="851"/>
        </w:tabs>
        <w:spacing w:before="0" w:beforeAutospacing="0" w:after="0" w:afterAutospacing="0" w:line="360" w:lineRule="auto"/>
        <w:ind w:left="0" w:firstLine="0"/>
        <w:jc w:val="both"/>
        <w:rPr>
          <w:rFonts w:ascii="Garamond" w:hAnsi="Garamond"/>
          <w:color w:val="000000"/>
        </w:rPr>
      </w:pPr>
      <w:r w:rsidRPr="0084049E">
        <w:rPr>
          <w:rFonts w:ascii="Garamond" w:hAnsi="Garamond" w:cs="Arial"/>
          <w:color w:val="000000"/>
        </w:rPr>
        <w:t>q</w:t>
      </w:r>
      <w:r w:rsidR="00632D98" w:rsidRPr="0084049E">
        <w:rPr>
          <w:rFonts w:ascii="Garamond" w:hAnsi="Garamond" w:cs="Arial"/>
          <w:color w:val="000000"/>
        </w:rPr>
        <w:t>uando</w:t>
      </w:r>
      <w:r w:rsidR="00FB3FB9" w:rsidRPr="0084049E">
        <w:rPr>
          <w:rFonts w:ascii="Garamond" w:hAnsi="Garamond" w:cs="Arial"/>
          <w:color w:val="000000"/>
        </w:rPr>
        <w:t xml:space="preserve"> parcial, das prestações em que se decomponha;</w:t>
      </w:r>
    </w:p>
    <w:p w14:paraId="431C4BB1" w14:textId="643FF25B" w:rsidR="00FB3FB9" w:rsidRPr="0084049E" w:rsidRDefault="00406657" w:rsidP="006B3BDB">
      <w:pPr>
        <w:pStyle w:val="NormalWeb"/>
        <w:numPr>
          <w:ilvl w:val="0"/>
          <w:numId w:val="55"/>
        </w:numPr>
        <w:tabs>
          <w:tab w:val="left" w:pos="851"/>
        </w:tabs>
        <w:spacing w:before="0" w:beforeAutospacing="0" w:after="0" w:afterAutospacing="0" w:line="360" w:lineRule="auto"/>
        <w:ind w:left="0" w:firstLine="0"/>
        <w:jc w:val="both"/>
        <w:rPr>
          <w:rFonts w:ascii="Garamond" w:hAnsi="Garamond" w:cs="Arial"/>
          <w:color w:val="000000"/>
        </w:rPr>
      </w:pPr>
      <w:bookmarkStart w:id="117" w:name="art158ii"/>
      <w:bookmarkEnd w:id="117"/>
      <w:r w:rsidRPr="0084049E">
        <w:rPr>
          <w:rFonts w:ascii="Garamond" w:hAnsi="Garamond" w:cs="Arial"/>
          <w:color w:val="000000"/>
        </w:rPr>
        <w:t>q</w:t>
      </w:r>
      <w:r w:rsidR="00632D98" w:rsidRPr="0084049E">
        <w:rPr>
          <w:rFonts w:ascii="Garamond" w:hAnsi="Garamond" w:cs="Arial"/>
          <w:color w:val="000000"/>
        </w:rPr>
        <w:t>uando</w:t>
      </w:r>
      <w:r w:rsidR="00FB3FB9" w:rsidRPr="0084049E">
        <w:rPr>
          <w:rFonts w:ascii="Garamond" w:hAnsi="Garamond" w:cs="Arial"/>
          <w:color w:val="000000"/>
        </w:rPr>
        <w:t xml:space="preserve"> total, de outros créditos referentes ao mesmo ou a outros tributos.</w:t>
      </w:r>
    </w:p>
    <w:p w14:paraId="2F90A86F" w14:textId="77777777" w:rsidR="00FB3FB9" w:rsidRPr="0084049E" w:rsidRDefault="00FB3FB9" w:rsidP="00291E8F">
      <w:pPr>
        <w:pStyle w:val="NormalWeb"/>
        <w:tabs>
          <w:tab w:val="left" w:pos="851"/>
        </w:tabs>
        <w:spacing w:before="0" w:beforeAutospacing="0" w:after="0" w:afterAutospacing="0" w:line="360" w:lineRule="auto"/>
        <w:jc w:val="both"/>
        <w:rPr>
          <w:rFonts w:ascii="Garamond" w:hAnsi="Garamond"/>
          <w:color w:val="000000"/>
        </w:rPr>
      </w:pPr>
    </w:p>
    <w:p w14:paraId="5B9A69B6" w14:textId="3D26C0E4" w:rsidR="009947D4"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85.</w:t>
      </w:r>
      <w:r w:rsidRPr="0084049E">
        <w:rPr>
          <w:rFonts w:ascii="Garamond" w:hAnsi="Garamond" w:cs="Arial"/>
        </w:rPr>
        <w:t xml:space="preserve"> </w:t>
      </w:r>
      <w:r w:rsidR="009947D4" w:rsidRPr="0084049E">
        <w:rPr>
          <w:rFonts w:ascii="Garamond" w:hAnsi="Garamond" w:cs="Arial"/>
        </w:rPr>
        <w:t>Nenhum pagamento intempestivo de tributo poderá ser efetuado sem que o infrator pague, no ato, o que for calculado sob a rubrica de penalidade.</w:t>
      </w:r>
    </w:p>
    <w:p w14:paraId="4DD65E95" w14:textId="77777777" w:rsidR="009947D4" w:rsidRPr="0084049E" w:rsidRDefault="009947D4" w:rsidP="00291E8F">
      <w:pPr>
        <w:widowControl/>
        <w:tabs>
          <w:tab w:val="left" w:pos="851"/>
        </w:tabs>
        <w:kinsoku/>
        <w:autoSpaceDE w:val="0"/>
        <w:autoSpaceDN w:val="0"/>
        <w:adjustRightInd w:val="0"/>
        <w:spacing w:line="360" w:lineRule="auto"/>
        <w:rPr>
          <w:rFonts w:ascii="Garamond" w:hAnsi="Garamond"/>
        </w:rPr>
      </w:pPr>
    </w:p>
    <w:p w14:paraId="33F75073" w14:textId="56C8FA4C"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86.</w:t>
      </w:r>
      <w:r w:rsidRPr="0084049E">
        <w:rPr>
          <w:rFonts w:ascii="Garamond" w:hAnsi="Garamond" w:cs="Arial"/>
        </w:rPr>
        <w:t xml:space="preserve"> </w:t>
      </w:r>
      <w:r w:rsidR="00F70562" w:rsidRPr="0084049E">
        <w:rPr>
          <w:rFonts w:ascii="Garamond" w:hAnsi="Garamond" w:cs="Arial"/>
        </w:rPr>
        <w:t>O pagamento de tributos e rendas municipais é efetuado em moeda corrente do país, no órgão arrecadador, dentro dos prazos estabelecidos em lei ou fixados pela Administração.</w:t>
      </w:r>
    </w:p>
    <w:p w14:paraId="31D608D8" w14:textId="77777777" w:rsidR="00CB1424" w:rsidRPr="0084049E" w:rsidRDefault="00CB1424" w:rsidP="00291E8F">
      <w:pPr>
        <w:pStyle w:val="Style1"/>
        <w:tabs>
          <w:tab w:val="left" w:pos="851"/>
        </w:tabs>
        <w:kinsoku w:val="0"/>
        <w:autoSpaceDE/>
        <w:autoSpaceDN/>
        <w:adjustRightInd/>
        <w:spacing w:line="360" w:lineRule="auto"/>
        <w:ind w:right="144"/>
        <w:jc w:val="both"/>
        <w:rPr>
          <w:rStyle w:val="CharacterStyle1"/>
          <w:rFonts w:ascii="Garamond" w:hAnsi="Garamond" w:cs="Courier New"/>
          <w:sz w:val="24"/>
          <w:szCs w:val="24"/>
        </w:rPr>
      </w:pPr>
    </w:p>
    <w:p w14:paraId="7B1E21BA" w14:textId="549388B4" w:rsidR="00CB1424" w:rsidRPr="0084049E" w:rsidRDefault="00CB1424" w:rsidP="006B3BDB">
      <w:pPr>
        <w:pStyle w:val="PargrafodaLista"/>
        <w:numPr>
          <w:ilvl w:val="0"/>
          <w:numId w:val="134"/>
        </w:numPr>
        <w:tabs>
          <w:tab w:val="left" w:pos="851"/>
        </w:tabs>
        <w:autoSpaceDE w:val="0"/>
        <w:autoSpaceDN w:val="0"/>
        <w:adjustRightInd w:val="0"/>
        <w:spacing w:after="0" w:line="360" w:lineRule="auto"/>
        <w:ind w:left="0" w:firstLine="0"/>
        <w:jc w:val="both"/>
        <w:rPr>
          <w:rFonts w:ascii="Garamond" w:hAnsi="Garamond"/>
          <w:sz w:val="24"/>
          <w:szCs w:val="24"/>
        </w:rPr>
      </w:pPr>
      <w:r w:rsidRPr="0084049E">
        <w:rPr>
          <w:rFonts w:ascii="Garamond" w:hAnsi="Garamond"/>
          <w:sz w:val="24"/>
          <w:szCs w:val="24"/>
        </w:rPr>
        <w:t xml:space="preserve">O pagamento em uma única parcela ou </w:t>
      </w:r>
      <w:r w:rsidR="005E1EFB" w:rsidRPr="0084049E">
        <w:rPr>
          <w:rFonts w:ascii="Garamond" w:hAnsi="Garamond"/>
          <w:sz w:val="24"/>
          <w:szCs w:val="24"/>
        </w:rPr>
        <w:t xml:space="preserve">o </w:t>
      </w:r>
      <w:r w:rsidRPr="0084049E">
        <w:rPr>
          <w:rFonts w:ascii="Garamond" w:hAnsi="Garamond"/>
          <w:sz w:val="24"/>
          <w:szCs w:val="24"/>
        </w:rPr>
        <w:t>parcela</w:t>
      </w:r>
      <w:r w:rsidR="005E1EFB" w:rsidRPr="0084049E">
        <w:rPr>
          <w:rFonts w:ascii="Garamond" w:hAnsi="Garamond"/>
          <w:sz w:val="24"/>
          <w:szCs w:val="24"/>
        </w:rPr>
        <w:t>ment</w:t>
      </w:r>
      <w:r w:rsidRPr="0084049E">
        <w:rPr>
          <w:rFonts w:ascii="Garamond" w:hAnsi="Garamond"/>
          <w:sz w:val="24"/>
          <w:szCs w:val="24"/>
        </w:rPr>
        <w:t xml:space="preserve">o dos débitos municipais de natureza tributária e não tributária, em </w:t>
      </w:r>
      <w:r w:rsidR="005E1EFB" w:rsidRPr="0084049E">
        <w:rPr>
          <w:rFonts w:ascii="Garamond" w:hAnsi="Garamond"/>
          <w:sz w:val="24"/>
          <w:szCs w:val="24"/>
        </w:rPr>
        <w:t>dívida corrente ou ativa, poderão</w:t>
      </w:r>
      <w:r w:rsidRPr="0084049E">
        <w:rPr>
          <w:rFonts w:ascii="Garamond" w:hAnsi="Garamond"/>
          <w:sz w:val="24"/>
          <w:szCs w:val="24"/>
        </w:rPr>
        <w:t xml:space="preserve"> ser </w:t>
      </w:r>
      <w:r w:rsidR="005E1EFB" w:rsidRPr="0084049E">
        <w:rPr>
          <w:rFonts w:ascii="Garamond" w:hAnsi="Garamond"/>
          <w:sz w:val="24"/>
          <w:szCs w:val="24"/>
        </w:rPr>
        <w:t>efetuados</w:t>
      </w:r>
      <w:r w:rsidRPr="0084049E">
        <w:rPr>
          <w:rFonts w:ascii="Garamond" w:hAnsi="Garamond"/>
          <w:sz w:val="24"/>
          <w:szCs w:val="24"/>
        </w:rPr>
        <w:t xml:space="preserve"> através de cartão de débito, cartão de crédito ou outras formas de créditos eletrônicos garantidos.</w:t>
      </w:r>
    </w:p>
    <w:p w14:paraId="4E00E5EA" w14:textId="77777777" w:rsidR="00CB1424" w:rsidRPr="0084049E" w:rsidRDefault="00CB1424" w:rsidP="00291E8F">
      <w:pPr>
        <w:widowControl/>
        <w:tabs>
          <w:tab w:val="left" w:pos="851"/>
        </w:tabs>
        <w:kinsoku/>
        <w:autoSpaceDE w:val="0"/>
        <w:autoSpaceDN w:val="0"/>
        <w:adjustRightInd w:val="0"/>
        <w:spacing w:line="360" w:lineRule="auto"/>
        <w:jc w:val="both"/>
        <w:rPr>
          <w:rFonts w:ascii="Garamond" w:hAnsi="Garamond"/>
        </w:rPr>
      </w:pPr>
    </w:p>
    <w:p w14:paraId="138119E7" w14:textId="52FA72D8" w:rsidR="00CB1424" w:rsidRPr="0084049E" w:rsidRDefault="00CB1424" w:rsidP="006B3BDB">
      <w:pPr>
        <w:pStyle w:val="PargrafodaLista"/>
        <w:numPr>
          <w:ilvl w:val="0"/>
          <w:numId w:val="134"/>
        </w:numPr>
        <w:tabs>
          <w:tab w:val="left" w:pos="851"/>
        </w:tabs>
        <w:autoSpaceDE w:val="0"/>
        <w:autoSpaceDN w:val="0"/>
        <w:adjustRightInd w:val="0"/>
        <w:spacing w:after="0" w:line="360" w:lineRule="auto"/>
        <w:ind w:left="0" w:firstLine="0"/>
        <w:jc w:val="both"/>
        <w:rPr>
          <w:rFonts w:ascii="Garamond" w:hAnsi="Garamond"/>
          <w:sz w:val="24"/>
          <w:szCs w:val="24"/>
        </w:rPr>
      </w:pPr>
      <w:r w:rsidRPr="0084049E">
        <w:rPr>
          <w:rFonts w:ascii="Garamond" w:hAnsi="Garamond"/>
          <w:sz w:val="24"/>
          <w:szCs w:val="24"/>
        </w:rPr>
        <w:t>O parcelamento previsto no §1º deste artigo será realizado pelo contribuinte submetendo-se às normas e encargos da operadora.</w:t>
      </w:r>
    </w:p>
    <w:p w14:paraId="5ACB68DD" w14:textId="77777777" w:rsidR="00CB1424" w:rsidRPr="0084049E" w:rsidRDefault="00CB1424" w:rsidP="00291E8F">
      <w:pPr>
        <w:widowControl/>
        <w:tabs>
          <w:tab w:val="left" w:pos="851"/>
        </w:tabs>
        <w:kinsoku/>
        <w:autoSpaceDE w:val="0"/>
        <w:autoSpaceDN w:val="0"/>
        <w:adjustRightInd w:val="0"/>
        <w:spacing w:line="360" w:lineRule="auto"/>
        <w:jc w:val="both"/>
        <w:rPr>
          <w:rFonts w:ascii="Garamond" w:hAnsi="Garamond"/>
        </w:rPr>
      </w:pPr>
    </w:p>
    <w:p w14:paraId="4882DE18" w14:textId="6D149F3C" w:rsidR="00CB1424" w:rsidRPr="0084049E" w:rsidRDefault="00CB1424" w:rsidP="006B3BDB">
      <w:pPr>
        <w:pStyle w:val="PargrafodaLista"/>
        <w:numPr>
          <w:ilvl w:val="0"/>
          <w:numId w:val="134"/>
        </w:numPr>
        <w:tabs>
          <w:tab w:val="left" w:pos="851"/>
        </w:tabs>
        <w:autoSpaceDE w:val="0"/>
        <w:autoSpaceDN w:val="0"/>
        <w:adjustRightInd w:val="0"/>
        <w:spacing w:after="0" w:line="360" w:lineRule="auto"/>
        <w:ind w:left="0" w:firstLine="0"/>
        <w:jc w:val="both"/>
        <w:rPr>
          <w:rFonts w:ascii="Garamond" w:hAnsi="Garamond"/>
          <w:sz w:val="24"/>
          <w:szCs w:val="24"/>
        </w:rPr>
      </w:pPr>
      <w:r w:rsidRPr="0084049E">
        <w:rPr>
          <w:rFonts w:ascii="Garamond" w:hAnsi="Garamond"/>
          <w:sz w:val="24"/>
          <w:szCs w:val="24"/>
        </w:rPr>
        <w:t>O recebimento dos valores dos débitos pelo Município, quitados na forma prevista no §2º, será realizado integralmente pela operadora na data estipulada para o repasse.</w:t>
      </w:r>
    </w:p>
    <w:p w14:paraId="5F8F2991" w14:textId="77777777" w:rsidR="00CB1424" w:rsidRPr="0084049E" w:rsidRDefault="00CB1424" w:rsidP="00291E8F">
      <w:pPr>
        <w:widowControl/>
        <w:tabs>
          <w:tab w:val="left" w:pos="851"/>
        </w:tabs>
        <w:kinsoku/>
        <w:autoSpaceDE w:val="0"/>
        <w:autoSpaceDN w:val="0"/>
        <w:adjustRightInd w:val="0"/>
        <w:spacing w:line="360" w:lineRule="auto"/>
        <w:jc w:val="both"/>
        <w:rPr>
          <w:rFonts w:ascii="Garamond" w:hAnsi="Garamond"/>
        </w:rPr>
      </w:pPr>
    </w:p>
    <w:p w14:paraId="123A7A44" w14:textId="77777777" w:rsidR="00CB1424" w:rsidRPr="0084049E" w:rsidRDefault="00CB1424" w:rsidP="006B3BDB">
      <w:pPr>
        <w:pStyle w:val="PargrafodaLista"/>
        <w:numPr>
          <w:ilvl w:val="0"/>
          <w:numId w:val="134"/>
        </w:numPr>
        <w:tabs>
          <w:tab w:val="left" w:pos="851"/>
        </w:tabs>
        <w:autoSpaceDE w:val="0"/>
        <w:autoSpaceDN w:val="0"/>
        <w:adjustRightInd w:val="0"/>
        <w:spacing w:after="0" w:line="360" w:lineRule="auto"/>
        <w:ind w:left="0" w:firstLine="0"/>
        <w:jc w:val="both"/>
        <w:rPr>
          <w:rFonts w:ascii="Garamond" w:hAnsi="Garamond"/>
          <w:sz w:val="24"/>
          <w:szCs w:val="24"/>
        </w:rPr>
      </w:pPr>
      <w:r w:rsidRPr="0084049E">
        <w:rPr>
          <w:rFonts w:ascii="Garamond" w:hAnsi="Garamond"/>
          <w:sz w:val="24"/>
          <w:szCs w:val="24"/>
        </w:rPr>
        <w:t>Deverá ser acrescentado ao valor principal da cobrança a taxa de administração da operação de cartões, de modo a não causar perda da arrecadação por parte da municipalidade.</w:t>
      </w:r>
    </w:p>
    <w:p w14:paraId="68714D54" w14:textId="77777777" w:rsidR="00CB1424" w:rsidRPr="0084049E" w:rsidRDefault="00CB1424" w:rsidP="00291E8F">
      <w:pPr>
        <w:widowControl/>
        <w:tabs>
          <w:tab w:val="left" w:pos="851"/>
        </w:tabs>
        <w:kinsoku/>
        <w:autoSpaceDE w:val="0"/>
        <w:autoSpaceDN w:val="0"/>
        <w:adjustRightInd w:val="0"/>
        <w:spacing w:line="360" w:lineRule="auto"/>
        <w:jc w:val="both"/>
        <w:rPr>
          <w:rFonts w:ascii="Garamond" w:hAnsi="Garamond"/>
        </w:rPr>
      </w:pPr>
    </w:p>
    <w:p w14:paraId="5DB08C6B" w14:textId="77777777" w:rsidR="00CB1424" w:rsidRPr="0084049E" w:rsidRDefault="00CB1424" w:rsidP="006B3BDB">
      <w:pPr>
        <w:pStyle w:val="PargrafodaLista"/>
        <w:numPr>
          <w:ilvl w:val="0"/>
          <w:numId w:val="134"/>
        </w:numPr>
        <w:tabs>
          <w:tab w:val="left" w:pos="851"/>
        </w:tabs>
        <w:autoSpaceDE w:val="0"/>
        <w:autoSpaceDN w:val="0"/>
        <w:adjustRightInd w:val="0"/>
        <w:spacing w:after="0" w:line="360" w:lineRule="auto"/>
        <w:ind w:left="0" w:firstLine="0"/>
        <w:jc w:val="both"/>
        <w:rPr>
          <w:rFonts w:ascii="Garamond" w:hAnsi="Garamond"/>
          <w:sz w:val="24"/>
          <w:szCs w:val="24"/>
        </w:rPr>
      </w:pPr>
      <w:r w:rsidRPr="0084049E">
        <w:rPr>
          <w:rFonts w:ascii="Garamond" w:hAnsi="Garamond"/>
          <w:sz w:val="24"/>
          <w:szCs w:val="24"/>
        </w:rPr>
        <w:t>A relação de débitos municipais de natureza tributária e não tributária, e demais determinações, sobre o recebimento através de cartão de débito, cartão de crédito ou outras formas de créditos eletrônicos garantidos serão estabelecidas através de Decreto do Executivo.</w:t>
      </w:r>
    </w:p>
    <w:p w14:paraId="5907DD34" w14:textId="77777777" w:rsidR="00CB1424" w:rsidRPr="0084049E" w:rsidRDefault="00CB1424" w:rsidP="00291E8F">
      <w:pPr>
        <w:pStyle w:val="Style1"/>
        <w:tabs>
          <w:tab w:val="left" w:pos="851"/>
        </w:tabs>
        <w:kinsoku w:val="0"/>
        <w:autoSpaceDE/>
        <w:autoSpaceDN/>
        <w:adjustRightInd/>
        <w:spacing w:line="360" w:lineRule="auto"/>
        <w:ind w:right="144"/>
        <w:jc w:val="both"/>
        <w:rPr>
          <w:rStyle w:val="CharacterStyle1"/>
          <w:rFonts w:ascii="Garamond" w:hAnsi="Garamond" w:cs="Courier New"/>
          <w:color w:val="FF0000"/>
          <w:sz w:val="24"/>
          <w:szCs w:val="24"/>
        </w:rPr>
      </w:pPr>
    </w:p>
    <w:p w14:paraId="1DBE0928" w14:textId="0F9FEE78"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87.</w:t>
      </w:r>
      <w:r w:rsidRPr="0084049E">
        <w:rPr>
          <w:rFonts w:ascii="Garamond" w:hAnsi="Garamond" w:cs="Arial"/>
        </w:rPr>
        <w:t xml:space="preserve"> </w:t>
      </w:r>
      <w:r w:rsidR="00E41285" w:rsidRPr="0084049E">
        <w:rPr>
          <w:rFonts w:ascii="Garamond" w:hAnsi="Garamond" w:cs="Arial"/>
        </w:rPr>
        <w:t>O Poder Executivo poderá conceder desconto</w:t>
      </w:r>
      <w:r w:rsidR="00D130C8" w:rsidRPr="0084049E">
        <w:rPr>
          <w:rFonts w:ascii="Garamond" w:hAnsi="Garamond" w:cs="Arial"/>
        </w:rPr>
        <w:t>, de até 1</w:t>
      </w:r>
      <w:r w:rsidR="004100E6" w:rsidRPr="0084049E">
        <w:rPr>
          <w:rFonts w:ascii="Garamond" w:hAnsi="Garamond" w:cs="Arial"/>
        </w:rPr>
        <w:t>0% (</w:t>
      </w:r>
      <w:r w:rsidR="00D130C8" w:rsidRPr="0084049E">
        <w:rPr>
          <w:rFonts w:ascii="Garamond" w:hAnsi="Garamond" w:cs="Arial"/>
        </w:rPr>
        <w:t xml:space="preserve">dez </w:t>
      </w:r>
      <w:r w:rsidR="004100E6" w:rsidRPr="0084049E">
        <w:rPr>
          <w:rFonts w:ascii="Garamond" w:hAnsi="Garamond" w:cs="Arial"/>
        </w:rPr>
        <w:t>por cento)</w:t>
      </w:r>
      <w:r w:rsidR="00E41285" w:rsidRPr="0084049E">
        <w:rPr>
          <w:rFonts w:ascii="Garamond" w:hAnsi="Garamond" w:cs="Arial"/>
        </w:rPr>
        <w:t xml:space="preserve"> pela antecipação do pagamento</w:t>
      </w:r>
      <w:r w:rsidR="004100E6" w:rsidRPr="0084049E">
        <w:rPr>
          <w:rFonts w:ascii="Garamond" w:hAnsi="Garamond" w:cs="Arial"/>
        </w:rPr>
        <w:t xml:space="preserve"> de tributo, </w:t>
      </w:r>
      <w:r w:rsidR="00E41285" w:rsidRPr="0084049E">
        <w:rPr>
          <w:rFonts w:ascii="Garamond" w:hAnsi="Garamond" w:cs="Arial"/>
        </w:rPr>
        <w:t>nas condições</w:t>
      </w:r>
      <w:r w:rsidR="004100E6" w:rsidRPr="0084049E">
        <w:rPr>
          <w:rFonts w:ascii="Garamond" w:hAnsi="Garamond" w:cs="Arial"/>
        </w:rPr>
        <w:t xml:space="preserve"> especificadas nesta </w:t>
      </w:r>
      <w:r w:rsidR="00EC5F5A" w:rsidRPr="0084049E">
        <w:rPr>
          <w:rFonts w:ascii="Garamond" w:hAnsi="Garamond" w:cs="Arial"/>
        </w:rPr>
        <w:t>Lei Complementar</w:t>
      </w:r>
      <w:r w:rsidR="004100E6" w:rsidRPr="0084049E">
        <w:rPr>
          <w:rFonts w:ascii="Garamond" w:hAnsi="Garamond" w:cs="Arial"/>
        </w:rPr>
        <w:t xml:space="preserve">.  </w:t>
      </w:r>
    </w:p>
    <w:p w14:paraId="1E720146" w14:textId="77777777" w:rsidR="009947D4" w:rsidRPr="0084049E" w:rsidRDefault="009947D4" w:rsidP="00291E8F">
      <w:pPr>
        <w:pStyle w:val="Style1"/>
        <w:tabs>
          <w:tab w:val="left" w:pos="851"/>
        </w:tabs>
        <w:kinsoku w:val="0"/>
        <w:autoSpaceDE/>
        <w:autoSpaceDN/>
        <w:adjustRightInd/>
        <w:spacing w:line="360" w:lineRule="auto"/>
        <w:ind w:right="144"/>
        <w:jc w:val="both"/>
        <w:rPr>
          <w:rStyle w:val="CharacterStyle1"/>
          <w:rFonts w:ascii="Garamond" w:hAnsi="Garamond" w:cs="Courier New"/>
          <w:sz w:val="24"/>
          <w:szCs w:val="24"/>
        </w:rPr>
      </w:pPr>
    </w:p>
    <w:p w14:paraId="16A7A7AF" w14:textId="7D26B835"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88.</w:t>
      </w:r>
      <w:r w:rsidRPr="0084049E">
        <w:rPr>
          <w:rFonts w:ascii="Garamond" w:hAnsi="Garamond" w:cs="Arial"/>
        </w:rPr>
        <w:t xml:space="preserve"> </w:t>
      </w:r>
      <w:r w:rsidR="00E41285" w:rsidRPr="0084049E">
        <w:rPr>
          <w:rFonts w:ascii="Garamond" w:hAnsi="Garamond" w:cs="Arial"/>
        </w:rPr>
        <w:t>Nenhum recolhimento de tributo ou penalidade pecuniária será efetuado sem que se expeça o competente documento de arrecadação municipal</w:t>
      </w:r>
      <w:r w:rsidR="004100E6" w:rsidRPr="0084049E">
        <w:rPr>
          <w:rFonts w:ascii="Garamond" w:hAnsi="Garamond" w:cs="Arial"/>
        </w:rPr>
        <w:t xml:space="preserve">. </w:t>
      </w:r>
      <w:r w:rsidR="005357D4" w:rsidRPr="0084049E">
        <w:rPr>
          <w:rFonts w:ascii="Garamond" w:hAnsi="Garamond" w:cs="Arial"/>
        </w:rPr>
        <w:t xml:space="preserve"> </w:t>
      </w:r>
    </w:p>
    <w:p w14:paraId="38D8A277" w14:textId="77777777" w:rsidR="008E3AF3" w:rsidRPr="0084049E" w:rsidRDefault="008E3AF3"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69DD8A6A" w14:textId="77777777" w:rsidR="00E41285" w:rsidRPr="0084049E" w:rsidRDefault="00E41285"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Style w:val="CharacterStyle2"/>
          <w:rFonts w:ascii="Garamond" w:hAnsi="Garamond"/>
          <w:b/>
          <w:bCs/>
          <w:sz w:val="24"/>
          <w:szCs w:val="24"/>
        </w:rPr>
        <w:t xml:space="preserve">Parágrafo </w:t>
      </w:r>
      <w:r w:rsidR="008B0155" w:rsidRPr="0084049E">
        <w:rPr>
          <w:rStyle w:val="CharacterStyle2"/>
          <w:rFonts w:ascii="Garamond" w:hAnsi="Garamond"/>
          <w:b/>
          <w:bCs/>
          <w:sz w:val="24"/>
          <w:szCs w:val="24"/>
        </w:rPr>
        <w:t>ú</w:t>
      </w:r>
      <w:r w:rsidRPr="0084049E">
        <w:rPr>
          <w:rStyle w:val="CharacterStyle2"/>
          <w:rFonts w:ascii="Garamond" w:hAnsi="Garamond"/>
          <w:b/>
          <w:bCs/>
          <w:sz w:val="24"/>
          <w:szCs w:val="24"/>
        </w:rPr>
        <w:t xml:space="preserve">nico. </w:t>
      </w:r>
      <w:r w:rsidRPr="0084049E">
        <w:rPr>
          <w:rStyle w:val="CharacterStyle2"/>
          <w:rFonts w:ascii="Garamond" w:hAnsi="Garamond"/>
          <w:sz w:val="24"/>
          <w:szCs w:val="24"/>
        </w:rPr>
        <w:t>No caso de expedição fraudulenta de documento de arrecadação municipal, responderão, civil, criminal e administrativamente, todos aqueles, servidores ou não, que houverem subscrito, emitido ou fornecido.</w:t>
      </w:r>
    </w:p>
    <w:p w14:paraId="731406E1" w14:textId="77777777" w:rsidR="00FB3FB9" w:rsidRPr="0084049E" w:rsidRDefault="00FB3FB9"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6258E809" w14:textId="65B8C9F0" w:rsidR="00FB3FB9"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89.</w:t>
      </w:r>
      <w:r w:rsidRPr="0084049E">
        <w:rPr>
          <w:rFonts w:ascii="Garamond" w:hAnsi="Garamond" w:cs="Arial"/>
        </w:rPr>
        <w:t xml:space="preserve"> </w:t>
      </w:r>
      <w:r w:rsidR="00FB3FB9" w:rsidRPr="0084049E">
        <w:rPr>
          <w:rFonts w:ascii="Garamond" w:hAnsi="Garamond" w:cs="Arial"/>
        </w:rPr>
        <w:t>Existindo simultaneamente dois ou mais débitos vencidos d</w:t>
      </w:r>
      <w:r w:rsidR="00DD479B" w:rsidRPr="0084049E">
        <w:rPr>
          <w:rFonts w:ascii="Garamond" w:hAnsi="Garamond" w:cs="Arial"/>
        </w:rPr>
        <w:t>o mesmo sujeito passivo para com o município</w:t>
      </w:r>
      <w:r w:rsidR="00FB3FB9" w:rsidRPr="0084049E">
        <w:rPr>
          <w:rFonts w:ascii="Garamond" w:hAnsi="Garamond" w:cs="Arial"/>
        </w:rPr>
        <w:t>, relativos ao mesmo ou a diferentes tributos ou provenientes de penalidade pecuniária ou juros de mora, a autoridade administrativa competente para receber o pagamento determinará a respectiva imputação, obedecidas as seguintes regras, na ordem em que enumeradas:</w:t>
      </w:r>
      <w:bookmarkStart w:id="118" w:name="art163i"/>
      <w:bookmarkEnd w:id="118"/>
    </w:p>
    <w:p w14:paraId="07CA9CAE" w14:textId="77777777" w:rsidR="00131135" w:rsidRPr="0084049E" w:rsidRDefault="00131135" w:rsidP="00291E8F">
      <w:pPr>
        <w:tabs>
          <w:tab w:val="left" w:pos="851"/>
        </w:tabs>
        <w:spacing w:line="360" w:lineRule="auto"/>
        <w:jc w:val="both"/>
        <w:rPr>
          <w:rFonts w:ascii="Garamond" w:hAnsi="Garamond" w:cs="Arial"/>
        </w:rPr>
      </w:pPr>
    </w:p>
    <w:p w14:paraId="02E978E9" w14:textId="5EEC9681" w:rsidR="00FB3FB9" w:rsidRPr="0084049E" w:rsidRDefault="00406657" w:rsidP="006B3BDB">
      <w:pPr>
        <w:pStyle w:val="NormalWeb"/>
        <w:numPr>
          <w:ilvl w:val="0"/>
          <w:numId w:val="56"/>
        </w:numPr>
        <w:tabs>
          <w:tab w:val="left" w:pos="851"/>
        </w:tabs>
        <w:spacing w:before="0" w:beforeAutospacing="0" w:after="0" w:afterAutospacing="0" w:line="360" w:lineRule="auto"/>
        <w:ind w:left="0" w:firstLine="0"/>
        <w:jc w:val="both"/>
        <w:rPr>
          <w:rFonts w:ascii="Garamond" w:hAnsi="Garamond"/>
          <w:color w:val="000000"/>
        </w:rPr>
      </w:pPr>
      <w:r w:rsidRPr="0084049E">
        <w:rPr>
          <w:rFonts w:ascii="Garamond" w:hAnsi="Garamond" w:cs="Arial"/>
          <w:color w:val="000000"/>
        </w:rPr>
        <w:t>e</w:t>
      </w:r>
      <w:r w:rsidR="002061EC" w:rsidRPr="0084049E">
        <w:rPr>
          <w:rFonts w:ascii="Garamond" w:hAnsi="Garamond" w:cs="Arial"/>
          <w:color w:val="000000"/>
        </w:rPr>
        <w:t>m</w:t>
      </w:r>
      <w:r w:rsidR="00FB3FB9" w:rsidRPr="0084049E">
        <w:rPr>
          <w:rFonts w:ascii="Garamond" w:hAnsi="Garamond" w:cs="Arial"/>
          <w:color w:val="000000"/>
        </w:rPr>
        <w:t xml:space="preserve"> primeiro lugar, aos débitos por obrigação própria, e em segundo lugar aos decorrentes de responsabilidade tributária;</w:t>
      </w:r>
    </w:p>
    <w:p w14:paraId="51D030E0" w14:textId="5DD53164" w:rsidR="00FB3FB9" w:rsidRPr="0084049E" w:rsidRDefault="00406657" w:rsidP="006B3BDB">
      <w:pPr>
        <w:pStyle w:val="NormalWeb"/>
        <w:numPr>
          <w:ilvl w:val="0"/>
          <w:numId w:val="56"/>
        </w:numPr>
        <w:tabs>
          <w:tab w:val="left" w:pos="851"/>
        </w:tabs>
        <w:spacing w:before="0" w:beforeAutospacing="0" w:after="0" w:afterAutospacing="0" w:line="360" w:lineRule="auto"/>
        <w:ind w:left="0" w:firstLine="0"/>
        <w:jc w:val="both"/>
        <w:rPr>
          <w:rFonts w:ascii="Garamond" w:hAnsi="Garamond"/>
          <w:color w:val="000000"/>
        </w:rPr>
      </w:pPr>
      <w:bookmarkStart w:id="119" w:name="art163ii"/>
      <w:bookmarkEnd w:id="119"/>
      <w:r w:rsidRPr="0084049E">
        <w:rPr>
          <w:rFonts w:ascii="Garamond" w:hAnsi="Garamond" w:cs="Arial"/>
          <w:color w:val="000000"/>
        </w:rPr>
        <w:t>p</w:t>
      </w:r>
      <w:r w:rsidR="002061EC" w:rsidRPr="0084049E">
        <w:rPr>
          <w:rFonts w:ascii="Garamond" w:hAnsi="Garamond" w:cs="Arial"/>
          <w:color w:val="000000"/>
        </w:rPr>
        <w:t>rimeiramente</w:t>
      </w:r>
      <w:r w:rsidR="00FB3FB9" w:rsidRPr="0084049E">
        <w:rPr>
          <w:rFonts w:ascii="Garamond" w:hAnsi="Garamond" w:cs="Arial"/>
          <w:color w:val="000000"/>
        </w:rPr>
        <w:t xml:space="preserve">, às contribuições de melhoria, depois às taxas e </w:t>
      </w:r>
      <w:proofErr w:type="spellStart"/>
      <w:r w:rsidR="00FB3FB9" w:rsidRPr="0084049E">
        <w:rPr>
          <w:rFonts w:ascii="Garamond" w:hAnsi="Garamond" w:cs="Arial"/>
          <w:color w:val="000000"/>
        </w:rPr>
        <w:t>por</w:t>
      </w:r>
      <w:proofErr w:type="spellEnd"/>
      <w:r w:rsidR="00FB3FB9" w:rsidRPr="0084049E">
        <w:rPr>
          <w:rFonts w:ascii="Garamond" w:hAnsi="Garamond" w:cs="Arial"/>
          <w:color w:val="000000"/>
        </w:rPr>
        <w:t xml:space="preserve"> fim aos impostos;</w:t>
      </w:r>
    </w:p>
    <w:p w14:paraId="3AEFDDFD" w14:textId="38DD3F44" w:rsidR="00FB3FB9" w:rsidRPr="0084049E" w:rsidRDefault="00406657" w:rsidP="006B3BDB">
      <w:pPr>
        <w:pStyle w:val="NormalWeb"/>
        <w:numPr>
          <w:ilvl w:val="0"/>
          <w:numId w:val="56"/>
        </w:numPr>
        <w:tabs>
          <w:tab w:val="left" w:pos="851"/>
        </w:tabs>
        <w:spacing w:before="0" w:beforeAutospacing="0" w:after="0" w:afterAutospacing="0" w:line="360" w:lineRule="auto"/>
        <w:ind w:left="0" w:firstLine="0"/>
        <w:jc w:val="both"/>
        <w:rPr>
          <w:rFonts w:ascii="Garamond" w:hAnsi="Garamond"/>
          <w:color w:val="000000"/>
        </w:rPr>
      </w:pPr>
      <w:bookmarkStart w:id="120" w:name="art163iii"/>
      <w:bookmarkEnd w:id="120"/>
      <w:r w:rsidRPr="0084049E">
        <w:rPr>
          <w:rFonts w:ascii="Garamond" w:hAnsi="Garamond" w:cs="Arial"/>
          <w:color w:val="000000"/>
        </w:rPr>
        <w:t>n</w:t>
      </w:r>
      <w:r w:rsidR="00A82D32" w:rsidRPr="0084049E">
        <w:rPr>
          <w:rFonts w:ascii="Garamond" w:hAnsi="Garamond" w:cs="Arial"/>
          <w:color w:val="000000"/>
        </w:rPr>
        <w:t>a</w:t>
      </w:r>
      <w:r w:rsidR="00FB3FB9" w:rsidRPr="0084049E">
        <w:rPr>
          <w:rFonts w:ascii="Garamond" w:hAnsi="Garamond" w:cs="Arial"/>
          <w:color w:val="000000"/>
        </w:rPr>
        <w:t xml:space="preserve"> ordem crescente dos prazos de prescrição;</w:t>
      </w:r>
    </w:p>
    <w:p w14:paraId="1F2410DF" w14:textId="598C7DD1" w:rsidR="00FB3FB9" w:rsidRPr="0084049E" w:rsidRDefault="00406657" w:rsidP="006B3BDB">
      <w:pPr>
        <w:pStyle w:val="NormalWeb"/>
        <w:numPr>
          <w:ilvl w:val="0"/>
          <w:numId w:val="56"/>
        </w:numPr>
        <w:tabs>
          <w:tab w:val="left" w:pos="851"/>
        </w:tabs>
        <w:spacing w:before="0" w:beforeAutospacing="0" w:after="0" w:afterAutospacing="0" w:line="360" w:lineRule="auto"/>
        <w:ind w:left="0" w:firstLine="0"/>
        <w:jc w:val="both"/>
        <w:rPr>
          <w:rFonts w:ascii="Garamond" w:hAnsi="Garamond"/>
          <w:color w:val="000000"/>
        </w:rPr>
      </w:pPr>
      <w:bookmarkStart w:id="121" w:name="art163iv"/>
      <w:bookmarkEnd w:id="121"/>
      <w:r w:rsidRPr="0084049E">
        <w:rPr>
          <w:rFonts w:ascii="Garamond" w:hAnsi="Garamond" w:cs="Arial"/>
          <w:color w:val="000000"/>
        </w:rPr>
        <w:t>n</w:t>
      </w:r>
      <w:r w:rsidR="00A82D32" w:rsidRPr="0084049E">
        <w:rPr>
          <w:rFonts w:ascii="Garamond" w:hAnsi="Garamond" w:cs="Arial"/>
          <w:color w:val="000000"/>
        </w:rPr>
        <w:t>a</w:t>
      </w:r>
      <w:r w:rsidR="00FB3FB9" w:rsidRPr="0084049E">
        <w:rPr>
          <w:rFonts w:ascii="Garamond" w:hAnsi="Garamond" w:cs="Arial"/>
          <w:color w:val="000000"/>
        </w:rPr>
        <w:t xml:space="preserve"> ordem decrescente dos montantes.</w:t>
      </w:r>
    </w:p>
    <w:p w14:paraId="45A80C4F" w14:textId="77777777" w:rsidR="00FB3FB9" w:rsidRPr="0084049E" w:rsidRDefault="00FB3FB9"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5AED0F9C" w14:textId="3CF5733D" w:rsidR="00F73B2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90.</w:t>
      </w:r>
      <w:r w:rsidRPr="0084049E">
        <w:rPr>
          <w:rFonts w:ascii="Garamond" w:hAnsi="Garamond" w:cs="Arial"/>
        </w:rPr>
        <w:t xml:space="preserve"> </w:t>
      </w:r>
      <w:r w:rsidR="00E41285" w:rsidRPr="0084049E">
        <w:rPr>
          <w:rFonts w:ascii="Garamond" w:hAnsi="Garamond" w:cs="Arial"/>
        </w:rPr>
        <w:t>O contribuinte ou responsável que deixar de efetuar o pagamento de tributo ou demais créditos fiscais nos prazos regulamentares, ou que for autuado em processo administrativo</w:t>
      </w:r>
      <w:r w:rsidR="008835F1" w:rsidRPr="0084049E">
        <w:rPr>
          <w:rFonts w:ascii="Garamond" w:hAnsi="Garamond" w:cs="Arial"/>
        </w:rPr>
        <w:t xml:space="preserve"> </w:t>
      </w:r>
      <w:r w:rsidR="00E41285" w:rsidRPr="0084049E">
        <w:rPr>
          <w:rFonts w:ascii="Garamond" w:hAnsi="Garamond" w:cs="Arial"/>
        </w:rPr>
        <w:t>fiscal, ou ainda notificado para pagamento em decorrência de lançamento de ofício, ficará sujeito aos seguintes acréscimos legais:</w:t>
      </w:r>
    </w:p>
    <w:p w14:paraId="537CB680" w14:textId="77777777" w:rsidR="00131135" w:rsidRPr="0084049E" w:rsidRDefault="00131135" w:rsidP="00291E8F">
      <w:pPr>
        <w:tabs>
          <w:tab w:val="left" w:pos="851"/>
        </w:tabs>
        <w:spacing w:line="360" w:lineRule="auto"/>
        <w:jc w:val="both"/>
        <w:rPr>
          <w:rStyle w:val="CharacterStyle2"/>
          <w:rFonts w:ascii="Garamond" w:hAnsi="Garamond" w:cs="Arial"/>
          <w:sz w:val="24"/>
          <w:szCs w:val="24"/>
        </w:rPr>
      </w:pPr>
    </w:p>
    <w:p w14:paraId="72723CBD" w14:textId="55C13742" w:rsidR="00E41285" w:rsidRPr="0084049E" w:rsidRDefault="00406657" w:rsidP="006B3BDB">
      <w:pPr>
        <w:pStyle w:val="Style1"/>
        <w:numPr>
          <w:ilvl w:val="0"/>
          <w:numId w:val="57"/>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lastRenderedPageBreak/>
        <w:t>a</w:t>
      </w:r>
      <w:r w:rsidR="00A82D32" w:rsidRPr="0084049E">
        <w:rPr>
          <w:rStyle w:val="CharacterStyle1"/>
          <w:rFonts w:ascii="Garamond" w:hAnsi="Garamond" w:cs="Courier New"/>
          <w:color w:val="000000"/>
          <w:sz w:val="24"/>
          <w:szCs w:val="24"/>
        </w:rPr>
        <w:t>tualização</w:t>
      </w:r>
      <w:r w:rsidR="00E41285" w:rsidRPr="0084049E">
        <w:rPr>
          <w:rStyle w:val="CharacterStyle1"/>
          <w:rFonts w:ascii="Garamond" w:hAnsi="Garamond" w:cs="Courier New"/>
          <w:color w:val="000000"/>
          <w:sz w:val="24"/>
          <w:szCs w:val="24"/>
        </w:rPr>
        <w:t xml:space="preserve"> monetária;</w:t>
      </w:r>
    </w:p>
    <w:p w14:paraId="2391229C" w14:textId="580AE1BB" w:rsidR="00F07DEF" w:rsidRPr="0084049E" w:rsidRDefault="00406657" w:rsidP="006B3BDB">
      <w:pPr>
        <w:pStyle w:val="Style1"/>
        <w:numPr>
          <w:ilvl w:val="0"/>
          <w:numId w:val="57"/>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m</w:t>
      </w:r>
      <w:r w:rsidR="00A82D32" w:rsidRPr="0084049E">
        <w:rPr>
          <w:rStyle w:val="CharacterStyle1"/>
          <w:rFonts w:ascii="Garamond" w:hAnsi="Garamond" w:cs="Courier New"/>
          <w:color w:val="000000"/>
          <w:sz w:val="24"/>
          <w:szCs w:val="24"/>
        </w:rPr>
        <w:t>ulta</w:t>
      </w:r>
      <w:r w:rsidR="00E41285" w:rsidRPr="0084049E">
        <w:rPr>
          <w:rStyle w:val="CharacterStyle1"/>
          <w:rFonts w:ascii="Garamond" w:hAnsi="Garamond" w:cs="Courier New"/>
          <w:color w:val="000000"/>
          <w:sz w:val="24"/>
          <w:szCs w:val="24"/>
        </w:rPr>
        <w:t xml:space="preserve"> de mora;</w:t>
      </w:r>
    </w:p>
    <w:p w14:paraId="11E98F92" w14:textId="14B087FB" w:rsidR="00E41285" w:rsidRPr="0084049E" w:rsidRDefault="00406657" w:rsidP="006B3BDB">
      <w:pPr>
        <w:pStyle w:val="Style1"/>
        <w:numPr>
          <w:ilvl w:val="0"/>
          <w:numId w:val="57"/>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j</w:t>
      </w:r>
      <w:r w:rsidR="00A82D32" w:rsidRPr="0084049E">
        <w:rPr>
          <w:rStyle w:val="CharacterStyle1"/>
          <w:rFonts w:ascii="Garamond" w:hAnsi="Garamond" w:cs="Courier New"/>
          <w:color w:val="000000"/>
          <w:sz w:val="24"/>
          <w:szCs w:val="24"/>
        </w:rPr>
        <w:t>uros</w:t>
      </w:r>
      <w:r w:rsidR="00E41285" w:rsidRPr="0084049E">
        <w:rPr>
          <w:rStyle w:val="CharacterStyle1"/>
          <w:rFonts w:ascii="Garamond" w:hAnsi="Garamond" w:cs="Courier New"/>
          <w:color w:val="000000"/>
          <w:sz w:val="24"/>
          <w:szCs w:val="24"/>
        </w:rPr>
        <w:t xml:space="preserve"> de mora;</w:t>
      </w:r>
    </w:p>
    <w:p w14:paraId="48357FCC" w14:textId="41D873FC" w:rsidR="00E41285" w:rsidRPr="0084049E" w:rsidRDefault="00406657" w:rsidP="006B3BDB">
      <w:pPr>
        <w:pStyle w:val="Style1"/>
        <w:numPr>
          <w:ilvl w:val="0"/>
          <w:numId w:val="57"/>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m</w:t>
      </w:r>
      <w:r w:rsidR="00A82D32" w:rsidRPr="0084049E">
        <w:rPr>
          <w:rStyle w:val="CharacterStyle1"/>
          <w:rFonts w:ascii="Garamond" w:hAnsi="Garamond" w:cs="Courier New"/>
          <w:color w:val="000000"/>
          <w:sz w:val="24"/>
          <w:szCs w:val="24"/>
        </w:rPr>
        <w:t>ulta</w:t>
      </w:r>
      <w:r w:rsidR="00E41285" w:rsidRPr="0084049E">
        <w:rPr>
          <w:rStyle w:val="CharacterStyle1"/>
          <w:rFonts w:ascii="Garamond" w:hAnsi="Garamond" w:cs="Courier New"/>
          <w:color w:val="000000"/>
          <w:sz w:val="24"/>
          <w:szCs w:val="24"/>
        </w:rPr>
        <w:t xml:space="preserve"> de infração.</w:t>
      </w:r>
      <w:r w:rsidR="009714BA" w:rsidRPr="0084049E">
        <w:rPr>
          <w:rStyle w:val="CharacterStyle1"/>
          <w:rFonts w:ascii="Garamond" w:hAnsi="Garamond" w:cs="Courier New"/>
          <w:color w:val="000000"/>
          <w:sz w:val="24"/>
          <w:szCs w:val="24"/>
        </w:rPr>
        <w:t xml:space="preserve">  </w:t>
      </w:r>
    </w:p>
    <w:p w14:paraId="477491F2" w14:textId="77777777" w:rsidR="008E403D" w:rsidRPr="0084049E" w:rsidRDefault="008E403D"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p>
    <w:p w14:paraId="5E0FCCC6" w14:textId="77777777" w:rsidR="00D34D85" w:rsidRPr="0084049E" w:rsidRDefault="00E41285" w:rsidP="006B3BDB">
      <w:pPr>
        <w:pStyle w:val="PargrafodaLista"/>
        <w:numPr>
          <w:ilvl w:val="0"/>
          <w:numId w:val="135"/>
        </w:numPr>
        <w:tabs>
          <w:tab w:val="left" w:pos="851"/>
        </w:tabs>
        <w:spacing w:after="0" w:line="360" w:lineRule="auto"/>
        <w:ind w:left="0" w:firstLine="0"/>
        <w:jc w:val="both"/>
        <w:textAlignment w:val="baseline"/>
        <w:rPr>
          <w:rFonts w:ascii="Garamond" w:hAnsi="Garamond"/>
          <w:b/>
          <w:sz w:val="24"/>
          <w:szCs w:val="24"/>
        </w:rPr>
      </w:pPr>
      <w:r w:rsidRPr="0084049E">
        <w:rPr>
          <w:rStyle w:val="CharacterStyle1"/>
          <w:rFonts w:ascii="Garamond" w:hAnsi="Garamond" w:cs="Courier New"/>
          <w:sz w:val="24"/>
          <w:szCs w:val="24"/>
        </w:rPr>
        <w:t>A</w:t>
      </w:r>
      <w:r w:rsidR="00A55866"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atualização</w:t>
      </w:r>
      <w:r w:rsidR="00A55866"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monetária</w:t>
      </w:r>
      <w:r w:rsidR="00A55866"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será</w:t>
      </w:r>
      <w:r w:rsidR="00A55866"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calculada</w:t>
      </w:r>
      <w:r w:rsidR="00A55866" w:rsidRPr="0084049E">
        <w:rPr>
          <w:rStyle w:val="CharacterStyle1"/>
          <w:rFonts w:ascii="Garamond" w:hAnsi="Garamond" w:cs="Courier New"/>
          <w:sz w:val="24"/>
          <w:szCs w:val="24"/>
        </w:rPr>
        <w:t xml:space="preserve"> p</w:t>
      </w:r>
      <w:r w:rsidRPr="0084049E">
        <w:rPr>
          <w:rStyle w:val="CharacterStyle1"/>
          <w:rFonts w:ascii="Garamond" w:hAnsi="Garamond" w:cs="Courier New"/>
          <w:sz w:val="24"/>
          <w:szCs w:val="24"/>
        </w:rPr>
        <w:t xml:space="preserve">eriodicamente, em função da variação do poder aquisitivo da moeda, </w:t>
      </w:r>
      <w:r w:rsidR="00D34D85" w:rsidRPr="0084049E">
        <w:rPr>
          <w:rStyle w:val="CharacterStyle1"/>
          <w:rFonts w:ascii="Garamond" w:hAnsi="Garamond" w:cs="Courier New"/>
          <w:sz w:val="24"/>
          <w:szCs w:val="24"/>
        </w:rPr>
        <w:t>com base na variação do</w:t>
      </w:r>
      <w:r w:rsidR="00D130C8" w:rsidRPr="0084049E">
        <w:rPr>
          <w:rStyle w:val="CharacterStyle1"/>
          <w:rFonts w:ascii="Garamond" w:hAnsi="Garamond" w:cs="Courier New"/>
          <w:sz w:val="24"/>
          <w:szCs w:val="24"/>
        </w:rPr>
        <w:t xml:space="preserve"> INPC (Índice Nacional de Preços ao Consumidor)</w:t>
      </w:r>
      <w:r w:rsidR="00D34D85" w:rsidRPr="0084049E">
        <w:rPr>
          <w:rStyle w:val="CharacterStyle1"/>
          <w:rFonts w:ascii="Garamond" w:hAnsi="Garamond" w:cs="Courier New"/>
          <w:sz w:val="24"/>
          <w:szCs w:val="24"/>
        </w:rPr>
        <w:t xml:space="preserve"> ou outro </w:t>
      </w:r>
      <w:r w:rsidR="00D34D85" w:rsidRPr="0084049E">
        <w:rPr>
          <w:rFonts w:ascii="Garamond" w:hAnsi="Garamond" w:cs="Arial"/>
          <w:sz w:val="24"/>
          <w:szCs w:val="24"/>
        </w:rPr>
        <w:t>indicador que venha a substituí-lo como indexador oficial divulgado pelo Governo Federal. No caso de deflação do índice oficial de atualização monetária, este não será aplicado, mantendo-se os valores principais originais dos tributos.</w:t>
      </w:r>
    </w:p>
    <w:p w14:paraId="1F2FBC4C" w14:textId="77777777" w:rsidR="00474F95" w:rsidRPr="0084049E" w:rsidRDefault="00474F95" w:rsidP="00291E8F">
      <w:pPr>
        <w:pStyle w:val="Style1"/>
        <w:tabs>
          <w:tab w:val="left" w:pos="851"/>
          <w:tab w:val="left" w:pos="1829"/>
          <w:tab w:val="left" w:pos="2592"/>
          <w:tab w:val="left" w:pos="4642"/>
          <w:tab w:val="right" w:pos="7070"/>
          <w:tab w:val="right" w:pos="8846"/>
        </w:tabs>
        <w:kinsoku w:val="0"/>
        <w:autoSpaceDE/>
        <w:autoSpaceDN/>
        <w:adjustRightInd/>
        <w:spacing w:line="360" w:lineRule="auto"/>
        <w:jc w:val="both"/>
        <w:rPr>
          <w:rStyle w:val="CharacterStyle1"/>
          <w:rFonts w:ascii="Garamond" w:hAnsi="Garamond" w:cs="Courier New"/>
          <w:sz w:val="24"/>
          <w:szCs w:val="24"/>
        </w:rPr>
      </w:pPr>
    </w:p>
    <w:p w14:paraId="05576676" w14:textId="77777777" w:rsidR="00561E28"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 xml:space="preserve">O principal será atualizado monetariamente mediante </w:t>
      </w:r>
      <w:r w:rsidR="008725E2" w:rsidRPr="0084049E">
        <w:rPr>
          <w:rStyle w:val="CharacterStyle2"/>
          <w:rFonts w:ascii="Garamond" w:hAnsi="Garamond"/>
          <w:sz w:val="24"/>
          <w:szCs w:val="24"/>
        </w:rPr>
        <w:t>a multiplicação do valor a ser corrigido pelo fator acumulado do índice de referência</w:t>
      </w:r>
      <w:r w:rsidR="00990E8A" w:rsidRPr="0084049E">
        <w:rPr>
          <w:rStyle w:val="CharacterStyle2"/>
          <w:rFonts w:ascii="Garamond" w:hAnsi="Garamond"/>
          <w:sz w:val="24"/>
          <w:szCs w:val="24"/>
        </w:rPr>
        <w:t xml:space="preserve"> no mês do efetivo pagamento.</w:t>
      </w:r>
    </w:p>
    <w:p w14:paraId="05026ED9" w14:textId="77777777" w:rsidR="00561E28" w:rsidRPr="0084049E" w:rsidRDefault="00561E28"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16BDDB1C" w14:textId="6099CA63" w:rsidR="005E1EFB"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cs="Arial"/>
          <w:sz w:val="24"/>
          <w:szCs w:val="24"/>
        </w:rPr>
      </w:pPr>
      <w:r w:rsidRPr="0084049E">
        <w:rPr>
          <w:rStyle w:val="CharacterStyle2"/>
          <w:rFonts w:ascii="Garamond" w:hAnsi="Garamond"/>
          <w:sz w:val="24"/>
          <w:szCs w:val="24"/>
        </w:rPr>
        <w:t xml:space="preserve">A multa de mora é calculada sobre o valor do principal atualizado à data do seu pagamento, à razão de </w:t>
      </w:r>
      <w:r w:rsidR="0072009F" w:rsidRPr="0084049E">
        <w:rPr>
          <w:rStyle w:val="CharacterStyle2"/>
          <w:rFonts w:ascii="Garamond" w:hAnsi="Garamond"/>
          <w:sz w:val="24"/>
          <w:szCs w:val="24"/>
        </w:rPr>
        <w:t>0,33%</w:t>
      </w:r>
      <w:r w:rsidR="00FB6D6E" w:rsidRPr="0084049E">
        <w:rPr>
          <w:rStyle w:val="CharacterStyle2"/>
          <w:rFonts w:ascii="Garamond" w:hAnsi="Garamond"/>
          <w:sz w:val="24"/>
          <w:szCs w:val="24"/>
        </w:rPr>
        <w:t xml:space="preserve"> (zero vírgula trinta e três por cento)</w:t>
      </w:r>
      <w:r w:rsidR="0072009F" w:rsidRPr="0084049E">
        <w:rPr>
          <w:rStyle w:val="CharacterStyle2"/>
          <w:rFonts w:ascii="Garamond" w:hAnsi="Garamond"/>
          <w:sz w:val="24"/>
          <w:szCs w:val="24"/>
        </w:rPr>
        <w:t xml:space="preserve"> por dia de atraso, não podendo o seu percentual acumulado ultrapassar a </w:t>
      </w:r>
      <w:r w:rsidR="008835F1" w:rsidRPr="0084049E">
        <w:rPr>
          <w:rStyle w:val="CharacterStyle2"/>
          <w:rFonts w:ascii="Garamond" w:hAnsi="Garamond"/>
          <w:sz w:val="24"/>
          <w:szCs w:val="24"/>
        </w:rPr>
        <w:t>1</w:t>
      </w:r>
      <w:r w:rsidR="0072009F" w:rsidRPr="0084049E">
        <w:rPr>
          <w:rStyle w:val="CharacterStyle2"/>
          <w:rFonts w:ascii="Garamond" w:hAnsi="Garamond"/>
          <w:sz w:val="24"/>
          <w:szCs w:val="24"/>
        </w:rPr>
        <w:t>0% (</w:t>
      </w:r>
      <w:r w:rsidR="008835F1" w:rsidRPr="0084049E">
        <w:rPr>
          <w:rStyle w:val="CharacterStyle2"/>
          <w:rFonts w:ascii="Garamond" w:hAnsi="Garamond"/>
          <w:sz w:val="24"/>
          <w:szCs w:val="24"/>
        </w:rPr>
        <w:t>dez</w:t>
      </w:r>
      <w:r w:rsidR="0072009F" w:rsidRPr="0084049E">
        <w:rPr>
          <w:rStyle w:val="CharacterStyle2"/>
          <w:rFonts w:ascii="Garamond" w:hAnsi="Garamond"/>
          <w:sz w:val="24"/>
          <w:szCs w:val="24"/>
        </w:rPr>
        <w:t xml:space="preserve"> por cento). </w:t>
      </w:r>
    </w:p>
    <w:p w14:paraId="5EA4C35A" w14:textId="77777777" w:rsidR="005E1EFB" w:rsidRPr="0084049E" w:rsidRDefault="005E1EFB" w:rsidP="005E1EFB">
      <w:pPr>
        <w:pStyle w:val="Style2"/>
        <w:tabs>
          <w:tab w:val="left" w:pos="851"/>
        </w:tabs>
        <w:kinsoku w:val="0"/>
        <w:autoSpaceDE/>
        <w:autoSpaceDN/>
        <w:spacing w:line="360" w:lineRule="auto"/>
        <w:ind w:firstLine="0"/>
        <w:rPr>
          <w:rStyle w:val="CharacterStyle2"/>
          <w:rFonts w:ascii="Garamond" w:hAnsi="Garamond" w:cs="Arial"/>
          <w:sz w:val="24"/>
          <w:szCs w:val="24"/>
        </w:rPr>
      </w:pPr>
    </w:p>
    <w:p w14:paraId="4963343A" w14:textId="248C3B34" w:rsidR="00983E19" w:rsidRPr="0084049E" w:rsidRDefault="00983E19" w:rsidP="006B3BDB">
      <w:pPr>
        <w:pStyle w:val="Style2"/>
        <w:numPr>
          <w:ilvl w:val="0"/>
          <w:numId w:val="135"/>
        </w:numPr>
        <w:tabs>
          <w:tab w:val="left" w:pos="851"/>
        </w:tabs>
        <w:kinsoku w:val="0"/>
        <w:autoSpaceDE/>
        <w:autoSpaceDN/>
        <w:spacing w:line="360" w:lineRule="auto"/>
        <w:ind w:left="0" w:firstLine="0"/>
        <w:rPr>
          <w:rFonts w:ascii="Garamond" w:hAnsi="Garamond" w:cs="Arial"/>
          <w:sz w:val="24"/>
          <w:szCs w:val="24"/>
        </w:rPr>
      </w:pPr>
      <w:r w:rsidRPr="0084049E">
        <w:rPr>
          <w:rFonts w:ascii="Garamond" w:hAnsi="Garamond" w:cs="Arial"/>
          <w:sz w:val="24"/>
          <w:szCs w:val="24"/>
        </w:rPr>
        <w:t xml:space="preserve">O número dos dias em atraso é calculado somando-se os dias, iniciando-se a contagem no primeiro dia útil </w:t>
      </w:r>
      <w:r w:rsidR="005E1EFB" w:rsidRPr="0084049E">
        <w:rPr>
          <w:rFonts w:ascii="Garamond" w:hAnsi="Garamond" w:cs="Arial"/>
          <w:sz w:val="24"/>
          <w:szCs w:val="24"/>
        </w:rPr>
        <w:t>subsequente ao</w:t>
      </w:r>
      <w:r w:rsidR="00375C2C" w:rsidRPr="0084049E">
        <w:rPr>
          <w:rFonts w:ascii="Garamond" w:hAnsi="Garamond" w:cs="Arial"/>
          <w:sz w:val="24"/>
          <w:szCs w:val="24"/>
        </w:rPr>
        <w:t xml:space="preserve"> do</w:t>
      </w:r>
      <w:r w:rsidRPr="0084049E">
        <w:rPr>
          <w:rFonts w:ascii="Garamond" w:hAnsi="Garamond" w:cs="Arial"/>
          <w:sz w:val="24"/>
          <w:szCs w:val="24"/>
        </w:rPr>
        <w:t xml:space="preserve"> vencimento do tributo, e finalizando-a no dia</w:t>
      </w:r>
      <w:r w:rsidR="002667A9" w:rsidRPr="0084049E">
        <w:rPr>
          <w:rFonts w:ascii="Garamond" w:hAnsi="Garamond" w:cs="Arial"/>
          <w:sz w:val="24"/>
          <w:szCs w:val="24"/>
        </w:rPr>
        <w:t xml:space="preserve"> útil</w:t>
      </w:r>
      <w:r w:rsidRPr="0084049E">
        <w:rPr>
          <w:rFonts w:ascii="Garamond" w:hAnsi="Garamond" w:cs="Arial"/>
          <w:sz w:val="24"/>
          <w:szCs w:val="24"/>
        </w:rPr>
        <w:t xml:space="preserve"> em que ocorrer o seu pagamento. </w:t>
      </w:r>
      <w:r w:rsidR="00F73B25" w:rsidRPr="0084049E">
        <w:rPr>
          <w:rFonts w:ascii="Garamond" w:hAnsi="Garamond" w:cs="Arial"/>
          <w:sz w:val="24"/>
          <w:szCs w:val="24"/>
        </w:rPr>
        <w:t xml:space="preserve"> </w:t>
      </w:r>
    </w:p>
    <w:p w14:paraId="7DD77427" w14:textId="77777777" w:rsidR="00983E19" w:rsidRPr="0084049E" w:rsidRDefault="00983E19"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4D8FE943" w14:textId="77777777" w:rsidR="00E41285"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 xml:space="preserve">Os juros de mora serão contados à razão de 1% (um por cento) ao mês ou fração, calculados do dia </w:t>
      </w:r>
      <w:r w:rsidR="006B7886" w:rsidRPr="0084049E">
        <w:rPr>
          <w:rStyle w:val="CharacterStyle2"/>
          <w:rFonts w:ascii="Garamond" w:hAnsi="Garamond"/>
          <w:color w:val="000000"/>
          <w:sz w:val="24"/>
          <w:szCs w:val="24"/>
        </w:rPr>
        <w:t xml:space="preserve">útil </w:t>
      </w:r>
      <w:r w:rsidRPr="0084049E">
        <w:rPr>
          <w:rStyle w:val="CharacterStyle2"/>
          <w:rFonts w:ascii="Garamond" w:hAnsi="Garamond"/>
          <w:color w:val="000000"/>
          <w:sz w:val="24"/>
          <w:szCs w:val="24"/>
        </w:rPr>
        <w:t>seguinte ao do vencimento sobre o valor do principal atualizado.</w:t>
      </w:r>
    </w:p>
    <w:p w14:paraId="24F49B2A" w14:textId="77777777" w:rsidR="008E403D" w:rsidRPr="0084049E" w:rsidRDefault="008E403D"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56F15C58" w14:textId="6DAD673E" w:rsidR="00572320"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A multa de infração será aplicada quando for apurada ação ou omissão do contribuinte que importe em inobservância de dispo</w:t>
      </w:r>
      <w:r w:rsidR="00DD5839" w:rsidRPr="0084049E">
        <w:rPr>
          <w:rStyle w:val="CharacterStyle2"/>
          <w:rFonts w:ascii="Garamond" w:hAnsi="Garamond"/>
          <w:color w:val="000000"/>
          <w:sz w:val="24"/>
          <w:szCs w:val="24"/>
        </w:rPr>
        <w:t xml:space="preserve">sitivo da legislação tributária, </w:t>
      </w:r>
      <w:r w:rsidR="00572320" w:rsidRPr="0084049E">
        <w:rPr>
          <w:rStyle w:val="CharacterStyle2"/>
          <w:rFonts w:ascii="Garamond" w:hAnsi="Garamond"/>
          <w:color w:val="000000"/>
          <w:sz w:val="24"/>
          <w:szCs w:val="24"/>
        </w:rPr>
        <w:t xml:space="preserve">conforme o disposto no </w:t>
      </w:r>
      <w:r w:rsidR="00891FDD" w:rsidRPr="0084049E">
        <w:rPr>
          <w:rStyle w:val="CharacterStyle2"/>
          <w:rFonts w:ascii="Garamond" w:hAnsi="Garamond"/>
          <w:color w:val="000000"/>
          <w:sz w:val="24"/>
          <w:szCs w:val="24"/>
        </w:rPr>
        <w:t>art.</w:t>
      </w:r>
      <w:r w:rsidR="00572320" w:rsidRPr="0084049E">
        <w:rPr>
          <w:rStyle w:val="CharacterStyle2"/>
          <w:rFonts w:ascii="Garamond" w:hAnsi="Garamond"/>
          <w:color w:val="000000"/>
          <w:sz w:val="24"/>
          <w:szCs w:val="24"/>
        </w:rPr>
        <w:t xml:space="preserve"> </w:t>
      </w:r>
      <w:r w:rsidR="009848DD" w:rsidRPr="0084049E">
        <w:rPr>
          <w:rStyle w:val="CharacterStyle2"/>
          <w:rFonts w:ascii="Garamond" w:hAnsi="Garamond"/>
          <w:color w:val="000000"/>
          <w:sz w:val="24"/>
          <w:szCs w:val="24"/>
        </w:rPr>
        <w:t>209</w:t>
      </w:r>
      <w:r w:rsidR="00572320" w:rsidRPr="0084049E">
        <w:rPr>
          <w:rStyle w:val="CharacterStyle2"/>
          <w:rFonts w:ascii="Garamond" w:hAnsi="Garamond"/>
          <w:color w:val="000000"/>
          <w:sz w:val="24"/>
          <w:szCs w:val="24"/>
        </w:rPr>
        <w:t xml:space="preserve"> desta </w:t>
      </w:r>
      <w:r w:rsidR="00EC5F5A" w:rsidRPr="0084049E">
        <w:rPr>
          <w:rStyle w:val="CharacterStyle2"/>
          <w:rFonts w:ascii="Garamond" w:hAnsi="Garamond"/>
          <w:color w:val="000000"/>
          <w:sz w:val="24"/>
          <w:szCs w:val="24"/>
        </w:rPr>
        <w:t>Lei Complementar</w:t>
      </w:r>
      <w:r w:rsidR="00572320" w:rsidRPr="0084049E">
        <w:rPr>
          <w:rStyle w:val="CharacterStyle2"/>
          <w:rFonts w:ascii="Garamond" w:hAnsi="Garamond"/>
          <w:color w:val="000000"/>
          <w:sz w:val="24"/>
          <w:szCs w:val="24"/>
        </w:rPr>
        <w:t>.</w:t>
      </w:r>
    </w:p>
    <w:p w14:paraId="04707DC1" w14:textId="77777777" w:rsidR="00572320" w:rsidRPr="0084049E" w:rsidRDefault="00572320"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6A950A29" w14:textId="77777777" w:rsidR="00E41285"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1"/>
          <w:rFonts w:ascii="Garamond" w:hAnsi="Garamond"/>
          <w:color w:val="000000"/>
          <w:sz w:val="24"/>
          <w:szCs w:val="24"/>
        </w:rPr>
      </w:pPr>
      <w:r w:rsidRPr="0084049E">
        <w:rPr>
          <w:rStyle w:val="CharacterStyle2"/>
          <w:rFonts w:ascii="Garamond" w:hAnsi="Garamond"/>
          <w:color w:val="000000"/>
          <w:sz w:val="24"/>
          <w:szCs w:val="24"/>
        </w:rPr>
        <w:t>Entende-se como valor do principal o que corresponde ao débito, excluídas as parcelas relativas à</w:t>
      </w:r>
      <w:r w:rsidR="008E403D" w:rsidRPr="0084049E">
        <w:rPr>
          <w:rStyle w:val="CharacterStyle2"/>
          <w:rFonts w:ascii="Garamond" w:hAnsi="Garamond"/>
          <w:color w:val="000000"/>
          <w:sz w:val="24"/>
          <w:szCs w:val="24"/>
        </w:rPr>
        <w:t xml:space="preserve"> </w:t>
      </w:r>
      <w:r w:rsidRPr="0084049E">
        <w:rPr>
          <w:rStyle w:val="CharacterStyle1"/>
          <w:rFonts w:ascii="Garamond" w:hAnsi="Garamond"/>
          <w:color w:val="000000"/>
          <w:sz w:val="24"/>
          <w:szCs w:val="24"/>
        </w:rPr>
        <w:t>atualização monetária, multa de mora, juros de mora e multa de infração.</w:t>
      </w:r>
    </w:p>
    <w:p w14:paraId="72B3B7CF" w14:textId="77777777" w:rsidR="006D3751" w:rsidRPr="0084049E" w:rsidRDefault="006D3751" w:rsidP="00291E8F">
      <w:pPr>
        <w:pStyle w:val="Style2"/>
        <w:tabs>
          <w:tab w:val="left" w:pos="851"/>
        </w:tabs>
        <w:kinsoku w:val="0"/>
        <w:autoSpaceDE/>
        <w:autoSpaceDN/>
        <w:spacing w:line="360" w:lineRule="auto"/>
        <w:ind w:firstLine="0"/>
        <w:rPr>
          <w:rStyle w:val="CharacterStyle1"/>
          <w:rFonts w:ascii="Garamond" w:hAnsi="Garamond"/>
          <w:color w:val="000000"/>
          <w:sz w:val="24"/>
          <w:szCs w:val="24"/>
        </w:rPr>
      </w:pPr>
    </w:p>
    <w:p w14:paraId="739F7622" w14:textId="77777777" w:rsidR="00E41285"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No caso de créditos fiscais decorrentes de multas ou de tributos sujeitos à homologação, será feita a atualização destes levando-se em conta, para tanto, a data em que os mesmos deveriam ser pagos.</w:t>
      </w:r>
    </w:p>
    <w:p w14:paraId="4783F2F5" w14:textId="77777777" w:rsidR="008E403D" w:rsidRPr="0084049E" w:rsidRDefault="008E403D"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2C0C7D8B" w14:textId="77777777" w:rsidR="00E41285" w:rsidRPr="0084049E" w:rsidRDefault="00E41285" w:rsidP="006B3BDB">
      <w:pPr>
        <w:pStyle w:val="Style2"/>
        <w:numPr>
          <w:ilvl w:val="0"/>
          <w:numId w:val="135"/>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No caso de tributos recolhidos por iniciativa do sujeito passivo sem lançamento prévio pela repartição competente, ou ainda quando estejam sujeitos a recolhimento parcelado, o seu pagamento sem o adimplemento concomitante, no todo ou em parte dos acréscimos legais a que o mesmo esteja sujeito, essa parte acessória passará a constituir débito autônomo, sujeito à plena atualização dos valores e demais acréscimos legais, sob a forma de diferença a ser recolhida de ofício, por notificação da autoridade administrativa, sem prejuízo das demais sanções cabíveis.</w:t>
      </w:r>
    </w:p>
    <w:p w14:paraId="7638FD7B" w14:textId="32C7A810" w:rsidR="00616607" w:rsidRDefault="00616607" w:rsidP="00291E8F">
      <w:pPr>
        <w:pStyle w:val="Style1"/>
        <w:tabs>
          <w:tab w:val="left" w:pos="851"/>
        </w:tabs>
        <w:kinsoku w:val="0"/>
        <w:autoSpaceDE/>
        <w:autoSpaceDN/>
        <w:adjustRightInd/>
        <w:spacing w:line="360" w:lineRule="auto"/>
        <w:ind w:right="72"/>
        <w:jc w:val="both"/>
        <w:rPr>
          <w:rStyle w:val="CharacterStyle1"/>
          <w:rFonts w:ascii="Garamond" w:hAnsi="Garamond" w:cs="Courier New"/>
          <w:color w:val="000000"/>
          <w:sz w:val="24"/>
          <w:szCs w:val="24"/>
        </w:rPr>
      </w:pPr>
    </w:p>
    <w:p w14:paraId="30874973" w14:textId="77777777" w:rsidR="001F2151" w:rsidRPr="0084049E" w:rsidRDefault="001F2151" w:rsidP="00291E8F">
      <w:pPr>
        <w:pStyle w:val="Style1"/>
        <w:tabs>
          <w:tab w:val="left" w:pos="851"/>
        </w:tabs>
        <w:kinsoku w:val="0"/>
        <w:autoSpaceDE/>
        <w:autoSpaceDN/>
        <w:adjustRightInd/>
        <w:spacing w:line="360" w:lineRule="auto"/>
        <w:ind w:right="72"/>
        <w:jc w:val="both"/>
        <w:rPr>
          <w:rStyle w:val="CharacterStyle1"/>
          <w:rFonts w:ascii="Garamond" w:hAnsi="Garamond" w:cs="Courier New"/>
          <w:color w:val="000000"/>
          <w:sz w:val="24"/>
          <w:szCs w:val="24"/>
        </w:rPr>
      </w:pPr>
    </w:p>
    <w:p w14:paraId="03615C89" w14:textId="38E7DAED" w:rsidR="00B169F9" w:rsidRPr="0084049E" w:rsidRDefault="00B169F9" w:rsidP="006B3BDB">
      <w:pPr>
        <w:pStyle w:val="Style1"/>
        <w:numPr>
          <w:ilvl w:val="0"/>
          <w:numId w:val="135"/>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 xml:space="preserve">Nos casos de lançamento de ofício, além da exigência da multa de </w:t>
      </w:r>
      <w:r w:rsidR="00616607" w:rsidRPr="0084049E">
        <w:rPr>
          <w:rStyle w:val="CharacterStyle1"/>
          <w:rFonts w:ascii="Garamond" w:hAnsi="Garamond" w:cs="Courier New"/>
          <w:color w:val="000000"/>
          <w:sz w:val="24"/>
          <w:szCs w:val="24"/>
        </w:rPr>
        <w:t>infração</w:t>
      </w:r>
      <w:r w:rsidR="007953DF" w:rsidRPr="0084049E">
        <w:rPr>
          <w:rStyle w:val="CharacterStyle1"/>
          <w:rFonts w:ascii="Garamond" w:hAnsi="Garamond" w:cs="Courier New"/>
          <w:color w:val="000000"/>
          <w:sz w:val="24"/>
          <w:szCs w:val="24"/>
        </w:rPr>
        <w:t xml:space="preserve"> prevista no </w:t>
      </w:r>
      <w:r w:rsidR="00891FDD" w:rsidRPr="0084049E">
        <w:rPr>
          <w:rStyle w:val="CharacterStyle1"/>
          <w:rFonts w:ascii="Garamond" w:hAnsi="Garamond" w:cs="Courier New"/>
          <w:color w:val="000000"/>
          <w:sz w:val="24"/>
          <w:szCs w:val="24"/>
        </w:rPr>
        <w:t>art.</w:t>
      </w:r>
      <w:r w:rsidR="007953DF" w:rsidRPr="0084049E">
        <w:rPr>
          <w:rStyle w:val="CharacterStyle1"/>
          <w:rFonts w:ascii="Garamond" w:hAnsi="Garamond" w:cs="Courier New"/>
          <w:color w:val="000000"/>
          <w:sz w:val="24"/>
          <w:szCs w:val="24"/>
        </w:rPr>
        <w:t xml:space="preserve"> 2</w:t>
      </w:r>
      <w:r w:rsidR="00550287" w:rsidRPr="0084049E">
        <w:rPr>
          <w:rStyle w:val="CharacterStyle1"/>
          <w:rFonts w:ascii="Garamond" w:hAnsi="Garamond" w:cs="Courier New"/>
          <w:color w:val="000000"/>
          <w:sz w:val="24"/>
          <w:szCs w:val="24"/>
        </w:rPr>
        <w:t>09</w:t>
      </w:r>
      <w:r w:rsidR="007953DF" w:rsidRPr="0084049E">
        <w:rPr>
          <w:rStyle w:val="CharacterStyle1"/>
          <w:rFonts w:ascii="Garamond" w:hAnsi="Garamond" w:cs="Courier New"/>
          <w:color w:val="000000"/>
          <w:sz w:val="24"/>
          <w:szCs w:val="24"/>
        </w:rPr>
        <w:t xml:space="preserve"> </w:t>
      </w:r>
      <w:r w:rsidR="00DD3D11" w:rsidRPr="0084049E">
        <w:rPr>
          <w:rStyle w:val="CharacterStyle1"/>
          <w:rFonts w:ascii="Garamond" w:hAnsi="Garamond" w:cs="Courier New"/>
          <w:color w:val="000000"/>
          <w:sz w:val="24"/>
          <w:szCs w:val="24"/>
        </w:rPr>
        <w:t xml:space="preserve">desta </w:t>
      </w:r>
      <w:r w:rsidR="00EC5F5A" w:rsidRPr="0084049E">
        <w:rPr>
          <w:rStyle w:val="CharacterStyle1"/>
          <w:rFonts w:ascii="Garamond" w:hAnsi="Garamond" w:cs="Courier New"/>
          <w:color w:val="000000"/>
          <w:sz w:val="24"/>
          <w:szCs w:val="24"/>
        </w:rPr>
        <w:t>Lei Complementar</w:t>
      </w:r>
      <w:r w:rsidRPr="0084049E">
        <w:rPr>
          <w:rStyle w:val="CharacterStyle1"/>
          <w:rFonts w:ascii="Garamond" w:hAnsi="Garamond" w:cs="Courier New"/>
          <w:color w:val="000000"/>
          <w:sz w:val="24"/>
          <w:szCs w:val="24"/>
        </w:rPr>
        <w:t>, incidirão juros de mora sobre os valores devidos.</w:t>
      </w:r>
    </w:p>
    <w:p w14:paraId="4927A931" w14:textId="77777777" w:rsidR="00B169F9" w:rsidRPr="0084049E" w:rsidRDefault="00B169F9" w:rsidP="00291E8F">
      <w:pPr>
        <w:pStyle w:val="Style1"/>
        <w:tabs>
          <w:tab w:val="left" w:pos="851"/>
        </w:tabs>
        <w:spacing w:line="360" w:lineRule="auto"/>
        <w:ind w:right="72"/>
        <w:rPr>
          <w:rStyle w:val="CharacterStyle1"/>
          <w:rFonts w:ascii="Garamond" w:hAnsi="Garamond" w:cs="Courier New"/>
          <w:color w:val="000000"/>
          <w:sz w:val="24"/>
          <w:szCs w:val="24"/>
        </w:rPr>
      </w:pPr>
    </w:p>
    <w:p w14:paraId="6149DD1A" w14:textId="77777777" w:rsidR="0024180A" w:rsidRPr="0084049E" w:rsidRDefault="0024180A" w:rsidP="006B3BDB">
      <w:pPr>
        <w:pStyle w:val="Style1"/>
        <w:numPr>
          <w:ilvl w:val="0"/>
          <w:numId w:val="135"/>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O disposto neste artigo não se aplica na pendência de consulta formulada pelo devedor dentro do prazo legal para pagamento do crédito.</w:t>
      </w:r>
    </w:p>
    <w:p w14:paraId="69B411B9" w14:textId="77777777" w:rsidR="00C53846" w:rsidRPr="0084049E" w:rsidRDefault="00C53846"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3C18D9E6" w14:textId="2999376F" w:rsidR="009C06B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91.</w:t>
      </w:r>
      <w:r w:rsidRPr="0084049E">
        <w:rPr>
          <w:rFonts w:ascii="Garamond" w:hAnsi="Garamond" w:cs="Arial"/>
        </w:rPr>
        <w:t xml:space="preserve"> </w:t>
      </w:r>
      <w:r w:rsidR="009C06B5" w:rsidRPr="0084049E">
        <w:rPr>
          <w:rFonts w:ascii="Garamond" w:hAnsi="Garamond" w:cs="Arial"/>
        </w:rPr>
        <w:t xml:space="preserve">Se dentro do prazo fixado para pagamento o sujeito passivo efetuar depósito, na forma regulamentar, da importância que julgar devida, o crédito fiscal </w:t>
      </w:r>
      <w:r w:rsidR="00092A8C" w:rsidRPr="0084049E">
        <w:rPr>
          <w:rFonts w:ascii="Garamond" w:hAnsi="Garamond" w:cs="Arial"/>
        </w:rPr>
        <w:t xml:space="preserve">não </w:t>
      </w:r>
      <w:r w:rsidR="009C06B5" w:rsidRPr="0084049E">
        <w:rPr>
          <w:rFonts w:ascii="Garamond" w:hAnsi="Garamond" w:cs="Arial"/>
        </w:rPr>
        <w:t>ficará sujeito aos acréscimos legais, até o limite da respectiva importância depositada.</w:t>
      </w:r>
    </w:p>
    <w:p w14:paraId="206C116B" w14:textId="77777777" w:rsidR="009C06B5" w:rsidRPr="0084049E" w:rsidRDefault="009C06B5"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6CE4E692" w14:textId="748B382E" w:rsidR="009C06B5" w:rsidRPr="0084049E" w:rsidRDefault="009C06B5"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Style w:val="CharacterStyle2"/>
          <w:rFonts w:ascii="Garamond" w:hAnsi="Garamond"/>
          <w:b/>
          <w:bCs/>
          <w:sz w:val="24"/>
          <w:szCs w:val="24"/>
        </w:rPr>
        <w:t xml:space="preserve">Parágrafo </w:t>
      </w:r>
      <w:r w:rsidR="008B0155" w:rsidRPr="0084049E">
        <w:rPr>
          <w:rStyle w:val="CharacterStyle2"/>
          <w:rFonts w:ascii="Garamond" w:hAnsi="Garamond"/>
          <w:b/>
          <w:bCs/>
          <w:sz w:val="24"/>
          <w:szCs w:val="24"/>
        </w:rPr>
        <w:t>ú</w:t>
      </w:r>
      <w:r w:rsidRPr="0084049E">
        <w:rPr>
          <w:rStyle w:val="CharacterStyle2"/>
          <w:rFonts w:ascii="Garamond" w:hAnsi="Garamond"/>
          <w:b/>
          <w:bCs/>
          <w:sz w:val="24"/>
          <w:szCs w:val="24"/>
        </w:rPr>
        <w:t xml:space="preserve">nico. </w:t>
      </w:r>
      <w:r w:rsidRPr="0084049E">
        <w:rPr>
          <w:rStyle w:val="CharacterStyle2"/>
          <w:rFonts w:ascii="Garamond" w:hAnsi="Garamond"/>
          <w:sz w:val="24"/>
          <w:szCs w:val="24"/>
        </w:rPr>
        <w:t xml:space="preserve">Caso o depósito de que trata este artigo for efetuado fora do prazo, deverá o sujeito passivo recolher, juntamente com o principal, os acréscimos legais </w:t>
      </w:r>
      <w:r w:rsidR="005E1EFB" w:rsidRPr="0084049E">
        <w:rPr>
          <w:rStyle w:val="CharacterStyle2"/>
          <w:rFonts w:ascii="Garamond" w:hAnsi="Garamond"/>
          <w:sz w:val="24"/>
          <w:szCs w:val="24"/>
        </w:rPr>
        <w:t>devidos.</w:t>
      </w:r>
    </w:p>
    <w:p w14:paraId="246E71CA" w14:textId="77777777" w:rsidR="009C06B5" w:rsidRPr="0084049E" w:rsidRDefault="009C06B5"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3C102AE0" w14:textId="075D3C7C"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92.</w:t>
      </w:r>
      <w:r w:rsidRPr="0084049E">
        <w:rPr>
          <w:rFonts w:ascii="Garamond" w:hAnsi="Garamond" w:cs="Arial"/>
        </w:rPr>
        <w:t xml:space="preserve"> </w:t>
      </w:r>
      <w:r w:rsidR="00E41285" w:rsidRPr="0084049E">
        <w:rPr>
          <w:rFonts w:ascii="Garamond" w:hAnsi="Garamond" w:cs="Arial"/>
        </w:rPr>
        <w:t xml:space="preserve">O ajuizamento de </w:t>
      </w:r>
      <w:r w:rsidR="005E1EFB" w:rsidRPr="0084049E">
        <w:rPr>
          <w:rFonts w:ascii="Garamond" w:hAnsi="Garamond" w:cs="Arial"/>
        </w:rPr>
        <w:t>execução</w:t>
      </w:r>
      <w:r w:rsidR="00E41285" w:rsidRPr="0084049E">
        <w:rPr>
          <w:rFonts w:ascii="Garamond" w:hAnsi="Garamond" w:cs="Arial"/>
        </w:rPr>
        <w:t xml:space="preserve"> fiscal sujeita o devedor ao pagamento do débito, seus acréscimos legais e das demais cominações legais.</w:t>
      </w:r>
    </w:p>
    <w:p w14:paraId="53499AB5" w14:textId="77777777" w:rsidR="00660AD1" w:rsidRPr="0084049E" w:rsidRDefault="00660AD1"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49C0E898" w14:textId="28FA2275"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93.</w:t>
      </w:r>
      <w:r w:rsidRPr="0084049E">
        <w:rPr>
          <w:rFonts w:ascii="Garamond" w:hAnsi="Garamond" w:cs="Arial"/>
        </w:rPr>
        <w:t xml:space="preserve"> </w:t>
      </w:r>
      <w:r w:rsidR="00E41285" w:rsidRPr="0084049E">
        <w:rPr>
          <w:rFonts w:ascii="Garamond" w:hAnsi="Garamond" w:cs="Arial"/>
        </w:rPr>
        <w:t xml:space="preserve">O recolhimento de tributos em atraso, motivado por culpa ou dolo de servidor, sujeitará este à norma contida no parágrafo único do art. </w:t>
      </w:r>
      <w:r w:rsidR="00271451" w:rsidRPr="0084049E">
        <w:rPr>
          <w:rFonts w:ascii="Garamond" w:hAnsi="Garamond" w:cs="Arial"/>
        </w:rPr>
        <w:t>88</w:t>
      </w:r>
      <w:r w:rsidR="00987F98" w:rsidRPr="0084049E">
        <w:rPr>
          <w:rFonts w:ascii="Garamond" w:hAnsi="Garamond" w:cs="Arial"/>
        </w:rPr>
        <w:t xml:space="preserve"> </w:t>
      </w:r>
      <w:r w:rsidR="00DD3D11" w:rsidRPr="0084049E">
        <w:rPr>
          <w:rFonts w:ascii="Garamond" w:hAnsi="Garamond" w:cs="Arial"/>
        </w:rPr>
        <w:t xml:space="preserve">desta </w:t>
      </w:r>
      <w:r w:rsidR="00EC5F5A" w:rsidRPr="0084049E">
        <w:rPr>
          <w:rFonts w:ascii="Garamond" w:hAnsi="Garamond" w:cs="Arial"/>
        </w:rPr>
        <w:t>Lei Complementar</w:t>
      </w:r>
      <w:r w:rsidR="00E41285" w:rsidRPr="0084049E">
        <w:rPr>
          <w:rFonts w:ascii="Garamond" w:hAnsi="Garamond" w:cs="Arial"/>
        </w:rPr>
        <w:t>.</w:t>
      </w:r>
    </w:p>
    <w:p w14:paraId="08A7FD11" w14:textId="77777777" w:rsidR="00660AD1" w:rsidRPr="0084049E" w:rsidRDefault="00660AD1"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2FA43398" w14:textId="4B820323" w:rsidR="00660AD1"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94.</w:t>
      </w:r>
      <w:r w:rsidRPr="0084049E">
        <w:rPr>
          <w:rFonts w:ascii="Garamond" w:hAnsi="Garamond" w:cs="Arial"/>
        </w:rPr>
        <w:t xml:space="preserve"> </w:t>
      </w:r>
      <w:r w:rsidR="00660AD1" w:rsidRPr="0084049E">
        <w:rPr>
          <w:rFonts w:ascii="Garamond" w:hAnsi="Garamond" w:cs="Arial"/>
        </w:rPr>
        <w:t>A importância de crédito tributário pode ser consignada judicialmente pelo sujeito passivo, nos casos:</w:t>
      </w:r>
    </w:p>
    <w:p w14:paraId="495C0D75" w14:textId="77777777" w:rsidR="00131135" w:rsidRPr="0084049E" w:rsidRDefault="00131135" w:rsidP="00291E8F">
      <w:pPr>
        <w:tabs>
          <w:tab w:val="left" w:pos="851"/>
        </w:tabs>
        <w:spacing w:line="360" w:lineRule="auto"/>
        <w:jc w:val="both"/>
        <w:rPr>
          <w:rFonts w:ascii="Garamond" w:hAnsi="Garamond" w:cs="Arial"/>
        </w:rPr>
      </w:pPr>
    </w:p>
    <w:p w14:paraId="6B7D2708" w14:textId="73F0CA98" w:rsidR="00660AD1" w:rsidRPr="0084049E" w:rsidRDefault="00406657" w:rsidP="006B3BDB">
      <w:pPr>
        <w:pStyle w:val="NormalWeb"/>
        <w:numPr>
          <w:ilvl w:val="0"/>
          <w:numId w:val="58"/>
        </w:numPr>
        <w:tabs>
          <w:tab w:val="left" w:pos="851"/>
        </w:tabs>
        <w:spacing w:before="0" w:beforeAutospacing="0" w:after="0" w:afterAutospacing="0" w:line="360" w:lineRule="auto"/>
        <w:ind w:left="0" w:firstLine="0"/>
        <w:jc w:val="both"/>
        <w:rPr>
          <w:rFonts w:ascii="Garamond" w:hAnsi="Garamond"/>
          <w:color w:val="000000"/>
        </w:rPr>
      </w:pPr>
      <w:bookmarkStart w:id="122" w:name="art164i"/>
      <w:bookmarkEnd w:id="122"/>
      <w:r w:rsidRPr="0084049E">
        <w:rPr>
          <w:rFonts w:ascii="Garamond" w:hAnsi="Garamond" w:cs="Arial"/>
          <w:color w:val="000000"/>
        </w:rPr>
        <w:t>d</w:t>
      </w:r>
      <w:r w:rsidR="0067039E" w:rsidRPr="0084049E">
        <w:rPr>
          <w:rFonts w:ascii="Garamond" w:hAnsi="Garamond" w:cs="Arial"/>
          <w:color w:val="000000"/>
        </w:rPr>
        <w:t>e</w:t>
      </w:r>
      <w:r w:rsidR="00660AD1" w:rsidRPr="0084049E">
        <w:rPr>
          <w:rFonts w:ascii="Garamond" w:hAnsi="Garamond" w:cs="Arial"/>
          <w:color w:val="000000"/>
        </w:rPr>
        <w:t xml:space="preserve"> recusa de recebimento, ou subordinação deste ao pagamento de outro tributo ou de penalidade, ou ao cumprimento de obrigação acessória;</w:t>
      </w:r>
    </w:p>
    <w:p w14:paraId="3B4F3C77" w14:textId="4A584BA0" w:rsidR="00660AD1" w:rsidRPr="0084049E" w:rsidRDefault="00406657" w:rsidP="006B3BDB">
      <w:pPr>
        <w:pStyle w:val="NormalWeb"/>
        <w:numPr>
          <w:ilvl w:val="0"/>
          <w:numId w:val="58"/>
        </w:numPr>
        <w:tabs>
          <w:tab w:val="left" w:pos="851"/>
        </w:tabs>
        <w:spacing w:before="0" w:beforeAutospacing="0" w:after="0" w:afterAutospacing="0" w:line="360" w:lineRule="auto"/>
        <w:ind w:left="0" w:firstLine="0"/>
        <w:jc w:val="both"/>
        <w:rPr>
          <w:rFonts w:ascii="Garamond" w:hAnsi="Garamond"/>
          <w:color w:val="000000"/>
        </w:rPr>
      </w:pPr>
      <w:bookmarkStart w:id="123" w:name="art164ii"/>
      <w:bookmarkEnd w:id="123"/>
      <w:r w:rsidRPr="0084049E">
        <w:rPr>
          <w:rFonts w:ascii="Garamond" w:hAnsi="Garamond" w:cs="Arial"/>
          <w:color w:val="000000"/>
        </w:rPr>
        <w:t>d</w:t>
      </w:r>
      <w:r w:rsidR="0067039E" w:rsidRPr="0084049E">
        <w:rPr>
          <w:rFonts w:ascii="Garamond" w:hAnsi="Garamond" w:cs="Arial"/>
          <w:color w:val="000000"/>
        </w:rPr>
        <w:t>e</w:t>
      </w:r>
      <w:r w:rsidR="00660AD1" w:rsidRPr="0084049E">
        <w:rPr>
          <w:rFonts w:ascii="Garamond" w:hAnsi="Garamond" w:cs="Arial"/>
          <w:color w:val="000000"/>
        </w:rPr>
        <w:t xml:space="preserve"> subordinação do recebimento ao cumprimento de exigências administrativas sem fundamento legal;</w:t>
      </w:r>
    </w:p>
    <w:p w14:paraId="69CF840F" w14:textId="735416DD" w:rsidR="00660AD1" w:rsidRPr="0084049E" w:rsidRDefault="00406657" w:rsidP="006B3BDB">
      <w:pPr>
        <w:pStyle w:val="NormalWeb"/>
        <w:numPr>
          <w:ilvl w:val="0"/>
          <w:numId w:val="58"/>
        </w:numPr>
        <w:tabs>
          <w:tab w:val="left" w:pos="851"/>
        </w:tabs>
        <w:spacing w:before="0" w:beforeAutospacing="0" w:after="0" w:afterAutospacing="0" w:line="360" w:lineRule="auto"/>
        <w:ind w:left="0" w:firstLine="0"/>
        <w:jc w:val="both"/>
        <w:rPr>
          <w:rFonts w:ascii="Garamond" w:hAnsi="Garamond"/>
          <w:color w:val="000000"/>
        </w:rPr>
      </w:pPr>
      <w:bookmarkStart w:id="124" w:name="art164iii"/>
      <w:bookmarkEnd w:id="124"/>
      <w:r w:rsidRPr="0084049E">
        <w:rPr>
          <w:rFonts w:ascii="Garamond" w:hAnsi="Garamond" w:cs="Arial"/>
          <w:color w:val="000000"/>
        </w:rPr>
        <w:t>d</w:t>
      </w:r>
      <w:r w:rsidR="0067039E" w:rsidRPr="0084049E">
        <w:rPr>
          <w:rFonts w:ascii="Garamond" w:hAnsi="Garamond" w:cs="Arial"/>
          <w:color w:val="000000"/>
        </w:rPr>
        <w:t>e</w:t>
      </w:r>
      <w:r w:rsidR="00660AD1" w:rsidRPr="0084049E">
        <w:rPr>
          <w:rFonts w:ascii="Garamond" w:hAnsi="Garamond" w:cs="Arial"/>
          <w:color w:val="000000"/>
        </w:rPr>
        <w:t xml:space="preserve"> exigência, por mais de uma pessoa jurídica de direito público, de tributo idêntico sobre um mesmo fato gerador.</w:t>
      </w:r>
    </w:p>
    <w:p w14:paraId="590A23B1" w14:textId="77777777" w:rsidR="001A3CBD" w:rsidRPr="0084049E" w:rsidRDefault="001A3CBD" w:rsidP="00291E8F">
      <w:pPr>
        <w:pStyle w:val="NormalWeb"/>
        <w:tabs>
          <w:tab w:val="left" w:pos="851"/>
        </w:tabs>
        <w:spacing w:before="0" w:beforeAutospacing="0" w:after="0" w:afterAutospacing="0" w:line="360" w:lineRule="auto"/>
        <w:jc w:val="both"/>
        <w:rPr>
          <w:rFonts w:ascii="Garamond" w:hAnsi="Garamond" w:cs="Arial"/>
          <w:b/>
          <w:color w:val="000000"/>
        </w:rPr>
      </w:pPr>
      <w:bookmarkStart w:id="125" w:name="art164§1"/>
      <w:bookmarkEnd w:id="125"/>
    </w:p>
    <w:p w14:paraId="75081AE2" w14:textId="77777777" w:rsidR="00660AD1" w:rsidRPr="0084049E" w:rsidRDefault="00660AD1" w:rsidP="006B3BDB">
      <w:pPr>
        <w:pStyle w:val="NormalWeb"/>
        <w:numPr>
          <w:ilvl w:val="0"/>
          <w:numId w:val="136"/>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 xml:space="preserve">A consignação só pode versar sobre o crédito que o consignante se propõe </w:t>
      </w:r>
      <w:r w:rsidR="00D34C70" w:rsidRPr="0084049E">
        <w:rPr>
          <w:rFonts w:ascii="Garamond" w:hAnsi="Garamond" w:cs="Arial"/>
          <w:color w:val="000000"/>
        </w:rPr>
        <w:t xml:space="preserve">a </w:t>
      </w:r>
      <w:r w:rsidRPr="0084049E">
        <w:rPr>
          <w:rFonts w:ascii="Garamond" w:hAnsi="Garamond" w:cs="Arial"/>
          <w:color w:val="000000"/>
        </w:rPr>
        <w:t>pagar.</w:t>
      </w:r>
    </w:p>
    <w:p w14:paraId="52FC4B48" w14:textId="77777777" w:rsidR="00F07DEF" w:rsidRPr="0084049E" w:rsidRDefault="00F07DEF" w:rsidP="00291E8F">
      <w:pPr>
        <w:pStyle w:val="NormalWeb"/>
        <w:tabs>
          <w:tab w:val="left" w:pos="851"/>
        </w:tabs>
        <w:spacing w:before="0" w:beforeAutospacing="0" w:after="0" w:afterAutospacing="0" w:line="360" w:lineRule="auto"/>
        <w:jc w:val="both"/>
        <w:rPr>
          <w:rFonts w:ascii="Garamond" w:hAnsi="Garamond"/>
          <w:color w:val="000000"/>
        </w:rPr>
      </w:pPr>
      <w:bookmarkStart w:id="126" w:name="art164§2"/>
      <w:bookmarkEnd w:id="126"/>
    </w:p>
    <w:p w14:paraId="00AC5FE1" w14:textId="5C3647A1" w:rsidR="005E1EFB" w:rsidRPr="0084049E" w:rsidRDefault="00660AD1" w:rsidP="006B3BDB">
      <w:pPr>
        <w:pStyle w:val="NormalWeb"/>
        <w:numPr>
          <w:ilvl w:val="0"/>
          <w:numId w:val="136"/>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Julgada procedente a consignação, o pagamento se reputa efetuado e a importância co</w:t>
      </w:r>
      <w:r w:rsidR="00375C2C" w:rsidRPr="0084049E">
        <w:rPr>
          <w:rFonts w:ascii="Garamond" w:hAnsi="Garamond" w:cs="Arial"/>
          <w:color w:val="000000"/>
        </w:rPr>
        <w:t>nsignada é convertida em renda.</w:t>
      </w:r>
    </w:p>
    <w:p w14:paraId="078D19D5" w14:textId="77777777" w:rsidR="005E1EFB" w:rsidRPr="0084049E" w:rsidRDefault="005E1EFB" w:rsidP="005E1EFB">
      <w:pPr>
        <w:pStyle w:val="NormalWeb"/>
        <w:tabs>
          <w:tab w:val="left" w:pos="851"/>
        </w:tabs>
        <w:spacing w:before="0" w:beforeAutospacing="0" w:after="0" w:afterAutospacing="0" w:line="360" w:lineRule="auto"/>
        <w:jc w:val="both"/>
        <w:rPr>
          <w:rFonts w:ascii="Garamond" w:hAnsi="Garamond" w:cs="Arial"/>
          <w:color w:val="000000"/>
        </w:rPr>
      </w:pPr>
    </w:p>
    <w:p w14:paraId="33E0FAAC" w14:textId="520629BB" w:rsidR="00660AD1" w:rsidRPr="0084049E" w:rsidRDefault="00375C2C" w:rsidP="006B3BDB">
      <w:pPr>
        <w:pStyle w:val="NormalWeb"/>
        <w:numPr>
          <w:ilvl w:val="0"/>
          <w:numId w:val="136"/>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J</w:t>
      </w:r>
      <w:r w:rsidR="00660AD1" w:rsidRPr="0084049E">
        <w:rPr>
          <w:rFonts w:ascii="Garamond" w:hAnsi="Garamond" w:cs="Arial"/>
          <w:color w:val="000000"/>
        </w:rPr>
        <w:t xml:space="preserve">ulgada improcedente a consignação no todo ou em parte, cobra-se o crédito acrescido de juros de mora, sem prejuízo </w:t>
      </w:r>
      <w:r w:rsidR="005E1EFB" w:rsidRPr="0084049E">
        <w:rPr>
          <w:rFonts w:ascii="Garamond" w:hAnsi="Garamond" w:cs="Arial"/>
          <w:color w:val="000000"/>
        </w:rPr>
        <w:t xml:space="preserve">da aplicação </w:t>
      </w:r>
      <w:r w:rsidR="00660AD1" w:rsidRPr="0084049E">
        <w:rPr>
          <w:rFonts w:ascii="Garamond" w:hAnsi="Garamond" w:cs="Arial"/>
          <w:color w:val="000000"/>
        </w:rPr>
        <w:t>das penalidades cabíveis.</w:t>
      </w:r>
    </w:p>
    <w:p w14:paraId="4D66E5B5" w14:textId="77777777" w:rsidR="00697367" w:rsidRPr="0084049E" w:rsidRDefault="00697367" w:rsidP="00697367">
      <w:pPr>
        <w:pStyle w:val="NormalWeb"/>
        <w:tabs>
          <w:tab w:val="left" w:pos="851"/>
        </w:tabs>
        <w:spacing w:before="0" w:beforeAutospacing="0" w:after="0" w:afterAutospacing="0" w:line="360" w:lineRule="auto"/>
        <w:jc w:val="both"/>
        <w:rPr>
          <w:rFonts w:ascii="Garamond" w:hAnsi="Garamond" w:cs="Arial"/>
          <w:color w:val="000000"/>
        </w:rPr>
      </w:pPr>
    </w:p>
    <w:p w14:paraId="36DDE1DC" w14:textId="18B2740D" w:rsidR="00697367" w:rsidRPr="0084049E" w:rsidRDefault="00697367" w:rsidP="006B3BDB">
      <w:pPr>
        <w:pStyle w:val="NormalWeb"/>
        <w:numPr>
          <w:ilvl w:val="0"/>
          <w:numId w:val="136"/>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Na conversão da importância consignada em renda aplicam-se as normas do art. 111 deste Código.</w:t>
      </w:r>
    </w:p>
    <w:p w14:paraId="58FD7971" w14:textId="77777777" w:rsidR="0095192B" w:rsidRPr="0084049E" w:rsidRDefault="0095192B" w:rsidP="00291E8F">
      <w:pPr>
        <w:pStyle w:val="NormalWeb"/>
        <w:tabs>
          <w:tab w:val="left" w:pos="851"/>
        </w:tabs>
        <w:spacing w:before="0" w:beforeAutospacing="0" w:after="0" w:afterAutospacing="0" w:line="360" w:lineRule="auto"/>
        <w:jc w:val="both"/>
        <w:rPr>
          <w:rFonts w:ascii="Garamond" w:hAnsi="Garamond" w:cs="Arial"/>
          <w:color w:val="000000"/>
        </w:rPr>
      </w:pPr>
    </w:p>
    <w:p w14:paraId="0F28BF8B" w14:textId="77777777" w:rsidR="0095192B" w:rsidRPr="0084049E" w:rsidRDefault="00C3543E" w:rsidP="00291E8F">
      <w:pPr>
        <w:pStyle w:val="Ttulo2"/>
        <w:spacing w:before="0" w:after="0" w:line="360" w:lineRule="auto"/>
        <w:jc w:val="center"/>
        <w:rPr>
          <w:rFonts w:ascii="Garamond" w:hAnsi="Garamond"/>
          <w:i w:val="0"/>
          <w:iCs w:val="0"/>
          <w:sz w:val="24"/>
          <w:szCs w:val="24"/>
        </w:rPr>
      </w:pPr>
      <w:bookmarkStart w:id="127" w:name="_Toc121579818"/>
      <w:r w:rsidRPr="0084049E">
        <w:rPr>
          <w:rFonts w:ascii="Garamond" w:hAnsi="Garamond"/>
          <w:i w:val="0"/>
          <w:iCs w:val="0"/>
          <w:sz w:val="24"/>
          <w:szCs w:val="24"/>
        </w:rPr>
        <w:t>S</w:t>
      </w:r>
      <w:r w:rsidR="001917DD" w:rsidRPr="0084049E">
        <w:rPr>
          <w:rFonts w:ascii="Garamond" w:hAnsi="Garamond"/>
          <w:i w:val="0"/>
          <w:iCs w:val="0"/>
          <w:sz w:val="24"/>
          <w:szCs w:val="24"/>
        </w:rPr>
        <w:t>ubseção</w:t>
      </w:r>
      <w:r w:rsidRPr="0084049E">
        <w:rPr>
          <w:rFonts w:ascii="Garamond" w:hAnsi="Garamond"/>
          <w:i w:val="0"/>
          <w:iCs w:val="0"/>
          <w:sz w:val="24"/>
          <w:szCs w:val="24"/>
        </w:rPr>
        <w:t xml:space="preserve"> II</w:t>
      </w:r>
      <w:bookmarkEnd w:id="127"/>
    </w:p>
    <w:p w14:paraId="2948E2A8" w14:textId="77777777" w:rsidR="0095192B" w:rsidRPr="0084049E" w:rsidRDefault="001917DD" w:rsidP="00291E8F">
      <w:pPr>
        <w:pStyle w:val="Ttulo2"/>
        <w:spacing w:before="0" w:after="0" w:line="360" w:lineRule="auto"/>
        <w:jc w:val="center"/>
        <w:rPr>
          <w:rFonts w:ascii="Garamond" w:hAnsi="Garamond"/>
          <w:i w:val="0"/>
          <w:iCs w:val="0"/>
          <w:sz w:val="24"/>
          <w:szCs w:val="24"/>
        </w:rPr>
      </w:pPr>
      <w:bookmarkStart w:id="128" w:name="_Toc121579819"/>
      <w:r w:rsidRPr="0084049E">
        <w:rPr>
          <w:rFonts w:ascii="Garamond" w:hAnsi="Garamond"/>
          <w:i w:val="0"/>
          <w:iCs w:val="0"/>
          <w:sz w:val="24"/>
          <w:szCs w:val="24"/>
        </w:rPr>
        <w:t>Do Pagamento Indevido</w:t>
      </w:r>
      <w:bookmarkEnd w:id="128"/>
    </w:p>
    <w:p w14:paraId="6C2C127B" w14:textId="77777777" w:rsidR="00660AD1" w:rsidRPr="0084049E" w:rsidRDefault="00660AD1"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71CDF583" w14:textId="346812D7"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95.</w:t>
      </w:r>
      <w:r w:rsidRPr="0084049E">
        <w:rPr>
          <w:rFonts w:ascii="Garamond" w:hAnsi="Garamond" w:cs="Arial"/>
        </w:rPr>
        <w:t xml:space="preserve"> </w:t>
      </w:r>
      <w:r w:rsidR="00E41285" w:rsidRPr="0084049E">
        <w:rPr>
          <w:rFonts w:ascii="Garamond" w:hAnsi="Garamond" w:cs="Arial"/>
        </w:rPr>
        <w:t>O contribuinte terá direito</w:t>
      </w:r>
      <w:r w:rsidR="0055093E" w:rsidRPr="0084049E">
        <w:rPr>
          <w:rFonts w:ascii="Garamond" w:hAnsi="Garamond" w:cs="Arial"/>
        </w:rPr>
        <w:t>, independentemente de prévio protesto,</w:t>
      </w:r>
      <w:r w:rsidR="00E41285" w:rsidRPr="0084049E">
        <w:rPr>
          <w:rFonts w:ascii="Garamond" w:hAnsi="Garamond" w:cs="Arial"/>
        </w:rPr>
        <w:t xml:space="preserve"> à restituição total ou parcial do tributo, seja qual for a modalidade de pagamento, nos seguintes casos:</w:t>
      </w:r>
    </w:p>
    <w:p w14:paraId="17A794AE" w14:textId="77777777" w:rsidR="00D73EA8" w:rsidRPr="0084049E" w:rsidRDefault="00D73EA8" w:rsidP="00291E8F">
      <w:pPr>
        <w:tabs>
          <w:tab w:val="left" w:pos="851"/>
        </w:tabs>
        <w:spacing w:line="360" w:lineRule="auto"/>
        <w:jc w:val="both"/>
        <w:rPr>
          <w:rFonts w:ascii="Garamond" w:hAnsi="Garamond" w:cs="Arial"/>
        </w:rPr>
      </w:pPr>
    </w:p>
    <w:p w14:paraId="0550941C" w14:textId="5E023FE1" w:rsidR="00E41285" w:rsidRPr="0084049E" w:rsidRDefault="00406657" w:rsidP="006B3BDB">
      <w:pPr>
        <w:pStyle w:val="Style2"/>
        <w:numPr>
          <w:ilvl w:val="0"/>
          <w:numId w:val="59"/>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c</w:t>
      </w:r>
      <w:r w:rsidR="0067039E" w:rsidRPr="0084049E">
        <w:rPr>
          <w:rStyle w:val="CharacterStyle2"/>
          <w:rFonts w:ascii="Garamond" w:hAnsi="Garamond"/>
          <w:sz w:val="24"/>
          <w:szCs w:val="24"/>
        </w:rPr>
        <w:t>obrança</w:t>
      </w:r>
      <w:r w:rsidR="00E41285" w:rsidRPr="0084049E">
        <w:rPr>
          <w:rStyle w:val="CharacterStyle2"/>
          <w:rFonts w:ascii="Garamond" w:hAnsi="Garamond"/>
          <w:sz w:val="24"/>
          <w:szCs w:val="24"/>
        </w:rPr>
        <w:t xml:space="preserve"> ou pagamento espontâneo de tributos indevidos ou maior que o devido, em face da legislação tributária municipal</w:t>
      </w:r>
      <w:r w:rsidR="0055093E" w:rsidRPr="0084049E">
        <w:rPr>
          <w:rStyle w:val="CharacterStyle2"/>
          <w:rFonts w:ascii="Garamond" w:hAnsi="Garamond"/>
          <w:sz w:val="24"/>
          <w:szCs w:val="24"/>
        </w:rPr>
        <w:t xml:space="preserve"> aplicável,</w:t>
      </w:r>
      <w:r w:rsidR="00E41285" w:rsidRPr="0084049E">
        <w:rPr>
          <w:rStyle w:val="CharacterStyle2"/>
          <w:rFonts w:ascii="Garamond" w:hAnsi="Garamond"/>
          <w:sz w:val="24"/>
          <w:szCs w:val="24"/>
        </w:rPr>
        <w:t xml:space="preserve"> ou de natureza </w:t>
      </w:r>
      <w:r w:rsidR="0055093E" w:rsidRPr="0084049E">
        <w:rPr>
          <w:rStyle w:val="CharacterStyle2"/>
          <w:rFonts w:ascii="Garamond" w:hAnsi="Garamond"/>
          <w:sz w:val="24"/>
          <w:szCs w:val="24"/>
        </w:rPr>
        <w:t>ou</w:t>
      </w:r>
      <w:r w:rsidR="00E41285" w:rsidRPr="0084049E">
        <w:rPr>
          <w:rStyle w:val="CharacterStyle2"/>
          <w:rFonts w:ascii="Garamond" w:hAnsi="Garamond"/>
          <w:sz w:val="24"/>
          <w:szCs w:val="24"/>
        </w:rPr>
        <w:t xml:space="preserve"> circunstâncias materiais do fato gerador efetivamente ocorrido;</w:t>
      </w:r>
    </w:p>
    <w:p w14:paraId="7F4EB0D6" w14:textId="62357142" w:rsidR="00E41285" w:rsidRPr="0084049E" w:rsidRDefault="00406657" w:rsidP="006B3BDB">
      <w:pPr>
        <w:pStyle w:val="Style2"/>
        <w:numPr>
          <w:ilvl w:val="0"/>
          <w:numId w:val="59"/>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lastRenderedPageBreak/>
        <w:t>e</w:t>
      </w:r>
      <w:r w:rsidR="0067039E" w:rsidRPr="0084049E">
        <w:rPr>
          <w:rStyle w:val="CharacterStyle2"/>
          <w:rFonts w:ascii="Garamond" w:hAnsi="Garamond"/>
          <w:sz w:val="24"/>
          <w:szCs w:val="24"/>
        </w:rPr>
        <w:t>rro</w:t>
      </w:r>
      <w:r w:rsidR="00E41285" w:rsidRPr="0084049E">
        <w:rPr>
          <w:rStyle w:val="CharacterStyle2"/>
          <w:rFonts w:ascii="Garamond" w:hAnsi="Garamond"/>
          <w:sz w:val="24"/>
          <w:szCs w:val="24"/>
        </w:rPr>
        <w:t xml:space="preserve"> na identificação do sujeito passivo, na determinação da alíquota aplicável, no cálculo do montante do débito ou na elaboração ou conferência de qualquer documento relativo ao pagamento;</w:t>
      </w:r>
    </w:p>
    <w:p w14:paraId="08E30A91" w14:textId="33A5B12A" w:rsidR="00E41285" w:rsidRPr="0084049E" w:rsidRDefault="00406657" w:rsidP="006B3BDB">
      <w:pPr>
        <w:pStyle w:val="Style2"/>
        <w:numPr>
          <w:ilvl w:val="0"/>
          <w:numId w:val="59"/>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r</w:t>
      </w:r>
      <w:r w:rsidR="0067039E" w:rsidRPr="0084049E">
        <w:rPr>
          <w:rStyle w:val="CharacterStyle2"/>
          <w:rFonts w:ascii="Garamond" w:hAnsi="Garamond"/>
          <w:sz w:val="24"/>
          <w:szCs w:val="24"/>
        </w:rPr>
        <w:t>eforma</w:t>
      </w:r>
      <w:r w:rsidR="00E41285" w:rsidRPr="0084049E">
        <w:rPr>
          <w:rStyle w:val="CharacterStyle2"/>
          <w:rFonts w:ascii="Garamond" w:hAnsi="Garamond"/>
          <w:sz w:val="24"/>
          <w:szCs w:val="24"/>
        </w:rPr>
        <w:t>, anulação, revogação ou rescisão de decisão condenatória.</w:t>
      </w:r>
    </w:p>
    <w:p w14:paraId="091903DE" w14:textId="77777777" w:rsidR="0055093E" w:rsidRPr="0084049E" w:rsidRDefault="0055093E"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1FB60F0D" w14:textId="77777777" w:rsidR="00E41285" w:rsidRPr="0084049E" w:rsidRDefault="006E2A27" w:rsidP="006B3BDB">
      <w:pPr>
        <w:pStyle w:val="Style2"/>
        <w:numPr>
          <w:ilvl w:val="0"/>
          <w:numId w:val="13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 xml:space="preserve">O pedido de restituição será feito à autoridade administrativa através de requerimento da parte interessada e </w:t>
      </w:r>
      <w:r w:rsidR="00E41285" w:rsidRPr="0084049E">
        <w:rPr>
          <w:rStyle w:val="CharacterStyle2"/>
          <w:rFonts w:ascii="Garamond" w:hAnsi="Garamond"/>
          <w:sz w:val="24"/>
          <w:szCs w:val="24"/>
        </w:rPr>
        <w:t>será instruído com os documentos originais que comprovem a ilegalidade ou irregularidade do pagamento.</w:t>
      </w:r>
    </w:p>
    <w:p w14:paraId="266C306E" w14:textId="77777777" w:rsidR="006C081A" w:rsidRPr="0084049E" w:rsidRDefault="006C081A"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1F8AA31C" w14:textId="77777777" w:rsidR="00E41285" w:rsidRPr="0084049E" w:rsidRDefault="00E41285" w:rsidP="006B3BDB">
      <w:pPr>
        <w:pStyle w:val="Style2"/>
        <w:numPr>
          <w:ilvl w:val="0"/>
          <w:numId w:val="13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 xml:space="preserve">Os valores da restituição a que alude o </w:t>
      </w:r>
      <w:r w:rsidRPr="0084049E">
        <w:rPr>
          <w:rStyle w:val="CharacterStyle2"/>
          <w:rFonts w:ascii="Garamond" w:hAnsi="Garamond"/>
          <w:i/>
          <w:iCs/>
          <w:sz w:val="24"/>
          <w:szCs w:val="24"/>
        </w:rPr>
        <w:t xml:space="preserve">caput </w:t>
      </w:r>
      <w:r w:rsidRPr="0084049E">
        <w:rPr>
          <w:rStyle w:val="CharacterStyle2"/>
          <w:rFonts w:ascii="Garamond" w:hAnsi="Garamond"/>
          <w:sz w:val="24"/>
          <w:szCs w:val="24"/>
        </w:rPr>
        <w:t>deste artigo serão atualizados monetariamente a partir da data do efetivo recolhimento.</w:t>
      </w:r>
    </w:p>
    <w:p w14:paraId="316BB074" w14:textId="62E939A8"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96.</w:t>
      </w:r>
      <w:r w:rsidRPr="0084049E">
        <w:rPr>
          <w:rFonts w:ascii="Garamond" w:hAnsi="Garamond" w:cs="Arial"/>
        </w:rPr>
        <w:t xml:space="preserve"> </w:t>
      </w:r>
      <w:r w:rsidR="00E41285" w:rsidRPr="0084049E">
        <w:rPr>
          <w:rFonts w:ascii="Garamond" w:hAnsi="Garamond" w:cs="Arial"/>
        </w:rPr>
        <w:t>A restituição de tributos que comportem, por natureza, transferência do respectivo encargo financeiro</w:t>
      </w:r>
      <w:r w:rsidR="0067039E" w:rsidRPr="0084049E">
        <w:rPr>
          <w:rFonts w:ascii="Garamond" w:hAnsi="Garamond" w:cs="Arial"/>
        </w:rPr>
        <w:t>,</w:t>
      </w:r>
      <w:r w:rsidR="00E41285" w:rsidRPr="0084049E">
        <w:rPr>
          <w:rFonts w:ascii="Garamond" w:hAnsi="Garamond" w:cs="Arial"/>
        </w:rPr>
        <w:t xml:space="preserve"> somente será feita a quem prove haver assumido o referido encargo ou, no caso de tê-lo transferido a terceiro, estar por este expressamente autorizado a recebê-la.</w:t>
      </w:r>
    </w:p>
    <w:p w14:paraId="0B5D32BA" w14:textId="77777777" w:rsidR="0055093E" w:rsidRPr="0084049E" w:rsidRDefault="0055093E"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116FC238" w14:textId="41760465"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97.</w:t>
      </w:r>
      <w:r w:rsidRPr="0084049E">
        <w:rPr>
          <w:rFonts w:ascii="Garamond" w:hAnsi="Garamond" w:cs="Arial"/>
        </w:rPr>
        <w:t xml:space="preserve"> </w:t>
      </w:r>
      <w:r w:rsidR="00E41285" w:rsidRPr="0084049E">
        <w:rPr>
          <w:rFonts w:ascii="Garamond" w:hAnsi="Garamond" w:cs="Arial"/>
        </w:rPr>
        <w:t>A restituição total ou parcial do tributo dá lugar à devolução, na mesma proporção, dos juros de mora e das penalidades pecuniárias, salvo as infrações de caráter formal não prejudicadas pela causa da restituição.</w:t>
      </w:r>
    </w:p>
    <w:p w14:paraId="077A9E1D" w14:textId="77777777" w:rsidR="003505C3" w:rsidRPr="0084049E" w:rsidRDefault="003505C3"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061061C1" w14:textId="77777777" w:rsidR="003505C3" w:rsidRPr="0084049E" w:rsidRDefault="003505C3"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Fonts w:ascii="Garamond" w:hAnsi="Garamond" w:cs="Arial"/>
          <w:b/>
          <w:color w:val="000000"/>
          <w:sz w:val="24"/>
          <w:szCs w:val="24"/>
          <w:shd w:val="clear" w:color="auto" w:fill="FFFFFF"/>
        </w:rPr>
        <w:t xml:space="preserve">Parágrafo </w:t>
      </w:r>
      <w:r w:rsidR="008B0155" w:rsidRPr="0084049E">
        <w:rPr>
          <w:rFonts w:ascii="Garamond" w:hAnsi="Garamond" w:cs="Arial"/>
          <w:b/>
          <w:color w:val="000000"/>
          <w:sz w:val="24"/>
          <w:szCs w:val="24"/>
          <w:shd w:val="clear" w:color="auto" w:fill="FFFFFF"/>
        </w:rPr>
        <w:t>ú</w:t>
      </w:r>
      <w:r w:rsidRPr="0084049E">
        <w:rPr>
          <w:rFonts w:ascii="Garamond" w:hAnsi="Garamond" w:cs="Arial"/>
          <w:b/>
          <w:color w:val="000000"/>
          <w:sz w:val="24"/>
          <w:szCs w:val="24"/>
          <w:shd w:val="clear" w:color="auto" w:fill="FFFFFF"/>
        </w:rPr>
        <w:t>nico.</w:t>
      </w:r>
      <w:r w:rsidRPr="0084049E">
        <w:rPr>
          <w:rFonts w:ascii="Garamond" w:hAnsi="Garamond" w:cs="Arial"/>
          <w:color w:val="000000"/>
          <w:sz w:val="24"/>
          <w:szCs w:val="24"/>
          <w:shd w:val="clear" w:color="auto" w:fill="FFFFFF"/>
        </w:rPr>
        <w:t xml:space="preserve"> A restituição vence juros não capitalizáveis, a partir do trânsito em julgado da decisão definitiva que a determinar.</w:t>
      </w:r>
    </w:p>
    <w:p w14:paraId="3D82EAD3" w14:textId="77777777" w:rsidR="00381688" w:rsidRPr="0084049E" w:rsidRDefault="00381688" w:rsidP="00291E8F">
      <w:pPr>
        <w:pStyle w:val="Style2"/>
        <w:tabs>
          <w:tab w:val="left" w:pos="851"/>
        </w:tabs>
        <w:kinsoku w:val="0"/>
        <w:autoSpaceDE/>
        <w:autoSpaceDN/>
        <w:spacing w:line="360" w:lineRule="auto"/>
        <w:ind w:firstLine="0"/>
        <w:rPr>
          <w:rStyle w:val="CharacterStyle2"/>
          <w:rFonts w:ascii="Garamond" w:hAnsi="Garamond" w:cs="Garamond"/>
          <w:b/>
          <w:bCs/>
          <w:sz w:val="24"/>
          <w:szCs w:val="24"/>
        </w:rPr>
      </w:pPr>
    </w:p>
    <w:p w14:paraId="627785F4" w14:textId="665BE65F"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98.</w:t>
      </w:r>
      <w:r w:rsidRPr="0084049E">
        <w:rPr>
          <w:rFonts w:ascii="Garamond" w:hAnsi="Garamond" w:cs="Arial"/>
        </w:rPr>
        <w:t xml:space="preserve"> </w:t>
      </w:r>
      <w:r w:rsidR="00E41285" w:rsidRPr="0084049E">
        <w:rPr>
          <w:rFonts w:ascii="Garamond" w:hAnsi="Garamond" w:cs="Arial"/>
        </w:rPr>
        <w:t xml:space="preserve">O direito de pleitear a restituição total ou parcial do tributo extingue-se com o decurso do prazo de </w:t>
      </w:r>
      <w:r w:rsidR="00AF067C" w:rsidRPr="0084049E">
        <w:rPr>
          <w:rFonts w:ascii="Garamond" w:hAnsi="Garamond" w:cs="Arial"/>
        </w:rPr>
        <w:t>0</w:t>
      </w:r>
      <w:r w:rsidR="00E41285" w:rsidRPr="0084049E">
        <w:rPr>
          <w:rFonts w:ascii="Garamond" w:hAnsi="Garamond" w:cs="Arial"/>
        </w:rPr>
        <w:t>5 (cinco) anos, contados:</w:t>
      </w:r>
    </w:p>
    <w:p w14:paraId="1E5AD1A9" w14:textId="77777777" w:rsidR="00131135" w:rsidRPr="0084049E" w:rsidRDefault="00131135" w:rsidP="00291E8F">
      <w:pPr>
        <w:tabs>
          <w:tab w:val="left" w:pos="851"/>
        </w:tabs>
        <w:spacing w:line="360" w:lineRule="auto"/>
        <w:jc w:val="both"/>
        <w:rPr>
          <w:rFonts w:ascii="Garamond" w:hAnsi="Garamond" w:cs="Arial"/>
        </w:rPr>
      </w:pPr>
    </w:p>
    <w:p w14:paraId="1D2A0914" w14:textId="2A1D90F3" w:rsidR="00E41285" w:rsidRPr="0084049E" w:rsidRDefault="00406657" w:rsidP="006B3BDB">
      <w:pPr>
        <w:pStyle w:val="Style2"/>
        <w:numPr>
          <w:ilvl w:val="0"/>
          <w:numId w:val="60"/>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n</w:t>
      </w:r>
      <w:r w:rsidR="0067039E" w:rsidRPr="0084049E">
        <w:rPr>
          <w:rStyle w:val="CharacterStyle2"/>
          <w:rFonts w:ascii="Garamond" w:hAnsi="Garamond"/>
          <w:sz w:val="24"/>
          <w:szCs w:val="24"/>
        </w:rPr>
        <w:t>as</w:t>
      </w:r>
      <w:r w:rsidR="00E41285" w:rsidRPr="0084049E">
        <w:rPr>
          <w:rStyle w:val="CharacterStyle2"/>
          <w:rFonts w:ascii="Garamond" w:hAnsi="Garamond"/>
          <w:sz w:val="24"/>
          <w:szCs w:val="24"/>
        </w:rPr>
        <w:t xml:space="preserve"> hipóteses dos </w:t>
      </w:r>
      <w:r w:rsidR="00E41285" w:rsidRPr="0084049E">
        <w:rPr>
          <w:rStyle w:val="CharacterStyle2"/>
          <w:rFonts w:ascii="Garamond" w:hAnsi="Garamond"/>
          <w:color w:val="000000"/>
          <w:sz w:val="24"/>
          <w:szCs w:val="24"/>
        </w:rPr>
        <w:t xml:space="preserve">incisos </w:t>
      </w:r>
      <w:r w:rsidR="008F4954" w:rsidRPr="0084049E">
        <w:rPr>
          <w:rStyle w:val="CharacterStyle2"/>
          <w:rFonts w:ascii="Garamond" w:hAnsi="Garamond"/>
          <w:color w:val="000000"/>
          <w:sz w:val="24"/>
          <w:szCs w:val="24"/>
        </w:rPr>
        <w:t>I</w:t>
      </w:r>
      <w:r w:rsidR="00E41285" w:rsidRPr="0084049E">
        <w:rPr>
          <w:rStyle w:val="CharacterStyle2"/>
          <w:rFonts w:ascii="Garamond" w:hAnsi="Garamond"/>
          <w:color w:val="000000"/>
          <w:sz w:val="24"/>
          <w:szCs w:val="24"/>
        </w:rPr>
        <w:t xml:space="preserve"> e II do art. </w:t>
      </w:r>
      <w:r w:rsidR="009E09DB" w:rsidRPr="0084049E">
        <w:rPr>
          <w:rStyle w:val="CharacterStyle2"/>
          <w:rFonts w:ascii="Garamond" w:hAnsi="Garamond"/>
          <w:color w:val="000000"/>
          <w:sz w:val="24"/>
          <w:szCs w:val="24"/>
        </w:rPr>
        <w:t>95</w:t>
      </w:r>
      <w:r w:rsidR="00E41285" w:rsidRPr="0084049E">
        <w:rPr>
          <w:rStyle w:val="CharacterStyle2"/>
          <w:rFonts w:ascii="Garamond" w:hAnsi="Garamond"/>
          <w:color w:val="000000"/>
          <w:sz w:val="24"/>
          <w:szCs w:val="24"/>
        </w:rPr>
        <w:t>, da data da</w:t>
      </w:r>
      <w:r w:rsidR="00E41285" w:rsidRPr="0084049E">
        <w:rPr>
          <w:rStyle w:val="CharacterStyle2"/>
          <w:rFonts w:ascii="Garamond" w:hAnsi="Garamond"/>
          <w:sz w:val="24"/>
          <w:szCs w:val="24"/>
        </w:rPr>
        <w:t xml:space="preserve"> extinção do crédito tributário</w:t>
      </w:r>
      <w:r w:rsidR="006A038D" w:rsidRPr="0084049E">
        <w:rPr>
          <w:rStyle w:val="CharacterStyle2"/>
          <w:rFonts w:ascii="Garamond" w:hAnsi="Garamond"/>
          <w:sz w:val="24"/>
          <w:szCs w:val="24"/>
        </w:rPr>
        <w:t>, considerando-se est</w:t>
      </w:r>
      <w:r w:rsidR="00375C2C" w:rsidRPr="0084049E">
        <w:rPr>
          <w:rStyle w:val="CharacterStyle2"/>
          <w:rFonts w:ascii="Garamond" w:hAnsi="Garamond"/>
          <w:sz w:val="24"/>
          <w:szCs w:val="24"/>
        </w:rPr>
        <w:t>a</w:t>
      </w:r>
      <w:r w:rsidR="006A038D" w:rsidRPr="0084049E">
        <w:rPr>
          <w:rStyle w:val="CharacterStyle2"/>
          <w:rFonts w:ascii="Garamond" w:hAnsi="Garamond"/>
          <w:sz w:val="24"/>
          <w:szCs w:val="24"/>
        </w:rPr>
        <w:t>, para os tributos sujeitos ao lançamento por homologação, o momento do pagamento antecipado, de que trata o §</w:t>
      </w:r>
      <w:r w:rsidR="00326D08" w:rsidRPr="0084049E">
        <w:rPr>
          <w:rStyle w:val="CharacterStyle2"/>
          <w:rFonts w:ascii="Garamond" w:hAnsi="Garamond"/>
          <w:sz w:val="24"/>
          <w:szCs w:val="24"/>
        </w:rPr>
        <w:t>5</w:t>
      </w:r>
      <w:r w:rsidR="006A038D" w:rsidRPr="0084049E">
        <w:rPr>
          <w:rStyle w:val="CharacterStyle2"/>
          <w:rFonts w:ascii="Garamond" w:hAnsi="Garamond"/>
          <w:sz w:val="24"/>
          <w:szCs w:val="24"/>
        </w:rPr>
        <w:t xml:space="preserve">º do art. 66, desta </w:t>
      </w:r>
      <w:r w:rsidR="00EC5F5A" w:rsidRPr="0084049E">
        <w:rPr>
          <w:rStyle w:val="CharacterStyle2"/>
          <w:rFonts w:ascii="Garamond" w:hAnsi="Garamond"/>
          <w:sz w:val="24"/>
          <w:szCs w:val="24"/>
        </w:rPr>
        <w:t>Lei Complementar</w:t>
      </w:r>
      <w:r w:rsidR="00E41285" w:rsidRPr="0084049E">
        <w:rPr>
          <w:rStyle w:val="CharacterStyle2"/>
          <w:rFonts w:ascii="Garamond" w:hAnsi="Garamond"/>
          <w:sz w:val="24"/>
          <w:szCs w:val="24"/>
        </w:rPr>
        <w:t>;</w:t>
      </w:r>
    </w:p>
    <w:p w14:paraId="70AAFF15" w14:textId="21083F74" w:rsidR="00E41285" w:rsidRPr="0084049E" w:rsidRDefault="00406657" w:rsidP="006B3BDB">
      <w:pPr>
        <w:pStyle w:val="Style2"/>
        <w:numPr>
          <w:ilvl w:val="0"/>
          <w:numId w:val="60"/>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n</w:t>
      </w:r>
      <w:r w:rsidR="0067039E" w:rsidRPr="0084049E">
        <w:rPr>
          <w:rStyle w:val="CharacterStyle2"/>
          <w:rFonts w:ascii="Garamond" w:hAnsi="Garamond"/>
          <w:sz w:val="24"/>
          <w:szCs w:val="24"/>
        </w:rPr>
        <w:t>a</w:t>
      </w:r>
      <w:r w:rsidR="00E41285" w:rsidRPr="0084049E">
        <w:rPr>
          <w:rStyle w:val="CharacterStyle2"/>
          <w:rFonts w:ascii="Garamond" w:hAnsi="Garamond"/>
          <w:sz w:val="24"/>
          <w:szCs w:val="24"/>
        </w:rPr>
        <w:t xml:space="preserve"> </w:t>
      </w:r>
      <w:r w:rsidR="00E41285" w:rsidRPr="0084049E">
        <w:rPr>
          <w:rStyle w:val="CharacterStyle2"/>
          <w:rFonts w:ascii="Garamond" w:hAnsi="Garamond"/>
          <w:color w:val="000000"/>
          <w:sz w:val="24"/>
          <w:szCs w:val="24"/>
        </w:rPr>
        <w:t xml:space="preserve">hipótese do inciso III do art. </w:t>
      </w:r>
      <w:r w:rsidR="009E09DB" w:rsidRPr="0084049E">
        <w:rPr>
          <w:rStyle w:val="CharacterStyle2"/>
          <w:rFonts w:ascii="Garamond" w:hAnsi="Garamond"/>
          <w:color w:val="000000"/>
          <w:sz w:val="24"/>
          <w:szCs w:val="24"/>
        </w:rPr>
        <w:t>95</w:t>
      </w:r>
      <w:r w:rsidR="0055573D" w:rsidRPr="0084049E">
        <w:rPr>
          <w:rStyle w:val="CharacterStyle2"/>
          <w:rFonts w:ascii="Garamond" w:hAnsi="Garamond"/>
          <w:color w:val="000000"/>
          <w:sz w:val="24"/>
          <w:szCs w:val="24"/>
        </w:rPr>
        <w:t>,</w:t>
      </w:r>
      <w:r w:rsidR="00E41285" w:rsidRPr="0084049E">
        <w:rPr>
          <w:rStyle w:val="CharacterStyle2"/>
          <w:rFonts w:ascii="Garamond" w:hAnsi="Garamond"/>
          <w:color w:val="000000"/>
          <w:sz w:val="24"/>
          <w:szCs w:val="24"/>
        </w:rPr>
        <w:t xml:space="preserve"> da data em que se tornar</w:t>
      </w:r>
      <w:r w:rsidR="00E41285" w:rsidRPr="0084049E">
        <w:rPr>
          <w:rStyle w:val="CharacterStyle2"/>
          <w:rFonts w:ascii="Garamond" w:hAnsi="Garamond"/>
          <w:sz w:val="24"/>
          <w:szCs w:val="24"/>
        </w:rPr>
        <w:t xml:space="preserve"> definitiva a decisão administrativa ou transitar em julgado a decisão judicial que tenha reformado, anulado, revogado ou rescindido a decisão condenatória.</w:t>
      </w:r>
    </w:p>
    <w:p w14:paraId="6B08B905" w14:textId="77777777" w:rsidR="008F4954" w:rsidRPr="0084049E" w:rsidRDefault="008F4954"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48AEE057" w14:textId="6EA1AE3D"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99.</w:t>
      </w:r>
      <w:r w:rsidRPr="0084049E">
        <w:rPr>
          <w:rFonts w:ascii="Garamond" w:hAnsi="Garamond" w:cs="Arial"/>
        </w:rPr>
        <w:t xml:space="preserve"> </w:t>
      </w:r>
      <w:r w:rsidR="00E41285" w:rsidRPr="0084049E">
        <w:rPr>
          <w:rFonts w:ascii="Garamond" w:hAnsi="Garamond" w:cs="Arial"/>
        </w:rPr>
        <w:t xml:space="preserve">Prescreve em </w:t>
      </w:r>
      <w:r w:rsidR="00AF067C" w:rsidRPr="0084049E">
        <w:rPr>
          <w:rFonts w:ascii="Garamond" w:hAnsi="Garamond" w:cs="Arial"/>
        </w:rPr>
        <w:t>0</w:t>
      </w:r>
      <w:r w:rsidR="00E41285" w:rsidRPr="0084049E">
        <w:rPr>
          <w:rFonts w:ascii="Garamond" w:hAnsi="Garamond" w:cs="Arial"/>
        </w:rPr>
        <w:t>2 (dois) anos a ação anulatória de decisão administrativa que denegar a restituição.</w:t>
      </w:r>
    </w:p>
    <w:p w14:paraId="77E13641" w14:textId="77777777" w:rsidR="008F4954" w:rsidRPr="0084049E" w:rsidRDefault="008F4954"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15EB54DA" w14:textId="77777777" w:rsidR="00E41285" w:rsidRPr="0084049E" w:rsidRDefault="00E4128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r w:rsidRPr="0084049E">
        <w:rPr>
          <w:rStyle w:val="CharacterStyle1"/>
          <w:rFonts w:ascii="Garamond" w:hAnsi="Garamond" w:cs="Garamond"/>
          <w:b/>
          <w:bCs/>
          <w:sz w:val="24"/>
          <w:szCs w:val="24"/>
        </w:rPr>
        <w:t xml:space="preserve">Parágrafo </w:t>
      </w:r>
      <w:r w:rsidR="008B0155" w:rsidRPr="0084049E">
        <w:rPr>
          <w:rStyle w:val="CharacterStyle1"/>
          <w:rFonts w:ascii="Garamond" w:hAnsi="Garamond" w:cs="Courier New"/>
          <w:b/>
          <w:bCs/>
          <w:sz w:val="24"/>
          <w:szCs w:val="24"/>
        </w:rPr>
        <w:t>ú</w:t>
      </w:r>
      <w:r w:rsidRPr="0084049E">
        <w:rPr>
          <w:rStyle w:val="CharacterStyle1"/>
          <w:rFonts w:ascii="Garamond" w:hAnsi="Garamond" w:cs="Courier New"/>
          <w:b/>
          <w:bCs/>
          <w:sz w:val="24"/>
          <w:szCs w:val="24"/>
        </w:rPr>
        <w:t xml:space="preserve">nico. </w:t>
      </w:r>
      <w:r w:rsidRPr="0084049E">
        <w:rPr>
          <w:rStyle w:val="CharacterStyle1"/>
          <w:rFonts w:ascii="Garamond" w:hAnsi="Garamond" w:cs="Courier New"/>
          <w:sz w:val="24"/>
          <w:szCs w:val="24"/>
        </w:rPr>
        <w:t>O prazo de prescrição é interrompido pelo início da ação judicial, recomeçando o seu curso, por</w:t>
      </w:r>
      <w:r w:rsidR="008F4954" w:rsidRPr="0084049E">
        <w:rPr>
          <w:rStyle w:val="CharacterStyle1"/>
          <w:rFonts w:ascii="Garamond" w:hAnsi="Garamond" w:cs="Courier New"/>
          <w:sz w:val="24"/>
          <w:szCs w:val="24"/>
        </w:rPr>
        <w:t xml:space="preserve"> m</w:t>
      </w:r>
      <w:r w:rsidRPr="0084049E">
        <w:rPr>
          <w:rStyle w:val="CharacterStyle1"/>
          <w:rFonts w:ascii="Garamond" w:hAnsi="Garamond" w:cs="Courier New"/>
          <w:sz w:val="24"/>
          <w:szCs w:val="24"/>
        </w:rPr>
        <w:t>etade, a partir da data da intimação validamente feita ao representante da Fazenda Municipal.</w:t>
      </w:r>
    </w:p>
    <w:p w14:paraId="0022DEC7" w14:textId="77777777" w:rsidR="008F4954" w:rsidRPr="0084049E" w:rsidRDefault="008F4954"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54C938E1" w14:textId="15A5B07D"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100.</w:t>
      </w:r>
      <w:r w:rsidRPr="0084049E">
        <w:rPr>
          <w:rFonts w:ascii="Garamond" w:hAnsi="Garamond" w:cs="Arial"/>
        </w:rPr>
        <w:t xml:space="preserve"> </w:t>
      </w:r>
      <w:r w:rsidR="00E41285" w:rsidRPr="0084049E">
        <w:rPr>
          <w:rFonts w:ascii="Garamond" w:hAnsi="Garamond"/>
        </w:rPr>
        <w:t xml:space="preserve">A </w:t>
      </w:r>
      <w:r w:rsidR="00E41285" w:rsidRPr="0084049E">
        <w:rPr>
          <w:rFonts w:ascii="Garamond" w:hAnsi="Garamond" w:cs="Arial"/>
        </w:rPr>
        <w:t xml:space="preserve">importância será restituída dentro de um prazo máximo de </w:t>
      </w:r>
      <w:r w:rsidR="00092A8C" w:rsidRPr="0084049E">
        <w:rPr>
          <w:rFonts w:ascii="Garamond" w:hAnsi="Garamond" w:cs="Arial"/>
        </w:rPr>
        <w:t>até 90 (noventa</w:t>
      </w:r>
      <w:r w:rsidR="00E41285" w:rsidRPr="0084049E">
        <w:rPr>
          <w:rFonts w:ascii="Garamond" w:hAnsi="Garamond" w:cs="Arial"/>
        </w:rPr>
        <w:t>) dias a contar da decisão final que defira o pedido.</w:t>
      </w:r>
    </w:p>
    <w:p w14:paraId="4697FF9C" w14:textId="77777777" w:rsidR="008F4954" w:rsidRPr="0084049E" w:rsidRDefault="008F4954"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5035CCCD" w14:textId="6A2D1F6F" w:rsidR="00787485" w:rsidRPr="0084049E" w:rsidRDefault="00E41285"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Style w:val="CharacterStyle2"/>
          <w:rFonts w:ascii="Garamond" w:hAnsi="Garamond" w:cs="Verdana"/>
          <w:b/>
          <w:bCs/>
          <w:sz w:val="24"/>
          <w:szCs w:val="24"/>
        </w:rPr>
        <w:t xml:space="preserve">Parágrafo </w:t>
      </w:r>
      <w:r w:rsidR="008B0155" w:rsidRPr="0084049E">
        <w:rPr>
          <w:rStyle w:val="CharacterStyle2"/>
          <w:rFonts w:ascii="Garamond" w:hAnsi="Garamond"/>
          <w:b/>
          <w:bCs/>
          <w:sz w:val="24"/>
          <w:szCs w:val="24"/>
        </w:rPr>
        <w:t>ú</w:t>
      </w:r>
      <w:r w:rsidRPr="0084049E">
        <w:rPr>
          <w:rStyle w:val="CharacterStyle2"/>
          <w:rFonts w:ascii="Garamond" w:hAnsi="Garamond"/>
          <w:b/>
          <w:bCs/>
          <w:sz w:val="24"/>
          <w:szCs w:val="24"/>
        </w:rPr>
        <w:t xml:space="preserve">nico. </w:t>
      </w:r>
      <w:r w:rsidRPr="0084049E">
        <w:rPr>
          <w:rStyle w:val="CharacterStyle2"/>
          <w:rFonts w:ascii="Garamond" w:hAnsi="Garamond"/>
          <w:sz w:val="24"/>
          <w:szCs w:val="24"/>
        </w:rPr>
        <w:t xml:space="preserve">A não restituição no prazo </w:t>
      </w:r>
      <w:r w:rsidR="00326D08" w:rsidRPr="0084049E">
        <w:rPr>
          <w:rStyle w:val="CharacterStyle2"/>
          <w:rFonts w:ascii="Garamond" w:hAnsi="Garamond"/>
          <w:sz w:val="24"/>
          <w:szCs w:val="24"/>
        </w:rPr>
        <w:t>legal</w:t>
      </w:r>
      <w:r w:rsidRPr="0084049E">
        <w:rPr>
          <w:rStyle w:val="CharacterStyle2"/>
          <w:rFonts w:ascii="Garamond" w:hAnsi="Garamond"/>
          <w:sz w:val="24"/>
          <w:szCs w:val="24"/>
        </w:rPr>
        <w:t xml:space="preserve"> implicará, a partir de então, em atualização monetária da quantia em questão</w:t>
      </w:r>
      <w:r w:rsidR="00787485" w:rsidRPr="0084049E">
        <w:rPr>
          <w:rStyle w:val="CharacterStyle2"/>
          <w:rFonts w:ascii="Garamond" w:hAnsi="Garamond"/>
          <w:sz w:val="24"/>
          <w:szCs w:val="24"/>
        </w:rPr>
        <w:t>.</w:t>
      </w:r>
    </w:p>
    <w:p w14:paraId="3AFEB91A" w14:textId="77777777" w:rsidR="008F4954" w:rsidRPr="0084049E" w:rsidRDefault="00E41285"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Style w:val="CharacterStyle2"/>
          <w:rFonts w:ascii="Garamond" w:hAnsi="Garamond"/>
          <w:color w:val="FF0000"/>
          <w:sz w:val="24"/>
          <w:szCs w:val="24"/>
        </w:rPr>
        <w:t xml:space="preserve"> </w:t>
      </w:r>
    </w:p>
    <w:p w14:paraId="590FF21C" w14:textId="3DCFE188" w:rsidR="008F4954"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101.</w:t>
      </w:r>
      <w:r w:rsidRPr="0084049E">
        <w:rPr>
          <w:rFonts w:ascii="Garamond" w:hAnsi="Garamond" w:cs="Arial"/>
        </w:rPr>
        <w:t xml:space="preserve"> </w:t>
      </w:r>
      <w:r w:rsidR="00E41285" w:rsidRPr="0084049E">
        <w:rPr>
          <w:rFonts w:ascii="Garamond" w:hAnsi="Garamond" w:cs="Arial"/>
        </w:rPr>
        <w:t>Somente após decisão irrecorr</w:t>
      </w:r>
      <w:r w:rsidR="00A86BC2" w:rsidRPr="0084049E">
        <w:rPr>
          <w:rFonts w:ascii="Garamond" w:hAnsi="Garamond" w:cs="Arial"/>
        </w:rPr>
        <w:t>í</w:t>
      </w:r>
      <w:r w:rsidR="00E41285" w:rsidRPr="0084049E">
        <w:rPr>
          <w:rFonts w:ascii="Garamond" w:hAnsi="Garamond" w:cs="Arial"/>
        </w:rPr>
        <w:t>vel, favorável ao contribuinte, no todo ou em parte, serão restituídas, de ofício, ao impugnante</w:t>
      </w:r>
      <w:r w:rsidR="00093559" w:rsidRPr="0084049E">
        <w:rPr>
          <w:rFonts w:ascii="Garamond" w:hAnsi="Garamond" w:cs="Arial"/>
        </w:rPr>
        <w:t>,</w:t>
      </w:r>
      <w:r w:rsidR="00E41285" w:rsidRPr="0084049E">
        <w:rPr>
          <w:rFonts w:ascii="Garamond" w:hAnsi="Garamond" w:cs="Arial"/>
        </w:rPr>
        <w:t xml:space="preserve"> as importâncias relativas ao montante do crédito tributário depositad</w:t>
      </w:r>
      <w:r w:rsidR="008B3895" w:rsidRPr="0084049E">
        <w:rPr>
          <w:rFonts w:ascii="Garamond" w:hAnsi="Garamond" w:cs="Arial"/>
        </w:rPr>
        <w:t>as</w:t>
      </w:r>
      <w:r w:rsidR="00E41285" w:rsidRPr="0084049E">
        <w:rPr>
          <w:rFonts w:ascii="Garamond" w:hAnsi="Garamond" w:cs="Arial"/>
        </w:rPr>
        <w:t xml:space="preserve"> </w:t>
      </w:r>
      <w:r w:rsidR="0065647B" w:rsidRPr="0084049E">
        <w:rPr>
          <w:rFonts w:ascii="Garamond" w:hAnsi="Garamond" w:cs="Arial"/>
        </w:rPr>
        <w:t xml:space="preserve">por meio de </w:t>
      </w:r>
      <w:r w:rsidR="008B3895" w:rsidRPr="0084049E">
        <w:rPr>
          <w:rFonts w:ascii="Garamond" w:hAnsi="Garamond" w:cs="Arial"/>
        </w:rPr>
        <w:t>consignação.</w:t>
      </w:r>
    </w:p>
    <w:p w14:paraId="53C809F1" w14:textId="77777777" w:rsidR="008F4954" w:rsidRPr="0084049E" w:rsidRDefault="008F4954" w:rsidP="00291E8F">
      <w:pPr>
        <w:pStyle w:val="Ttulo3"/>
        <w:tabs>
          <w:tab w:val="left" w:pos="851"/>
        </w:tabs>
        <w:spacing w:before="0" w:after="0" w:line="360" w:lineRule="auto"/>
        <w:jc w:val="center"/>
        <w:rPr>
          <w:rStyle w:val="CharacterStyle1"/>
          <w:rFonts w:ascii="Garamond" w:hAnsi="Garamond" w:cs="Courier New"/>
          <w:sz w:val="24"/>
          <w:szCs w:val="24"/>
        </w:rPr>
      </w:pPr>
    </w:p>
    <w:p w14:paraId="44E32B1A" w14:textId="77777777" w:rsidR="007D431B"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29" w:name="_Toc121579820"/>
      <w:r w:rsidRPr="0084049E">
        <w:rPr>
          <w:rStyle w:val="CharacterStyle1"/>
          <w:rFonts w:ascii="Garamond" w:hAnsi="Garamond"/>
          <w:i w:val="0"/>
          <w:iCs w:val="0"/>
          <w:sz w:val="24"/>
          <w:szCs w:val="24"/>
        </w:rPr>
        <w:t>SEÇÃO III</w:t>
      </w:r>
      <w:bookmarkEnd w:id="129"/>
    </w:p>
    <w:p w14:paraId="6EDBF325" w14:textId="1127F4B3" w:rsidR="00E41285"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30" w:name="_Toc121579821"/>
      <w:r w:rsidRPr="0084049E">
        <w:rPr>
          <w:rStyle w:val="CharacterStyle1"/>
          <w:rFonts w:ascii="Garamond" w:hAnsi="Garamond"/>
          <w:i w:val="0"/>
          <w:iCs w:val="0"/>
          <w:sz w:val="24"/>
          <w:szCs w:val="24"/>
        </w:rPr>
        <w:t>DA COMPENSAÇÃO E DA TRANSAÇÃO</w:t>
      </w:r>
      <w:bookmarkEnd w:id="130"/>
    </w:p>
    <w:p w14:paraId="070BB799" w14:textId="77777777" w:rsidR="00AB2EB5" w:rsidRPr="0084049E" w:rsidRDefault="00AB2EB5"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678F2473" w14:textId="254F7682"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102.</w:t>
      </w:r>
      <w:r w:rsidRPr="0084049E">
        <w:rPr>
          <w:rFonts w:ascii="Garamond" w:hAnsi="Garamond" w:cs="Arial"/>
        </w:rPr>
        <w:t xml:space="preserve"> </w:t>
      </w:r>
      <w:r w:rsidR="00E41285" w:rsidRPr="0084049E">
        <w:rPr>
          <w:rFonts w:ascii="Garamond" w:hAnsi="Garamond"/>
        </w:rPr>
        <w:t xml:space="preserve">A </w:t>
      </w:r>
      <w:r w:rsidR="00E41285" w:rsidRPr="0084049E">
        <w:rPr>
          <w:rFonts w:ascii="Garamond" w:hAnsi="Garamond" w:cs="Arial"/>
        </w:rPr>
        <w:t>compensação de créditos tributários com créditos líquidos e certos, vencidos ou vincendos do sujeito passivo, poderá ser efetivada pela autoridade competente, mediante a demonstração, em processo, da satisfação total dos créditos da Fazenda Municipal, sem antecipação de suas obrigações e nas condições fixadas em regulamento.</w:t>
      </w:r>
    </w:p>
    <w:p w14:paraId="79762EA2" w14:textId="77777777" w:rsidR="00B8475C" w:rsidRPr="0084049E" w:rsidRDefault="00B8475C"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45E7FB68" w14:textId="77777777" w:rsidR="008B2636" w:rsidRPr="0084049E" w:rsidRDefault="00E41285" w:rsidP="006B3BDB">
      <w:pPr>
        <w:pStyle w:val="Style2"/>
        <w:numPr>
          <w:ilvl w:val="0"/>
          <w:numId w:val="138"/>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É compete</w:t>
      </w:r>
      <w:r w:rsidR="003A790E" w:rsidRPr="0084049E">
        <w:rPr>
          <w:rStyle w:val="CharacterStyle2"/>
          <w:rFonts w:ascii="Garamond" w:hAnsi="Garamond"/>
          <w:sz w:val="24"/>
          <w:szCs w:val="24"/>
        </w:rPr>
        <w:t xml:space="preserve">nte para autorizar a transação a Procuradoria Jurídica municipal.  </w:t>
      </w:r>
    </w:p>
    <w:p w14:paraId="6FA496AD" w14:textId="77777777" w:rsidR="000B1D48" w:rsidRPr="0084049E" w:rsidRDefault="000B1D48" w:rsidP="00291E8F">
      <w:pPr>
        <w:pStyle w:val="Style2"/>
        <w:tabs>
          <w:tab w:val="left" w:pos="851"/>
        </w:tabs>
        <w:kinsoku w:val="0"/>
        <w:autoSpaceDE/>
        <w:autoSpaceDN/>
        <w:spacing w:line="360" w:lineRule="auto"/>
        <w:ind w:firstLine="0"/>
        <w:rPr>
          <w:rStyle w:val="CharacterStyle2"/>
          <w:rFonts w:ascii="Garamond" w:hAnsi="Garamond"/>
          <w:b/>
          <w:bCs/>
          <w:sz w:val="24"/>
          <w:szCs w:val="24"/>
        </w:rPr>
      </w:pPr>
    </w:p>
    <w:p w14:paraId="18355925" w14:textId="77777777" w:rsidR="00E41285" w:rsidRPr="0084049E" w:rsidRDefault="00E41285" w:rsidP="006B3BDB">
      <w:pPr>
        <w:pStyle w:val="Style2"/>
        <w:numPr>
          <w:ilvl w:val="0"/>
          <w:numId w:val="138"/>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Sendo o valor do crédito do contribuinte inferior ao seu débito, o saldo apurado poderá ser objeto de parcelamento, obedecidas as normas vigentes.</w:t>
      </w:r>
    </w:p>
    <w:p w14:paraId="51A9A24D" w14:textId="77777777" w:rsidR="00DC7DC2" w:rsidRPr="0084049E" w:rsidRDefault="00DC7DC2" w:rsidP="00291E8F">
      <w:pPr>
        <w:pStyle w:val="Style2"/>
        <w:tabs>
          <w:tab w:val="left" w:pos="851"/>
        </w:tabs>
        <w:kinsoku w:val="0"/>
        <w:autoSpaceDE/>
        <w:autoSpaceDN/>
        <w:spacing w:line="360" w:lineRule="auto"/>
        <w:ind w:firstLine="0"/>
        <w:rPr>
          <w:rStyle w:val="CharacterStyle2"/>
          <w:rFonts w:ascii="Garamond" w:hAnsi="Garamond"/>
          <w:b/>
          <w:sz w:val="24"/>
          <w:szCs w:val="24"/>
        </w:rPr>
      </w:pPr>
    </w:p>
    <w:p w14:paraId="73C45736" w14:textId="77777777" w:rsidR="00E41285" w:rsidRPr="0084049E" w:rsidRDefault="00E41285" w:rsidP="006B3BDB">
      <w:pPr>
        <w:pStyle w:val="Style2"/>
        <w:numPr>
          <w:ilvl w:val="0"/>
          <w:numId w:val="138"/>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lastRenderedPageBreak/>
        <w:t>Sendo o crédito do contribuinte superior ao débito, a diferença em seu favor será paga de acordo com as normas de administração financeira vigente</w:t>
      </w:r>
      <w:r w:rsidR="003A790E" w:rsidRPr="0084049E">
        <w:rPr>
          <w:rStyle w:val="CharacterStyle2"/>
          <w:rFonts w:ascii="Garamond" w:hAnsi="Garamond"/>
          <w:sz w:val="24"/>
          <w:szCs w:val="24"/>
        </w:rPr>
        <w:t>s</w:t>
      </w:r>
      <w:r w:rsidRPr="0084049E">
        <w:rPr>
          <w:rStyle w:val="CharacterStyle2"/>
          <w:rFonts w:ascii="Garamond" w:hAnsi="Garamond"/>
          <w:sz w:val="24"/>
          <w:szCs w:val="24"/>
        </w:rPr>
        <w:t>.</w:t>
      </w:r>
    </w:p>
    <w:p w14:paraId="4E529A64" w14:textId="77777777" w:rsidR="001F4455" w:rsidRPr="0084049E" w:rsidRDefault="001F4455"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51F9DE32" w14:textId="34E93F73" w:rsidR="001F4455" w:rsidRPr="0084049E" w:rsidRDefault="001F4455" w:rsidP="006B3BDB">
      <w:pPr>
        <w:pStyle w:val="NormalWeb"/>
        <w:numPr>
          <w:ilvl w:val="0"/>
          <w:numId w:val="138"/>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 xml:space="preserve">Sendo vincendo o crédito do sujeito passivo, para os efeitos deste artigo, a apuração do seu montante, </w:t>
      </w:r>
      <w:r w:rsidR="002E7D90" w:rsidRPr="0084049E">
        <w:rPr>
          <w:rFonts w:ascii="Garamond" w:hAnsi="Garamond" w:cs="Arial"/>
          <w:color w:val="000000"/>
        </w:rPr>
        <w:t>haverá</w:t>
      </w:r>
      <w:r w:rsidRPr="0084049E">
        <w:rPr>
          <w:rFonts w:ascii="Garamond" w:hAnsi="Garamond" w:cs="Arial"/>
          <w:color w:val="000000"/>
        </w:rPr>
        <w:t xml:space="preserve"> redução correspondente ao</w:t>
      </w:r>
      <w:r w:rsidR="009E09DB" w:rsidRPr="0084049E">
        <w:rPr>
          <w:rFonts w:ascii="Garamond" w:hAnsi="Garamond" w:cs="Arial"/>
          <w:color w:val="000000"/>
        </w:rPr>
        <w:t>s</w:t>
      </w:r>
      <w:r w:rsidRPr="0084049E">
        <w:rPr>
          <w:rFonts w:ascii="Garamond" w:hAnsi="Garamond" w:cs="Arial"/>
          <w:color w:val="000000"/>
        </w:rPr>
        <w:t xml:space="preserve"> juro</w:t>
      </w:r>
      <w:r w:rsidR="00E31676" w:rsidRPr="0084049E">
        <w:rPr>
          <w:rFonts w:ascii="Garamond" w:hAnsi="Garamond" w:cs="Arial"/>
          <w:color w:val="000000"/>
        </w:rPr>
        <w:t>s</w:t>
      </w:r>
      <w:r w:rsidRPr="0084049E">
        <w:rPr>
          <w:rFonts w:ascii="Garamond" w:hAnsi="Garamond" w:cs="Arial"/>
          <w:color w:val="000000"/>
        </w:rPr>
        <w:t xml:space="preserve"> de 1% (um por cento) ao mês pelo tempo a decorrer entre a data da compensação e a do vencimento.</w:t>
      </w:r>
    </w:p>
    <w:p w14:paraId="79CE0545" w14:textId="77777777" w:rsidR="00362D5C" w:rsidRPr="0084049E" w:rsidRDefault="00362D5C" w:rsidP="00291E8F">
      <w:pPr>
        <w:pStyle w:val="NormalWeb"/>
        <w:tabs>
          <w:tab w:val="left" w:pos="851"/>
        </w:tabs>
        <w:spacing w:before="0" w:beforeAutospacing="0" w:after="0" w:afterAutospacing="0" w:line="360" w:lineRule="auto"/>
        <w:jc w:val="both"/>
        <w:rPr>
          <w:rFonts w:ascii="Garamond" w:hAnsi="Garamond"/>
          <w:color w:val="000000"/>
        </w:rPr>
      </w:pPr>
    </w:p>
    <w:p w14:paraId="6FAD117D" w14:textId="77777777" w:rsidR="00A94BFC" w:rsidRPr="0084049E" w:rsidRDefault="00E41285" w:rsidP="006B3BDB">
      <w:pPr>
        <w:pStyle w:val="Style2"/>
        <w:numPr>
          <w:ilvl w:val="0"/>
          <w:numId w:val="138"/>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O Poder Executivo poderá estabelecer sistemas especiais de compensação, com condições e garantias estipuladas em convênio e em regulamento, quando o sujeito passivo da obrigação for:</w:t>
      </w:r>
    </w:p>
    <w:p w14:paraId="5D84D820" w14:textId="4C93E19A" w:rsidR="00131135" w:rsidRDefault="00131135"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6042A95C" w14:textId="77777777" w:rsidR="00662DE5" w:rsidRPr="0084049E" w:rsidRDefault="00662DE5"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4C643D3C" w14:textId="771AA9CE" w:rsidR="00E41285" w:rsidRPr="0084049E" w:rsidRDefault="00406657" w:rsidP="006B3BDB">
      <w:pPr>
        <w:pStyle w:val="Style2"/>
        <w:numPr>
          <w:ilvl w:val="0"/>
          <w:numId w:val="61"/>
        </w:numPr>
        <w:tabs>
          <w:tab w:val="left" w:pos="851"/>
        </w:tabs>
        <w:kinsoku w:val="0"/>
        <w:autoSpaceDE/>
        <w:autoSpaceDN/>
        <w:spacing w:line="360" w:lineRule="auto"/>
        <w:ind w:left="0" w:firstLine="0"/>
        <w:rPr>
          <w:rStyle w:val="CharacterStyle2"/>
          <w:rFonts w:ascii="Garamond" w:hAnsi="Garamond"/>
          <w:color w:val="000000"/>
          <w:sz w:val="24"/>
          <w:szCs w:val="24"/>
        </w:rPr>
      </w:pPr>
      <w:r w:rsidRPr="0084049E">
        <w:rPr>
          <w:rStyle w:val="CharacterStyle2"/>
          <w:rFonts w:ascii="Garamond" w:hAnsi="Garamond"/>
          <w:color w:val="000000"/>
          <w:sz w:val="24"/>
          <w:szCs w:val="24"/>
        </w:rPr>
        <w:t>e</w:t>
      </w:r>
      <w:r w:rsidR="004446B6" w:rsidRPr="0084049E">
        <w:rPr>
          <w:rStyle w:val="CharacterStyle2"/>
          <w:rFonts w:ascii="Garamond" w:hAnsi="Garamond"/>
          <w:color w:val="000000"/>
          <w:sz w:val="24"/>
          <w:szCs w:val="24"/>
        </w:rPr>
        <w:t>mpresa</w:t>
      </w:r>
      <w:r w:rsidR="00E41285" w:rsidRPr="0084049E">
        <w:rPr>
          <w:rStyle w:val="CharacterStyle2"/>
          <w:rFonts w:ascii="Garamond" w:hAnsi="Garamond"/>
          <w:color w:val="000000"/>
          <w:sz w:val="24"/>
          <w:szCs w:val="24"/>
        </w:rPr>
        <w:t xml:space="preserve"> pública ou sociedade de economia mista federal, estadual ou municipal;</w:t>
      </w:r>
    </w:p>
    <w:p w14:paraId="3C8DF912" w14:textId="434B2DBB" w:rsidR="00E41285" w:rsidRPr="0084049E" w:rsidRDefault="00406657" w:rsidP="006B3BDB">
      <w:pPr>
        <w:pStyle w:val="Style1"/>
        <w:numPr>
          <w:ilvl w:val="0"/>
          <w:numId w:val="61"/>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e</w:t>
      </w:r>
      <w:r w:rsidR="004446B6" w:rsidRPr="0084049E">
        <w:rPr>
          <w:rStyle w:val="CharacterStyle1"/>
          <w:rFonts w:ascii="Garamond" w:hAnsi="Garamond" w:cs="Courier New"/>
          <w:color w:val="000000"/>
          <w:sz w:val="24"/>
          <w:szCs w:val="24"/>
        </w:rPr>
        <w:t>stabelecimento</w:t>
      </w:r>
      <w:r w:rsidR="00E41285" w:rsidRPr="0084049E">
        <w:rPr>
          <w:rStyle w:val="CharacterStyle1"/>
          <w:rFonts w:ascii="Garamond" w:hAnsi="Garamond" w:cs="Courier New"/>
          <w:color w:val="000000"/>
          <w:sz w:val="24"/>
          <w:szCs w:val="24"/>
        </w:rPr>
        <w:t xml:space="preserve"> de ensino;</w:t>
      </w:r>
    </w:p>
    <w:p w14:paraId="2D98EBF3" w14:textId="718E0A6C" w:rsidR="00E41285" w:rsidRPr="0084049E" w:rsidRDefault="00406657" w:rsidP="006B3BDB">
      <w:pPr>
        <w:pStyle w:val="Style1"/>
        <w:numPr>
          <w:ilvl w:val="0"/>
          <w:numId w:val="61"/>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e</w:t>
      </w:r>
      <w:r w:rsidR="004446B6" w:rsidRPr="0084049E">
        <w:rPr>
          <w:rStyle w:val="CharacterStyle1"/>
          <w:rFonts w:ascii="Garamond" w:hAnsi="Garamond" w:cs="Courier New"/>
          <w:color w:val="000000"/>
          <w:sz w:val="24"/>
          <w:szCs w:val="24"/>
        </w:rPr>
        <w:t>mpresa</w:t>
      </w:r>
      <w:r w:rsidR="00E41285" w:rsidRPr="0084049E">
        <w:rPr>
          <w:rStyle w:val="CharacterStyle1"/>
          <w:rFonts w:ascii="Garamond" w:hAnsi="Garamond" w:cs="Courier New"/>
          <w:color w:val="000000"/>
          <w:sz w:val="24"/>
          <w:szCs w:val="24"/>
        </w:rPr>
        <w:t xml:space="preserve"> de rádio, jornal e televisão;</w:t>
      </w:r>
    </w:p>
    <w:p w14:paraId="5EA09CE5" w14:textId="417A96D2" w:rsidR="00E41285" w:rsidRPr="0084049E" w:rsidRDefault="00406657" w:rsidP="006B3BDB">
      <w:pPr>
        <w:pStyle w:val="Style1"/>
        <w:numPr>
          <w:ilvl w:val="0"/>
          <w:numId w:val="61"/>
        </w:numPr>
        <w:tabs>
          <w:tab w:val="left" w:pos="851"/>
        </w:tabs>
        <w:kinsoku w:val="0"/>
        <w:autoSpaceDE/>
        <w:autoSpaceDN/>
        <w:adjustRightInd/>
        <w:spacing w:line="360" w:lineRule="auto"/>
        <w:ind w:left="0" w:firstLine="0"/>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e</w:t>
      </w:r>
      <w:r w:rsidR="004446B6" w:rsidRPr="0084049E">
        <w:rPr>
          <w:rStyle w:val="CharacterStyle1"/>
          <w:rFonts w:ascii="Garamond" w:hAnsi="Garamond" w:cs="Courier New"/>
          <w:color w:val="000000"/>
          <w:sz w:val="24"/>
          <w:szCs w:val="24"/>
        </w:rPr>
        <w:t>stabelecimento</w:t>
      </w:r>
      <w:r w:rsidR="00E41285" w:rsidRPr="0084049E">
        <w:rPr>
          <w:rStyle w:val="CharacterStyle1"/>
          <w:rFonts w:ascii="Garamond" w:hAnsi="Garamond" w:cs="Courier New"/>
          <w:color w:val="000000"/>
          <w:sz w:val="24"/>
          <w:szCs w:val="24"/>
        </w:rPr>
        <w:t xml:space="preserve"> de saúde.</w:t>
      </w:r>
    </w:p>
    <w:p w14:paraId="52AFF24E" w14:textId="77777777" w:rsidR="00A21CF8" w:rsidRPr="0084049E" w:rsidRDefault="00A21CF8" w:rsidP="00291E8F">
      <w:pPr>
        <w:pStyle w:val="Style1"/>
        <w:tabs>
          <w:tab w:val="left" w:pos="851"/>
        </w:tabs>
        <w:kinsoku w:val="0"/>
        <w:autoSpaceDE/>
        <w:autoSpaceDN/>
        <w:adjustRightInd/>
        <w:spacing w:line="360" w:lineRule="auto"/>
        <w:rPr>
          <w:rStyle w:val="CharacterStyle1"/>
          <w:rFonts w:ascii="Garamond" w:hAnsi="Garamond" w:cs="Courier New"/>
          <w:color w:val="000000"/>
          <w:sz w:val="24"/>
          <w:szCs w:val="24"/>
        </w:rPr>
      </w:pPr>
    </w:p>
    <w:p w14:paraId="42EF7081" w14:textId="1D9F4227" w:rsidR="00802AB2"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103.</w:t>
      </w:r>
      <w:r w:rsidRPr="0084049E">
        <w:rPr>
          <w:rFonts w:ascii="Garamond" w:hAnsi="Garamond" w:cs="Arial"/>
        </w:rPr>
        <w:t xml:space="preserve"> </w:t>
      </w:r>
      <w:r w:rsidR="001F4455" w:rsidRPr="0084049E">
        <w:rPr>
          <w:rFonts w:ascii="Garamond" w:hAnsi="Garamond" w:cs="Arial"/>
        </w:rPr>
        <w:t>É vedada a compensação mediante o aproveitamento de tributo, objeto de contestação judicial pelo sujeito passivo, antes do trânsito em julgado da respectiva decisão judicial.    </w:t>
      </w:r>
    </w:p>
    <w:p w14:paraId="76BBDA5A" w14:textId="77777777" w:rsidR="00802AB2" w:rsidRPr="0084049E" w:rsidRDefault="00802AB2" w:rsidP="00291E8F">
      <w:pPr>
        <w:pStyle w:val="Style1"/>
        <w:tabs>
          <w:tab w:val="left" w:pos="851"/>
        </w:tabs>
        <w:kinsoku w:val="0"/>
        <w:autoSpaceDE/>
        <w:autoSpaceDN/>
        <w:adjustRightInd/>
        <w:spacing w:line="360" w:lineRule="auto"/>
        <w:ind w:right="74"/>
        <w:jc w:val="both"/>
        <w:rPr>
          <w:rFonts w:ascii="Garamond" w:hAnsi="Garamond" w:cs="Arial"/>
          <w:color w:val="000000"/>
          <w:sz w:val="24"/>
          <w:szCs w:val="24"/>
        </w:rPr>
      </w:pPr>
    </w:p>
    <w:p w14:paraId="1FB4B891" w14:textId="2287ACF7"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 xml:space="preserve">Art. 104. </w:t>
      </w:r>
      <w:r w:rsidR="00E41285" w:rsidRPr="0084049E">
        <w:rPr>
          <w:rFonts w:ascii="Garamond" w:hAnsi="Garamond" w:cs="Arial"/>
        </w:rPr>
        <w:t>Fica o</w:t>
      </w:r>
      <w:r w:rsidR="003A790E" w:rsidRPr="0084049E">
        <w:rPr>
          <w:rFonts w:ascii="Garamond" w:hAnsi="Garamond" w:cs="Arial"/>
        </w:rPr>
        <w:t xml:space="preserve"> Poder</w:t>
      </w:r>
      <w:r w:rsidR="00E41285" w:rsidRPr="0084049E">
        <w:rPr>
          <w:rFonts w:ascii="Garamond" w:hAnsi="Garamond" w:cs="Arial"/>
        </w:rPr>
        <w:t xml:space="preserve"> Executivo Municipal autorizado, sob condições e garantias especiais, a efetuar transação, judicial e extrajudicial, com o sujeito passivo de obrigação tributária para, mediante concessões mútuas, resguardados os interesses municipais, terminar litígio e extinguir o crédito tributário.</w:t>
      </w:r>
    </w:p>
    <w:p w14:paraId="73194E8A" w14:textId="77777777" w:rsidR="001F4455" w:rsidRPr="0084049E" w:rsidRDefault="001F445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2CE7095B" w14:textId="77777777" w:rsidR="00E41285" w:rsidRPr="0084049E" w:rsidRDefault="00E4128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r w:rsidRPr="0084049E">
        <w:rPr>
          <w:rStyle w:val="CharacterStyle1"/>
          <w:rFonts w:ascii="Garamond" w:hAnsi="Garamond" w:cs="Courier New"/>
          <w:b/>
          <w:bCs/>
          <w:sz w:val="24"/>
          <w:szCs w:val="24"/>
        </w:rPr>
        <w:t xml:space="preserve">Parágrafo </w:t>
      </w:r>
      <w:r w:rsidR="008B0155" w:rsidRPr="0084049E">
        <w:rPr>
          <w:rStyle w:val="CharacterStyle1"/>
          <w:rFonts w:ascii="Garamond" w:hAnsi="Garamond" w:cs="Courier New"/>
          <w:b/>
          <w:bCs/>
          <w:sz w:val="24"/>
          <w:szCs w:val="24"/>
        </w:rPr>
        <w:t>ú</w:t>
      </w:r>
      <w:r w:rsidR="00787485" w:rsidRPr="0084049E">
        <w:rPr>
          <w:rStyle w:val="CharacterStyle1"/>
          <w:rFonts w:ascii="Garamond" w:hAnsi="Garamond" w:cs="Courier New"/>
          <w:b/>
          <w:bCs/>
          <w:sz w:val="24"/>
          <w:szCs w:val="24"/>
        </w:rPr>
        <w:t>nico</w:t>
      </w:r>
      <w:r w:rsidR="00DC7DC2" w:rsidRPr="0084049E">
        <w:rPr>
          <w:rStyle w:val="CharacterStyle1"/>
          <w:rFonts w:ascii="Garamond" w:hAnsi="Garamond" w:cs="Courier New"/>
          <w:b/>
          <w:bCs/>
          <w:sz w:val="24"/>
          <w:szCs w:val="24"/>
        </w:rPr>
        <w:t>.</w:t>
      </w:r>
      <w:r w:rsidRPr="0084049E">
        <w:rPr>
          <w:rStyle w:val="CharacterStyle1"/>
          <w:rFonts w:ascii="Garamond" w:hAnsi="Garamond" w:cs="Courier New"/>
          <w:b/>
          <w:bCs/>
          <w:sz w:val="24"/>
          <w:szCs w:val="24"/>
        </w:rPr>
        <w:t xml:space="preserve"> </w:t>
      </w:r>
      <w:r w:rsidRPr="0084049E">
        <w:rPr>
          <w:rStyle w:val="CharacterStyle1"/>
          <w:rFonts w:ascii="Garamond" w:hAnsi="Garamond" w:cs="Courier New"/>
          <w:sz w:val="24"/>
          <w:szCs w:val="24"/>
        </w:rPr>
        <w:t xml:space="preserve">A transação a que se refere </w:t>
      </w:r>
      <w:r w:rsidR="003A790E" w:rsidRPr="0084049E">
        <w:rPr>
          <w:rStyle w:val="CharacterStyle1"/>
          <w:rFonts w:ascii="Garamond" w:hAnsi="Garamond" w:cs="Courier New"/>
          <w:sz w:val="24"/>
          <w:szCs w:val="24"/>
        </w:rPr>
        <w:t xml:space="preserve">este artigo será autorizada pela Procuradoria Jurídica do município, </w:t>
      </w:r>
      <w:r w:rsidRPr="0084049E">
        <w:rPr>
          <w:rStyle w:val="CharacterStyle1"/>
          <w:rFonts w:ascii="Garamond" w:hAnsi="Garamond" w:cs="Courier New"/>
          <w:sz w:val="24"/>
          <w:szCs w:val="24"/>
        </w:rPr>
        <w:t>em parecer fundamentado e limitar-se-á à dispensa, parcial ou total, dos acréscimos legais referentes à multa de infração, multa de mora, juros e encargos da dívida ativa, quando:</w:t>
      </w:r>
    </w:p>
    <w:p w14:paraId="365EC066" w14:textId="77777777" w:rsidR="00B839B5" w:rsidRPr="0084049E" w:rsidRDefault="00B839B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6C07E8D0" w14:textId="64B6B83E" w:rsidR="00E41285" w:rsidRPr="0084049E" w:rsidRDefault="00406657" w:rsidP="006B3BDB">
      <w:pPr>
        <w:pStyle w:val="Style23"/>
        <w:numPr>
          <w:ilvl w:val="0"/>
          <w:numId w:val="6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o</w:t>
      </w:r>
      <w:r w:rsidR="00E41285" w:rsidRPr="0084049E">
        <w:rPr>
          <w:rStyle w:val="CharacterStyle2"/>
          <w:rFonts w:ascii="Garamond" w:hAnsi="Garamond"/>
          <w:sz w:val="24"/>
          <w:szCs w:val="24"/>
        </w:rPr>
        <w:t xml:space="preserve"> montante do tributo tenha sido fixado por estimativa ou arbitramento;</w:t>
      </w:r>
    </w:p>
    <w:p w14:paraId="067B52A6" w14:textId="7E087F3A" w:rsidR="00E41285" w:rsidRPr="0084049E" w:rsidRDefault="00406657" w:rsidP="006B3BDB">
      <w:pPr>
        <w:pStyle w:val="Style23"/>
        <w:numPr>
          <w:ilvl w:val="0"/>
          <w:numId w:val="6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a</w:t>
      </w:r>
      <w:r w:rsidR="00E41285" w:rsidRPr="0084049E">
        <w:rPr>
          <w:rStyle w:val="CharacterStyle2"/>
          <w:rFonts w:ascii="Garamond" w:hAnsi="Garamond"/>
          <w:sz w:val="24"/>
          <w:szCs w:val="24"/>
        </w:rPr>
        <w:t xml:space="preserve"> incidência ou o critério de cálculo do tributo for matéria controvertida;</w:t>
      </w:r>
    </w:p>
    <w:p w14:paraId="441E711D" w14:textId="26AA47CC" w:rsidR="00E41285" w:rsidRPr="0084049E" w:rsidRDefault="00406657" w:rsidP="006B3BDB">
      <w:pPr>
        <w:pStyle w:val="Style23"/>
        <w:numPr>
          <w:ilvl w:val="0"/>
          <w:numId w:val="6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lastRenderedPageBreak/>
        <w:t>o</w:t>
      </w:r>
      <w:r w:rsidR="00480F95" w:rsidRPr="0084049E">
        <w:rPr>
          <w:rStyle w:val="CharacterStyle2"/>
          <w:rFonts w:ascii="Garamond" w:hAnsi="Garamond"/>
          <w:sz w:val="24"/>
          <w:szCs w:val="24"/>
        </w:rPr>
        <w:t>correr</w:t>
      </w:r>
      <w:r w:rsidR="00E41285" w:rsidRPr="0084049E">
        <w:rPr>
          <w:rStyle w:val="CharacterStyle2"/>
          <w:rFonts w:ascii="Garamond" w:hAnsi="Garamond"/>
          <w:sz w:val="24"/>
          <w:szCs w:val="24"/>
        </w:rPr>
        <w:t xml:space="preserve"> erro ou ignorância escusáveis do sujeito passivo quanto à matéria de fato;</w:t>
      </w:r>
    </w:p>
    <w:p w14:paraId="5EE631F6" w14:textId="75550CB3" w:rsidR="00E41285" w:rsidRPr="0084049E" w:rsidRDefault="00406657" w:rsidP="006B3BDB">
      <w:pPr>
        <w:pStyle w:val="Style23"/>
        <w:numPr>
          <w:ilvl w:val="0"/>
          <w:numId w:val="6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o</w:t>
      </w:r>
      <w:r w:rsidR="00480F95" w:rsidRPr="0084049E">
        <w:rPr>
          <w:rStyle w:val="CharacterStyle2"/>
          <w:rFonts w:ascii="Garamond" w:hAnsi="Garamond"/>
          <w:sz w:val="24"/>
          <w:szCs w:val="24"/>
        </w:rPr>
        <w:t>correr</w:t>
      </w:r>
      <w:r w:rsidR="00E41285" w:rsidRPr="0084049E">
        <w:rPr>
          <w:rStyle w:val="CharacterStyle2"/>
          <w:rFonts w:ascii="Garamond" w:hAnsi="Garamond"/>
          <w:sz w:val="24"/>
          <w:szCs w:val="24"/>
        </w:rPr>
        <w:t xml:space="preserve"> conflito de competência com outras pessoas de direito público interno;</w:t>
      </w:r>
    </w:p>
    <w:p w14:paraId="40178EB2" w14:textId="3D0398E4" w:rsidR="00E41285" w:rsidRPr="0084049E" w:rsidRDefault="00406657" w:rsidP="006B3BDB">
      <w:pPr>
        <w:pStyle w:val="Style23"/>
        <w:numPr>
          <w:ilvl w:val="0"/>
          <w:numId w:val="62"/>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a</w:t>
      </w:r>
      <w:r w:rsidR="00E41285" w:rsidRPr="0084049E">
        <w:rPr>
          <w:rStyle w:val="CharacterStyle2"/>
          <w:rFonts w:ascii="Garamond" w:hAnsi="Garamond"/>
          <w:sz w:val="24"/>
          <w:szCs w:val="24"/>
        </w:rPr>
        <w:t xml:space="preserve"> demora na solução normal do litígio seja onerosa ou temerária ao Município.</w:t>
      </w:r>
    </w:p>
    <w:p w14:paraId="62CA24D1" w14:textId="77777777" w:rsidR="00460BF6" w:rsidRPr="0084049E" w:rsidRDefault="00460BF6" w:rsidP="00291E8F">
      <w:pPr>
        <w:pStyle w:val="Style23"/>
        <w:tabs>
          <w:tab w:val="left" w:pos="851"/>
        </w:tabs>
        <w:kinsoku w:val="0"/>
        <w:autoSpaceDE/>
        <w:autoSpaceDN/>
        <w:spacing w:line="360" w:lineRule="auto"/>
        <w:ind w:left="0" w:firstLine="0"/>
        <w:jc w:val="both"/>
        <w:rPr>
          <w:rStyle w:val="CharacterStyle2"/>
          <w:rFonts w:ascii="Garamond" w:hAnsi="Garamond"/>
          <w:sz w:val="24"/>
          <w:szCs w:val="24"/>
        </w:rPr>
      </w:pPr>
    </w:p>
    <w:p w14:paraId="7FF3642D" w14:textId="207BB2C4"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105.</w:t>
      </w:r>
      <w:r w:rsidRPr="0084049E">
        <w:rPr>
          <w:rFonts w:ascii="Garamond" w:hAnsi="Garamond" w:cs="Arial"/>
        </w:rPr>
        <w:t xml:space="preserve"> </w:t>
      </w:r>
      <w:r w:rsidR="00E41285" w:rsidRPr="0084049E">
        <w:rPr>
          <w:rFonts w:ascii="Garamond" w:hAnsi="Garamond" w:cs="Arial"/>
        </w:rPr>
        <w:t>Para que a transação seja autorizada é necessária a justificação, em processo regular, caso a caso, do interesse da Administração no fim da lide, não podendo a liberdade atingir o principal do crédito tributário atualizado, nem o valor da multa fiscal por infração dolosa ou reincidência.</w:t>
      </w:r>
    </w:p>
    <w:p w14:paraId="37571506" w14:textId="6FC5A3C8" w:rsidR="00B839B5" w:rsidRDefault="00B839B5" w:rsidP="00291E8F">
      <w:pPr>
        <w:tabs>
          <w:tab w:val="left" w:pos="851"/>
        </w:tabs>
        <w:spacing w:line="360" w:lineRule="auto"/>
        <w:jc w:val="both"/>
        <w:rPr>
          <w:rFonts w:ascii="Garamond" w:hAnsi="Garamond" w:cs="Arial"/>
        </w:rPr>
      </w:pPr>
    </w:p>
    <w:p w14:paraId="0C292A51" w14:textId="77777777" w:rsidR="00300582" w:rsidRPr="0084049E" w:rsidRDefault="00300582" w:rsidP="00291E8F">
      <w:pPr>
        <w:tabs>
          <w:tab w:val="left" w:pos="851"/>
        </w:tabs>
        <w:spacing w:line="360" w:lineRule="auto"/>
        <w:jc w:val="both"/>
        <w:rPr>
          <w:rFonts w:ascii="Garamond" w:hAnsi="Garamond" w:cs="Arial"/>
        </w:rPr>
      </w:pPr>
    </w:p>
    <w:p w14:paraId="22CE58A1" w14:textId="77777777" w:rsidR="00460BF6"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31" w:name="_Toc121579822"/>
      <w:r w:rsidRPr="0084049E">
        <w:rPr>
          <w:rStyle w:val="CharacterStyle1"/>
          <w:rFonts w:ascii="Garamond" w:hAnsi="Garamond"/>
          <w:i w:val="0"/>
          <w:iCs w:val="0"/>
          <w:sz w:val="24"/>
          <w:szCs w:val="24"/>
        </w:rPr>
        <w:t>SEÇÃO IV</w:t>
      </w:r>
      <w:bookmarkEnd w:id="131"/>
    </w:p>
    <w:p w14:paraId="612ADCF9" w14:textId="77777777" w:rsidR="00E41285"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32" w:name="_Toc121579823"/>
      <w:r w:rsidRPr="0084049E">
        <w:rPr>
          <w:rStyle w:val="CharacterStyle1"/>
          <w:rFonts w:ascii="Garamond" w:hAnsi="Garamond"/>
          <w:i w:val="0"/>
          <w:iCs w:val="0"/>
          <w:sz w:val="24"/>
          <w:szCs w:val="24"/>
        </w:rPr>
        <w:t>DA REMISSÃO</w:t>
      </w:r>
      <w:bookmarkEnd w:id="132"/>
    </w:p>
    <w:p w14:paraId="446C170C" w14:textId="77777777" w:rsidR="00460BF6" w:rsidRPr="0084049E" w:rsidRDefault="00460BF6"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1BCF1FE" w14:textId="358D7962" w:rsidR="00F73B2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106.</w:t>
      </w:r>
      <w:r w:rsidRPr="0084049E">
        <w:rPr>
          <w:rFonts w:ascii="Garamond" w:hAnsi="Garamond" w:cs="Arial"/>
        </w:rPr>
        <w:t xml:space="preserve"> </w:t>
      </w:r>
      <w:r w:rsidR="00E41285" w:rsidRPr="0084049E">
        <w:rPr>
          <w:rFonts w:ascii="Garamond" w:hAnsi="Garamond" w:cs="Arial"/>
        </w:rPr>
        <w:t>Lei específica poderá autorizar remissão total ou parcial com base em despacho fundamentado em processo regular, atendendo:</w:t>
      </w:r>
    </w:p>
    <w:p w14:paraId="489C4D74" w14:textId="77777777" w:rsidR="00131135" w:rsidRPr="0084049E" w:rsidRDefault="00131135" w:rsidP="00291E8F">
      <w:pPr>
        <w:tabs>
          <w:tab w:val="left" w:pos="851"/>
        </w:tabs>
        <w:spacing w:line="360" w:lineRule="auto"/>
        <w:jc w:val="both"/>
        <w:rPr>
          <w:rStyle w:val="CharacterStyle1"/>
          <w:rFonts w:ascii="Garamond" w:hAnsi="Garamond" w:cs="Arial"/>
          <w:sz w:val="24"/>
          <w:szCs w:val="24"/>
        </w:rPr>
      </w:pPr>
    </w:p>
    <w:p w14:paraId="2F542D1E" w14:textId="6CF71CA0" w:rsidR="00E41285" w:rsidRPr="0084049E" w:rsidRDefault="00406657" w:rsidP="006B3BDB">
      <w:pPr>
        <w:pStyle w:val="Style1"/>
        <w:numPr>
          <w:ilvl w:val="0"/>
          <w:numId w:val="63"/>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à</w:t>
      </w:r>
      <w:r w:rsidR="00E41285" w:rsidRPr="0084049E">
        <w:rPr>
          <w:rStyle w:val="CharacterStyle1"/>
          <w:rFonts w:ascii="Garamond" w:hAnsi="Garamond" w:cs="Courier New"/>
          <w:sz w:val="24"/>
          <w:szCs w:val="24"/>
        </w:rPr>
        <w:t xml:space="preserve"> situação econômica do sujeito passivo;</w:t>
      </w:r>
    </w:p>
    <w:p w14:paraId="4B539770" w14:textId="5674D4EA" w:rsidR="00E41285" w:rsidRPr="0084049E" w:rsidRDefault="00406657" w:rsidP="006B3BDB">
      <w:pPr>
        <w:pStyle w:val="Style23"/>
        <w:numPr>
          <w:ilvl w:val="0"/>
          <w:numId w:val="63"/>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a</w:t>
      </w:r>
      <w:r w:rsidR="00480F95" w:rsidRPr="0084049E">
        <w:rPr>
          <w:rStyle w:val="CharacterStyle2"/>
          <w:rFonts w:ascii="Garamond" w:hAnsi="Garamond"/>
          <w:sz w:val="24"/>
          <w:szCs w:val="24"/>
        </w:rPr>
        <w:t>o</w:t>
      </w:r>
      <w:r w:rsidR="00E41285" w:rsidRPr="0084049E">
        <w:rPr>
          <w:rStyle w:val="CharacterStyle2"/>
          <w:rFonts w:ascii="Garamond" w:hAnsi="Garamond"/>
          <w:sz w:val="24"/>
          <w:szCs w:val="24"/>
        </w:rPr>
        <w:t xml:space="preserve"> erro ou à ignorância escusáveis do sujeito passivo, quanto à matéria de fato;</w:t>
      </w:r>
    </w:p>
    <w:p w14:paraId="60E57EB9" w14:textId="6789E140" w:rsidR="00E41285" w:rsidRPr="0084049E" w:rsidRDefault="00406657" w:rsidP="006B3BDB">
      <w:pPr>
        <w:pStyle w:val="Style23"/>
        <w:numPr>
          <w:ilvl w:val="0"/>
          <w:numId w:val="63"/>
        </w:numPr>
        <w:tabs>
          <w:tab w:val="left" w:pos="851"/>
        </w:tabs>
        <w:kinsoku w:val="0"/>
        <w:autoSpaceDE/>
        <w:autoSpaceDN/>
        <w:spacing w:line="360" w:lineRule="auto"/>
        <w:ind w:left="0" w:firstLine="0"/>
        <w:jc w:val="both"/>
        <w:rPr>
          <w:rStyle w:val="CharacterStyle2"/>
          <w:rFonts w:ascii="Garamond" w:hAnsi="Garamond"/>
          <w:sz w:val="24"/>
          <w:szCs w:val="24"/>
        </w:rPr>
      </w:pPr>
      <w:proofErr w:type="spellStart"/>
      <w:r w:rsidRPr="0084049E">
        <w:rPr>
          <w:rStyle w:val="CharacterStyle2"/>
          <w:rFonts w:ascii="Garamond" w:hAnsi="Garamond"/>
          <w:sz w:val="24"/>
          <w:szCs w:val="24"/>
        </w:rPr>
        <w:t>à</w:t>
      </w:r>
      <w:proofErr w:type="spellEnd"/>
      <w:r w:rsidR="00E41285" w:rsidRPr="0084049E">
        <w:rPr>
          <w:rStyle w:val="CharacterStyle2"/>
          <w:rFonts w:ascii="Garamond" w:hAnsi="Garamond"/>
          <w:sz w:val="24"/>
          <w:szCs w:val="24"/>
        </w:rPr>
        <w:t xml:space="preserve"> considerações de </w:t>
      </w:r>
      <w:r w:rsidR="00460BF6" w:rsidRPr="0084049E">
        <w:rPr>
          <w:rStyle w:val="CharacterStyle2"/>
          <w:rFonts w:ascii="Garamond" w:hAnsi="Garamond"/>
          <w:sz w:val="24"/>
          <w:szCs w:val="24"/>
        </w:rPr>
        <w:t>equidade</w:t>
      </w:r>
      <w:r w:rsidR="00E41285" w:rsidRPr="0084049E">
        <w:rPr>
          <w:rStyle w:val="CharacterStyle2"/>
          <w:rFonts w:ascii="Garamond" w:hAnsi="Garamond"/>
          <w:sz w:val="24"/>
          <w:szCs w:val="24"/>
        </w:rPr>
        <w:t>, em relação com as características pessoais ou materiais do fato;</w:t>
      </w:r>
    </w:p>
    <w:p w14:paraId="5F3B73A5" w14:textId="400DAF7B" w:rsidR="00E41285" w:rsidRPr="0084049E" w:rsidRDefault="00406657" w:rsidP="006B3BDB">
      <w:pPr>
        <w:pStyle w:val="Style23"/>
        <w:numPr>
          <w:ilvl w:val="0"/>
          <w:numId w:val="63"/>
        </w:numPr>
        <w:tabs>
          <w:tab w:val="left" w:pos="851"/>
        </w:tabs>
        <w:kinsoku w:val="0"/>
        <w:autoSpaceDE/>
        <w:autoSpaceDN/>
        <w:spacing w:line="360" w:lineRule="auto"/>
        <w:ind w:left="0" w:firstLine="0"/>
        <w:jc w:val="both"/>
        <w:rPr>
          <w:rStyle w:val="CharacterStyle2"/>
          <w:rFonts w:ascii="Garamond" w:hAnsi="Garamond"/>
          <w:sz w:val="24"/>
          <w:szCs w:val="24"/>
        </w:rPr>
      </w:pPr>
      <w:proofErr w:type="spellStart"/>
      <w:r w:rsidRPr="0084049E">
        <w:rPr>
          <w:rStyle w:val="CharacterStyle2"/>
          <w:rFonts w:ascii="Garamond" w:hAnsi="Garamond"/>
          <w:sz w:val="24"/>
          <w:szCs w:val="24"/>
        </w:rPr>
        <w:t>à</w:t>
      </w:r>
      <w:proofErr w:type="spellEnd"/>
      <w:r w:rsidR="00E41285" w:rsidRPr="0084049E">
        <w:rPr>
          <w:rStyle w:val="CharacterStyle2"/>
          <w:rFonts w:ascii="Garamond" w:hAnsi="Garamond"/>
          <w:sz w:val="24"/>
          <w:szCs w:val="24"/>
        </w:rPr>
        <w:t xml:space="preserve"> condições peculiares a determinada região do território do Município.</w:t>
      </w:r>
    </w:p>
    <w:p w14:paraId="06D06520" w14:textId="77777777" w:rsidR="00460BF6" w:rsidRPr="0084049E" w:rsidRDefault="00460BF6" w:rsidP="00291E8F">
      <w:pPr>
        <w:pStyle w:val="Style23"/>
        <w:tabs>
          <w:tab w:val="left" w:pos="851"/>
        </w:tabs>
        <w:kinsoku w:val="0"/>
        <w:autoSpaceDE/>
        <w:autoSpaceDN/>
        <w:spacing w:line="360" w:lineRule="auto"/>
        <w:ind w:left="0" w:firstLine="0"/>
        <w:jc w:val="both"/>
        <w:rPr>
          <w:rStyle w:val="CharacterStyle2"/>
          <w:rFonts w:ascii="Garamond" w:hAnsi="Garamond"/>
          <w:sz w:val="24"/>
          <w:szCs w:val="24"/>
        </w:rPr>
      </w:pPr>
    </w:p>
    <w:p w14:paraId="03C42A7C" w14:textId="24CA72A8" w:rsidR="00480F95" w:rsidRPr="0084049E" w:rsidRDefault="0078748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r w:rsidRPr="0084049E">
        <w:rPr>
          <w:rStyle w:val="CharacterStyle2"/>
          <w:rFonts w:ascii="Garamond" w:eastAsia="MS Mincho" w:hAnsi="Garamond" w:cs="Times New Roman"/>
          <w:b/>
          <w:bCs/>
          <w:sz w:val="24"/>
          <w:szCs w:val="24"/>
        </w:rPr>
        <w:t>Parágrafo</w:t>
      </w:r>
      <w:r w:rsidR="008B0155" w:rsidRPr="0084049E">
        <w:rPr>
          <w:rStyle w:val="CharacterStyle2"/>
          <w:rFonts w:ascii="Garamond" w:eastAsia="MS Mincho" w:hAnsi="Garamond" w:cs="Times New Roman"/>
          <w:b/>
          <w:bCs/>
          <w:sz w:val="24"/>
          <w:szCs w:val="24"/>
        </w:rPr>
        <w:t xml:space="preserve"> ú</w:t>
      </w:r>
      <w:r w:rsidR="00292F40" w:rsidRPr="0084049E">
        <w:rPr>
          <w:rStyle w:val="CharacterStyle2"/>
          <w:rFonts w:ascii="Garamond" w:eastAsia="MS Mincho" w:hAnsi="Garamond" w:cs="Times New Roman"/>
          <w:b/>
          <w:bCs/>
          <w:sz w:val="24"/>
          <w:szCs w:val="24"/>
        </w:rPr>
        <w:t>nico</w:t>
      </w:r>
      <w:r w:rsidR="00DC7DC2" w:rsidRPr="0084049E">
        <w:rPr>
          <w:rStyle w:val="CharacterStyle2"/>
          <w:rFonts w:ascii="Garamond" w:eastAsia="MS Mincho" w:hAnsi="Garamond" w:cs="Times New Roman"/>
          <w:b/>
          <w:bCs/>
          <w:sz w:val="24"/>
          <w:szCs w:val="24"/>
        </w:rPr>
        <w:t>.</w:t>
      </w:r>
      <w:r w:rsidR="00C50C61" w:rsidRPr="0084049E">
        <w:rPr>
          <w:rStyle w:val="CharacterStyle1"/>
          <w:rFonts w:ascii="Garamond" w:hAnsi="Garamond"/>
          <w:b/>
          <w:bCs/>
          <w:i/>
          <w:iCs/>
          <w:sz w:val="24"/>
          <w:szCs w:val="24"/>
        </w:rPr>
        <w:t xml:space="preserve"> </w:t>
      </w:r>
      <w:r w:rsidR="002E7D90" w:rsidRPr="0084049E">
        <w:rPr>
          <w:rStyle w:val="CharacterStyle1"/>
          <w:rFonts w:ascii="Garamond" w:hAnsi="Garamond"/>
          <w:sz w:val="24"/>
          <w:szCs w:val="24"/>
        </w:rPr>
        <w:t xml:space="preserve">O despacho </w:t>
      </w:r>
      <w:r w:rsidR="00C50C61" w:rsidRPr="0084049E">
        <w:rPr>
          <w:rStyle w:val="CharacterStyle1"/>
          <w:rFonts w:ascii="Garamond" w:hAnsi="Garamond"/>
          <w:sz w:val="24"/>
          <w:szCs w:val="24"/>
        </w:rPr>
        <w:t>referid</w:t>
      </w:r>
      <w:r w:rsidR="002E7D90" w:rsidRPr="0084049E">
        <w:rPr>
          <w:rStyle w:val="CharacterStyle1"/>
          <w:rFonts w:ascii="Garamond" w:hAnsi="Garamond"/>
          <w:sz w:val="24"/>
          <w:szCs w:val="24"/>
        </w:rPr>
        <w:t>o</w:t>
      </w:r>
      <w:r w:rsidR="00C50C61" w:rsidRPr="0084049E">
        <w:rPr>
          <w:rStyle w:val="CharacterStyle1"/>
          <w:rFonts w:ascii="Garamond" w:hAnsi="Garamond"/>
          <w:sz w:val="24"/>
          <w:szCs w:val="24"/>
        </w:rPr>
        <w:t xml:space="preserve"> neste artigo não gera direito adquirido e será revogad</w:t>
      </w:r>
      <w:r w:rsidR="00CC55F2" w:rsidRPr="0084049E">
        <w:rPr>
          <w:rStyle w:val="CharacterStyle1"/>
          <w:rFonts w:ascii="Garamond" w:hAnsi="Garamond"/>
          <w:sz w:val="24"/>
          <w:szCs w:val="24"/>
        </w:rPr>
        <w:t>o</w:t>
      </w:r>
      <w:r w:rsidR="00C50C61" w:rsidRPr="0084049E">
        <w:rPr>
          <w:rStyle w:val="CharacterStyle1"/>
          <w:rFonts w:ascii="Garamond" w:hAnsi="Garamond"/>
          <w:sz w:val="24"/>
          <w:szCs w:val="24"/>
        </w:rPr>
        <w:t xml:space="preserve"> de ofício sempre que se apure que o beneficiário não satisfazia ou deixou de satisfazer as condições</w:t>
      </w:r>
      <w:r w:rsidR="00480F95" w:rsidRPr="0084049E">
        <w:rPr>
          <w:rStyle w:val="CharacterStyle1"/>
          <w:rFonts w:ascii="Garamond" w:hAnsi="Garamond"/>
          <w:sz w:val="24"/>
          <w:szCs w:val="24"/>
        </w:rPr>
        <w:t>,</w:t>
      </w:r>
      <w:r w:rsidR="00C50C61" w:rsidRPr="0084049E">
        <w:rPr>
          <w:rStyle w:val="CharacterStyle1"/>
          <w:rFonts w:ascii="Garamond" w:hAnsi="Garamond"/>
          <w:sz w:val="24"/>
          <w:szCs w:val="24"/>
        </w:rPr>
        <w:t xml:space="preserve"> ou não cumpria ou deixou de cumprir</w:t>
      </w:r>
      <w:r w:rsidR="00480F95" w:rsidRPr="0084049E">
        <w:rPr>
          <w:rStyle w:val="CharacterStyle1"/>
          <w:rFonts w:ascii="Garamond" w:hAnsi="Garamond"/>
          <w:sz w:val="24"/>
          <w:szCs w:val="24"/>
        </w:rPr>
        <w:t>,</w:t>
      </w:r>
      <w:r w:rsidR="00C50C61" w:rsidRPr="0084049E">
        <w:rPr>
          <w:rStyle w:val="CharacterStyle1"/>
          <w:rFonts w:ascii="Garamond" w:hAnsi="Garamond"/>
          <w:sz w:val="24"/>
          <w:szCs w:val="24"/>
        </w:rPr>
        <w:t xml:space="preserve"> os requisitos necessários à sua obtenção, sem prejuízo da aplicação das penalidades cabíveis nos casos de dolo ou simulação do beneficiário.</w:t>
      </w:r>
      <w:r w:rsidR="00480F95" w:rsidRPr="0084049E">
        <w:rPr>
          <w:rStyle w:val="CharacterStyle1"/>
          <w:rFonts w:ascii="Garamond" w:hAnsi="Garamond"/>
          <w:sz w:val="24"/>
          <w:szCs w:val="24"/>
        </w:rPr>
        <w:t xml:space="preserve"> </w:t>
      </w:r>
      <w:r w:rsidR="000D7AC2" w:rsidRPr="0084049E">
        <w:rPr>
          <w:rStyle w:val="CharacterStyle1"/>
          <w:rFonts w:ascii="Garamond" w:hAnsi="Garamond" w:cs="Courier New"/>
          <w:sz w:val="24"/>
          <w:szCs w:val="24"/>
        </w:rPr>
        <w:t xml:space="preserve"> </w:t>
      </w:r>
    </w:p>
    <w:p w14:paraId="179E90D2" w14:textId="77777777" w:rsidR="00292F40" w:rsidRPr="0084049E" w:rsidRDefault="00292F40" w:rsidP="00291E8F">
      <w:pPr>
        <w:pStyle w:val="Style1"/>
        <w:tabs>
          <w:tab w:val="left" w:pos="851"/>
        </w:tabs>
        <w:kinsoku w:val="0"/>
        <w:autoSpaceDE/>
        <w:autoSpaceDN/>
        <w:adjustRightInd/>
        <w:spacing w:line="360" w:lineRule="auto"/>
        <w:ind w:right="72"/>
        <w:jc w:val="both"/>
        <w:rPr>
          <w:rStyle w:val="CharacterStyle1"/>
          <w:rFonts w:ascii="Garamond" w:hAnsi="Garamond"/>
          <w:sz w:val="24"/>
          <w:szCs w:val="24"/>
        </w:rPr>
      </w:pPr>
    </w:p>
    <w:p w14:paraId="39267D7D" w14:textId="04624680" w:rsidR="00C10C94"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107.</w:t>
      </w:r>
      <w:r w:rsidRPr="0084049E">
        <w:rPr>
          <w:rFonts w:ascii="Garamond" w:hAnsi="Garamond" w:cs="Arial"/>
        </w:rPr>
        <w:t xml:space="preserve"> </w:t>
      </w:r>
      <w:r w:rsidR="00292F40" w:rsidRPr="0084049E">
        <w:rPr>
          <w:rFonts w:ascii="Garamond" w:hAnsi="Garamond" w:cs="Arial"/>
        </w:rPr>
        <w:t>Fica autorizado o Chefe do Poder Executivo,</w:t>
      </w:r>
      <w:r w:rsidR="000E40F8" w:rsidRPr="0084049E">
        <w:rPr>
          <w:rFonts w:ascii="Garamond" w:hAnsi="Garamond" w:cs="Arial"/>
        </w:rPr>
        <w:t xml:space="preserve"> através de</w:t>
      </w:r>
      <w:r w:rsidR="00292F40" w:rsidRPr="0084049E">
        <w:rPr>
          <w:rFonts w:ascii="Garamond" w:hAnsi="Garamond" w:cs="Arial"/>
        </w:rPr>
        <w:t xml:space="preserve"> Decreto</w:t>
      </w:r>
      <w:r w:rsidR="000E40F8" w:rsidRPr="0084049E">
        <w:rPr>
          <w:rFonts w:ascii="Garamond" w:hAnsi="Garamond" w:cs="Arial"/>
        </w:rPr>
        <w:t xml:space="preserve"> Municipal devidamente</w:t>
      </w:r>
      <w:r w:rsidR="00292F40" w:rsidRPr="0084049E">
        <w:rPr>
          <w:rFonts w:ascii="Garamond" w:hAnsi="Garamond" w:cs="Arial"/>
        </w:rPr>
        <w:t xml:space="preserve"> fundamentado</w:t>
      </w:r>
      <w:r w:rsidR="000E40F8" w:rsidRPr="0084049E">
        <w:rPr>
          <w:rFonts w:ascii="Garamond" w:hAnsi="Garamond" w:cs="Arial"/>
        </w:rPr>
        <w:t>, elencar</w:t>
      </w:r>
      <w:r w:rsidR="00292F40" w:rsidRPr="0084049E">
        <w:rPr>
          <w:rFonts w:ascii="Garamond" w:hAnsi="Garamond" w:cs="Arial"/>
        </w:rPr>
        <w:t xml:space="preserve"> as considerações sobre a diminuta importância do crédito tributário, cujo valor será determinado de modo que justifique o custo oneroso da cobrança em face do pequeno valor do crédito tributário devido.</w:t>
      </w:r>
    </w:p>
    <w:p w14:paraId="14A8FCE7" w14:textId="77777777" w:rsidR="00C10C94" w:rsidRPr="0084049E" w:rsidRDefault="00C10C94"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31FAF140" w14:textId="1CA421F7" w:rsidR="00292F40" w:rsidRPr="0084049E" w:rsidRDefault="00C10C94" w:rsidP="006B3BDB">
      <w:pPr>
        <w:pStyle w:val="Style1"/>
        <w:numPr>
          <w:ilvl w:val="0"/>
          <w:numId w:val="139"/>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lastRenderedPageBreak/>
        <w:t>A dispensa regulamentada por este artigo não pode atingir créditos cujo valor seja superior a 50</w:t>
      </w:r>
      <w:r w:rsidR="00271451" w:rsidRPr="0084049E">
        <w:rPr>
          <w:rStyle w:val="CharacterStyle1"/>
          <w:rFonts w:ascii="Garamond" w:hAnsi="Garamond" w:cs="Courier New"/>
          <w:sz w:val="24"/>
          <w:szCs w:val="24"/>
        </w:rPr>
        <w:t xml:space="preserve"> (cinquenta)</w:t>
      </w:r>
      <w:r w:rsidRPr="0084049E">
        <w:rPr>
          <w:rStyle w:val="CharacterStyle1"/>
          <w:rFonts w:ascii="Garamond" w:hAnsi="Garamond" w:cs="Courier New"/>
          <w:sz w:val="24"/>
          <w:szCs w:val="24"/>
        </w:rPr>
        <w:t xml:space="preserve"> URMEM, devendo ser considerados, para o cálculo, os termos previstos no </w:t>
      </w:r>
      <w:r w:rsidR="00891FDD" w:rsidRPr="0084049E">
        <w:rPr>
          <w:rStyle w:val="CharacterStyle1"/>
          <w:rFonts w:ascii="Garamond" w:hAnsi="Garamond" w:cs="Courier New"/>
          <w:sz w:val="24"/>
          <w:szCs w:val="24"/>
        </w:rPr>
        <w:t>a</w:t>
      </w:r>
      <w:r w:rsidR="000E17A7" w:rsidRPr="0084049E">
        <w:rPr>
          <w:rStyle w:val="CharacterStyle1"/>
          <w:rFonts w:ascii="Garamond" w:hAnsi="Garamond" w:cs="Courier New"/>
          <w:sz w:val="24"/>
          <w:szCs w:val="24"/>
        </w:rPr>
        <w:t>rt.</w:t>
      </w:r>
      <w:r w:rsidRPr="0084049E">
        <w:rPr>
          <w:rStyle w:val="CharacterStyle1"/>
          <w:rFonts w:ascii="Garamond" w:hAnsi="Garamond" w:cs="Courier New"/>
          <w:sz w:val="24"/>
          <w:szCs w:val="24"/>
        </w:rPr>
        <w:t xml:space="preserve"> 125 desta </w:t>
      </w:r>
      <w:r w:rsidR="00EC5F5A" w:rsidRPr="0084049E">
        <w:rPr>
          <w:rStyle w:val="CharacterStyle1"/>
          <w:rFonts w:ascii="Garamond" w:hAnsi="Garamond" w:cs="Courier New"/>
          <w:sz w:val="24"/>
          <w:szCs w:val="24"/>
        </w:rPr>
        <w:t>Lei Complementar</w:t>
      </w:r>
      <w:r w:rsidRPr="0084049E">
        <w:rPr>
          <w:rStyle w:val="CharacterStyle1"/>
          <w:rFonts w:ascii="Garamond" w:hAnsi="Garamond" w:cs="Courier New"/>
          <w:sz w:val="24"/>
          <w:szCs w:val="24"/>
        </w:rPr>
        <w:t>.</w:t>
      </w:r>
    </w:p>
    <w:p w14:paraId="0305FB19" w14:textId="77777777" w:rsidR="00292F40" w:rsidRPr="0084049E" w:rsidRDefault="00292F40" w:rsidP="00291E8F">
      <w:pPr>
        <w:pStyle w:val="Style1"/>
        <w:tabs>
          <w:tab w:val="left" w:pos="851"/>
        </w:tabs>
        <w:kinsoku w:val="0"/>
        <w:autoSpaceDE/>
        <w:autoSpaceDN/>
        <w:adjustRightInd/>
        <w:spacing w:line="360" w:lineRule="auto"/>
        <w:ind w:right="72"/>
        <w:jc w:val="both"/>
        <w:rPr>
          <w:rStyle w:val="CharacterStyle2"/>
          <w:rFonts w:ascii="Garamond" w:eastAsia="MS Mincho" w:hAnsi="Garamond" w:cs="Times New Roman"/>
          <w:b/>
          <w:bCs/>
          <w:sz w:val="24"/>
          <w:szCs w:val="24"/>
        </w:rPr>
      </w:pPr>
    </w:p>
    <w:p w14:paraId="6D487C4E" w14:textId="61E3CAB7" w:rsidR="00A27C74" w:rsidRPr="005A0E3E" w:rsidRDefault="00292F40" w:rsidP="005A0E3E">
      <w:pPr>
        <w:pStyle w:val="Style1"/>
        <w:numPr>
          <w:ilvl w:val="0"/>
          <w:numId w:val="139"/>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2"/>
          <w:rFonts w:ascii="Garamond" w:eastAsia="MS Mincho" w:hAnsi="Garamond" w:cs="Times New Roman"/>
          <w:sz w:val="24"/>
          <w:szCs w:val="24"/>
        </w:rPr>
        <w:t>A dispensa de valores injustificados da cobrança, com fundamento no caput, ensejará renúncia de receita e responsabilidade civil e pen</w:t>
      </w:r>
      <w:r w:rsidR="005A0E3E">
        <w:rPr>
          <w:rStyle w:val="CharacterStyle2"/>
          <w:rFonts w:ascii="Garamond" w:eastAsia="MS Mincho" w:hAnsi="Garamond" w:cs="Times New Roman"/>
          <w:sz w:val="24"/>
          <w:szCs w:val="24"/>
        </w:rPr>
        <w:t>al do Chefe do Poder Executivo.</w:t>
      </w:r>
    </w:p>
    <w:p w14:paraId="10D5B8F2" w14:textId="77777777" w:rsidR="00460BF6"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33" w:name="_Toc121579824"/>
      <w:r w:rsidRPr="0084049E">
        <w:rPr>
          <w:rStyle w:val="CharacterStyle1"/>
          <w:rFonts w:ascii="Garamond" w:hAnsi="Garamond"/>
          <w:i w:val="0"/>
          <w:iCs w:val="0"/>
          <w:sz w:val="24"/>
          <w:szCs w:val="24"/>
        </w:rPr>
        <w:t>SEÇÃO V</w:t>
      </w:r>
      <w:bookmarkEnd w:id="133"/>
    </w:p>
    <w:p w14:paraId="7224D216" w14:textId="18A825E9" w:rsidR="00E41285" w:rsidRPr="0084049E" w:rsidRDefault="00E41285" w:rsidP="002E7D90">
      <w:pPr>
        <w:pStyle w:val="Ttulo2"/>
        <w:spacing w:before="0" w:after="0" w:line="360" w:lineRule="auto"/>
        <w:jc w:val="center"/>
        <w:rPr>
          <w:rStyle w:val="CharacterStyle1"/>
          <w:rFonts w:ascii="Garamond" w:hAnsi="Garamond"/>
          <w:i w:val="0"/>
          <w:iCs w:val="0"/>
          <w:sz w:val="24"/>
          <w:szCs w:val="24"/>
        </w:rPr>
      </w:pPr>
      <w:bookmarkStart w:id="134" w:name="_Toc121579825"/>
      <w:r w:rsidRPr="0084049E">
        <w:rPr>
          <w:rStyle w:val="CharacterStyle1"/>
          <w:rFonts w:ascii="Garamond" w:hAnsi="Garamond"/>
          <w:i w:val="0"/>
          <w:iCs w:val="0"/>
          <w:sz w:val="24"/>
          <w:szCs w:val="24"/>
        </w:rPr>
        <w:t>DA DECADÊNCIA</w:t>
      </w:r>
      <w:r w:rsidR="002E7D90" w:rsidRPr="0084049E">
        <w:rPr>
          <w:rStyle w:val="CharacterStyle1"/>
          <w:rFonts w:ascii="Garamond" w:hAnsi="Garamond"/>
          <w:i w:val="0"/>
          <w:iCs w:val="0"/>
          <w:sz w:val="24"/>
          <w:szCs w:val="24"/>
        </w:rPr>
        <w:t xml:space="preserve"> E DA PRESCRIÇÃO</w:t>
      </w:r>
      <w:bookmarkEnd w:id="134"/>
      <w:r w:rsidR="002E7D90" w:rsidRPr="0084049E">
        <w:rPr>
          <w:rStyle w:val="CharacterStyle1"/>
          <w:rFonts w:ascii="Garamond" w:hAnsi="Garamond"/>
          <w:i w:val="0"/>
          <w:iCs w:val="0"/>
          <w:sz w:val="24"/>
          <w:szCs w:val="24"/>
        </w:rPr>
        <w:t xml:space="preserve"> </w:t>
      </w:r>
    </w:p>
    <w:p w14:paraId="099C7C59" w14:textId="77777777" w:rsidR="009F15C9" w:rsidRPr="0084049E" w:rsidRDefault="009F15C9" w:rsidP="00291E8F">
      <w:pPr>
        <w:pStyle w:val="Style1"/>
        <w:tabs>
          <w:tab w:val="left" w:pos="851"/>
        </w:tabs>
        <w:kinsoku w:val="0"/>
        <w:autoSpaceDE/>
        <w:autoSpaceDN/>
        <w:adjustRightInd/>
        <w:spacing w:line="360" w:lineRule="auto"/>
        <w:ind w:right="72"/>
        <w:jc w:val="both"/>
        <w:rPr>
          <w:rStyle w:val="CharacterStyle1"/>
          <w:rFonts w:ascii="Garamond" w:hAnsi="Garamond" w:cs="Courier New"/>
          <w:b/>
          <w:bCs/>
          <w:sz w:val="24"/>
          <w:szCs w:val="24"/>
        </w:rPr>
      </w:pPr>
    </w:p>
    <w:p w14:paraId="535B1A9A" w14:textId="12FF9122" w:rsidR="009F15C9"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108.</w:t>
      </w:r>
      <w:r w:rsidRPr="0084049E">
        <w:rPr>
          <w:rFonts w:ascii="Garamond" w:hAnsi="Garamond" w:cs="Arial"/>
        </w:rPr>
        <w:t xml:space="preserve"> </w:t>
      </w:r>
      <w:r w:rsidR="009F15C9" w:rsidRPr="0084049E">
        <w:rPr>
          <w:rFonts w:ascii="Garamond" w:hAnsi="Garamond" w:cs="Arial"/>
        </w:rPr>
        <w:t xml:space="preserve">O direito de a Fazenda Municipal constituir o crédito tributário extingue-se após </w:t>
      </w:r>
      <w:r w:rsidR="00E05040" w:rsidRPr="0084049E">
        <w:rPr>
          <w:rFonts w:ascii="Garamond" w:hAnsi="Garamond" w:cs="Arial"/>
        </w:rPr>
        <w:t>0</w:t>
      </w:r>
      <w:r w:rsidR="009F15C9" w:rsidRPr="0084049E">
        <w:rPr>
          <w:rFonts w:ascii="Garamond" w:hAnsi="Garamond" w:cs="Arial"/>
        </w:rPr>
        <w:t>5 (cinco) anos, contados:</w:t>
      </w:r>
    </w:p>
    <w:p w14:paraId="716F887C" w14:textId="77777777" w:rsidR="00D73EA8" w:rsidRPr="0084049E" w:rsidRDefault="00D73EA8" w:rsidP="00291E8F">
      <w:pPr>
        <w:tabs>
          <w:tab w:val="left" w:pos="851"/>
        </w:tabs>
        <w:spacing w:line="360" w:lineRule="auto"/>
        <w:jc w:val="both"/>
        <w:rPr>
          <w:rFonts w:ascii="Garamond" w:hAnsi="Garamond" w:cs="Arial"/>
        </w:rPr>
      </w:pPr>
    </w:p>
    <w:p w14:paraId="69186F98" w14:textId="0E172CC3" w:rsidR="009F15C9" w:rsidRPr="0084049E" w:rsidRDefault="00406657" w:rsidP="006B3BDB">
      <w:pPr>
        <w:pStyle w:val="Style23"/>
        <w:numPr>
          <w:ilvl w:val="0"/>
          <w:numId w:val="64"/>
        </w:numPr>
        <w:tabs>
          <w:tab w:val="left" w:pos="851"/>
        </w:tabs>
        <w:kinsoku w:val="0"/>
        <w:autoSpaceDE/>
        <w:autoSpaceDN/>
        <w:spacing w:line="360" w:lineRule="auto"/>
        <w:ind w:left="0" w:firstLine="0"/>
        <w:jc w:val="both"/>
        <w:rPr>
          <w:rStyle w:val="CharacterStyle2"/>
          <w:rFonts w:ascii="Garamond" w:hAnsi="Garamond"/>
          <w:sz w:val="24"/>
          <w:szCs w:val="24"/>
        </w:rPr>
      </w:pPr>
      <w:r w:rsidRPr="0084049E">
        <w:rPr>
          <w:rStyle w:val="CharacterStyle2"/>
          <w:rFonts w:ascii="Garamond" w:hAnsi="Garamond"/>
          <w:sz w:val="24"/>
          <w:szCs w:val="24"/>
        </w:rPr>
        <w:t>d</w:t>
      </w:r>
      <w:r w:rsidR="00480F95" w:rsidRPr="0084049E">
        <w:rPr>
          <w:rStyle w:val="CharacterStyle2"/>
          <w:rFonts w:ascii="Garamond" w:hAnsi="Garamond"/>
          <w:sz w:val="24"/>
          <w:szCs w:val="24"/>
        </w:rPr>
        <w:t>o</w:t>
      </w:r>
      <w:r w:rsidR="009F15C9" w:rsidRPr="0084049E">
        <w:rPr>
          <w:rStyle w:val="CharacterStyle2"/>
          <w:rFonts w:ascii="Garamond" w:hAnsi="Garamond"/>
          <w:sz w:val="24"/>
          <w:szCs w:val="24"/>
        </w:rPr>
        <w:t xml:space="preserve"> primeiro dia do exercício seguinte àquele em que o lançamento poderia ter sido efetuado;</w:t>
      </w:r>
    </w:p>
    <w:p w14:paraId="697DF867" w14:textId="34848085" w:rsidR="009F15C9" w:rsidRPr="0084049E" w:rsidRDefault="00406657" w:rsidP="006B3BDB">
      <w:pPr>
        <w:pStyle w:val="Style1"/>
        <w:numPr>
          <w:ilvl w:val="0"/>
          <w:numId w:val="64"/>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d</w:t>
      </w:r>
      <w:r w:rsidR="00480F95" w:rsidRPr="0084049E">
        <w:rPr>
          <w:rStyle w:val="CharacterStyle1"/>
          <w:rFonts w:ascii="Garamond" w:hAnsi="Garamond" w:cs="Courier New"/>
          <w:sz w:val="24"/>
          <w:szCs w:val="24"/>
        </w:rPr>
        <w:t>a</w:t>
      </w:r>
      <w:r w:rsidR="009F15C9" w:rsidRPr="0084049E">
        <w:rPr>
          <w:rStyle w:val="CharacterStyle1"/>
          <w:rFonts w:ascii="Garamond" w:hAnsi="Garamond" w:cs="Courier New"/>
          <w:sz w:val="24"/>
          <w:szCs w:val="24"/>
        </w:rPr>
        <w:t xml:space="preserve"> data em que se tornar definitiva a decisão que houver anulado, por vício formal, o lançamento anteriormente efetuado.</w:t>
      </w:r>
    </w:p>
    <w:p w14:paraId="20AF6D9F" w14:textId="77777777" w:rsidR="001678AF" w:rsidRPr="0084049E" w:rsidRDefault="001678AF"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050D3D50" w14:textId="77777777" w:rsidR="009F15C9" w:rsidRPr="0084049E" w:rsidRDefault="009F15C9"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r w:rsidRPr="0084049E">
        <w:rPr>
          <w:rStyle w:val="CharacterStyle1"/>
          <w:rFonts w:ascii="Garamond" w:hAnsi="Garamond" w:cs="Courier New"/>
          <w:b/>
          <w:bCs/>
          <w:sz w:val="24"/>
          <w:szCs w:val="24"/>
        </w:rPr>
        <w:t xml:space="preserve">Parágrafo </w:t>
      </w:r>
      <w:r w:rsidR="008B0155" w:rsidRPr="0084049E">
        <w:rPr>
          <w:rStyle w:val="CharacterStyle1"/>
          <w:rFonts w:ascii="Garamond" w:hAnsi="Garamond" w:cs="Bookman Old Style"/>
          <w:b/>
          <w:bCs/>
          <w:iCs/>
          <w:sz w:val="24"/>
          <w:szCs w:val="24"/>
        </w:rPr>
        <w:t>ú</w:t>
      </w:r>
      <w:r w:rsidRPr="0084049E">
        <w:rPr>
          <w:rStyle w:val="CharacterStyle1"/>
          <w:rFonts w:ascii="Garamond" w:hAnsi="Garamond" w:cs="Bookman Old Style"/>
          <w:b/>
          <w:bCs/>
          <w:iCs/>
          <w:sz w:val="24"/>
          <w:szCs w:val="24"/>
        </w:rPr>
        <w:t>nico</w:t>
      </w:r>
      <w:r w:rsidR="00DC7DC2" w:rsidRPr="0084049E">
        <w:rPr>
          <w:rStyle w:val="CharacterStyle1"/>
          <w:rFonts w:ascii="Garamond" w:hAnsi="Garamond" w:cs="Bookman Old Style"/>
          <w:b/>
          <w:bCs/>
          <w:i/>
          <w:iCs/>
          <w:sz w:val="24"/>
          <w:szCs w:val="24"/>
        </w:rPr>
        <w:t>.</w:t>
      </w:r>
      <w:r w:rsidRPr="0084049E">
        <w:rPr>
          <w:rStyle w:val="CharacterStyle1"/>
          <w:rFonts w:ascii="Garamond" w:hAnsi="Garamond" w:cs="Bookman Old Style"/>
          <w:b/>
          <w:bCs/>
          <w:i/>
          <w:iCs/>
          <w:sz w:val="24"/>
          <w:szCs w:val="24"/>
        </w:rPr>
        <w:t xml:space="preserve"> </w:t>
      </w:r>
      <w:r w:rsidRPr="0084049E">
        <w:rPr>
          <w:rStyle w:val="CharacterStyle1"/>
          <w:rFonts w:ascii="Garamond" w:hAnsi="Garamond" w:cs="Courier New"/>
          <w:sz w:val="24"/>
          <w:szCs w:val="24"/>
        </w:rPr>
        <w:t>O direito a que se refere este artigo se extingue definitivamente com o decurso do prazo nele previsto, contado da data em que tenha sido iniciada a constituição do crédito tributário, pela notificação ao sujeito passivo de qualquer medida preparatória indispensável ao lançamento.</w:t>
      </w:r>
    </w:p>
    <w:p w14:paraId="67F5E3A7" w14:textId="77777777" w:rsidR="009F15C9" w:rsidRPr="0084049E" w:rsidRDefault="009F15C9" w:rsidP="00291E8F">
      <w:pPr>
        <w:pStyle w:val="Style1"/>
        <w:tabs>
          <w:tab w:val="left" w:pos="851"/>
        </w:tabs>
        <w:kinsoku w:val="0"/>
        <w:autoSpaceDE/>
        <w:autoSpaceDN/>
        <w:adjustRightInd/>
        <w:spacing w:line="360" w:lineRule="auto"/>
        <w:ind w:right="72"/>
        <w:jc w:val="both"/>
        <w:rPr>
          <w:rStyle w:val="CharacterStyle1"/>
          <w:rFonts w:ascii="Garamond" w:hAnsi="Garamond" w:cs="Courier New"/>
          <w:b/>
          <w:bCs/>
          <w:sz w:val="24"/>
          <w:szCs w:val="24"/>
        </w:rPr>
      </w:pPr>
    </w:p>
    <w:p w14:paraId="5F2B6358" w14:textId="4B750282"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109.</w:t>
      </w:r>
      <w:r w:rsidRPr="0084049E">
        <w:rPr>
          <w:rFonts w:ascii="Garamond" w:hAnsi="Garamond" w:cs="Arial"/>
        </w:rPr>
        <w:t xml:space="preserve"> </w:t>
      </w:r>
      <w:r w:rsidR="00E41285" w:rsidRPr="0084049E">
        <w:rPr>
          <w:rFonts w:ascii="Garamond" w:hAnsi="Garamond" w:cs="Arial"/>
        </w:rPr>
        <w:t>A ação para cobrança do crédito tributário prescreve em 5 (cinco) anos, contados da data de sua constituição definitiva.</w:t>
      </w:r>
    </w:p>
    <w:p w14:paraId="1E8F1378" w14:textId="77777777" w:rsidR="00460BF6" w:rsidRPr="0084049E" w:rsidRDefault="00460BF6"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71EA96AB" w14:textId="77777777" w:rsidR="00E41285" w:rsidRPr="0084049E" w:rsidRDefault="008B0155"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r w:rsidRPr="0084049E">
        <w:rPr>
          <w:rStyle w:val="CharacterStyle1"/>
          <w:rFonts w:ascii="Garamond" w:hAnsi="Garamond" w:cs="Courier New"/>
          <w:b/>
          <w:bCs/>
          <w:sz w:val="24"/>
          <w:szCs w:val="24"/>
        </w:rPr>
        <w:t>Parágrafo ú</w:t>
      </w:r>
      <w:r w:rsidR="004E1F16" w:rsidRPr="0084049E">
        <w:rPr>
          <w:rStyle w:val="CharacterStyle1"/>
          <w:rFonts w:ascii="Garamond" w:hAnsi="Garamond" w:cs="Courier New"/>
          <w:b/>
          <w:bCs/>
          <w:sz w:val="24"/>
          <w:szCs w:val="24"/>
        </w:rPr>
        <w:t>nico</w:t>
      </w:r>
      <w:r w:rsidR="00E41285" w:rsidRPr="0084049E">
        <w:rPr>
          <w:rStyle w:val="CharacterStyle1"/>
          <w:rFonts w:ascii="Garamond" w:hAnsi="Garamond" w:cs="Courier New"/>
          <w:b/>
          <w:bCs/>
          <w:sz w:val="24"/>
          <w:szCs w:val="24"/>
        </w:rPr>
        <w:t xml:space="preserve">. </w:t>
      </w:r>
      <w:r w:rsidR="00E41285" w:rsidRPr="0084049E">
        <w:rPr>
          <w:rStyle w:val="CharacterStyle1"/>
          <w:rFonts w:ascii="Garamond" w:hAnsi="Garamond" w:cs="Courier New"/>
          <w:sz w:val="24"/>
          <w:szCs w:val="24"/>
        </w:rPr>
        <w:t>A prescrição se interrompe:</w:t>
      </w:r>
    </w:p>
    <w:p w14:paraId="4FA3012D" w14:textId="77777777" w:rsidR="0022312B" w:rsidRPr="0084049E" w:rsidRDefault="0022312B" w:rsidP="00291E8F">
      <w:pPr>
        <w:pStyle w:val="NormalWeb"/>
        <w:tabs>
          <w:tab w:val="left" w:pos="851"/>
        </w:tabs>
        <w:spacing w:before="0" w:beforeAutospacing="0" w:after="0" w:afterAutospacing="0" w:line="360" w:lineRule="auto"/>
        <w:jc w:val="both"/>
        <w:rPr>
          <w:rFonts w:ascii="Garamond" w:hAnsi="Garamond" w:cs="Arial"/>
          <w:color w:val="000000"/>
        </w:rPr>
      </w:pPr>
    </w:p>
    <w:p w14:paraId="3B70FA48" w14:textId="5DE149FE" w:rsidR="003262D9" w:rsidRPr="0084049E" w:rsidRDefault="00406657" w:rsidP="006B3BDB">
      <w:pPr>
        <w:pStyle w:val="NormalWeb"/>
        <w:numPr>
          <w:ilvl w:val="0"/>
          <w:numId w:val="65"/>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p</w:t>
      </w:r>
      <w:r w:rsidR="00C634FF" w:rsidRPr="0084049E">
        <w:rPr>
          <w:rFonts w:ascii="Garamond" w:hAnsi="Garamond" w:cs="Arial"/>
          <w:color w:val="000000"/>
        </w:rPr>
        <w:t>elo</w:t>
      </w:r>
      <w:r w:rsidR="003262D9" w:rsidRPr="0084049E">
        <w:rPr>
          <w:rFonts w:ascii="Garamond" w:hAnsi="Garamond" w:cs="Arial"/>
          <w:color w:val="000000"/>
        </w:rPr>
        <w:t xml:space="preserve"> despacho do juiz que ordenar a citação em execução fiscal;           </w:t>
      </w:r>
      <w:bookmarkStart w:id="135" w:name="art174pii"/>
      <w:bookmarkEnd w:id="135"/>
    </w:p>
    <w:p w14:paraId="783E7B50" w14:textId="0D104652" w:rsidR="003262D9" w:rsidRPr="0084049E" w:rsidRDefault="00406657" w:rsidP="006B3BDB">
      <w:pPr>
        <w:pStyle w:val="NormalWeb"/>
        <w:numPr>
          <w:ilvl w:val="0"/>
          <w:numId w:val="65"/>
        </w:numPr>
        <w:tabs>
          <w:tab w:val="left" w:pos="851"/>
        </w:tabs>
        <w:spacing w:before="0" w:beforeAutospacing="0" w:after="0" w:afterAutospacing="0" w:line="360" w:lineRule="auto"/>
        <w:ind w:left="0" w:firstLine="0"/>
        <w:jc w:val="both"/>
        <w:rPr>
          <w:rFonts w:ascii="Garamond" w:hAnsi="Garamond"/>
          <w:color w:val="000000"/>
        </w:rPr>
      </w:pPr>
      <w:r w:rsidRPr="0084049E">
        <w:rPr>
          <w:rFonts w:ascii="Garamond" w:hAnsi="Garamond" w:cs="Arial"/>
          <w:color w:val="000000"/>
        </w:rPr>
        <w:t>p</w:t>
      </w:r>
      <w:r w:rsidR="00C634FF" w:rsidRPr="0084049E">
        <w:rPr>
          <w:rFonts w:ascii="Garamond" w:hAnsi="Garamond" w:cs="Arial"/>
          <w:color w:val="000000"/>
        </w:rPr>
        <w:t>elo</w:t>
      </w:r>
      <w:r w:rsidR="003262D9" w:rsidRPr="0084049E">
        <w:rPr>
          <w:rFonts w:ascii="Garamond" w:hAnsi="Garamond" w:cs="Arial"/>
          <w:color w:val="000000"/>
        </w:rPr>
        <w:t xml:space="preserve"> protesto judicial;</w:t>
      </w:r>
    </w:p>
    <w:p w14:paraId="100DA021" w14:textId="2808830F" w:rsidR="003262D9" w:rsidRPr="0084049E" w:rsidRDefault="00406657" w:rsidP="006B3BDB">
      <w:pPr>
        <w:pStyle w:val="NormalWeb"/>
        <w:numPr>
          <w:ilvl w:val="0"/>
          <w:numId w:val="65"/>
        </w:numPr>
        <w:tabs>
          <w:tab w:val="left" w:pos="851"/>
        </w:tabs>
        <w:spacing w:before="0" w:beforeAutospacing="0" w:after="0" w:afterAutospacing="0" w:line="360" w:lineRule="auto"/>
        <w:ind w:left="0" w:firstLine="0"/>
        <w:jc w:val="both"/>
        <w:rPr>
          <w:rFonts w:ascii="Garamond" w:hAnsi="Garamond"/>
          <w:color w:val="000000"/>
        </w:rPr>
      </w:pPr>
      <w:bookmarkStart w:id="136" w:name="art174piii"/>
      <w:bookmarkEnd w:id="136"/>
      <w:r w:rsidRPr="0084049E">
        <w:rPr>
          <w:rFonts w:ascii="Garamond" w:hAnsi="Garamond" w:cs="Arial"/>
          <w:color w:val="000000"/>
        </w:rPr>
        <w:t>p</w:t>
      </w:r>
      <w:r w:rsidR="00C634FF" w:rsidRPr="0084049E">
        <w:rPr>
          <w:rFonts w:ascii="Garamond" w:hAnsi="Garamond" w:cs="Arial"/>
          <w:color w:val="000000"/>
        </w:rPr>
        <w:t>or</w:t>
      </w:r>
      <w:r w:rsidR="003262D9" w:rsidRPr="0084049E">
        <w:rPr>
          <w:rFonts w:ascii="Garamond" w:hAnsi="Garamond" w:cs="Arial"/>
          <w:color w:val="000000"/>
        </w:rPr>
        <w:t xml:space="preserve"> qualquer ato judicial que constitua em mora o devedor;</w:t>
      </w:r>
    </w:p>
    <w:p w14:paraId="75C4D366" w14:textId="1E26614B" w:rsidR="003262D9" w:rsidRPr="0084049E" w:rsidRDefault="00406657" w:rsidP="006B3BDB">
      <w:pPr>
        <w:pStyle w:val="NormalWeb"/>
        <w:numPr>
          <w:ilvl w:val="0"/>
          <w:numId w:val="65"/>
        </w:numPr>
        <w:tabs>
          <w:tab w:val="left" w:pos="851"/>
        </w:tabs>
        <w:spacing w:before="0" w:beforeAutospacing="0" w:after="0" w:afterAutospacing="0" w:line="360" w:lineRule="auto"/>
        <w:ind w:left="0" w:firstLine="0"/>
        <w:jc w:val="both"/>
        <w:rPr>
          <w:rFonts w:ascii="Garamond" w:hAnsi="Garamond"/>
          <w:color w:val="000000"/>
        </w:rPr>
      </w:pPr>
      <w:bookmarkStart w:id="137" w:name="art174piv"/>
      <w:bookmarkStart w:id="138" w:name="art174iv"/>
      <w:bookmarkEnd w:id="137"/>
      <w:bookmarkEnd w:id="138"/>
      <w:r w:rsidRPr="0084049E">
        <w:rPr>
          <w:rFonts w:ascii="Garamond" w:hAnsi="Garamond" w:cs="Arial"/>
          <w:color w:val="000000"/>
        </w:rPr>
        <w:lastRenderedPageBreak/>
        <w:t>p</w:t>
      </w:r>
      <w:r w:rsidR="00C634FF" w:rsidRPr="0084049E">
        <w:rPr>
          <w:rFonts w:ascii="Garamond" w:hAnsi="Garamond" w:cs="Arial"/>
          <w:color w:val="000000"/>
        </w:rPr>
        <w:t>or</w:t>
      </w:r>
      <w:r w:rsidR="003262D9" w:rsidRPr="0084049E">
        <w:rPr>
          <w:rFonts w:ascii="Garamond" w:hAnsi="Garamond" w:cs="Arial"/>
          <w:color w:val="000000"/>
        </w:rPr>
        <w:t xml:space="preserve"> qualquer ato inequívoco ainda que extrajudicial, que importe em reconhecimento do débito pelo devedor.</w:t>
      </w:r>
    </w:p>
    <w:p w14:paraId="1AEEDFDA" w14:textId="59E3DD18" w:rsidR="00E41285" w:rsidRPr="0084049E" w:rsidRDefault="00406657" w:rsidP="006B3BDB">
      <w:pPr>
        <w:pStyle w:val="Style1"/>
        <w:numPr>
          <w:ilvl w:val="0"/>
          <w:numId w:val="65"/>
        </w:numPr>
        <w:tabs>
          <w:tab w:val="left" w:pos="851"/>
        </w:tabs>
        <w:kinsoku w:val="0"/>
        <w:autoSpaceDE/>
        <w:autoSpaceDN/>
        <w:adjustRightInd/>
        <w:spacing w:line="360" w:lineRule="auto"/>
        <w:ind w:left="0"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d</w:t>
      </w:r>
      <w:r w:rsidR="00C634FF" w:rsidRPr="0084049E">
        <w:rPr>
          <w:rStyle w:val="CharacterStyle1"/>
          <w:rFonts w:ascii="Garamond" w:hAnsi="Garamond" w:cs="Courier New"/>
          <w:color w:val="000000"/>
          <w:sz w:val="24"/>
          <w:szCs w:val="24"/>
        </w:rPr>
        <w:t>urante</w:t>
      </w:r>
      <w:r w:rsidR="00E41285" w:rsidRPr="0084049E">
        <w:rPr>
          <w:rStyle w:val="CharacterStyle1"/>
          <w:rFonts w:ascii="Garamond" w:hAnsi="Garamond" w:cs="Courier New"/>
          <w:color w:val="000000"/>
          <w:sz w:val="24"/>
          <w:szCs w:val="24"/>
        </w:rPr>
        <w:t xml:space="preserve"> o prazo da moratória concedida até a sua revogação</w:t>
      </w:r>
      <w:r w:rsidR="00B91FF5" w:rsidRPr="0084049E">
        <w:rPr>
          <w:rStyle w:val="CharacterStyle1"/>
          <w:rFonts w:ascii="Garamond" w:hAnsi="Garamond" w:cs="Courier New"/>
          <w:color w:val="000000"/>
          <w:sz w:val="24"/>
          <w:szCs w:val="24"/>
        </w:rPr>
        <w:t>,</w:t>
      </w:r>
      <w:r w:rsidR="00E41285" w:rsidRPr="0084049E">
        <w:rPr>
          <w:rStyle w:val="CharacterStyle1"/>
          <w:rFonts w:ascii="Garamond" w:hAnsi="Garamond" w:cs="Courier New"/>
          <w:color w:val="000000"/>
          <w:sz w:val="24"/>
          <w:szCs w:val="24"/>
        </w:rPr>
        <w:t xml:space="preserve"> em caso de dolo ou simulação do beneficiário ou de terceiro por aquele.</w:t>
      </w:r>
    </w:p>
    <w:p w14:paraId="590E61F8" w14:textId="41C5E7F3" w:rsidR="00F031CF" w:rsidRDefault="00F031CF" w:rsidP="00291E8F">
      <w:pPr>
        <w:widowControl/>
        <w:tabs>
          <w:tab w:val="left" w:pos="851"/>
        </w:tabs>
        <w:kinsoku/>
        <w:autoSpaceDE w:val="0"/>
        <w:autoSpaceDN w:val="0"/>
        <w:adjustRightInd w:val="0"/>
        <w:spacing w:line="360" w:lineRule="auto"/>
        <w:rPr>
          <w:rFonts w:ascii="Garamond" w:hAnsi="Garamond"/>
        </w:rPr>
      </w:pPr>
    </w:p>
    <w:p w14:paraId="60603DE0" w14:textId="77777777" w:rsidR="005A0E3E" w:rsidRPr="0084049E" w:rsidRDefault="005A0E3E" w:rsidP="00291E8F">
      <w:pPr>
        <w:widowControl/>
        <w:tabs>
          <w:tab w:val="left" w:pos="851"/>
        </w:tabs>
        <w:kinsoku/>
        <w:autoSpaceDE w:val="0"/>
        <w:autoSpaceDN w:val="0"/>
        <w:adjustRightInd w:val="0"/>
        <w:spacing w:line="360" w:lineRule="auto"/>
        <w:rPr>
          <w:rFonts w:ascii="Garamond" w:hAnsi="Garamond"/>
        </w:rPr>
      </w:pPr>
    </w:p>
    <w:p w14:paraId="17D154A4" w14:textId="29859904" w:rsidR="00EB4C42"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110.</w:t>
      </w:r>
      <w:r w:rsidRPr="0084049E">
        <w:rPr>
          <w:rFonts w:ascii="Garamond" w:hAnsi="Garamond" w:cs="Arial"/>
        </w:rPr>
        <w:t xml:space="preserve"> </w:t>
      </w:r>
      <w:r w:rsidR="004443CE" w:rsidRPr="0084049E">
        <w:rPr>
          <w:rFonts w:ascii="Garamond" w:hAnsi="Garamond" w:cs="Arial"/>
        </w:rPr>
        <w:t>Ocorrendo a prescrição sem efetiva comprovação de uma das tentativas de cobrança do crédito tributário previstas nest</w:t>
      </w:r>
      <w:r w:rsidR="000D7AC2" w:rsidRPr="0084049E">
        <w:rPr>
          <w:rFonts w:ascii="Garamond" w:hAnsi="Garamond" w:cs="Arial"/>
        </w:rPr>
        <w:t xml:space="preserve">a </w:t>
      </w:r>
      <w:r w:rsidR="00EC5F5A" w:rsidRPr="0084049E">
        <w:rPr>
          <w:rFonts w:ascii="Garamond" w:hAnsi="Garamond" w:cs="Arial"/>
        </w:rPr>
        <w:t>Lei Complementar</w:t>
      </w:r>
      <w:r w:rsidR="000D7AC2" w:rsidRPr="0084049E">
        <w:rPr>
          <w:rFonts w:ascii="Garamond" w:hAnsi="Garamond" w:cs="Arial"/>
        </w:rPr>
        <w:t xml:space="preserve">, </w:t>
      </w:r>
      <w:r w:rsidR="004443CE" w:rsidRPr="0084049E">
        <w:rPr>
          <w:rFonts w:ascii="Garamond" w:hAnsi="Garamond" w:cs="Arial"/>
        </w:rPr>
        <w:t>abrir-se-á inquérito administrativo para apurar as responsabilidades na forma da lei</w:t>
      </w:r>
      <w:r w:rsidR="000D7AC2" w:rsidRPr="0084049E">
        <w:rPr>
          <w:rFonts w:ascii="Garamond" w:hAnsi="Garamond" w:cs="Arial"/>
        </w:rPr>
        <w:t>.</w:t>
      </w:r>
    </w:p>
    <w:p w14:paraId="54A8E07B" w14:textId="77777777" w:rsidR="004443CE" w:rsidRPr="0084049E" w:rsidRDefault="004443CE"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6DB8C4C5" w14:textId="77777777" w:rsidR="00E41285" w:rsidRPr="0084049E" w:rsidRDefault="006F74FE"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Fonts w:ascii="Garamond" w:hAnsi="Garamond" w:cs="Arial"/>
          <w:b/>
          <w:bCs/>
          <w:iCs/>
          <w:color w:val="000000"/>
          <w:sz w:val="24"/>
          <w:szCs w:val="24"/>
        </w:rPr>
        <w:t xml:space="preserve">Parágrafo </w:t>
      </w:r>
      <w:r w:rsidR="008B0155" w:rsidRPr="0084049E">
        <w:rPr>
          <w:rFonts w:ascii="Garamond" w:hAnsi="Garamond" w:cs="Arial"/>
          <w:b/>
          <w:bCs/>
          <w:iCs/>
          <w:color w:val="000000"/>
          <w:sz w:val="24"/>
          <w:szCs w:val="24"/>
        </w:rPr>
        <w:t>ú</w:t>
      </w:r>
      <w:r w:rsidR="004443CE" w:rsidRPr="0084049E">
        <w:rPr>
          <w:rFonts w:ascii="Garamond" w:hAnsi="Garamond" w:cs="Arial"/>
          <w:b/>
          <w:bCs/>
          <w:iCs/>
          <w:color w:val="000000"/>
          <w:sz w:val="24"/>
          <w:szCs w:val="24"/>
        </w:rPr>
        <w:t>nico</w:t>
      </w:r>
      <w:r w:rsidR="00DC7DC2" w:rsidRPr="0084049E">
        <w:rPr>
          <w:rFonts w:ascii="Garamond" w:hAnsi="Garamond" w:cs="Arial"/>
          <w:b/>
          <w:bCs/>
          <w:iCs/>
          <w:color w:val="000000"/>
          <w:sz w:val="24"/>
          <w:szCs w:val="24"/>
        </w:rPr>
        <w:t>.</w:t>
      </w:r>
      <w:r w:rsidRPr="0084049E">
        <w:rPr>
          <w:rFonts w:ascii="Garamond" w:hAnsi="Garamond" w:cs="Arial"/>
          <w:b/>
          <w:bCs/>
          <w:iCs/>
          <w:color w:val="000000"/>
          <w:sz w:val="24"/>
          <w:szCs w:val="24"/>
        </w:rPr>
        <w:t xml:space="preserve"> </w:t>
      </w:r>
      <w:r w:rsidR="00E41285" w:rsidRPr="0084049E">
        <w:rPr>
          <w:rStyle w:val="CharacterStyle2"/>
          <w:rFonts w:ascii="Garamond" w:hAnsi="Garamond"/>
          <w:sz w:val="24"/>
          <w:szCs w:val="24"/>
        </w:rPr>
        <w:t xml:space="preserve">A autoridade municipal, qualquer que seja seu cargo ou </w:t>
      </w:r>
      <w:r w:rsidR="00EB4C42" w:rsidRPr="0084049E">
        <w:rPr>
          <w:rStyle w:val="CharacterStyle2"/>
          <w:rFonts w:ascii="Garamond" w:hAnsi="Garamond"/>
          <w:sz w:val="24"/>
          <w:szCs w:val="24"/>
        </w:rPr>
        <w:t>f</w:t>
      </w:r>
      <w:r w:rsidR="00E41285" w:rsidRPr="0084049E">
        <w:rPr>
          <w:rStyle w:val="CharacterStyle2"/>
          <w:rFonts w:ascii="Garamond" w:hAnsi="Garamond"/>
          <w:sz w:val="24"/>
          <w:szCs w:val="24"/>
        </w:rPr>
        <w:t>unção e independentemente do vínculo empregatício ou funcional, responderá civil, criminal e administrativamente pela prescrição de débitos tributáveis sob sua responsabilidade, cumprindo-lhe indenizar o Município do valor dos débitos prescritos.</w:t>
      </w:r>
    </w:p>
    <w:p w14:paraId="64619D98" w14:textId="77777777" w:rsidR="00BF6140" w:rsidRPr="0084049E" w:rsidRDefault="00BF6140" w:rsidP="00291E8F">
      <w:pPr>
        <w:pStyle w:val="Subttulo"/>
        <w:tabs>
          <w:tab w:val="left" w:pos="851"/>
        </w:tabs>
        <w:spacing w:after="0" w:line="360" w:lineRule="auto"/>
        <w:rPr>
          <w:rFonts w:ascii="Garamond" w:hAnsi="Garamond"/>
          <w:color w:val="000000"/>
          <w:sz w:val="24"/>
        </w:rPr>
      </w:pPr>
      <w:bookmarkStart w:id="139" w:name="_Toc501196400"/>
    </w:p>
    <w:p w14:paraId="0FE7BCF1"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0" w:name="_Toc121579826"/>
      <w:r w:rsidRPr="0084049E">
        <w:rPr>
          <w:rFonts w:ascii="Garamond" w:hAnsi="Garamond"/>
          <w:i w:val="0"/>
          <w:iCs w:val="0"/>
          <w:sz w:val="24"/>
          <w:szCs w:val="24"/>
        </w:rPr>
        <w:t>SEÇÃO V</w:t>
      </w:r>
      <w:bookmarkEnd w:id="139"/>
      <w:r w:rsidRPr="0084049E">
        <w:rPr>
          <w:rFonts w:ascii="Garamond" w:hAnsi="Garamond"/>
          <w:i w:val="0"/>
          <w:iCs w:val="0"/>
          <w:sz w:val="24"/>
          <w:szCs w:val="24"/>
        </w:rPr>
        <w:t>I</w:t>
      </w:r>
      <w:bookmarkEnd w:id="140"/>
    </w:p>
    <w:p w14:paraId="48483288"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1" w:name="_Toc501196401"/>
      <w:bookmarkStart w:id="142" w:name="_Toc121579827"/>
      <w:r w:rsidRPr="0084049E">
        <w:rPr>
          <w:rFonts w:ascii="Garamond" w:hAnsi="Garamond"/>
          <w:i w:val="0"/>
          <w:iCs w:val="0"/>
          <w:sz w:val="24"/>
          <w:szCs w:val="24"/>
        </w:rPr>
        <w:t>DA CONVERSÃO DO DEPÓSITO EM RENDA</w:t>
      </w:r>
      <w:bookmarkEnd w:id="141"/>
      <w:bookmarkEnd w:id="142"/>
    </w:p>
    <w:p w14:paraId="14C7621A" w14:textId="77777777" w:rsidR="00EB7650" w:rsidRPr="0084049E" w:rsidRDefault="00EB7650" w:rsidP="00291E8F">
      <w:pPr>
        <w:tabs>
          <w:tab w:val="left" w:pos="851"/>
          <w:tab w:val="left" w:pos="9498"/>
        </w:tabs>
        <w:spacing w:line="360" w:lineRule="auto"/>
        <w:jc w:val="center"/>
        <w:rPr>
          <w:rFonts w:ascii="Garamond" w:hAnsi="Garamond" w:cs="Arial"/>
          <w:color w:val="000000"/>
        </w:rPr>
      </w:pPr>
    </w:p>
    <w:p w14:paraId="400B38FE" w14:textId="53C341AD" w:rsidR="00EB7650"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111.</w:t>
      </w:r>
      <w:r w:rsidRPr="0084049E">
        <w:rPr>
          <w:rFonts w:ascii="Garamond" w:hAnsi="Garamond" w:cs="Arial"/>
        </w:rPr>
        <w:t xml:space="preserve"> </w:t>
      </w:r>
      <w:r w:rsidR="00EB7650" w:rsidRPr="0084049E">
        <w:rPr>
          <w:rFonts w:ascii="Garamond" w:hAnsi="Garamond" w:cs="Arial"/>
        </w:rPr>
        <w:t>Extingue o crédito tributário a conversão em renda, de depósito em dinheiro previament</w:t>
      </w:r>
      <w:r w:rsidR="00A21053" w:rsidRPr="0084049E">
        <w:rPr>
          <w:rFonts w:ascii="Garamond" w:hAnsi="Garamond" w:cs="Arial"/>
        </w:rPr>
        <w:t>e efetuado pelo sujeito passivo</w:t>
      </w:r>
      <w:r w:rsidR="008E204E" w:rsidRPr="0084049E">
        <w:rPr>
          <w:rFonts w:ascii="Garamond" w:hAnsi="Garamond" w:cs="Arial"/>
        </w:rPr>
        <w:t xml:space="preserve">.  </w:t>
      </w:r>
    </w:p>
    <w:p w14:paraId="09962EEF" w14:textId="77777777" w:rsidR="00DC1268" w:rsidRPr="0084049E" w:rsidRDefault="00DC1268" w:rsidP="00291E8F">
      <w:pPr>
        <w:pStyle w:val="Recuodecorpodetexto2"/>
        <w:tabs>
          <w:tab w:val="left" w:pos="851"/>
          <w:tab w:val="left" w:pos="9498"/>
        </w:tabs>
        <w:spacing w:line="360" w:lineRule="auto"/>
        <w:ind w:firstLine="0"/>
        <w:rPr>
          <w:rFonts w:ascii="Garamond" w:hAnsi="Garamond" w:cs="Arial"/>
          <w:color w:val="000000"/>
          <w:sz w:val="24"/>
          <w:szCs w:val="24"/>
        </w:rPr>
      </w:pPr>
    </w:p>
    <w:p w14:paraId="61934550" w14:textId="36FF8A72" w:rsidR="00EB7650" w:rsidRPr="0084049E" w:rsidRDefault="00B91FF5" w:rsidP="00B91FF5">
      <w:pPr>
        <w:pStyle w:val="PargrafodaLista"/>
        <w:tabs>
          <w:tab w:val="left" w:pos="851"/>
          <w:tab w:val="left" w:pos="9498"/>
        </w:tabs>
        <w:spacing w:after="0" w:line="360" w:lineRule="auto"/>
        <w:ind w:left="0"/>
        <w:jc w:val="both"/>
        <w:rPr>
          <w:rFonts w:ascii="Garamond" w:hAnsi="Garamond" w:cs="Arial"/>
          <w:color w:val="FF0000"/>
          <w:sz w:val="24"/>
          <w:szCs w:val="24"/>
        </w:rPr>
      </w:pPr>
      <w:r w:rsidRPr="0084049E">
        <w:rPr>
          <w:rFonts w:ascii="Garamond" w:hAnsi="Garamond" w:cs="Arial"/>
          <w:b/>
          <w:color w:val="000000"/>
          <w:sz w:val="24"/>
          <w:szCs w:val="24"/>
        </w:rPr>
        <w:t xml:space="preserve">Parágrafo único. </w:t>
      </w:r>
      <w:r w:rsidR="00EB7650" w:rsidRPr="0084049E">
        <w:rPr>
          <w:rFonts w:ascii="Garamond" w:hAnsi="Garamond" w:cs="Arial"/>
          <w:color w:val="000000"/>
          <w:sz w:val="24"/>
          <w:szCs w:val="24"/>
        </w:rPr>
        <w:t xml:space="preserve">Convertido o depósito em renda, o saldo por ventura apurado contra ou a </w:t>
      </w:r>
      <w:r w:rsidR="00EB7650" w:rsidRPr="0084049E">
        <w:rPr>
          <w:rFonts w:ascii="Garamond" w:hAnsi="Garamond" w:cs="Arial"/>
          <w:sz w:val="24"/>
          <w:szCs w:val="24"/>
        </w:rPr>
        <w:t>favor do fisco será exigido ou restituído da seguinte forma:</w:t>
      </w:r>
    </w:p>
    <w:p w14:paraId="69D6FAA2" w14:textId="77777777" w:rsidR="00131135" w:rsidRPr="0084049E" w:rsidRDefault="00131135" w:rsidP="00291E8F">
      <w:pPr>
        <w:tabs>
          <w:tab w:val="left" w:pos="851"/>
          <w:tab w:val="left" w:pos="9498"/>
        </w:tabs>
        <w:spacing w:line="360" w:lineRule="auto"/>
        <w:jc w:val="both"/>
        <w:rPr>
          <w:rFonts w:ascii="Garamond" w:hAnsi="Garamond" w:cs="Arial"/>
          <w:color w:val="FF0000"/>
        </w:rPr>
      </w:pPr>
    </w:p>
    <w:p w14:paraId="7759FA41" w14:textId="47A52DFC" w:rsidR="00EB7650" w:rsidRPr="0084049E" w:rsidRDefault="00406657" w:rsidP="006B3BDB">
      <w:pPr>
        <w:numPr>
          <w:ilvl w:val="0"/>
          <w:numId w:val="66"/>
        </w:numPr>
        <w:tabs>
          <w:tab w:val="left" w:pos="851"/>
        </w:tabs>
        <w:spacing w:line="360" w:lineRule="auto"/>
        <w:ind w:left="0" w:firstLine="0"/>
        <w:jc w:val="both"/>
        <w:rPr>
          <w:rFonts w:ascii="Garamond" w:hAnsi="Garamond" w:cs="Courier New"/>
        </w:rPr>
      </w:pPr>
      <w:r w:rsidRPr="0084049E">
        <w:rPr>
          <w:rFonts w:ascii="Garamond" w:hAnsi="Garamond" w:cs="Courier New"/>
        </w:rPr>
        <w:t>a</w:t>
      </w:r>
      <w:r w:rsidR="00EB7650" w:rsidRPr="0084049E">
        <w:rPr>
          <w:rFonts w:ascii="Garamond" w:hAnsi="Garamond" w:cs="Courier New"/>
        </w:rPr>
        <w:t xml:space="preserve"> diferença contra a Fazenda Municipal será exigida através de notificação direta publicada ou entregue pessoalmente ao sujeito passivo, no prazo de 30 (trinta) dias contados:</w:t>
      </w:r>
    </w:p>
    <w:p w14:paraId="51E294E9" w14:textId="14C84944" w:rsidR="004C1C84" w:rsidRPr="0084049E" w:rsidRDefault="00406657" w:rsidP="006B3BDB">
      <w:pPr>
        <w:pStyle w:val="PargrafodaLista"/>
        <w:numPr>
          <w:ilvl w:val="0"/>
          <w:numId w:val="67"/>
        </w:numPr>
        <w:tabs>
          <w:tab w:val="left" w:pos="851"/>
        </w:tabs>
        <w:spacing w:after="0" w:line="360" w:lineRule="auto"/>
        <w:ind w:left="0" w:firstLine="0"/>
        <w:rPr>
          <w:rFonts w:ascii="Garamond" w:hAnsi="Garamond" w:cs="Courier New"/>
          <w:sz w:val="24"/>
          <w:szCs w:val="24"/>
        </w:rPr>
      </w:pPr>
      <w:r w:rsidRPr="0084049E">
        <w:rPr>
          <w:rFonts w:ascii="Garamond" w:hAnsi="Garamond" w:cs="Courier New"/>
          <w:sz w:val="24"/>
          <w:szCs w:val="24"/>
        </w:rPr>
        <w:t>d</w:t>
      </w:r>
      <w:r w:rsidR="004C1C84" w:rsidRPr="0084049E">
        <w:rPr>
          <w:rFonts w:ascii="Garamond" w:hAnsi="Garamond" w:cs="Courier New"/>
          <w:sz w:val="24"/>
          <w:szCs w:val="24"/>
        </w:rPr>
        <w:t>a notificação direta;</w:t>
      </w:r>
    </w:p>
    <w:p w14:paraId="7C778DE0" w14:textId="7FFDE8E3" w:rsidR="004C1C84" w:rsidRPr="0084049E" w:rsidRDefault="00406657" w:rsidP="006B3BDB">
      <w:pPr>
        <w:pStyle w:val="PargrafodaLista"/>
        <w:numPr>
          <w:ilvl w:val="0"/>
          <w:numId w:val="67"/>
        </w:numPr>
        <w:tabs>
          <w:tab w:val="left" w:pos="851"/>
        </w:tabs>
        <w:spacing w:after="0" w:line="360" w:lineRule="auto"/>
        <w:ind w:left="0" w:right="216" w:firstLine="0"/>
        <w:rPr>
          <w:rFonts w:ascii="Garamond" w:hAnsi="Garamond" w:cs="Courier New"/>
          <w:sz w:val="24"/>
          <w:szCs w:val="24"/>
        </w:rPr>
      </w:pPr>
      <w:r w:rsidRPr="0084049E">
        <w:rPr>
          <w:rFonts w:ascii="Garamond" w:hAnsi="Garamond" w:cs="Courier New"/>
          <w:sz w:val="24"/>
          <w:szCs w:val="24"/>
        </w:rPr>
        <w:t>d</w:t>
      </w:r>
      <w:r w:rsidR="004C1C84" w:rsidRPr="0084049E">
        <w:rPr>
          <w:rFonts w:ascii="Garamond" w:hAnsi="Garamond" w:cs="Courier New"/>
          <w:sz w:val="24"/>
          <w:szCs w:val="24"/>
        </w:rPr>
        <w:t>a publicação no órgão de imprensa oficial do Município;</w:t>
      </w:r>
    </w:p>
    <w:p w14:paraId="118AC569" w14:textId="7E51067E" w:rsidR="004C1C84" w:rsidRPr="0084049E" w:rsidRDefault="00406657" w:rsidP="006B3BDB">
      <w:pPr>
        <w:pStyle w:val="PargrafodaLista"/>
        <w:numPr>
          <w:ilvl w:val="0"/>
          <w:numId w:val="67"/>
        </w:numPr>
        <w:tabs>
          <w:tab w:val="left" w:pos="851"/>
        </w:tabs>
        <w:spacing w:after="0" w:line="360" w:lineRule="auto"/>
        <w:ind w:left="0" w:right="216" w:firstLine="0"/>
        <w:jc w:val="both"/>
        <w:rPr>
          <w:rFonts w:ascii="Garamond" w:hAnsi="Garamond" w:cs="Courier New"/>
          <w:sz w:val="24"/>
          <w:szCs w:val="24"/>
        </w:rPr>
      </w:pPr>
      <w:r w:rsidRPr="0084049E">
        <w:rPr>
          <w:rFonts w:ascii="Garamond" w:hAnsi="Garamond" w:cs="Courier New"/>
          <w:sz w:val="24"/>
          <w:szCs w:val="24"/>
        </w:rPr>
        <w:t>n</w:t>
      </w:r>
      <w:r w:rsidR="004C1C84" w:rsidRPr="0084049E">
        <w:rPr>
          <w:rFonts w:ascii="Garamond" w:hAnsi="Garamond" w:cs="Courier New"/>
          <w:sz w:val="24"/>
          <w:szCs w:val="24"/>
        </w:rPr>
        <w:t>a data de assinatura de confirmação do recebimento do aviso por via postal, por meio físico ou eletrônico;</w:t>
      </w:r>
    </w:p>
    <w:p w14:paraId="13C40A84" w14:textId="27617C5D" w:rsidR="004C1C84" w:rsidRPr="0084049E" w:rsidRDefault="00406657" w:rsidP="006B3BDB">
      <w:pPr>
        <w:pStyle w:val="PargrafodaLista"/>
        <w:numPr>
          <w:ilvl w:val="0"/>
          <w:numId w:val="67"/>
        </w:numPr>
        <w:tabs>
          <w:tab w:val="left" w:pos="851"/>
        </w:tabs>
        <w:spacing w:after="0" w:line="360" w:lineRule="auto"/>
        <w:ind w:left="0" w:firstLine="0"/>
        <w:jc w:val="both"/>
        <w:rPr>
          <w:rFonts w:ascii="Garamond" w:hAnsi="Garamond" w:cs="Courier New"/>
          <w:color w:val="000000"/>
          <w:sz w:val="24"/>
          <w:szCs w:val="24"/>
        </w:rPr>
      </w:pPr>
      <w:r w:rsidRPr="0084049E">
        <w:rPr>
          <w:rFonts w:ascii="Garamond" w:hAnsi="Garamond" w:cs="Courier New"/>
          <w:color w:val="000000"/>
          <w:sz w:val="24"/>
          <w:szCs w:val="24"/>
        </w:rPr>
        <w:t>d</w:t>
      </w:r>
      <w:r w:rsidR="004C1C84" w:rsidRPr="0084049E">
        <w:rPr>
          <w:rFonts w:ascii="Garamond" w:hAnsi="Garamond" w:cs="Courier New"/>
          <w:color w:val="000000"/>
          <w:sz w:val="24"/>
          <w:szCs w:val="24"/>
        </w:rPr>
        <w:t>a data da confirmação eletrônica de recebimento, quando por meio eletrônico;</w:t>
      </w:r>
    </w:p>
    <w:p w14:paraId="62D4145C" w14:textId="53176BF7" w:rsidR="004C1C84" w:rsidRPr="0084049E" w:rsidRDefault="00406657" w:rsidP="006B3BDB">
      <w:pPr>
        <w:pStyle w:val="PargrafodaLista"/>
        <w:numPr>
          <w:ilvl w:val="0"/>
          <w:numId w:val="67"/>
        </w:numPr>
        <w:tabs>
          <w:tab w:val="left" w:pos="851"/>
        </w:tabs>
        <w:spacing w:after="0" w:line="360" w:lineRule="auto"/>
        <w:ind w:left="0" w:right="216" w:firstLine="0"/>
        <w:jc w:val="both"/>
        <w:rPr>
          <w:rFonts w:ascii="Garamond" w:hAnsi="Garamond" w:cs="Courier New"/>
          <w:sz w:val="24"/>
          <w:szCs w:val="24"/>
        </w:rPr>
      </w:pPr>
      <w:proofErr w:type="spellStart"/>
      <w:r w:rsidRPr="0084049E">
        <w:rPr>
          <w:rFonts w:ascii="Garamond" w:hAnsi="Garamond" w:cs="Courier New"/>
          <w:sz w:val="24"/>
          <w:szCs w:val="24"/>
        </w:rPr>
        <w:lastRenderedPageBreak/>
        <w:t>d</w:t>
      </w:r>
      <w:r w:rsidR="004C1C84" w:rsidRPr="0084049E">
        <w:rPr>
          <w:rFonts w:ascii="Garamond" w:hAnsi="Garamond" w:cs="Courier New"/>
          <w:sz w:val="24"/>
          <w:szCs w:val="24"/>
        </w:rPr>
        <w:t>a</w:t>
      </w:r>
      <w:proofErr w:type="spellEnd"/>
      <w:r w:rsidR="004C1C84" w:rsidRPr="0084049E">
        <w:rPr>
          <w:rFonts w:ascii="Garamond" w:hAnsi="Garamond" w:cs="Courier New"/>
          <w:sz w:val="24"/>
          <w:szCs w:val="24"/>
        </w:rPr>
        <w:t xml:space="preserve"> afixação de edital no quadro de editais da Prefeitura Municipal, após esgotados os outros meios de notificação;</w:t>
      </w:r>
    </w:p>
    <w:p w14:paraId="7D1E0647" w14:textId="3EBAE6DC" w:rsidR="009C24AE" w:rsidRPr="0084049E" w:rsidRDefault="00406657" w:rsidP="006B3BDB">
      <w:pPr>
        <w:pStyle w:val="PargrafodaLista"/>
        <w:numPr>
          <w:ilvl w:val="0"/>
          <w:numId w:val="67"/>
        </w:numPr>
        <w:tabs>
          <w:tab w:val="left" w:pos="851"/>
        </w:tabs>
        <w:spacing w:after="0" w:line="360" w:lineRule="auto"/>
        <w:ind w:left="0" w:right="216" w:firstLine="0"/>
        <w:rPr>
          <w:rFonts w:ascii="Garamond" w:hAnsi="Garamond" w:cs="Courier New"/>
          <w:sz w:val="24"/>
          <w:szCs w:val="24"/>
        </w:rPr>
      </w:pPr>
      <w:r w:rsidRPr="0084049E">
        <w:rPr>
          <w:rFonts w:ascii="Garamond" w:hAnsi="Garamond" w:cs="Courier New"/>
          <w:sz w:val="24"/>
          <w:szCs w:val="24"/>
        </w:rPr>
        <w:t>p</w:t>
      </w:r>
      <w:r w:rsidR="004C1C84" w:rsidRPr="0084049E">
        <w:rPr>
          <w:rFonts w:ascii="Garamond" w:hAnsi="Garamond" w:cs="Courier New"/>
          <w:sz w:val="24"/>
          <w:szCs w:val="24"/>
        </w:rPr>
        <w:t>or qualquer outra forma de divulgação prevista em lei.</w:t>
      </w:r>
    </w:p>
    <w:p w14:paraId="55E7D636" w14:textId="6FD19469" w:rsidR="00EB7650" w:rsidRPr="005A0E3E" w:rsidRDefault="00406657" w:rsidP="00291E8F">
      <w:pPr>
        <w:numPr>
          <w:ilvl w:val="0"/>
          <w:numId w:val="66"/>
        </w:numPr>
        <w:tabs>
          <w:tab w:val="left" w:pos="851"/>
        </w:tabs>
        <w:spacing w:line="360" w:lineRule="auto"/>
        <w:ind w:left="0" w:firstLine="0"/>
        <w:jc w:val="both"/>
        <w:rPr>
          <w:rFonts w:ascii="Garamond" w:hAnsi="Garamond" w:cs="Courier New"/>
        </w:rPr>
      </w:pPr>
      <w:r w:rsidRPr="0084049E">
        <w:rPr>
          <w:rFonts w:ascii="Garamond" w:hAnsi="Garamond" w:cs="Courier New"/>
        </w:rPr>
        <w:t>o</w:t>
      </w:r>
      <w:r w:rsidR="00EB7650" w:rsidRPr="0084049E">
        <w:rPr>
          <w:rFonts w:ascii="Garamond" w:hAnsi="Garamond" w:cs="Courier New"/>
        </w:rPr>
        <w:t xml:space="preserve"> saldo a favor do contribuinte será restituído de ofício independentemente de prévio protesto, na forma estabelecida para as restituições totais ou parciais do crédito tributário.</w:t>
      </w:r>
    </w:p>
    <w:p w14:paraId="6FCA754C"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3" w:name="_Toc501196402"/>
      <w:bookmarkStart w:id="144" w:name="_Toc121579828"/>
      <w:r w:rsidRPr="0084049E">
        <w:rPr>
          <w:rFonts w:ascii="Garamond" w:hAnsi="Garamond"/>
          <w:i w:val="0"/>
          <w:iCs w:val="0"/>
          <w:sz w:val="24"/>
          <w:szCs w:val="24"/>
        </w:rPr>
        <w:t xml:space="preserve">SEÇÃO </w:t>
      </w:r>
      <w:bookmarkEnd w:id="143"/>
      <w:r w:rsidR="00086E99" w:rsidRPr="0084049E">
        <w:rPr>
          <w:rFonts w:ascii="Garamond" w:hAnsi="Garamond"/>
          <w:i w:val="0"/>
          <w:iCs w:val="0"/>
          <w:sz w:val="24"/>
          <w:szCs w:val="24"/>
        </w:rPr>
        <w:t>VII</w:t>
      </w:r>
      <w:bookmarkEnd w:id="144"/>
    </w:p>
    <w:p w14:paraId="4502CDBC"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5" w:name="_Toc501196403"/>
      <w:bookmarkStart w:id="146" w:name="_Toc121579829"/>
      <w:r w:rsidRPr="0084049E">
        <w:rPr>
          <w:rFonts w:ascii="Garamond" w:hAnsi="Garamond"/>
          <w:i w:val="0"/>
          <w:iCs w:val="0"/>
          <w:sz w:val="24"/>
          <w:szCs w:val="24"/>
        </w:rPr>
        <w:t>D</w:t>
      </w:r>
      <w:r w:rsidR="00086E99" w:rsidRPr="0084049E">
        <w:rPr>
          <w:rFonts w:ascii="Garamond" w:hAnsi="Garamond"/>
          <w:i w:val="0"/>
          <w:iCs w:val="0"/>
          <w:sz w:val="24"/>
          <w:szCs w:val="24"/>
        </w:rPr>
        <w:t>O PAGAMENTO ANTECIPADO E DA</w:t>
      </w:r>
      <w:r w:rsidRPr="0084049E">
        <w:rPr>
          <w:rFonts w:ascii="Garamond" w:hAnsi="Garamond"/>
          <w:i w:val="0"/>
          <w:iCs w:val="0"/>
          <w:sz w:val="24"/>
          <w:szCs w:val="24"/>
        </w:rPr>
        <w:t xml:space="preserve"> HOMOLOGAÇÃO DO LANÇAMENTO</w:t>
      </w:r>
      <w:bookmarkEnd w:id="145"/>
      <w:bookmarkEnd w:id="146"/>
    </w:p>
    <w:p w14:paraId="179B7925" w14:textId="77777777" w:rsidR="00EB7650" w:rsidRPr="0084049E" w:rsidRDefault="00EB7650" w:rsidP="00291E8F">
      <w:pPr>
        <w:tabs>
          <w:tab w:val="left" w:pos="851"/>
          <w:tab w:val="left" w:pos="9498"/>
        </w:tabs>
        <w:spacing w:line="360" w:lineRule="auto"/>
        <w:jc w:val="center"/>
        <w:rPr>
          <w:rFonts w:ascii="Garamond" w:hAnsi="Garamond" w:cs="Arial"/>
          <w:color w:val="000000"/>
        </w:rPr>
      </w:pPr>
    </w:p>
    <w:p w14:paraId="42833DBC" w14:textId="0E838931" w:rsidR="00EB7650"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112.</w:t>
      </w:r>
      <w:r w:rsidRPr="0084049E">
        <w:rPr>
          <w:rFonts w:ascii="Garamond" w:hAnsi="Garamond" w:cs="Arial"/>
        </w:rPr>
        <w:t xml:space="preserve"> </w:t>
      </w:r>
      <w:r w:rsidR="00EB7650" w:rsidRPr="0084049E">
        <w:rPr>
          <w:rFonts w:ascii="Garamond" w:hAnsi="Garamond" w:cs="Arial"/>
        </w:rPr>
        <w:t>Extingue o crédito tributário a homologação do lançamento,</w:t>
      </w:r>
      <w:r w:rsidR="00345D03" w:rsidRPr="0084049E">
        <w:rPr>
          <w:rFonts w:ascii="Garamond" w:hAnsi="Garamond" w:cs="Arial"/>
        </w:rPr>
        <w:t xml:space="preserve"> se verificado o pagamento antecipado da integralidade do valor apurado </w:t>
      </w:r>
      <w:r w:rsidR="00EB7650" w:rsidRPr="0084049E">
        <w:rPr>
          <w:rFonts w:ascii="Garamond" w:hAnsi="Garamond" w:cs="Arial"/>
        </w:rPr>
        <w:t xml:space="preserve">na forma do </w:t>
      </w:r>
      <w:r w:rsidR="00634AEE" w:rsidRPr="0084049E">
        <w:rPr>
          <w:rFonts w:ascii="Garamond" w:hAnsi="Garamond" w:cs="Arial"/>
        </w:rPr>
        <w:t xml:space="preserve">inciso II do </w:t>
      </w:r>
      <w:r w:rsidR="000E17A7" w:rsidRPr="0084049E">
        <w:rPr>
          <w:rFonts w:ascii="Garamond" w:hAnsi="Garamond" w:cs="Arial"/>
        </w:rPr>
        <w:t>Art.</w:t>
      </w:r>
      <w:r w:rsidR="00EB7650" w:rsidRPr="0084049E">
        <w:rPr>
          <w:rFonts w:ascii="Garamond" w:hAnsi="Garamond" w:cs="Arial"/>
        </w:rPr>
        <w:t xml:space="preserve"> </w:t>
      </w:r>
      <w:r w:rsidR="00300A02" w:rsidRPr="0084049E">
        <w:rPr>
          <w:rFonts w:ascii="Garamond" w:hAnsi="Garamond" w:cs="Arial"/>
        </w:rPr>
        <w:t>6</w:t>
      </w:r>
      <w:r w:rsidR="001A5DFD" w:rsidRPr="0084049E">
        <w:rPr>
          <w:rFonts w:ascii="Garamond" w:hAnsi="Garamond" w:cs="Arial"/>
        </w:rPr>
        <w:t>6</w:t>
      </w:r>
      <w:r w:rsidR="000E17A7" w:rsidRPr="0084049E">
        <w:rPr>
          <w:rFonts w:ascii="Garamond" w:hAnsi="Garamond" w:cs="Arial"/>
        </w:rPr>
        <w:t>,</w:t>
      </w:r>
      <w:r w:rsidR="00EB7650" w:rsidRPr="0084049E">
        <w:rPr>
          <w:rFonts w:ascii="Garamond" w:hAnsi="Garamond" w:cs="Arial"/>
        </w:rPr>
        <w:t xml:space="preserve"> observadas as disposições dos seus parágrafos </w:t>
      </w:r>
      <w:r w:rsidR="00345D03" w:rsidRPr="0084049E">
        <w:rPr>
          <w:rFonts w:ascii="Garamond" w:hAnsi="Garamond" w:cs="Arial"/>
        </w:rPr>
        <w:t>2º e 5º</w:t>
      </w:r>
      <w:r w:rsidR="00EB7650" w:rsidRPr="0084049E">
        <w:rPr>
          <w:rFonts w:ascii="Garamond" w:hAnsi="Garamond" w:cs="Arial"/>
        </w:rPr>
        <w:t>.</w:t>
      </w:r>
      <w:r w:rsidR="001A5DFD" w:rsidRPr="0084049E">
        <w:rPr>
          <w:rFonts w:ascii="Garamond" w:hAnsi="Garamond" w:cs="Arial"/>
        </w:rPr>
        <w:t xml:space="preserve"> </w:t>
      </w:r>
    </w:p>
    <w:p w14:paraId="3FE41F1A" w14:textId="77777777" w:rsidR="00B839B5" w:rsidRPr="0084049E" w:rsidRDefault="00B839B5" w:rsidP="00291E8F">
      <w:pPr>
        <w:tabs>
          <w:tab w:val="left" w:pos="851"/>
        </w:tabs>
        <w:spacing w:line="360" w:lineRule="auto"/>
        <w:jc w:val="both"/>
        <w:rPr>
          <w:rFonts w:ascii="Garamond" w:hAnsi="Garamond" w:cs="Arial"/>
        </w:rPr>
      </w:pPr>
    </w:p>
    <w:p w14:paraId="2D89FF10"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7" w:name="_Toc501196404"/>
      <w:bookmarkStart w:id="148" w:name="_Toc121579830"/>
      <w:r w:rsidRPr="0084049E">
        <w:rPr>
          <w:rFonts w:ascii="Garamond" w:hAnsi="Garamond"/>
          <w:i w:val="0"/>
          <w:iCs w:val="0"/>
          <w:sz w:val="24"/>
          <w:szCs w:val="24"/>
        </w:rPr>
        <w:t xml:space="preserve">SEÇÃO </w:t>
      </w:r>
      <w:bookmarkEnd w:id="147"/>
      <w:r w:rsidR="00634AEE" w:rsidRPr="0084049E">
        <w:rPr>
          <w:rFonts w:ascii="Garamond" w:hAnsi="Garamond"/>
          <w:i w:val="0"/>
          <w:iCs w:val="0"/>
          <w:sz w:val="24"/>
          <w:szCs w:val="24"/>
        </w:rPr>
        <w:t>VIII</w:t>
      </w:r>
      <w:bookmarkEnd w:id="148"/>
    </w:p>
    <w:p w14:paraId="220AE1C1" w14:textId="77777777" w:rsidR="00EB7650" w:rsidRPr="0084049E" w:rsidRDefault="00EB7650" w:rsidP="00291E8F">
      <w:pPr>
        <w:pStyle w:val="Ttulo2"/>
        <w:spacing w:before="0" w:after="0" w:line="360" w:lineRule="auto"/>
        <w:jc w:val="center"/>
        <w:rPr>
          <w:rFonts w:ascii="Garamond" w:hAnsi="Garamond"/>
          <w:i w:val="0"/>
          <w:iCs w:val="0"/>
          <w:sz w:val="24"/>
          <w:szCs w:val="24"/>
        </w:rPr>
      </w:pPr>
      <w:bookmarkStart w:id="149" w:name="_Toc501196405"/>
      <w:bookmarkStart w:id="150" w:name="_Toc121579831"/>
      <w:r w:rsidRPr="0084049E">
        <w:rPr>
          <w:rFonts w:ascii="Garamond" w:hAnsi="Garamond"/>
          <w:i w:val="0"/>
          <w:iCs w:val="0"/>
          <w:sz w:val="24"/>
          <w:szCs w:val="24"/>
        </w:rPr>
        <w:t>DA CONSIGNAÇÃO EM PAGAMENTO</w:t>
      </w:r>
      <w:bookmarkEnd w:id="149"/>
      <w:bookmarkEnd w:id="150"/>
    </w:p>
    <w:p w14:paraId="168373E5" w14:textId="77777777" w:rsidR="00EB7650" w:rsidRPr="0084049E" w:rsidRDefault="00EB7650" w:rsidP="00291E8F">
      <w:pPr>
        <w:tabs>
          <w:tab w:val="left" w:pos="851"/>
          <w:tab w:val="left" w:pos="9498"/>
        </w:tabs>
        <w:spacing w:line="360" w:lineRule="auto"/>
        <w:jc w:val="both"/>
        <w:rPr>
          <w:rFonts w:ascii="Garamond" w:hAnsi="Garamond" w:cs="Arial"/>
          <w:color w:val="000000"/>
        </w:rPr>
      </w:pPr>
    </w:p>
    <w:p w14:paraId="4C01D64E" w14:textId="16CA6544" w:rsidR="00EB7650"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113.</w:t>
      </w:r>
      <w:r w:rsidRPr="0084049E">
        <w:rPr>
          <w:rFonts w:ascii="Garamond" w:hAnsi="Garamond" w:cs="Arial"/>
        </w:rPr>
        <w:t xml:space="preserve"> </w:t>
      </w:r>
      <w:r w:rsidR="00EB7650" w:rsidRPr="0084049E">
        <w:rPr>
          <w:rFonts w:ascii="Garamond" w:hAnsi="Garamond" w:cs="Arial"/>
        </w:rPr>
        <w:t>Ao sujeito passivo é facultado consignar judicialmente a importância do crédito tributário, nos casos:</w:t>
      </w:r>
    </w:p>
    <w:p w14:paraId="7D875E6D" w14:textId="77777777" w:rsidR="00131135" w:rsidRPr="0084049E" w:rsidRDefault="00131135" w:rsidP="00291E8F">
      <w:pPr>
        <w:tabs>
          <w:tab w:val="left" w:pos="851"/>
        </w:tabs>
        <w:spacing w:line="360" w:lineRule="auto"/>
        <w:jc w:val="both"/>
        <w:rPr>
          <w:rFonts w:ascii="Garamond" w:hAnsi="Garamond" w:cs="Arial"/>
        </w:rPr>
      </w:pPr>
    </w:p>
    <w:p w14:paraId="4D3E719C" w14:textId="3E884910" w:rsidR="00EB7650" w:rsidRPr="0084049E" w:rsidRDefault="00406657" w:rsidP="006B3BDB">
      <w:pPr>
        <w:numPr>
          <w:ilvl w:val="0"/>
          <w:numId w:val="68"/>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d</w:t>
      </w:r>
      <w:r w:rsidR="00EB7650" w:rsidRPr="0084049E">
        <w:rPr>
          <w:rFonts w:ascii="Garamond" w:hAnsi="Garamond" w:cs="Arial"/>
          <w:color w:val="000000"/>
        </w:rPr>
        <w:t>e recusa ao recebimento, ou subordinação deste ao pagamento de outro tributo ou penalidade, ou ao cumprimento de obrigação acessória;</w:t>
      </w:r>
    </w:p>
    <w:p w14:paraId="6F994ACE" w14:textId="618E253A" w:rsidR="00EB7650" w:rsidRPr="0084049E" w:rsidRDefault="00406657" w:rsidP="006B3BDB">
      <w:pPr>
        <w:numPr>
          <w:ilvl w:val="0"/>
          <w:numId w:val="68"/>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d</w:t>
      </w:r>
      <w:r w:rsidR="00EB7650" w:rsidRPr="0084049E">
        <w:rPr>
          <w:rFonts w:ascii="Garamond" w:hAnsi="Garamond" w:cs="Arial"/>
          <w:color w:val="000000"/>
        </w:rPr>
        <w:t>e subordinação do recebimento ao cumprimento de exigência administrativa sem fundamento legal;</w:t>
      </w:r>
    </w:p>
    <w:p w14:paraId="66D7B892" w14:textId="49E0C604" w:rsidR="00EB7650" w:rsidRPr="0084049E" w:rsidRDefault="00406657" w:rsidP="006B3BDB">
      <w:pPr>
        <w:numPr>
          <w:ilvl w:val="0"/>
          <w:numId w:val="68"/>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d</w:t>
      </w:r>
      <w:r w:rsidR="00EB7650" w:rsidRPr="0084049E">
        <w:rPr>
          <w:rFonts w:ascii="Garamond" w:hAnsi="Garamond" w:cs="Arial"/>
          <w:color w:val="000000"/>
        </w:rPr>
        <w:t>e exigência, por mais de uma pessoa de direito público, de tributo idêntico sobre o mesmo fato gerador.</w:t>
      </w:r>
    </w:p>
    <w:p w14:paraId="7CD09D11" w14:textId="77777777" w:rsidR="00EB7650" w:rsidRPr="0084049E" w:rsidRDefault="00EB7650" w:rsidP="00291E8F">
      <w:pPr>
        <w:tabs>
          <w:tab w:val="left" w:pos="851"/>
          <w:tab w:val="left" w:pos="9498"/>
        </w:tabs>
        <w:spacing w:line="360" w:lineRule="auto"/>
        <w:jc w:val="both"/>
        <w:rPr>
          <w:rFonts w:ascii="Garamond" w:hAnsi="Garamond" w:cs="Arial"/>
          <w:b/>
          <w:bCs/>
          <w:i/>
          <w:iCs/>
          <w:color w:val="000000"/>
        </w:rPr>
      </w:pPr>
    </w:p>
    <w:p w14:paraId="6A2681D2" w14:textId="77777777" w:rsidR="00EB7650" w:rsidRPr="0084049E" w:rsidRDefault="00EB7650" w:rsidP="00006B8B">
      <w:pPr>
        <w:pStyle w:val="PargrafodaLista"/>
        <w:numPr>
          <w:ilvl w:val="0"/>
          <w:numId w:val="140"/>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t>A consignação só pode versar sobre o crédito que o consignante se propõe a pagar.</w:t>
      </w:r>
    </w:p>
    <w:p w14:paraId="624F3DD0" w14:textId="77777777" w:rsidR="00B257C5" w:rsidRPr="0084049E" w:rsidRDefault="00B257C5" w:rsidP="00291E8F">
      <w:pPr>
        <w:tabs>
          <w:tab w:val="left" w:pos="851"/>
          <w:tab w:val="left" w:pos="9498"/>
        </w:tabs>
        <w:spacing w:line="360" w:lineRule="auto"/>
        <w:jc w:val="both"/>
        <w:rPr>
          <w:rFonts w:ascii="Garamond" w:hAnsi="Garamond" w:cs="Arial"/>
          <w:color w:val="000000"/>
        </w:rPr>
      </w:pPr>
    </w:p>
    <w:p w14:paraId="15033D51" w14:textId="77777777" w:rsidR="00EB7650" w:rsidRPr="0084049E" w:rsidRDefault="00634AEE" w:rsidP="00006B8B">
      <w:pPr>
        <w:pStyle w:val="PargrafodaLista"/>
        <w:numPr>
          <w:ilvl w:val="0"/>
          <w:numId w:val="140"/>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bCs/>
          <w:iCs/>
          <w:color w:val="000000"/>
          <w:sz w:val="24"/>
          <w:szCs w:val="24"/>
        </w:rPr>
        <w:t>J</w:t>
      </w:r>
      <w:r w:rsidR="00EB7650" w:rsidRPr="0084049E">
        <w:rPr>
          <w:rFonts w:ascii="Garamond" w:hAnsi="Garamond" w:cs="Arial"/>
          <w:color w:val="000000"/>
          <w:sz w:val="24"/>
          <w:szCs w:val="24"/>
        </w:rPr>
        <w:t>ulgada procedente a consignação, o pagamento se reputa efetuado e a importância consignada é convertida em renda.</w:t>
      </w:r>
    </w:p>
    <w:p w14:paraId="3853FD5B" w14:textId="77777777" w:rsidR="00EB7650" w:rsidRPr="0084049E" w:rsidRDefault="00EB7650" w:rsidP="00291E8F">
      <w:pPr>
        <w:tabs>
          <w:tab w:val="left" w:pos="851"/>
          <w:tab w:val="left" w:pos="9498"/>
        </w:tabs>
        <w:spacing w:line="360" w:lineRule="auto"/>
        <w:jc w:val="both"/>
        <w:rPr>
          <w:rFonts w:ascii="Garamond" w:hAnsi="Garamond" w:cs="Arial"/>
          <w:color w:val="000000"/>
        </w:rPr>
      </w:pPr>
    </w:p>
    <w:p w14:paraId="092B56FE" w14:textId="77777777" w:rsidR="00EB7650" w:rsidRPr="0084049E" w:rsidRDefault="00EB7650" w:rsidP="00006B8B">
      <w:pPr>
        <w:pStyle w:val="PargrafodaLista"/>
        <w:numPr>
          <w:ilvl w:val="0"/>
          <w:numId w:val="140"/>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lastRenderedPageBreak/>
        <w:t xml:space="preserve">Julgada improcedente a consignação, no todo ou em parte, cobrar-se-á o crédito acrescido de juros de mora de 1,00% (um por cento) ao mês ou fração, sem prejuízo da aplicação </w:t>
      </w:r>
      <w:r w:rsidR="005E27AE" w:rsidRPr="0084049E">
        <w:rPr>
          <w:rFonts w:ascii="Garamond" w:hAnsi="Garamond" w:cs="Arial"/>
          <w:color w:val="000000"/>
          <w:sz w:val="24"/>
          <w:szCs w:val="24"/>
        </w:rPr>
        <w:t>das penalidades cabíveis</w:t>
      </w:r>
      <w:r w:rsidRPr="0084049E">
        <w:rPr>
          <w:rFonts w:ascii="Garamond" w:hAnsi="Garamond" w:cs="Arial"/>
          <w:color w:val="000000"/>
          <w:sz w:val="24"/>
          <w:szCs w:val="24"/>
        </w:rPr>
        <w:t>.</w:t>
      </w:r>
    </w:p>
    <w:p w14:paraId="5EB4F3F6" w14:textId="77777777" w:rsidR="00EB7650" w:rsidRPr="0084049E" w:rsidRDefault="00EB7650" w:rsidP="00291E8F">
      <w:pPr>
        <w:tabs>
          <w:tab w:val="left" w:pos="851"/>
          <w:tab w:val="left" w:pos="9498"/>
        </w:tabs>
        <w:spacing w:line="360" w:lineRule="auto"/>
        <w:jc w:val="both"/>
        <w:rPr>
          <w:rFonts w:ascii="Garamond" w:hAnsi="Garamond" w:cs="Arial"/>
          <w:color w:val="000000"/>
        </w:rPr>
      </w:pPr>
    </w:p>
    <w:p w14:paraId="5F000C37" w14:textId="500F609E" w:rsidR="00EB7650" w:rsidRPr="0084049E" w:rsidRDefault="00EB7650" w:rsidP="00006B8B">
      <w:pPr>
        <w:pStyle w:val="PargrafodaLista"/>
        <w:numPr>
          <w:ilvl w:val="0"/>
          <w:numId w:val="140"/>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t>Na conversão da importância consignada em renda aplicam-se as normas do</w:t>
      </w:r>
      <w:r w:rsidR="0065411B" w:rsidRPr="0084049E">
        <w:rPr>
          <w:rFonts w:ascii="Garamond" w:hAnsi="Garamond" w:cs="Arial"/>
          <w:color w:val="000000"/>
          <w:sz w:val="24"/>
          <w:szCs w:val="24"/>
        </w:rPr>
        <w:t xml:space="preserve"> </w:t>
      </w:r>
      <w:r w:rsidR="000E17A7" w:rsidRPr="0084049E">
        <w:rPr>
          <w:rFonts w:ascii="Garamond" w:hAnsi="Garamond" w:cs="Arial"/>
          <w:color w:val="000000"/>
          <w:sz w:val="24"/>
          <w:szCs w:val="24"/>
        </w:rPr>
        <w:t>Art.</w:t>
      </w:r>
      <w:r w:rsidR="0065411B" w:rsidRPr="0084049E">
        <w:rPr>
          <w:rFonts w:ascii="Garamond" w:hAnsi="Garamond" w:cs="Arial"/>
          <w:color w:val="000000"/>
          <w:sz w:val="24"/>
          <w:szCs w:val="24"/>
        </w:rPr>
        <w:t xml:space="preserve"> </w:t>
      </w:r>
      <w:r w:rsidR="00976511" w:rsidRPr="0084049E">
        <w:rPr>
          <w:rFonts w:ascii="Garamond" w:hAnsi="Garamond" w:cs="Arial"/>
          <w:color w:val="000000"/>
          <w:sz w:val="24"/>
          <w:szCs w:val="24"/>
        </w:rPr>
        <w:t>1</w:t>
      </w:r>
      <w:r w:rsidR="005E27AE" w:rsidRPr="0084049E">
        <w:rPr>
          <w:rFonts w:ascii="Garamond" w:hAnsi="Garamond" w:cs="Arial"/>
          <w:color w:val="000000"/>
          <w:sz w:val="24"/>
          <w:szCs w:val="24"/>
        </w:rPr>
        <w:t>11</w:t>
      </w:r>
      <w:r w:rsidRPr="0084049E">
        <w:rPr>
          <w:rFonts w:ascii="Garamond" w:hAnsi="Garamond" w:cs="Arial"/>
          <w:color w:val="000000"/>
          <w:sz w:val="24"/>
          <w:szCs w:val="24"/>
        </w:rPr>
        <w:t xml:space="preserve"> </w:t>
      </w:r>
      <w:r w:rsidR="00215A4D" w:rsidRPr="0084049E">
        <w:rPr>
          <w:rFonts w:ascii="Garamond" w:hAnsi="Garamond" w:cs="Arial"/>
          <w:color w:val="000000"/>
          <w:sz w:val="24"/>
          <w:szCs w:val="24"/>
        </w:rPr>
        <w:t xml:space="preserve">desta </w:t>
      </w:r>
      <w:r w:rsidR="00EC5F5A" w:rsidRPr="0084049E">
        <w:rPr>
          <w:rFonts w:ascii="Garamond" w:hAnsi="Garamond" w:cs="Arial"/>
          <w:color w:val="000000"/>
          <w:sz w:val="24"/>
          <w:szCs w:val="24"/>
        </w:rPr>
        <w:t>Lei Complementar</w:t>
      </w:r>
      <w:r w:rsidR="00215A4D" w:rsidRPr="0084049E">
        <w:rPr>
          <w:rFonts w:ascii="Garamond" w:hAnsi="Garamond" w:cs="Arial"/>
          <w:color w:val="000000"/>
          <w:sz w:val="24"/>
          <w:szCs w:val="24"/>
        </w:rPr>
        <w:t xml:space="preserve">. </w:t>
      </w:r>
    </w:p>
    <w:p w14:paraId="1FE190BE" w14:textId="77777777" w:rsidR="00337C98" w:rsidRPr="0084049E" w:rsidRDefault="00337C98"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2B7A9F0B" w14:textId="77777777" w:rsidR="004E1F16" w:rsidRPr="0084049E" w:rsidRDefault="00E41285" w:rsidP="00291E8F">
      <w:pPr>
        <w:pStyle w:val="Ttulo2"/>
        <w:spacing w:before="0" w:after="0" w:line="360" w:lineRule="auto"/>
        <w:jc w:val="center"/>
        <w:rPr>
          <w:rStyle w:val="CharacterStyle1"/>
          <w:rFonts w:ascii="Garamond" w:hAnsi="Garamond" w:cs="Courier New"/>
          <w:i w:val="0"/>
          <w:iCs w:val="0"/>
          <w:color w:val="000000"/>
          <w:sz w:val="24"/>
          <w:szCs w:val="24"/>
        </w:rPr>
      </w:pPr>
      <w:bookmarkStart w:id="151" w:name="_Toc121579832"/>
      <w:r w:rsidRPr="0084049E">
        <w:rPr>
          <w:rStyle w:val="CharacterStyle1"/>
          <w:rFonts w:ascii="Garamond" w:hAnsi="Garamond" w:cs="Courier New"/>
          <w:bCs w:val="0"/>
          <w:i w:val="0"/>
          <w:iCs w:val="0"/>
          <w:color w:val="000000"/>
          <w:sz w:val="24"/>
          <w:szCs w:val="24"/>
        </w:rPr>
        <w:t>SEÇÃ</w:t>
      </w:r>
      <w:r w:rsidRPr="0084049E">
        <w:rPr>
          <w:rStyle w:val="CharacterStyle1"/>
          <w:rFonts w:ascii="Garamond" w:hAnsi="Garamond" w:cs="Courier New"/>
          <w:i w:val="0"/>
          <w:iCs w:val="0"/>
          <w:color w:val="000000"/>
          <w:sz w:val="24"/>
          <w:szCs w:val="24"/>
        </w:rPr>
        <w:t xml:space="preserve">O </w:t>
      </w:r>
      <w:r w:rsidR="001917DD" w:rsidRPr="0084049E">
        <w:rPr>
          <w:rStyle w:val="CharacterStyle1"/>
          <w:rFonts w:ascii="Garamond" w:hAnsi="Garamond" w:cs="Courier New"/>
          <w:i w:val="0"/>
          <w:iCs w:val="0"/>
          <w:color w:val="000000"/>
          <w:sz w:val="24"/>
          <w:szCs w:val="24"/>
        </w:rPr>
        <w:t>IX</w:t>
      </w:r>
      <w:bookmarkEnd w:id="151"/>
    </w:p>
    <w:p w14:paraId="1A34308E" w14:textId="77777777" w:rsidR="00E41285" w:rsidRPr="0084049E" w:rsidRDefault="00E41285" w:rsidP="00291E8F">
      <w:pPr>
        <w:pStyle w:val="Ttulo2"/>
        <w:spacing w:before="0" w:after="0" w:line="360" w:lineRule="auto"/>
        <w:jc w:val="center"/>
        <w:rPr>
          <w:rStyle w:val="CharacterStyle1"/>
          <w:rFonts w:ascii="Garamond" w:hAnsi="Garamond" w:cs="Courier New"/>
          <w:bCs w:val="0"/>
          <w:i w:val="0"/>
          <w:iCs w:val="0"/>
          <w:color w:val="000000"/>
          <w:sz w:val="24"/>
          <w:szCs w:val="24"/>
        </w:rPr>
      </w:pPr>
      <w:bookmarkStart w:id="152" w:name="_Toc121579833"/>
      <w:r w:rsidRPr="0084049E">
        <w:rPr>
          <w:rStyle w:val="CharacterStyle1"/>
          <w:rFonts w:ascii="Garamond" w:hAnsi="Garamond" w:cs="Courier New"/>
          <w:i w:val="0"/>
          <w:iCs w:val="0"/>
          <w:color w:val="000000"/>
          <w:sz w:val="24"/>
          <w:szCs w:val="24"/>
        </w:rPr>
        <w:t>DAS DEMAIS FORMAS DE EXTINÇÃO DO CRÉDITO</w:t>
      </w:r>
      <w:r w:rsidRPr="0084049E">
        <w:rPr>
          <w:rStyle w:val="CharacterStyle1"/>
          <w:rFonts w:ascii="Garamond" w:hAnsi="Garamond" w:cs="Courier New"/>
          <w:bCs w:val="0"/>
          <w:i w:val="0"/>
          <w:iCs w:val="0"/>
          <w:color w:val="000000"/>
          <w:sz w:val="24"/>
          <w:szCs w:val="24"/>
        </w:rPr>
        <w:t xml:space="preserve"> TRIBUTÁRIO</w:t>
      </w:r>
      <w:bookmarkEnd w:id="152"/>
    </w:p>
    <w:p w14:paraId="5F377CF8" w14:textId="77777777" w:rsidR="00174498" w:rsidRPr="0084049E" w:rsidRDefault="00174498" w:rsidP="00291E8F">
      <w:pPr>
        <w:pStyle w:val="Style1"/>
        <w:tabs>
          <w:tab w:val="left" w:pos="851"/>
        </w:tabs>
        <w:kinsoku w:val="0"/>
        <w:autoSpaceDE/>
        <w:autoSpaceDN/>
        <w:adjustRightInd/>
        <w:spacing w:line="360" w:lineRule="auto"/>
        <w:rPr>
          <w:rStyle w:val="CharacterStyle1"/>
          <w:rFonts w:ascii="Garamond" w:hAnsi="Garamond" w:cs="Courier New"/>
          <w:b/>
          <w:bCs/>
          <w:color w:val="000000"/>
          <w:sz w:val="24"/>
          <w:szCs w:val="24"/>
        </w:rPr>
      </w:pPr>
    </w:p>
    <w:p w14:paraId="6EC21793" w14:textId="36E3F230"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114.</w:t>
      </w:r>
      <w:r w:rsidRPr="0084049E">
        <w:rPr>
          <w:rFonts w:ascii="Garamond" w:hAnsi="Garamond" w:cs="Arial"/>
        </w:rPr>
        <w:t xml:space="preserve"> </w:t>
      </w:r>
      <w:r w:rsidR="00E41285" w:rsidRPr="0084049E">
        <w:rPr>
          <w:rFonts w:ascii="Garamond" w:hAnsi="Garamond" w:cs="Arial"/>
        </w:rPr>
        <w:t>Extingue o crédito tributário a decisão administrativa ou judicial que expressamente, em conjunto ou isoladamente:</w:t>
      </w:r>
    </w:p>
    <w:p w14:paraId="270F484F" w14:textId="77777777" w:rsidR="00131135" w:rsidRPr="0084049E" w:rsidRDefault="00131135" w:rsidP="00291E8F">
      <w:pPr>
        <w:tabs>
          <w:tab w:val="left" w:pos="851"/>
        </w:tabs>
        <w:spacing w:line="360" w:lineRule="auto"/>
        <w:jc w:val="both"/>
        <w:rPr>
          <w:rFonts w:ascii="Garamond" w:hAnsi="Garamond" w:cs="Arial"/>
        </w:rPr>
      </w:pPr>
    </w:p>
    <w:p w14:paraId="1055B361" w14:textId="19520778" w:rsidR="00E41285" w:rsidRPr="0084049E" w:rsidRDefault="00406657" w:rsidP="006B3BDB">
      <w:pPr>
        <w:pStyle w:val="Style1"/>
        <w:numPr>
          <w:ilvl w:val="0"/>
          <w:numId w:val="69"/>
        </w:numPr>
        <w:tabs>
          <w:tab w:val="left" w:pos="851"/>
        </w:tabs>
        <w:kinsoku w:val="0"/>
        <w:autoSpaceDE/>
        <w:autoSpaceDN/>
        <w:adjustRightInd/>
        <w:spacing w:line="360" w:lineRule="auto"/>
        <w:ind w:left="0"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d</w:t>
      </w:r>
      <w:r w:rsidR="004C2BD0" w:rsidRPr="0084049E">
        <w:rPr>
          <w:rStyle w:val="CharacterStyle1"/>
          <w:rFonts w:ascii="Garamond" w:hAnsi="Garamond" w:cs="Courier New"/>
          <w:color w:val="000000"/>
          <w:sz w:val="24"/>
          <w:szCs w:val="24"/>
        </w:rPr>
        <w:t>eclare</w:t>
      </w:r>
      <w:r w:rsidR="00E41285" w:rsidRPr="0084049E">
        <w:rPr>
          <w:rStyle w:val="CharacterStyle1"/>
          <w:rFonts w:ascii="Garamond" w:hAnsi="Garamond" w:cs="Courier New"/>
          <w:color w:val="000000"/>
          <w:sz w:val="24"/>
          <w:szCs w:val="24"/>
        </w:rPr>
        <w:t xml:space="preserve"> a irregularidade de sua constituição;</w:t>
      </w:r>
    </w:p>
    <w:p w14:paraId="42CF37F3" w14:textId="2C00FEE1" w:rsidR="00E41285" w:rsidRPr="0084049E" w:rsidRDefault="00406657" w:rsidP="006B3BDB">
      <w:pPr>
        <w:pStyle w:val="Style1"/>
        <w:numPr>
          <w:ilvl w:val="0"/>
          <w:numId w:val="69"/>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r</w:t>
      </w:r>
      <w:r w:rsidR="004C2BD0" w:rsidRPr="0084049E">
        <w:rPr>
          <w:rStyle w:val="CharacterStyle1"/>
          <w:rFonts w:ascii="Garamond" w:hAnsi="Garamond" w:cs="Courier New"/>
          <w:color w:val="000000"/>
          <w:sz w:val="24"/>
          <w:szCs w:val="24"/>
        </w:rPr>
        <w:t>econheça</w:t>
      </w:r>
      <w:r w:rsidR="00E41285" w:rsidRPr="0084049E">
        <w:rPr>
          <w:rStyle w:val="CharacterStyle1"/>
          <w:rFonts w:ascii="Garamond" w:hAnsi="Garamond" w:cs="Courier New"/>
          <w:color w:val="000000"/>
          <w:sz w:val="24"/>
          <w:szCs w:val="24"/>
        </w:rPr>
        <w:t xml:space="preserve"> a inexistência da obrigação que lhe deu origem;</w:t>
      </w:r>
    </w:p>
    <w:p w14:paraId="22A24975" w14:textId="2A35503D" w:rsidR="00E41285" w:rsidRPr="0084049E" w:rsidRDefault="00406657" w:rsidP="006B3BDB">
      <w:pPr>
        <w:pStyle w:val="Style1"/>
        <w:numPr>
          <w:ilvl w:val="0"/>
          <w:numId w:val="69"/>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e</w:t>
      </w:r>
      <w:r w:rsidR="004C2BD0" w:rsidRPr="0084049E">
        <w:rPr>
          <w:rStyle w:val="CharacterStyle1"/>
          <w:rFonts w:ascii="Garamond" w:hAnsi="Garamond" w:cs="Courier New"/>
          <w:color w:val="000000"/>
          <w:sz w:val="24"/>
          <w:szCs w:val="24"/>
        </w:rPr>
        <w:t>xonere</w:t>
      </w:r>
      <w:r w:rsidR="00E41285" w:rsidRPr="0084049E">
        <w:rPr>
          <w:rStyle w:val="CharacterStyle1"/>
          <w:rFonts w:ascii="Garamond" w:hAnsi="Garamond" w:cs="Courier New"/>
          <w:color w:val="000000"/>
          <w:sz w:val="24"/>
          <w:szCs w:val="24"/>
        </w:rPr>
        <w:t xml:space="preserve"> o sujeito passivo do cumprimento da obrigação;</w:t>
      </w:r>
    </w:p>
    <w:p w14:paraId="46E8E1B9" w14:textId="63CCBD23" w:rsidR="00E41285" w:rsidRPr="0084049E" w:rsidRDefault="00406657" w:rsidP="006B3BDB">
      <w:pPr>
        <w:pStyle w:val="Style1"/>
        <w:numPr>
          <w:ilvl w:val="0"/>
          <w:numId w:val="69"/>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d</w:t>
      </w:r>
      <w:r w:rsidR="004C2BD0" w:rsidRPr="0084049E">
        <w:rPr>
          <w:rStyle w:val="CharacterStyle1"/>
          <w:rFonts w:ascii="Garamond" w:hAnsi="Garamond" w:cs="Courier New"/>
          <w:color w:val="000000"/>
          <w:sz w:val="24"/>
          <w:szCs w:val="24"/>
        </w:rPr>
        <w:t>eclare</w:t>
      </w:r>
      <w:r w:rsidR="00E41285" w:rsidRPr="0084049E">
        <w:rPr>
          <w:rStyle w:val="CharacterStyle1"/>
          <w:rFonts w:ascii="Garamond" w:hAnsi="Garamond" w:cs="Courier New"/>
          <w:color w:val="000000"/>
          <w:sz w:val="24"/>
          <w:szCs w:val="24"/>
        </w:rPr>
        <w:t xml:space="preserve"> a incompetência do sujeito ativo para exigir o cumprimento da obrigação.</w:t>
      </w:r>
    </w:p>
    <w:p w14:paraId="6F285656" w14:textId="77777777" w:rsidR="001C1AAF" w:rsidRPr="0084049E" w:rsidRDefault="001C1AAF" w:rsidP="00291E8F">
      <w:pPr>
        <w:pStyle w:val="Style1"/>
        <w:tabs>
          <w:tab w:val="left" w:pos="851"/>
        </w:tabs>
        <w:kinsoku w:val="0"/>
        <w:autoSpaceDE/>
        <w:autoSpaceDN/>
        <w:adjustRightInd/>
        <w:spacing w:line="360" w:lineRule="auto"/>
        <w:ind w:right="72"/>
        <w:jc w:val="both"/>
        <w:rPr>
          <w:rStyle w:val="CharacterStyle1"/>
          <w:rFonts w:ascii="Garamond" w:hAnsi="Garamond" w:cs="Courier New"/>
          <w:color w:val="000000"/>
          <w:sz w:val="24"/>
          <w:szCs w:val="24"/>
        </w:rPr>
      </w:pPr>
    </w:p>
    <w:p w14:paraId="7985232A" w14:textId="35CBB927" w:rsidR="00E41285"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115.</w:t>
      </w:r>
      <w:r w:rsidRPr="0084049E">
        <w:rPr>
          <w:rFonts w:ascii="Garamond" w:hAnsi="Garamond" w:cs="Arial"/>
        </w:rPr>
        <w:t xml:space="preserve"> </w:t>
      </w:r>
      <w:r w:rsidR="00E41285" w:rsidRPr="0084049E">
        <w:rPr>
          <w:rFonts w:ascii="Garamond" w:hAnsi="Garamond" w:cs="Arial"/>
        </w:rPr>
        <w:t>Extingue</w:t>
      </w:r>
      <w:r w:rsidR="002C6B62" w:rsidRPr="0084049E">
        <w:rPr>
          <w:rFonts w:ascii="Garamond" w:hAnsi="Garamond" w:cs="Arial"/>
        </w:rPr>
        <w:t xml:space="preserve">, </w:t>
      </w:r>
      <w:r w:rsidR="0010172A" w:rsidRPr="0084049E">
        <w:rPr>
          <w:rFonts w:ascii="Garamond" w:hAnsi="Garamond" w:cs="Arial"/>
        </w:rPr>
        <w:t>da mesma forma</w:t>
      </w:r>
      <w:r w:rsidR="002C6B62" w:rsidRPr="0084049E">
        <w:rPr>
          <w:rFonts w:ascii="Garamond" w:hAnsi="Garamond" w:cs="Arial"/>
        </w:rPr>
        <w:t>, o</w:t>
      </w:r>
      <w:r w:rsidR="00E41285" w:rsidRPr="0084049E">
        <w:rPr>
          <w:rFonts w:ascii="Garamond" w:hAnsi="Garamond" w:cs="Arial"/>
        </w:rPr>
        <w:t xml:space="preserve"> crédito tributário:</w:t>
      </w:r>
    </w:p>
    <w:p w14:paraId="03A30144" w14:textId="77777777" w:rsidR="00131135" w:rsidRPr="0084049E" w:rsidRDefault="00131135" w:rsidP="00291E8F">
      <w:pPr>
        <w:tabs>
          <w:tab w:val="left" w:pos="851"/>
        </w:tabs>
        <w:spacing w:line="360" w:lineRule="auto"/>
        <w:jc w:val="both"/>
        <w:rPr>
          <w:rFonts w:ascii="Garamond" w:hAnsi="Garamond" w:cs="Arial"/>
        </w:rPr>
      </w:pPr>
    </w:p>
    <w:p w14:paraId="1F743CAF" w14:textId="2B457FF1" w:rsidR="00E41285" w:rsidRPr="0084049E" w:rsidRDefault="00406657" w:rsidP="006B3BDB">
      <w:pPr>
        <w:pStyle w:val="Style1"/>
        <w:numPr>
          <w:ilvl w:val="0"/>
          <w:numId w:val="70"/>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a</w:t>
      </w:r>
      <w:r w:rsidR="00E41285" w:rsidRPr="0084049E">
        <w:rPr>
          <w:rStyle w:val="CharacterStyle1"/>
          <w:rFonts w:ascii="Garamond" w:hAnsi="Garamond" w:cs="Courier New"/>
          <w:color w:val="000000"/>
          <w:sz w:val="24"/>
          <w:szCs w:val="24"/>
        </w:rPr>
        <w:t xml:space="preserve"> decisão administrativa irreformável, assim entendida a definitiva na órbita administrativa que não mais possa ser objeto de ação anulatória;</w:t>
      </w:r>
    </w:p>
    <w:p w14:paraId="4948DB24" w14:textId="49258889" w:rsidR="00E41285" w:rsidRPr="0084049E" w:rsidRDefault="00406657" w:rsidP="006B3BDB">
      <w:pPr>
        <w:pStyle w:val="Style1"/>
        <w:numPr>
          <w:ilvl w:val="0"/>
          <w:numId w:val="70"/>
        </w:numPr>
        <w:tabs>
          <w:tab w:val="left" w:pos="851"/>
        </w:tabs>
        <w:kinsoku w:val="0"/>
        <w:autoSpaceDE/>
        <w:autoSpaceDN/>
        <w:adjustRightInd/>
        <w:spacing w:line="360" w:lineRule="auto"/>
        <w:ind w:left="0" w:firstLine="0"/>
        <w:jc w:val="both"/>
        <w:rPr>
          <w:rStyle w:val="CharacterStyle1"/>
          <w:rFonts w:ascii="Garamond" w:hAnsi="Garamond" w:cs="Courier New"/>
          <w:color w:val="000000"/>
          <w:sz w:val="24"/>
          <w:szCs w:val="24"/>
        </w:rPr>
      </w:pPr>
      <w:r w:rsidRPr="0084049E">
        <w:rPr>
          <w:rStyle w:val="CharacterStyle1"/>
          <w:rFonts w:ascii="Garamond" w:hAnsi="Garamond" w:cs="Courier New"/>
          <w:color w:val="000000"/>
          <w:sz w:val="24"/>
          <w:szCs w:val="24"/>
        </w:rPr>
        <w:t>a</w:t>
      </w:r>
      <w:r w:rsidR="00E41285" w:rsidRPr="0084049E">
        <w:rPr>
          <w:rStyle w:val="CharacterStyle1"/>
          <w:rFonts w:ascii="Garamond" w:hAnsi="Garamond" w:cs="Courier New"/>
          <w:color w:val="000000"/>
          <w:sz w:val="24"/>
          <w:szCs w:val="24"/>
        </w:rPr>
        <w:t xml:space="preserve"> decisão judicial passada em julgado.</w:t>
      </w:r>
    </w:p>
    <w:p w14:paraId="0B0BDE8E" w14:textId="77777777" w:rsidR="00BB21DB" w:rsidRPr="0084049E" w:rsidRDefault="00BB21DB" w:rsidP="00291E8F">
      <w:pPr>
        <w:pStyle w:val="Style1"/>
        <w:tabs>
          <w:tab w:val="left" w:pos="851"/>
        </w:tabs>
        <w:kinsoku w:val="0"/>
        <w:autoSpaceDE/>
        <w:autoSpaceDN/>
        <w:adjustRightInd/>
        <w:spacing w:line="360" w:lineRule="auto"/>
        <w:jc w:val="both"/>
        <w:rPr>
          <w:rStyle w:val="CharacterStyle1"/>
          <w:rFonts w:ascii="Garamond" w:hAnsi="Garamond" w:cs="Courier New"/>
          <w:color w:val="000000"/>
          <w:sz w:val="24"/>
          <w:szCs w:val="24"/>
        </w:rPr>
      </w:pPr>
    </w:p>
    <w:p w14:paraId="6165A555" w14:textId="39997DDC" w:rsidR="00E41285" w:rsidRPr="0084049E" w:rsidRDefault="008B0155"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r w:rsidRPr="0084049E">
        <w:rPr>
          <w:rStyle w:val="CharacterStyle2"/>
          <w:rFonts w:ascii="Garamond" w:hAnsi="Garamond" w:cs="Bookman Old Style"/>
          <w:b/>
          <w:bCs/>
          <w:iCs/>
          <w:color w:val="000000"/>
          <w:sz w:val="24"/>
          <w:szCs w:val="24"/>
        </w:rPr>
        <w:t>Parágrafo ú</w:t>
      </w:r>
      <w:r w:rsidR="002410DC" w:rsidRPr="0084049E">
        <w:rPr>
          <w:rStyle w:val="CharacterStyle2"/>
          <w:rFonts w:ascii="Garamond" w:hAnsi="Garamond" w:cs="Bookman Old Style"/>
          <w:b/>
          <w:bCs/>
          <w:iCs/>
          <w:color w:val="000000"/>
          <w:sz w:val="24"/>
          <w:szCs w:val="24"/>
        </w:rPr>
        <w:t xml:space="preserve">nico. </w:t>
      </w:r>
      <w:r w:rsidR="00E41285" w:rsidRPr="0084049E">
        <w:rPr>
          <w:rStyle w:val="CharacterStyle2"/>
          <w:rFonts w:ascii="Garamond" w:hAnsi="Garamond"/>
          <w:color w:val="000000"/>
          <w:sz w:val="24"/>
          <w:szCs w:val="24"/>
        </w:rPr>
        <w:t>Enquanto não tornada definitiva a decisão administrativa ou passada em julgado a decisão judicial, continuará o sujeito passivo obrigado nos termos da legislação tributária, ressalvadas as hipóteses de suspensão da exig</w:t>
      </w:r>
      <w:r w:rsidR="00A21053" w:rsidRPr="0084049E">
        <w:rPr>
          <w:rStyle w:val="CharacterStyle2"/>
          <w:rFonts w:ascii="Garamond" w:hAnsi="Garamond"/>
          <w:color w:val="000000"/>
          <w:sz w:val="24"/>
          <w:szCs w:val="24"/>
        </w:rPr>
        <w:t xml:space="preserve">ibilidade do crédito, previstas nesta </w:t>
      </w:r>
      <w:r w:rsidR="00EC5F5A" w:rsidRPr="0084049E">
        <w:rPr>
          <w:rStyle w:val="CharacterStyle2"/>
          <w:rFonts w:ascii="Garamond" w:hAnsi="Garamond"/>
          <w:color w:val="000000"/>
          <w:sz w:val="24"/>
          <w:szCs w:val="24"/>
        </w:rPr>
        <w:t>Lei Complementar</w:t>
      </w:r>
      <w:r w:rsidR="00A21053" w:rsidRPr="0084049E">
        <w:rPr>
          <w:rStyle w:val="CharacterStyle2"/>
          <w:rFonts w:ascii="Garamond" w:hAnsi="Garamond"/>
          <w:color w:val="000000"/>
          <w:sz w:val="24"/>
          <w:szCs w:val="24"/>
        </w:rPr>
        <w:t xml:space="preserve">.  </w:t>
      </w:r>
    </w:p>
    <w:p w14:paraId="13848D1E" w14:textId="77777777" w:rsidR="00BB21DB" w:rsidRPr="0084049E" w:rsidRDefault="00BB21DB" w:rsidP="00291E8F">
      <w:pPr>
        <w:pStyle w:val="Style2"/>
        <w:tabs>
          <w:tab w:val="left" w:pos="851"/>
        </w:tabs>
        <w:kinsoku w:val="0"/>
        <w:autoSpaceDE/>
        <w:autoSpaceDN/>
        <w:spacing w:line="360" w:lineRule="auto"/>
        <w:ind w:firstLine="0"/>
        <w:rPr>
          <w:rStyle w:val="CharacterStyle2"/>
          <w:rFonts w:ascii="Garamond" w:hAnsi="Garamond"/>
          <w:b/>
          <w:color w:val="000000"/>
          <w:sz w:val="24"/>
          <w:szCs w:val="24"/>
        </w:rPr>
      </w:pPr>
    </w:p>
    <w:p w14:paraId="5F266634" w14:textId="226011A3" w:rsidR="00026339"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116.</w:t>
      </w:r>
      <w:r w:rsidRPr="0084049E">
        <w:rPr>
          <w:rFonts w:ascii="Garamond" w:hAnsi="Garamond" w:cs="Arial"/>
        </w:rPr>
        <w:t xml:space="preserve"> </w:t>
      </w:r>
      <w:r w:rsidR="0010172A" w:rsidRPr="0084049E">
        <w:rPr>
          <w:rFonts w:ascii="Garamond" w:hAnsi="Garamond" w:cs="Arial"/>
        </w:rPr>
        <w:t>E</w:t>
      </w:r>
      <w:r w:rsidR="00026339" w:rsidRPr="0084049E">
        <w:rPr>
          <w:rFonts w:ascii="Garamond" w:hAnsi="Garamond" w:cs="Arial"/>
        </w:rPr>
        <w:t>xtingue</w:t>
      </w:r>
      <w:r w:rsidR="00F65A6E" w:rsidRPr="0084049E">
        <w:rPr>
          <w:rFonts w:ascii="Garamond" w:hAnsi="Garamond" w:cs="Arial"/>
        </w:rPr>
        <w:t>,</w:t>
      </w:r>
      <w:r w:rsidR="0010172A" w:rsidRPr="0084049E">
        <w:rPr>
          <w:rFonts w:ascii="Garamond" w:hAnsi="Garamond" w:cs="Arial"/>
        </w:rPr>
        <w:t xml:space="preserve"> também, </w:t>
      </w:r>
      <w:r w:rsidR="00026339" w:rsidRPr="0084049E">
        <w:rPr>
          <w:rFonts w:ascii="Garamond" w:hAnsi="Garamond" w:cs="Arial"/>
        </w:rPr>
        <w:t>o crédito tributário:</w:t>
      </w:r>
    </w:p>
    <w:p w14:paraId="5F2BBC78" w14:textId="77777777" w:rsidR="00026339" w:rsidRPr="0084049E" w:rsidRDefault="00026339" w:rsidP="00291E8F">
      <w:pPr>
        <w:pStyle w:val="Style2"/>
        <w:tabs>
          <w:tab w:val="left" w:pos="851"/>
        </w:tabs>
        <w:kinsoku w:val="0"/>
        <w:autoSpaceDE/>
        <w:autoSpaceDN/>
        <w:spacing w:line="360" w:lineRule="auto"/>
        <w:ind w:firstLine="0"/>
        <w:rPr>
          <w:rStyle w:val="CharacterStyle2"/>
          <w:rFonts w:ascii="Garamond" w:hAnsi="Garamond"/>
          <w:color w:val="000000"/>
          <w:sz w:val="24"/>
          <w:szCs w:val="24"/>
        </w:rPr>
      </w:pPr>
    </w:p>
    <w:p w14:paraId="2BEA30CB" w14:textId="06FD322D" w:rsidR="00026339" w:rsidRPr="0084049E" w:rsidRDefault="00406657" w:rsidP="006B3BDB">
      <w:pPr>
        <w:pStyle w:val="NormalWeb"/>
        <w:numPr>
          <w:ilvl w:val="0"/>
          <w:numId w:val="71"/>
        </w:numPr>
        <w:tabs>
          <w:tab w:val="left" w:pos="851"/>
        </w:tabs>
        <w:spacing w:before="0" w:beforeAutospacing="0" w:after="0" w:afterAutospacing="0" w:line="360" w:lineRule="auto"/>
        <w:ind w:left="0" w:firstLine="0"/>
        <w:jc w:val="both"/>
        <w:rPr>
          <w:rFonts w:ascii="Garamond" w:hAnsi="Garamond"/>
          <w:color w:val="000000"/>
        </w:rPr>
      </w:pPr>
      <w:r w:rsidRPr="0084049E">
        <w:rPr>
          <w:rFonts w:ascii="Garamond" w:hAnsi="Garamond" w:cs="Arial"/>
          <w:color w:val="000000"/>
        </w:rPr>
        <w:lastRenderedPageBreak/>
        <w:t>a</w:t>
      </w:r>
      <w:r w:rsidR="00026339" w:rsidRPr="0084049E">
        <w:rPr>
          <w:rFonts w:ascii="Garamond" w:hAnsi="Garamond" w:cs="Arial"/>
          <w:color w:val="000000"/>
        </w:rPr>
        <w:t xml:space="preserve"> dação em pagamento em bens imóveis, na forma e condições estabelecidas em lei; </w:t>
      </w:r>
    </w:p>
    <w:p w14:paraId="168B8B9D" w14:textId="7EFBC28C" w:rsidR="003B1E3D" w:rsidRPr="005A0E3E" w:rsidRDefault="00406657" w:rsidP="005A0E3E">
      <w:pPr>
        <w:pStyle w:val="NormalWeb"/>
        <w:numPr>
          <w:ilvl w:val="0"/>
          <w:numId w:val="71"/>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o</w:t>
      </w:r>
      <w:r w:rsidR="004C2BD0" w:rsidRPr="0084049E">
        <w:rPr>
          <w:rFonts w:ascii="Garamond" w:hAnsi="Garamond" w:cs="Arial"/>
          <w:color w:val="000000"/>
        </w:rPr>
        <w:t xml:space="preserve"> cancelamento de dé</w:t>
      </w:r>
      <w:r w:rsidR="00026339" w:rsidRPr="0084049E">
        <w:rPr>
          <w:rFonts w:ascii="Garamond" w:hAnsi="Garamond" w:cs="Arial"/>
          <w:color w:val="000000"/>
        </w:rPr>
        <w:t xml:space="preserve">bito cujo montante seja inferior ao dos </w:t>
      </w:r>
      <w:r w:rsidR="00437D03" w:rsidRPr="0084049E">
        <w:rPr>
          <w:rFonts w:ascii="Garamond" w:hAnsi="Garamond" w:cs="Arial"/>
          <w:color w:val="000000"/>
        </w:rPr>
        <w:t xml:space="preserve">respectivos custos de </w:t>
      </w:r>
      <w:r w:rsidR="004C2BD0" w:rsidRPr="0084049E">
        <w:rPr>
          <w:rFonts w:ascii="Garamond" w:hAnsi="Garamond" w:cs="Arial"/>
          <w:color w:val="000000"/>
        </w:rPr>
        <w:t xml:space="preserve">   </w:t>
      </w:r>
      <w:r w:rsidR="00437D03" w:rsidRPr="0084049E">
        <w:rPr>
          <w:rFonts w:ascii="Garamond" w:hAnsi="Garamond" w:cs="Arial"/>
          <w:color w:val="000000"/>
        </w:rPr>
        <w:t>cobrança</w:t>
      </w:r>
      <w:r w:rsidR="00E2210F" w:rsidRPr="0084049E">
        <w:rPr>
          <w:rFonts w:ascii="Garamond" w:hAnsi="Garamond" w:cs="Arial"/>
          <w:color w:val="000000"/>
        </w:rPr>
        <w:t xml:space="preserve">, conforme </w:t>
      </w:r>
      <w:r w:rsidR="006D7EE3" w:rsidRPr="0084049E">
        <w:rPr>
          <w:rFonts w:ascii="Garamond" w:hAnsi="Garamond" w:cs="Arial"/>
          <w:color w:val="000000"/>
        </w:rPr>
        <w:t>Art. 10</w:t>
      </w:r>
      <w:r w:rsidR="002F639B" w:rsidRPr="0084049E">
        <w:rPr>
          <w:rFonts w:ascii="Garamond" w:hAnsi="Garamond" w:cs="Arial"/>
          <w:color w:val="000000"/>
        </w:rPr>
        <w:t>7</w:t>
      </w:r>
      <w:r w:rsidR="006D7EE3" w:rsidRPr="0084049E">
        <w:rPr>
          <w:rFonts w:ascii="Garamond" w:hAnsi="Garamond" w:cs="Arial"/>
          <w:color w:val="000000"/>
        </w:rPr>
        <w:t xml:space="preserve"> </w:t>
      </w:r>
      <w:r w:rsidR="00DD3D11" w:rsidRPr="0084049E">
        <w:rPr>
          <w:rFonts w:ascii="Garamond" w:hAnsi="Garamond" w:cs="Arial"/>
          <w:color w:val="000000"/>
        </w:rPr>
        <w:t xml:space="preserve">desta </w:t>
      </w:r>
      <w:r w:rsidR="00EC5F5A" w:rsidRPr="0084049E">
        <w:rPr>
          <w:rFonts w:ascii="Garamond" w:hAnsi="Garamond" w:cs="Arial"/>
          <w:color w:val="000000"/>
        </w:rPr>
        <w:t>Lei Complementar</w:t>
      </w:r>
    </w:p>
    <w:p w14:paraId="0277D457" w14:textId="77777777" w:rsidR="000655CF" w:rsidRPr="0084049E" w:rsidRDefault="000655CF" w:rsidP="00291E8F">
      <w:pPr>
        <w:pStyle w:val="Ttulo2"/>
        <w:spacing w:before="0" w:after="0" w:line="360" w:lineRule="auto"/>
        <w:jc w:val="center"/>
        <w:rPr>
          <w:rFonts w:ascii="Garamond" w:hAnsi="Garamond"/>
          <w:i w:val="0"/>
          <w:iCs w:val="0"/>
          <w:sz w:val="24"/>
          <w:szCs w:val="24"/>
        </w:rPr>
      </w:pPr>
      <w:bookmarkStart w:id="153" w:name="_Toc121579834"/>
      <w:r w:rsidRPr="0084049E">
        <w:rPr>
          <w:rFonts w:ascii="Garamond" w:hAnsi="Garamond"/>
          <w:i w:val="0"/>
          <w:iCs w:val="0"/>
          <w:sz w:val="24"/>
          <w:szCs w:val="24"/>
        </w:rPr>
        <w:t>S</w:t>
      </w:r>
      <w:r w:rsidR="001917DD" w:rsidRPr="0084049E">
        <w:rPr>
          <w:rFonts w:ascii="Garamond" w:hAnsi="Garamond"/>
          <w:i w:val="0"/>
          <w:iCs w:val="0"/>
          <w:sz w:val="24"/>
          <w:szCs w:val="24"/>
        </w:rPr>
        <w:t>ubseção</w:t>
      </w:r>
      <w:r w:rsidRPr="0084049E">
        <w:rPr>
          <w:rFonts w:ascii="Garamond" w:hAnsi="Garamond"/>
          <w:i w:val="0"/>
          <w:iCs w:val="0"/>
          <w:sz w:val="24"/>
          <w:szCs w:val="24"/>
        </w:rPr>
        <w:t xml:space="preserve"> I</w:t>
      </w:r>
      <w:bookmarkEnd w:id="153"/>
    </w:p>
    <w:p w14:paraId="4A19B9F6" w14:textId="38969582" w:rsidR="000655CF" w:rsidRPr="0084049E" w:rsidRDefault="000655CF" w:rsidP="00291E8F">
      <w:pPr>
        <w:pStyle w:val="Ttulo2"/>
        <w:spacing w:before="0" w:after="0" w:line="360" w:lineRule="auto"/>
        <w:jc w:val="center"/>
        <w:rPr>
          <w:rFonts w:ascii="Garamond" w:hAnsi="Garamond"/>
          <w:i w:val="0"/>
          <w:iCs w:val="0"/>
          <w:sz w:val="24"/>
          <w:szCs w:val="24"/>
        </w:rPr>
      </w:pPr>
      <w:bookmarkStart w:id="154" w:name="_Toc121579835"/>
      <w:r w:rsidRPr="0084049E">
        <w:rPr>
          <w:rFonts w:ascii="Garamond" w:hAnsi="Garamond"/>
          <w:i w:val="0"/>
          <w:iCs w:val="0"/>
          <w:sz w:val="24"/>
          <w:szCs w:val="24"/>
        </w:rPr>
        <w:t>D</w:t>
      </w:r>
      <w:r w:rsidR="001917DD" w:rsidRPr="0084049E">
        <w:rPr>
          <w:rFonts w:ascii="Garamond" w:hAnsi="Garamond"/>
          <w:i w:val="0"/>
          <w:iCs w:val="0"/>
          <w:sz w:val="24"/>
          <w:szCs w:val="24"/>
        </w:rPr>
        <w:t>a</w:t>
      </w:r>
      <w:r w:rsidRPr="0084049E">
        <w:rPr>
          <w:rFonts w:ascii="Garamond" w:hAnsi="Garamond"/>
          <w:i w:val="0"/>
          <w:iCs w:val="0"/>
          <w:sz w:val="24"/>
          <w:szCs w:val="24"/>
        </w:rPr>
        <w:t xml:space="preserve"> D</w:t>
      </w:r>
      <w:r w:rsidR="001917DD" w:rsidRPr="0084049E">
        <w:rPr>
          <w:rFonts w:ascii="Garamond" w:hAnsi="Garamond"/>
          <w:i w:val="0"/>
          <w:iCs w:val="0"/>
          <w:sz w:val="24"/>
          <w:szCs w:val="24"/>
        </w:rPr>
        <w:t>ação</w:t>
      </w:r>
      <w:r w:rsidRPr="0084049E">
        <w:rPr>
          <w:rFonts w:ascii="Garamond" w:hAnsi="Garamond"/>
          <w:i w:val="0"/>
          <w:iCs w:val="0"/>
          <w:sz w:val="24"/>
          <w:szCs w:val="24"/>
        </w:rPr>
        <w:t xml:space="preserve"> </w:t>
      </w:r>
      <w:r w:rsidR="001917DD" w:rsidRPr="0084049E">
        <w:rPr>
          <w:rFonts w:ascii="Garamond" w:hAnsi="Garamond"/>
          <w:i w:val="0"/>
          <w:iCs w:val="0"/>
          <w:sz w:val="24"/>
          <w:szCs w:val="24"/>
        </w:rPr>
        <w:t>em</w:t>
      </w:r>
      <w:r w:rsidRPr="0084049E">
        <w:rPr>
          <w:rFonts w:ascii="Garamond" w:hAnsi="Garamond"/>
          <w:i w:val="0"/>
          <w:iCs w:val="0"/>
          <w:sz w:val="24"/>
          <w:szCs w:val="24"/>
        </w:rPr>
        <w:t xml:space="preserve"> P</w:t>
      </w:r>
      <w:r w:rsidR="001917DD" w:rsidRPr="0084049E">
        <w:rPr>
          <w:rFonts w:ascii="Garamond" w:hAnsi="Garamond"/>
          <w:i w:val="0"/>
          <w:iCs w:val="0"/>
          <w:sz w:val="24"/>
          <w:szCs w:val="24"/>
        </w:rPr>
        <w:t>agamento</w:t>
      </w:r>
      <w:bookmarkEnd w:id="154"/>
    </w:p>
    <w:p w14:paraId="58000097"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rPr>
      </w:pPr>
    </w:p>
    <w:p w14:paraId="132372C1" w14:textId="215B792D" w:rsidR="00872A8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117.</w:t>
      </w:r>
      <w:r w:rsidRPr="0084049E">
        <w:rPr>
          <w:rFonts w:ascii="Garamond" w:hAnsi="Garamond" w:cs="Arial"/>
        </w:rPr>
        <w:t xml:space="preserve"> </w:t>
      </w:r>
      <w:r w:rsidR="000303F5" w:rsidRPr="0084049E">
        <w:rPr>
          <w:rFonts w:ascii="Garamond" w:hAnsi="Garamond" w:cs="Arial"/>
        </w:rPr>
        <w:t xml:space="preserve">No caso do inciso </w:t>
      </w:r>
      <w:r w:rsidR="00345D03" w:rsidRPr="0084049E">
        <w:rPr>
          <w:rFonts w:ascii="Garamond" w:hAnsi="Garamond" w:cs="Arial"/>
        </w:rPr>
        <w:t xml:space="preserve">XI </w:t>
      </w:r>
      <w:r w:rsidR="000303F5" w:rsidRPr="0084049E">
        <w:rPr>
          <w:rFonts w:ascii="Garamond" w:hAnsi="Garamond" w:cs="Arial"/>
        </w:rPr>
        <w:t xml:space="preserve">do </w:t>
      </w:r>
      <w:r w:rsidR="00345D03" w:rsidRPr="0084049E">
        <w:rPr>
          <w:rFonts w:ascii="Garamond" w:hAnsi="Garamond" w:cs="Arial"/>
        </w:rPr>
        <w:t>art. 82</w:t>
      </w:r>
      <w:r w:rsidR="000303F5" w:rsidRPr="0084049E">
        <w:rPr>
          <w:rFonts w:ascii="Garamond" w:hAnsi="Garamond" w:cs="Arial"/>
        </w:rPr>
        <w:t>, o</w:t>
      </w:r>
      <w:r w:rsidR="00872A8C" w:rsidRPr="0084049E">
        <w:rPr>
          <w:rFonts w:ascii="Garamond" w:hAnsi="Garamond" w:cs="Arial"/>
        </w:rPr>
        <w:t>s débitos inscritos em dívida ativa, de natureza tributária, ajuizados ou não, poderão ser extintos mediante dação em pagamento de bens imóveis, na forma e condiçõ</w:t>
      </w:r>
      <w:r w:rsidR="000303F5" w:rsidRPr="0084049E">
        <w:rPr>
          <w:rFonts w:ascii="Garamond" w:hAnsi="Garamond" w:cs="Arial"/>
        </w:rPr>
        <w:t>es estabelecidas em lei espec</w:t>
      </w:r>
      <w:r w:rsidR="00215A4D" w:rsidRPr="0084049E">
        <w:rPr>
          <w:rFonts w:ascii="Garamond" w:hAnsi="Garamond" w:cs="Arial"/>
        </w:rPr>
        <w:t>í</w:t>
      </w:r>
      <w:r w:rsidR="000303F5" w:rsidRPr="0084049E">
        <w:rPr>
          <w:rFonts w:ascii="Garamond" w:hAnsi="Garamond" w:cs="Arial"/>
        </w:rPr>
        <w:t>fica.</w:t>
      </w:r>
    </w:p>
    <w:p w14:paraId="51F61E0B"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color w:val="000000"/>
        </w:rPr>
      </w:pPr>
    </w:p>
    <w:p w14:paraId="69EB7438" w14:textId="49FCC33C" w:rsidR="00872A8C" w:rsidRPr="0084049E" w:rsidRDefault="00872A8C" w:rsidP="00291E8F">
      <w:pPr>
        <w:pStyle w:val="NormalWeb"/>
        <w:tabs>
          <w:tab w:val="left" w:pos="851"/>
        </w:tabs>
        <w:spacing w:before="0" w:beforeAutospacing="0" w:after="0" w:afterAutospacing="0" w:line="360" w:lineRule="auto"/>
        <w:jc w:val="both"/>
        <w:rPr>
          <w:rFonts w:ascii="Garamond" w:hAnsi="Garamond" w:cs="Arial"/>
          <w:color w:val="000000"/>
        </w:rPr>
      </w:pPr>
      <w:r w:rsidRPr="0084049E">
        <w:rPr>
          <w:rFonts w:ascii="Garamond" w:hAnsi="Garamond" w:cs="Arial"/>
          <w:b/>
          <w:color w:val="000000"/>
        </w:rPr>
        <w:t xml:space="preserve">Parágrafo </w:t>
      </w:r>
      <w:r w:rsidR="008B0155" w:rsidRPr="0084049E">
        <w:rPr>
          <w:rFonts w:ascii="Garamond" w:hAnsi="Garamond" w:cs="Arial"/>
          <w:b/>
          <w:color w:val="000000"/>
        </w:rPr>
        <w:t>ú</w:t>
      </w:r>
      <w:r w:rsidRPr="0084049E">
        <w:rPr>
          <w:rFonts w:ascii="Garamond" w:hAnsi="Garamond" w:cs="Arial"/>
          <w:b/>
          <w:color w:val="000000"/>
        </w:rPr>
        <w:t>nico.</w:t>
      </w:r>
      <w:r w:rsidRPr="0084049E">
        <w:rPr>
          <w:rFonts w:ascii="Garamond" w:hAnsi="Garamond" w:cs="Arial"/>
          <w:color w:val="000000"/>
        </w:rPr>
        <w:t xml:space="preserve"> O disposto no caput não se aplica aos débitos apurados na forma do Regime Especial Unificado de Arrecadação de Tributos e Contribuições, devidos pelas Microempresas e Empresas de Pequeno Porte (Simples Nacional), de que trata a </w:t>
      </w:r>
      <w:r w:rsidR="00EC5F5A" w:rsidRPr="0084049E">
        <w:rPr>
          <w:rFonts w:ascii="Garamond" w:hAnsi="Garamond" w:cs="Arial"/>
          <w:color w:val="000000"/>
        </w:rPr>
        <w:t>Lei Complementar</w:t>
      </w:r>
      <w:r w:rsidR="00373A2C" w:rsidRPr="0084049E">
        <w:rPr>
          <w:rFonts w:ascii="Garamond" w:hAnsi="Garamond" w:cs="Arial"/>
          <w:color w:val="000000"/>
        </w:rPr>
        <w:t xml:space="preserve"> Federal</w:t>
      </w:r>
      <w:r w:rsidRPr="0084049E">
        <w:rPr>
          <w:rFonts w:ascii="Garamond" w:hAnsi="Garamond" w:cs="Arial"/>
          <w:color w:val="000000"/>
        </w:rPr>
        <w:t xml:space="preserve"> nº 123, de 14 de dezembro de 2006.</w:t>
      </w:r>
    </w:p>
    <w:p w14:paraId="08D67B96"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color w:val="000000"/>
        </w:rPr>
      </w:pPr>
    </w:p>
    <w:p w14:paraId="274FEAE8" w14:textId="7E664371" w:rsidR="00872A8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118.</w:t>
      </w:r>
      <w:r w:rsidRPr="0084049E">
        <w:rPr>
          <w:rFonts w:ascii="Garamond" w:hAnsi="Garamond" w:cs="Arial"/>
        </w:rPr>
        <w:t xml:space="preserve"> </w:t>
      </w:r>
      <w:r w:rsidR="00872A8C" w:rsidRPr="0084049E">
        <w:rPr>
          <w:rFonts w:ascii="Garamond" w:hAnsi="Garamond" w:cs="Arial"/>
        </w:rPr>
        <w:t xml:space="preserve">A dação em pagamento de bens imóveis deve abranger a totalidade do débito que se pretende liquidar, com atualização, juros, multa e encargos legais, sem desconto de qualquer natureza, assegurando-se ao devedor a possibilidade de complementação em dinheiro de eventual diferença entre o valor da totalidade da dívida e o valor do bem ofertado. </w:t>
      </w:r>
    </w:p>
    <w:p w14:paraId="3FF38FB6"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color w:val="000000"/>
        </w:rPr>
      </w:pPr>
    </w:p>
    <w:p w14:paraId="7DDD1341" w14:textId="5ED3F3A8" w:rsidR="004C2BD0"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119.</w:t>
      </w:r>
      <w:r w:rsidRPr="0084049E">
        <w:rPr>
          <w:rFonts w:ascii="Garamond" w:hAnsi="Garamond" w:cs="Arial"/>
        </w:rPr>
        <w:t xml:space="preserve"> </w:t>
      </w:r>
      <w:r w:rsidR="00872A8C" w:rsidRPr="0084049E">
        <w:rPr>
          <w:rFonts w:ascii="Garamond" w:hAnsi="Garamond" w:cs="Arial"/>
        </w:rPr>
        <w:t>Somente será autorizada a dação em pagamento de bem imóvel:</w:t>
      </w:r>
    </w:p>
    <w:p w14:paraId="0437628E" w14:textId="77777777" w:rsidR="00D73EA8" w:rsidRPr="0084049E" w:rsidRDefault="00D73EA8" w:rsidP="00291E8F">
      <w:pPr>
        <w:tabs>
          <w:tab w:val="left" w:pos="851"/>
        </w:tabs>
        <w:spacing w:line="360" w:lineRule="auto"/>
        <w:jc w:val="both"/>
        <w:rPr>
          <w:rFonts w:ascii="Garamond" w:hAnsi="Garamond" w:cs="Arial"/>
        </w:rPr>
      </w:pPr>
    </w:p>
    <w:p w14:paraId="25389229" w14:textId="7134CA49" w:rsidR="00872A8C" w:rsidRPr="0084049E" w:rsidRDefault="00406657" w:rsidP="006B3BDB">
      <w:pPr>
        <w:pStyle w:val="NormalWeb"/>
        <w:numPr>
          <w:ilvl w:val="0"/>
          <w:numId w:val="72"/>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c</w:t>
      </w:r>
      <w:r w:rsidR="00872A8C" w:rsidRPr="0084049E">
        <w:rPr>
          <w:rFonts w:ascii="Garamond" w:hAnsi="Garamond" w:cs="Arial"/>
          <w:color w:val="000000"/>
        </w:rPr>
        <w:t xml:space="preserve">ujo domínio pleno ou útil esteja regularmente </w:t>
      </w:r>
      <w:r w:rsidR="00345D03" w:rsidRPr="0084049E">
        <w:rPr>
          <w:rFonts w:ascii="Garamond" w:hAnsi="Garamond" w:cs="Arial"/>
          <w:color w:val="000000"/>
        </w:rPr>
        <w:t>registrado</w:t>
      </w:r>
      <w:r w:rsidR="00872A8C" w:rsidRPr="0084049E">
        <w:rPr>
          <w:rFonts w:ascii="Garamond" w:hAnsi="Garamond" w:cs="Arial"/>
          <w:color w:val="000000"/>
        </w:rPr>
        <w:t xml:space="preserve"> em nome do devedor, junto ao Cartório de Registro Imobiliário competente;</w:t>
      </w:r>
    </w:p>
    <w:p w14:paraId="064BF7F4" w14:textId="5899E020" w:rsidR="00872A8C" w:rsidRPr="0084049E" w:rsidRDefault="00406657" w:rsidP="006B3BDB">
      <w:pPr>
        <w:pStyle w:val="NormalWeb"/>
        <w:numPr>
          <w:ilvl w:val="0"/>
          <w:numId w:val="72"/>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q</w:t>
      </w:r>
      <w:r w:rsidR="00872A8C" w:rsidRPr="0084049E">
        <w:rPr>
          <w:rFonts w:ascii="Garamond" w:hAnsi="Garamond" w:cs="Arial"/>
          <w:color w:val="000000"/>
        </w:rPr>
        <w:t xml:space="preserve">ue esteja livre e desembaraçado de quaisquer ônus. </w:t>
      </w:r>
    </w:p>
    <w:p w14:paraId="2B7402F0"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color w:val="000000"/>
        </w:rPr>
      </w:pPr>
    </w:p>
    <w:p w14:paraId="1CA18CFA" w14:textId="77777777" w:rsidR="00872A8C" w:rsidRPr="0084049E" w:rsidRDefault="00872A8C" w:rsidP="00006B8B">
      <w:pPr>
        <w:pStyle w:val="NormalWeb"/>
        <w:numPr>
          <w:ilvl w:val="0"/>
          <w:numId w:val="141"/>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Não serão aceitos os imóveis de difícil alienação, inservíveis, ou que não atendam aos critérios de necessidade, utilidade e conveniência, a serem aferidos pela Administração Pública.</w:t>
      </w:r>
    </w:p>
    <w:p w14:paraId="7CAA19D9"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color w:val="000000"/>
        </w:rPr>
      </w:pPr>
    </w:p>
    <w:p w14:paraId="24AEA187" w14:textId="77777777" w:rsidR="00872A8C" w:rsidRPr="0084049E" w:rsidRDefault="00872A8C" w:rsidP="00006B8B">
      <w:pPr>
        <w:pStyle w:val="NormalWeb"/>
        <w:numPr>
          <w:ilvl w:val="0"/>
          <w:numId w:val="141"/>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A dação em pagamento se dará pelo valor do l</w:t>
      </w:r>
      <w:r w:rsidR="00CE75E7" w:rsidRPr="0084049E">
        <w:rPr>
          <w:rFonts w:ascii="Garamond" w:hAnsi="Garamond" w:cs="Arial"/>
          <w:color w:val="000000"/>
        </w:rPr>
        <w:t xml:space="preserve">audo de avaliação do bem imóvel, emitido por </w:t>
      </w:r>
      <w:r w:rsidR="00860FC8" w:rsidRPr="0084049E">
        <w:rPr>
          <w:rFonts w:ascii="Garamond" w:hAnsi="Garamond" w:cs="Arial"/>
        </w:rPr>
        <w:t xml:space="preserve">comissão municipal de avaliação formada por servidores efetivos vinculados à área tributária, </w:t>
      </w:r>
      <w:r w:rsidR="00A258E8" w:rsidRPr="0084049E">
        <w:rPr>
          <w:rFonts w:ascii="Garamond" w:hAnsi="Garamond" w:cs="Arial"/>
        </w:rPr>
        <w:lastRenderedPageBreak/>
        <w:t>contábil/</w:t>
      </w:r>
      <w:r w:rsidR="00860FC8" w:rsidRPr="0084049E">
        <w:rPr>
          <w:rFonts w:ascii="Garamond" w:hAnsi="Garamond" w:cs="Arial"/>
        </w:rPr>
        <w:t>patrimonial e de engenharia</w:t>
      </w:r>
      <w:r w:rsidR="009D283D" w:rsidRPr="0084049E">
        <w:rPr>
          <w:rFonts w:ascii="Garamond" w:hAnsi="Garamond" w:cs="Arial"/>
        </w:rPr>
        <w:t>,</w:t>
      </w:r>
      <w:r w:rsidR="00860FC8" w:rsidRPr="0084049E">
        <w:rPr>
          <w:rFonts w:ascii="Garamond" w:hAnsi="Garamond" w:cs="Arial"/>
        </w:rPr>
        <w:t xml:space="preserve"> e por </w:t>
      </w:r>
      <w:r w:rsidR="00EA731F" w:rsidRPr="0084049E">
        <w:rPr>
          <w:rFonts w:ascii="Garamond" w:hAnsi="Garamond" w:cs="Arial"/>
        </w:rPr>
        <w:t>um</w:t>
      </w:r>
      <w:r w:rsidR="000D4A5C" w:rsidRPr="0084049E">
        <w:rPr>
          <w:rFonts w:ascii="Garamond" w:hAnsi="Garamond" w:cs="Arial"/>
        </w:rPr>
        <w:t xml:space="preserve"> </w:t>
      </w:r>
      <w:r w:rsidR="00EA731F" w:rsidRPr="0084049E">
        <w:rPr>
          <w:rFonts w:ascii="Garamond" w:hAnsi="Garamond" w:cs="Arial"/>
        </w:rPr>
        <w:t>profissional</w:t>
      </w:r>
      <w:r w:rsidR="00860FC8" w:rsidRPr="0084049E">
        <w:rPr>
          <w:rFonts w:ascii="Garamond" w:hAnsi="Garamond" w:cs="Arial"/>
        </w:rPr>
        <w:t xml:space="preserve"> com registro no CRECI</w:t>
      </w:r>
      <w:r w:rsidR="008E702E" w:rsidRPr="0084049E">
        <w:rPr>
          <w:rFonts w:ascii="Garamond" w:hAnsi="Garamond" w:cs="Arial"/>
        </w:rPr>
        <w:t>/PR</w:t>
      </w:r>
      <w:r w:rsidR="00860FC8" w:rsidRPr="0084049E">
        <w:rPr>
          <w:rFonts w:ascii="Garamond" w:hAnsi="Garamond" w:cs="Arial"/>
        </w:rPr>
        <w:t xml:space="preserve"> (Conselho Regional </w:t>
      </w:r>
      <w:r w:rsidR="008E702E" w:rsidRPr="0084049E">
        <w:rPr>
          <w:rFonts w:ascii="Garamond" w:hAnsi="Garamond" w:cs="Arial"/>
        </w:rPr>
        <w:t>de Corretores de Imóveis do Paraná</w:t>
      </w:r>
      <w:r w:rsidR="0070754D" w:rsidRPr="0084049E">
        <w:rPr>
          <w:rFonts w:ascii="Garamond" w:hAnsi="Garamond" w:cs="Arial"/>
        </w:rPr>
        <w:t>),</w:t>
      </w:r>
      <w:r w:rsidR="00860FC8" w:rsidRPr="0084049E">
        <w:rPr>
          <w:rFonts w:ascii="Garamond" w:hAnsi="Garamond" w:cs="Arial"/>
        </w:rPr>
        <w:t xml:space="preserve"> estabelecidos no Município </w:t>
      </w:r>
      <w:r w:rsidR="0070754D" w:rsidRPr="0084049E">
        <w:rPr>
          <w:rFonts w:ascii="Garamond" w:hAnsi="Garamond" w:cs="Arial"/>
        </w:rPr>
        <w:t>ou na região</w:t>
      </w:r>
      <w:r w:rsidR="00D86F57" w:rsidRPr="0084049E">
        <w:rPr>
          <w:rFonts w:ascii="Garamond" w:hAnsi="Garamond" w:cs="Arial"/>
        </w:rPr>
        <w:t>.</w:t>
      </w:r>
    </w:p>
    <w:p w14:paraId="37DF5FE1" w14:textId="77777777" w:rsidR="00860FC8" w:rsidRPr="0084049E" w:rsidRDefault="00860FC8" w:rsidP="00006B8B">
      <w:pPr>
        <w:pStyle w:val="NormalWeb"/>
        <w:numPr>
          <w:ilvl w:val="0"/>
          <w:numId w:val="141"/>
        </w:numPr>
        <w:tabs>
          <w:tab w:val="left" w:pos="851"/>
        </w:tabs>
        <w:spacing w:before="0" w:beforeAutospacing="0" w:after="0" w:afterAutospacing="0" w:line="360" w:lineRule="auto"/>
        <w:ind w:left="0" w:firstLine="0"/>
        <w:jc w:val="both"/>
        <w:rPr>
          <w:rFonts w:ascii="Garamond" w:hAnsi="Garamond" w:cs="Arial"/>
          <w:bCs/>
          <w:color w:val="000000"/>
        </w:rPr>
      </w:pPr>
      <w:r w:rsidRPr="0084049E">
        <w:rPr>
          <w:rFonts w:ascii="Garamond" w:hAnsi="Garamond" w:cs="Arial"/>
          <w:bCs/>
          <w:color w:val="000000"/>
        </w:rPr>
        <w:t xml:space="preserve">O laudo de avaliação deverá </w:t>
      </w:r>
      <w:r w:rsidR="000D4A5C" w:rsidRPr="0084049E">
        <w:rPr>
          <w:rFonts w:ascii="Garamond" w:hAnsi="Garamond" w:cs="Arial"/>
          <w:bCs/>
          <w:color w:val="000000"/>
        </w:rPr>
        <w:t>apresentar os critérios mercadológicos, bem como indicar o valor das benfeitorias existentes e o valor do metro quadrado do imóvel.</w:t>
      </w:r>
      <w:r w:rsidRPr="0084049E">
        <w:rPr>
          <w:rFonts w:ascii="Garamond" w:hAnsi="Garamond" w:cs="Arial"/>
          <w:bCs/>
          <w:color w:val="000000"/>
        </w:rPr>
        <w:t xml:space="preserve"> </w:t>
      </w:r>
    </w:p>
    <w:p w14:paraId="0F6E03F2" w14:textId="77777777" w:rsidR="004C2BD0" w:rsidRPr="0084049E" w:rsidRDefault="004C2BD0" w:rsidP="00291E8F">
      <w:pPr>
        <w:pStyle w:val="NormalWeb"/>
        <w:tabs>
          <w:tab w:val="left" w:pos="851"/>
        </w:tabs>
        <w:spacing w:before="0" w:beforeAutospacing="0" w:after="0" w:afterAutospacing="0" w:line="360" w:lineRule="auto"/>
        <w:jc w:val="both"/>
        <w:rPr>
          <w:rFonts w:ascii="Garamond" w:hAnsi="Garamond" w:cs="Arial"/>
          <w:bCs/>
          <w:color w:val="000000"/>
        </w:rPr>
      </w:pPr>
    </w:p>
    <w:p w14:paraId="1F9CCA98" w14:textId="77777777" w:rsidR="00A069B9" w:rsidRPr="0084049E" w:rsidRDefault="00A069B9" w:rsidP="00006B8B">
      <w:pPr>
        <w:pStyle w:val="NormalWeb"/>
        <w:numPr>
          <w:ilvl w:val="0"/>
          <w:numId w:val="141"/>
        </w:numPr>
        <w:spacing w:before="0" w:beforeAutospacing="0" w:after="0" w:afterAutospacing="0" w:line="360" w:lineRule="auto"/>
        <w:ind w:left="0" w:firstLine="0"/>
        <w:jc w:val="both"/>
        <w:rPr>
          <w:rFonts w:ascii="Garamond" w:hAnsi="Garamond" w:cs="Arial"/>
        </w:rPr>
      </w:pPr>
      <w:r w:rsidRPr="0084049E">
        <w:rPr>
          <w:rFonts w:ascii="Garamond" w:hAnsi="Garamond" w:cs="Arial"/>
        </w:rPr>
        <w:t>Caso o bem ofertado seja avaliado em montante superior ao valor consolidado do débito inscrito em dívida ativa que se objetiva extinguir, e a Administração demonstrar o interesse no imóvel ofertado, a diferença será ressarcida ao devedor, em prazo e condições a serem estabelecidas em lei específica.</w:t>
      </w:r>
    </w:p>
    <w:p w14:paraId="55D02559" w14:textId="77777777" w:rsidR="009D283D" w:rsidRPr="0084049E" w:rsidRDefault="009D283D" w:rsidP="00291E8F">
      <w:pPr>
        <w:pStyle w:val="NormalWeb"/>
        <w:tabs>
          <w:tab w:val="left" w:pos="851"/>
        </w:tabs>
        <w:spacing w:before="0" w:beforeAutospacing="0" w:after="0" w:afterAutospacing="0" w:line="360" w:lineRule="auto"/>
        <w:jc w:val="both"/>
        <w:rPr>
          <w:rFonts w:ascii="Garamond" w:hAnsi="Garamond" w:cs="Arial"/>
          <w:color w:val="000000"/>
        </w:rPr>
      </w:pPr>
    </w:p>
    <w:p w14:paraId="2D35B57A" w14:textId="3B795905" w:rsidR="00872A8C" w:rsidRPr="0084049E" w:rsidRDefault="00872A8C" w:rsidP="00006B8B">
      <w:pPr>
        <w:pStyle w:val="NormalWeb"/>
        <w:numPr>
          <w:ilvl w:val="0"/>
          <w:numId w:val="141"/>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O</w:t>
      </w:r>
      <w:r w:rsidR="00345D03" w:rsidRPr="0084049E">
        <w:rPr>
          <w:rFonts w:ascii="Garamond" w:hAnsi="Garamond" w:cs="Arial"/>
          <w:color w:val="000000"/>
        </w:rPr>
        <w:t xml:space="preserve"> devedor arcará com os custos dos profissionais que atuarem na avaliação do imóvel, não superiores aos fixad</w:t>
      </w:r>
      <w:r w:rsidR="00A069B9" w:rsidRPr="0084049E">
        <w:rPr>
          <w:rFonts w:ascii="Garamond" w:hAnsi="Garamond" w:cs="Arial"/>
          <w:color w:val="000000"/>
        </w:rPr>
        <w:t>os em tabelamento do CRECI/PR (C</w:t>
      </w:r>
      <w:r w:rsidR="00345D03" w:rsidRPr="0084049E">
        <w:rPr>
          <w:rFonts w:ascii="Garamond" w:hAnsi="Garamond" w:cs="Arial"/>
          <w:color w:val="000000"/>
        </w:rPr>
        <w:t>onselho Regional de Corretores de Imóveis do Paraná)</w:t>
      </w:r>
      <w:r w:rsidR="00A069B9" w:rsidRPr="0084049E">
        <w:rPr>
          <w:rFonts w:ascii="Garamond" w:hAnsi="Garamond" w:cs="Arial"/>
          <w:color w:val="000000"/>
        </w:rPr>
        <w:t>.</w:t>
      </w:r>
    </w:p>
    <w:p w14:paraId="007FE39D" w14:textId="77777777" w:rsidR="009D283D" w:rsidRPr="0084049E" w:rsidRDefault="009D283D" w:rsidP="00291E8F">
      <w:pPr>
        <w:pStyle w:val="NormalWeb"/>
        <w:tabs>
          <w:tab w:val="left" w:pos="851"/>
        </w:tabs>
        <w:spacing w:before="0" w:beforeAutospacing="0" w:after="0" w:afterAutospacing="0" w:line="360" w:lineRule="auto"/>
        <w:jc w:val="both"/>
        <w:rPr>
          <w:rFonts w:ascii="Garamond" w:hAnsi="Garamond" w:cs="Arial"/>
          <w:color w:val="000000"/>
        </w:rPr>
      </w:pPr>
    </w:p>
    <w:p w14:paraId="454BACCA" w14:textId="5951B1AB" w:rsidR="009D283D"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120.</w:t>
      </w:r>
      <w:r w:rsidRPr="0084049E">
        <w:rPr>
          <w:rFonts w:ascii="Garamond" w:hAnsi="Garamond" w:cs="Arial"/>
        </w:rPr>
        <w:t xml:space="preserve"> </w:t>
      </w:r>
      <w:r w:rsidR="00872A8C" w:rsidRPr="0084049E">
        <w:rPr>
          <w:rFonts w:ascii="Garamond" w:hAnsi="Garamond" w:cs="Arial"/>
        </w:rPr>
        <w:t>Caso o débito que se pretenda extinguir, mediante dação em pagamento de bem imóvel, encontre-se em discussão judicial, o devedor e o corresponsável, se houver, deverão, cumulativamente:</w:t>
      </w:r>
    </w:p>
    <w:p w14:paraId="0330A86A" w14:textId="77777777" w:rsidR="00131135" w:rsidRPr="0084049E" w:rsidRDefault="00131135" w:rsidP="00291E8F">
      <w:pPr>
        <w:tabs>
          <w:tab w:val="left" w:pos="851"/>
        </w:tabs>
        <w:spacing w:line="360" w:lineRule="auto"/>
        <w:jc w:val="both"/>
        <w:rPr>
          <w:rFonts w:ascii="Garamond" w:hAnsi="Garamond" w:cs="Arial"/>
        </w:rPr>
      </w:pPr>
    </w:p>
    <w:p w14:paraId="7CB9A014" w14:textId="5CE858DD" w:rsidR="00872A8C" w:rsidRPr="0084049E" w:rsidRDefault="00406657" w:rsidP="006B3BDB">
      <w:pPr>
        <w:pStyle w:val="NormalWeb"/>
        <w:numPr>
          <w:ilvl w:val="0"/>
          <w:numId w:val="73"/>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d</w:t>
      </w:r>
      <w:r w:rsidR="00872A8C" w:rsidRPr="0084049E">
        <w:rPr>
          <w:rFonts w:ascii="Garamond" w:hAnsi="Garamond" w:cs="Arial"/>
          <w:color w:val="000000"/>
        </w:rPr>
        <w:t>esistir das ações judiciais que tenham por objeto os débitos que serão quitados;</w:t>
      </w:r>
    </w:p>
    <w:p w14:paraId="783F1A99" w14:textId="722A7F96" w:rsidR="00872A8C" w:rsidRPr="0084049E" w:rsidRDefault="00406657" w:rsidP="006B3BDB">
      <w:pPr>
        <w:pStyle w:val="NormalWeb"/>
        <w:numPr>
          <w:ilvl w:val="0"/>
          <w:numId w:val="73"/>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r</w:t>
      </w:r>
      <w:r w:rsidR="00872A8C" w:rsidRPr="0084049E">
        <w:rPr>
          <w:rFonts w:ascii="Garamond" w:hAnsi="Garamond" w:cs="Arial"/>
          <w:color w:val="000000"/>
        </w:rPr>
        <w:t>enunciar a quaisquer alegações de direito sobre as quais se fundem as ações judiciais.</w:t>
      </w:r>
    </w:p>
    <w:p w14:paraId="27EC4FC0" w14:textId="77777777" w:rsidR="009D283D" w:rsidRPr="0084049E" w:rsidRDefault="009D283D" w:rsidP="00291E8F">
      <w:pPr>
        <w:pStyle w:val="NormalWeb"/>
        <w:tabs>
          <w:tab w:val="left" w:pos="851"/>
        </w:tabs>
        <w:spacing w:before="0" w:beforeAutospacing="0" w:after="0" w:afterAutospacing="0" w:line="360" w:lineRule="auto"/>
        <w:jc w:val="both"/>
        <w:rPr>
          <w:rFonts w:ascii="Garamond" w:hAnsi="Garamond" w:cs="Arial"/>
          <w:color w:val="000000"/>
        </w:rPr>
      </w:pPr>
    </w:p>
    <w:p w14:paraId="2FBC4F71" w14:textId="77777777" w:rsidR="00872A8C" w:rsidRPr="0084049E" w:rsidRDefault="00872A8C" w:rsidP="00006B8B">
      <w:pPr>
        <w:pStyle w:val="NormalWeb"/>
        <w:numPr>
          <w:ilvl w:val="0"/>
          <w:numId w:val="142"/>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color w:val="000000"/>
        </w:rPr>
        <w:t xml:space="preserve">Somente será considerada a desistência parcial de ação judicial proposta se o débito objeto de desistência for passível de distinção dos demais débitos discutidos na ação </w:t>
      </w:r>
      <w:r w:rsidRPr="0084049E">
        <w:rPr>
          <w:rFonts w:ascii="Garamond" w:hAnsi="Garamond" w:cs="Arial"/>
        </w:rPr>
        <w:t xml:space="preserve">judicial. </w:t>
      </w:r>
    </w:p>
    <w:p w14:paraId="664081F5"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rPr>
      </w:pPr>
    </w:p>
    <w:p w14:paraId="53C68106" w14:textId="2EEEE99D" w:rsidR="00872A8C" w:rsidRPr="0084049E" w:rsidRDefault="00872A8C" w:rsidP="00006B8B">
      <w:pPr>
        <w:pStyle w:val="NormalWeb"/>
        <w:numPr>
          <w:ilvl w:val="0"/>
          <w:numId w:val="142"/>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A desistência e a renúncia de que trata</w:t>
      </w:r>
      <w:r w:rsidR="00A46058" w:rsidRPr="0084049E">
        <w:rPr>
          <w:rFonts w:ascii="Garamond" w:hAnsi="Garamond" w:cs="Arial"/>
        </w:rPr>
        <w:t>m</w:t>
      </w:r>
      <w:r w:rsidRPr="0084049E">
        <w:rPr>
          <w:rFonts w:ascii="Garamond" w:hAnsi="Garamond" w:cs="Arial"/>
        </w:rPr>
        <w:t xml:space="preserve"> o</w:t>
      </w:r>
      <w:r w:rsidR="00345D03" w:rsidRPr="0084049E">
        <w:rPr>
          <w:rFonts w:ascii="Garamond" w:hAnsi="Garamond" w:cs="Arial"/>
        </w:rPr>
        <w:t>s incisos do</w:t>
      </w:r>
      <w:r w:rsidRPr="0084049E">
        <w:rPr>
          <w:rFonts w:ascii="Garamond" w:hAnsi="Garamond" w:cs="Arial"/>
        </w:rPr>
        <w:t xml:space="preserve"> caput não eximem o autor da ação do pagamento das custas judiciais e das despesas processuais, incluindo honorários advocatícios, nos termos do </w:t>
      </w:r>
      <w:r w:rsidR="00373A2C" w:rsidRPr="0084049E">
        <w:rPr>
          <w:rFonts w:ascii="Garamond" w:hAnsi="Garamond" w:cs="Arial"/>
        </w:rPr>
        <w:t>a</w:t>
      </w:r>
      <w:r w:rsidRPr="0084049E">
        <w:rPr>
          <w:rFonts w:ascii="Garamond" w:hAnsi="Garamond" w:cs="Arial"/>
        </w:rPr>
        <w:t>rt. 90 da Lei nº 13.105, de 16 de março de 2015 (Código de Processo Civil).</w:t>
      </w:r>
    </w:p>
    <w:p w14:paraId="0150A80A"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rPr>
      </w:pPr>
    </w:p>
    <w:p w14:paraId="0E4B277B" w14:textId="77777777" w:rsidR="00872A8C" w:rsidRPr="0084049E" w:rsidRDefault="00872A8C" w:rsidP="00006B8B">
      <w:pPr>
        <w:pStyle w:val="NormalWeb"/>
        <w:numPr>
          <w:ilvl w:val="0"/>
          <w:numId w:val="142"/>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 xml:space="preserve">Caso não exista ação de execução fiscal ajuizada, a dação em pagamento ficará condicionada ao reconhecimento da dívida pelo devedor e pelo corresponsável, se houver. </w:t>
      </w:r>
    </w:p>
    <w:p w14:paraId="743654BA"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color w:val="000000"/>
        </w:rPr>
      </w:pPr>
    </w:p>
    <w:p w14:paraId="635D4E01" w14:textId="4B5F15B3" w:rsidR="00872A8C" w:rsidRPr="0084049E" w:rsidRDefault="00872A8C" w:rsidP="00006B8B">
      <w:pPr>
        <w:pStyle w:val="NormalWeb"/>
        <w:numPr>
          <w:ilvl w:val="0"/>
          <w:numId w:val="142"/>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lastRenderedPageBreak/>
        <w:t>Os depósitos vinculados aos débitos objeto do requerimento de extinção serão transformados em pagamento definitivo ou</w:t>
      </w:r>
      <w:r w:rsidR="00934A08" w:rsidRPr="0084049E">
        <w:rPr>
          <w:rFonts w:ascii="Garamond" w:hAnsi="Garamond" w:cs="Arial"/>
          <w:color w:val="000000"/>
        </w:rPr>
        <w:t xml:space="preserve"> convertidos em renda, conforme disposto </w:t>
      </w:r>
      <w:r w:rsidR="00345D03" w:rsidRPr="0084049E">
        <w:rPr>
          <w:rFonts w:ascii="Garamond" w:hAnsi="Garamond" w:cs="Arial"/>
          <w:color w:val="000000"/>
        </w:rPr>
        <w:t>neste Código</w:t>
      </w:r>
      <w:r w:rsidR="00934A08" w:rsidRPr="0084049E">
        <w:rPr>
          <w:rFonts w:ascii="Garamond" w:hAnsi="Garamond" w:cs="Arial"/>
          <w:color w:val="000000"/>
        </w:rPr>
        <w:t>.</w:t>
      </w:r>
    </w:p>
    <w:p w14:paraId="0D866A49"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color w:val="000000"/>
        </w:rPr>
      </w:pPr>
    </w:p>
    <w:p w14:paraId="78A837E6" w14:textId="11EE4C7D" w:rsidR="00872A8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 xml:space="preserve">Art. 121. </w:t>
      </w:r>
      <w:r w:rsidR="00872A8C" w:rsidRPr="0084049E">
        <w:rPr>
          <w:rFonts w:ascii="Garamond" w:hAnsi="Garamond" w:cs="Arial"/>
        </w:rPr>
        <w:t xml:space="preserve">O requerimento de dação em pagamento será apresentado perante a </w:t>
      </w:r>
      <w:r w:rsidR="004E04BD" w:rsidRPr="0084049E">
        <w:rPr>
          <w:rFonts w:ascii="Garamond" w:hAnsi="Garamond" w:cs="Arial"/>
        </w:rPr>
        <w:t>municipalidade, a</w:t>
      </w:r>
      <w:r w:rsidR="00872A8C" w:rsidRPr="0084049E">
        <w:rPr>
          <w:rFonts w:ascii="Garamond" w:hAnsi="Garamond" w:cs="Arial"/>
        </w:rPr>
        <w:t xml:space="preserve"> qual determinará a abertura de processo administrativo pa</w:t>
      </w:r>
      <w:r w:rsidR="00A96BEF" w:rsidRPr="0084049E">
        <w:rPr>
          <w:rFonts w:ascii="Garamond" w:hAnsi="Garamond" w:cs="Arial"/>
        </w:rPr>
        <w:t>ra acompanhamento</w:t>
      </w:r>
      <w:r w:rsidR="00AE1043" w:rsidRPr="0084049E">
        <w:rPr>
          <w:rFonts w:ascii="Garamond" w:hAnsi="Garamond" w:cs="Arial"/>
        </w:rPr>
        <w:t>.</w:t>
      </w:r>
    </w:p>
    <w:p w14:paraId="68757A66"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color w:val="000000"/>
        </w:rPr>
      </w:pPr>
    </w:p>
    <w:p w14:paraId="7DE58107" w14:textId="1964B616" w:rsidR="00E173E1"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122.</w:t>
      </w:r>
      <w:r w:rsidRPr="0084049E">
        <w:rPr>
          <w:rFonts w:ascii="Garamond" w:hAnsi="Garamond" w:cs="Arial"/>
        </w:rPr>
        <w:t xml:space="preserve"> </w:t>
      </w:r>
      <w:r w:rsidR="00AE1043" w:rsidRPr="0084049E">
        <w:rPr>
          <w:rFonts w:ascii="Garamond" w:hAnsi="Garamond" w:cs="Arial"/>
        </w:rPr>
        <w:t>A</w:t>
      </w:r>
      <w:r w:rsidR="003A6321" w:rsidRPr="0084049E">
        <w:rPr>
          <w:rFonts w:ascii="Garamond" w:hAnsi="Garamond" w:cs="Arial"/>
        </w:rPr>
        <w:t xml:space="preserve"> municipalidade </w:t>
      </w:r>
      <w:r w:rsidR="00872A8C" w:rsidRPr="0084049E">
        <w:rPr>
          <w:rFonts w:ascii="Garamond" w:hAnsi="Garamond" w:cs="Arial"/>
        </w:rPr>
        <w:t xml:space="preserve">deverá se manifestar sobre a conveniência e oportunidade da dação em pagamento do bem imóvel para a recuperação do crédito tributário inscrito em </w:t>
      </w:r>
      <w:r w:rsidR="00A46058" w:rsidRPr="0084049E">
        <w:rPr>
          <w:rFonts w:ascii="Garamond" w:hAnsi="Garamond" w:cs="Arial"/>
        </w:rPr>
        <w:t>d</w:t>
      </w:r>
      <w:r w:rsidR="00872A8C" w:rsidRPr="0084049E">
        <w:rPr>
          <w:rFonts w:ascii="Garamond" w:hAnsi="Garamond" w:cs="Arial"/>
        </w:rPr>
        <w:t xml:space="preserve">ívida </w:t>
      </w:r>
      <w:r w:rsidR="00A46058" w:rsidRPr="0084049E">
        <w:rPr>
          <w:rFonts w:ascii="Garamond" w:hAnsi="Garamond" w:cs="Arial"/>
        </w:rPr>
        <w:t>a</w:t>
      </w:r>
      <w:r w:rsidR="00872A8C" w:rsidRPr="0084049E">
        <w:rPr>
          <w:rFonts w:ascii="Garamond" w:hAnsi="Garamond" w:cs="Arial"/>
        </w:rPr>
        <w:t>tiva</w:t>
      </w:r>
      <w:r w:rsidR="00C56F73" w:rsidRPr="0084049E">
        <w:rPr>
          <w:rFonts w:ascii="Garamond" w:hAnsi="Garamond" w:cs="Arial"/>
        </w:rPr>
        <w:t>.</w:t>
      </w:r>
    </w:p>
    <w:p w14:paraId="6893F1E9" w14:textId="77777777" w:rsidR="00EF225D" w:rsidRPr="0084049E" w:rsidRDefault="00EF225D" w:rsidP="00291E8F">
      <w:pPr>
        <w:pStyle w:val="NormalWeb"/>
        <w:tabs>
          <w:tab w:val="left" w:pos="851"/>
        </w:tabs>
        <w:spacing w:before="0" w:beforeAutospacing="0" w:after="0" w:afterAutospacing="0" w:line="360" w:lineRule="auto"/>
        <w:jc w:val="both"/>
        <w:rPr>
          <w:rFonts w:ascii="Garamond" w:hAnsi="Garamond" w:cs="Arial"/>
          <w:color w:val="000000"/>
        </w:rPr>
      </w:pPr>
    </w:p>
    <w:p w14:paraId="0EB467F7" w14:textId="160645CF" w:rsidR="00131135" w:rsidRPr="0084049E" w:rsidRDefault="008B0155" w:rsidP="00291E8F">
      <w:pPr>
        <w:pStyle w:val="NormalWeb"/>
        <w:tabs>
          <w:tab w:val="left" w:pos="851"/>
        </w:tabs>
        <w:spacing w:before="0" w:beforeAutospacing="0" w:after="0" w:afterAutospacing="0" w:line="360" w:lineRule="auto"/>
        <w:jc w:val="both"/>
        <w:rPr>
          <w:rFonts w:ascii="Garamond" w:hAnsi="Garamond" w:cs="Arial"/>
          <w:color w:val="000000"/>
        </w:rPr>
      </w:pPr>
      <w:r w:rsidRPr="0084049E">
        <w:rPr>
          <w:rFonts w:ascii="Garamond" w:hAnsi="Garamond" w:cs="Arial"/>
          <w:b/>
          <w:color w:val="000000"/>
        </w:rPr>
        <w:t>Parágrafo ú</w:t>
      </w:r>
      <w:r w:rsidR="00E05040" w:rsidRPr="0084049E">
        <w:rPr>
          <w:rFonts w:ascii="Garamond" w:hAnsi="Garamond" w:cs="Arial"/>
          <w:b/>
          <w:color w:val="000000"/>
        </w:rPr>
        <w:t>nico</w:t>
      </w:r>
      <w:r w:rsidR="00406657" w:rsidRPr="0084049E">
        <w:rPr>
          <w:rFonts w:ascii="Garamond" w:hAnsi="Garamond" w:cs="Arial"/>
          <w:b/>
          <w:color w:val="000000"/>
        </w:rPr>
        <w:t>.</w:t>
      </w:r>
      <w:r w:rsidR="00823E27" w:rsidRPr="0084049E">
        <w:rPr>
          <w:rFonts w:ascii="Garamond" w:hAnsi="Garamond" w:cs="Arial"/>
          <w:color w:val="000000"/>
        </w:rPr>
        <w:t xml:space="preserve"> </w:t>
      </w:r>
      <w:r w:rsidR="00872A8C" w:rsidRPr="0084049E">
        <w:rPr>
          <w:rFonts w:ascii="Garamond" w:hAnsi="Garamond" w:cs="Arial"/>
          <w:color w:val="000000"/>
        </w:rPr>
        <w:t>O devedor será intimado acerca da decisão que aceitar a proposta, para:</w:t>
      </w:r>
    </w:p>
    <w:p w14:paraId="3A052CEC" w14:textId="77777777" w:rsidR="00131135" w:rsidRPr="0084049E" w:rsidRDefault="00131135" w:rsidP="00291E8F">
      <w:pPr>
        <w:pStyle w:val="NormalWeb"/>
        <w:tabs>
          <w:tab w:val="left" w:pos="851"/>
        </w:tabs>
        <w:spacing w:before="0" w:beforeAutospacing="0" w:after="0" w:afterAutospacing="0" w:line="360" w:lineRule="auto"/>
        <w:jc w:val="both"/>
        <w:rPr>
          <w:rFonts w:ascii="Garamond" w:hAnsi="Garamond" w:cs="Arial"/>
          <w:color w:val="000000"/>
        </w:rPr>
      </w:pPr>
    </w:p>
    <w:p w14:paraId="73992A6E" w14:textId="67A45182" w:rsidR="00872A8C" w:rsidRPr="0084049E" w:rsidRDefault="00406657" w:rsidP="006B3BDB">
      <w:pPr>
        <w:pStyle w:val="NormalWeb"/>
        <w:numPr>
          <w:ilvl w:val="0"/>
          <w:numId w:val="7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a</w:t>
      </w:r>
      <w:r w:rsidR="00872A8C" w:rsidRPr="0084049E">
        <w:rPr>
          <w:rFonts w:ascii="Garamond" w:hAnsi="Garamond" w:cs="Arial"/>
          <w:color w:val="000000"/>
        </w:rPr>
        <w:t xml:space="preserve">presentação do termo de renúncia expressa, referida no art. </w:t>
      </w:r>
      <w:r w:rsidR="00E6360F" w:rsidRPr="0084049E">
        <w:rPr>
          <w:rFonts w:ascii="Garamond" w:hAnsi="Garamond" w:cs="Arial"/>
          <w:color w:val="000000"/>
        </w:rPr>
        <w:t>1</w:t>
      </w:r>
      <w:r w:rsidR="0070754D" w:rsidRPr="0084049E">
        <w:rPr>
          <w:rFonts w:ascii="Garamond" w:hAnsi="Garamond" w:cs="Arial"/>
          <w:color w:val="000000"/>
        </w:rPr>
        <w:t>20</w:t>
      </w:r>
      <w:r w:rsidR="00872A8C" w:rsidRPr="0084049E">
        <w:rPr>
          <w:rFonts w:ascii="Garamond" w:hAnsi="Garamond" w:cs="Arial"/>
          <w:color w:val="000000"/>
        </w:rPr>
        <w:t>, no prazo</w:t>
      </w:r>
      <w:r w:rsidR="00CC1A2E" w:rsidRPr="0084049E">
        <w:rPr>
          <w:rFonts w:ascii="Garamond" w:hAnsi="Garamond" w:cs="Arial"/>
          <w:color w:val="000000"/>
        </w:rPr>
        <w:t xml:space="preserve"> estipulado</w:t>
      </w:r>
      <w:r w:rsidR="00872A8C" w:rsidRPr="0084049E">
        <w:rPr>
          <w:rFonts w:ascii="Garamond" w:hAnsi="Garamond" w:cs="Arial"/>
          <w:color w:val="000000"/>
        </w:rPr>
        <w:t>, contados da intimação, sob pena de cancelamento da aceitação da proposta;</w:t>
      </w:r>
    </w:p>
    <w:p w14:paraId="73BF562F" w14:textId="77777777" w:rsidR="00A069B9" w:rsidRPr="0084049E" w:rsidRDefault="00406657" w:rsidP="006B3BDB">
      <w:pPr>
        <w:pStyle w:val="NormalWeb"/>
        <w:numPr>
          <w:ilvl w:val="0"/>
          <w:numId w:val="7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c</w:t>
      </w:r>
      <w:r w:rsidR="00872A8C" w:rsidRPr="0084049E">
        <w:rPr>
          <w:rFonts w:ascii="Garamond" w:hAnsi="Garamond" w:cs="Arial"/>
          <w:color w:val="000000"/>
        </w:rPr>
        <w:t>omplementação de eventual diferença entre o valor da totalidade da dívida e o valor do bem ofertado,</w:t>
      </w:r>
      <w:r w:rsidR="00CC1A2E" w:rsidRPr="0084049E">
        <w:rPr>
          <w:rFonts w:ascii="Garamond" w:hAnsi="Garamond" w:cs="Arial"/>
          <w:color w:val="000000"/>
        </w:rPr>
        <w:t xml:space="preserve"> mediante pagamento em dinheiro, no prazo</w:t>
      </w:r>
      <w:r w:rsidR="00A069B9" w:rsidRPr="0084049E">
        <w:rPr>
          <w:rFonts w:ascii="Garamond" w:hAnsi="Garamond" w:cs="Arial"/>
          <w:color w:val="000000"/>
        </w:rPr>
        <w:t>;</w:t>
      </w:r>
    </w:p>
    <w:p w14:paraId="55FDAFDA" w14:textId="72A730EB" w:rsidR="00872A8C" w:rsidRPr="0084049E" w:rsidRDefault="00A069B9" w:rsidP="006B3BDB">
      <w:pPr>
        <w:pStyle w:val="NormalWeb"/>
        <w:numPr>
          <w:ilvl w:val="0"/>
          <w:numId w:val="7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aceitação da proposta para eventual ressarcimento pelo Município, em caso de avaliação superior ao montante da dívida ativa.</w:t>
      </w:r>
      <w:r w:rsidR="00CC1A2E" w:rsidRPr="0084049E">
        <w:rPr>
          <w:rFonts w:ascii="Garamond" w:hAnsi="Garamond" w:cs="Arial"/>
          <w:color w:val="000000"/>
        </w:rPr>
        <w:t xml:space="preserve"> </w:t>
      </w:r>
    </w:p>
    <w:p w14:paraId="00501BA3" w14:textId="77777777" w:rsidR="00500B4A" w:rsidRPr="0084049E" w:rsidRDefault="00500B4A" w:rsidP="00291E8F">
      <w:pPr>
        <w:pStyle w:val="NormalWeb"/>
        <w:tabs>
          <w:tab w:val="left" w:pos="851"/>
        </w:tabs>
        <w:spacing w:before="0" w:beforeAutospacing="0" w:after="0" w:afterAutospacing="0" w:line="360" w:lineRule="auto"/>
        <w:jc w:val="both"/>
        <w:rPr>
          <w:rFonts w:ascii="Garamond" w:hAnsi="Garamond" w:cs="Arial"/>
          <w:color w:val="000000"/>
        </w:rPr>
      </w:pPr>
    </w:p>
    <w:p w14:paraId="443ED3E5" w14:textId="13DFA253" w:rsidR="00872A8C" w:rsidRPr="0084049E" w:rsidRDefault="009810E8" w:rsidP="00AE1043">
      <w:pPr>
        <w:tabs>
          <w:tab w:val="left" w:pos="851"/>
        </w:tabs>
        <w:spacing w:line="360" w:lineRule="auto"/>
        <w:jc w:val="both"/>
        <w:rPr>
          <w:rFonts w:ascii="Garamond" w:hAnsi="Garamond" w:cs="Arial"/>
          <w:color w:val="000000"/>
        </w:rPr>
      </w:pPr>
      <w:r w:rsidRPr="0084049E">
        <w:rPr>
          <w:rFonts w:ascii="Garamond" w:hAnsi="Garamond" w:cs="Arial"/>
          <w:b/>
          <w:bCs/>
        </w:rPr>
        <w:t>Art. 123.</w:t>
      </w:r>
      <w:r w:rsidRPr="0084049E">
        <w:rPr>
          <w:rFonts w:ascii="Garamond" w:hAnsi="Garamond" w:cs="Arial"/>
        </w:rPr>
        <w:t xml:space="preserve"> </w:t>
      </w:r>
      <w:r w:rsidR="00872A8C" w:rsidRPr="0084049E">
        <w:rPr>
          <w:rFonts w:ascii="Garamond" w:hAnsi="Garamond" w:cs="Arial"/>
          <w:color w:val="000000"/>
        </w:rPr>
        <w:t>Se, por qualquer motivo, não for aperfeiçoada a incorporação do imóvel ao patrimônio d</w:t>
      </w:r>
      <w:r w:rsidR="004326D3" w:rsidRPr="0084049E">
        <w:rPr>
          <w:rFonts w:ascii="Garamond" w:hAnsi="Garamond" w:cs="Arial"/>
          <w:color w:val="000000"/>
        </w:rPr>
        <w:t xml:space="preserve">o Município, </w:t>
      </w:r>
      <w:r w:rsidR="00AE1043" w:rsidRPr="0084049E">
        <w:rPr>
          <w:rFonts w:ascii="Garamond" w:hAnsi="Garamond" w:cs="Arial"/>
          <w:color w:val="000000"/>
        </w:rPr>
        <w:t>a dação em pagamento</w:t>
      </w:r>
      <w:r w:rsidR="00872A8C" w:rsidRPr="0084049E">
        <w:rPr>
          <w:rFonts w:ascii="Garamond" w:hAnsi="Garamond" w:cs="Arial"/>
          <w:color w:val="000000"/>
        </w:rPr>
        <w:t xml:space="preserve"> será desfeita e cancelados os seus efeitos. </w:t>
      </w:r>
    </w:p>
    <w:p w14:paraId="3953D5ED" w14:textId="77777777" w:rsidR="00500B4A" w:rsidRPr="0084049E" w:rsidRDefault="00500B4A" w:rsidP="00291E8F">
      <w:pPr>
        <w:pStyle w:val="NormalWeb"/>
        <w:tabs>
          <w:tab w:val="left" w:pos="851"/>
        </w:tabs>
        <w:spacing w:before="0" w:beforeAutospacing="0" w:after="0" w:afterAutospacing="0" w:line="360" w:lineRule="auto"/>
        <w:jc w:val="both"/>
        <w:rPr>
          <w:rFonts w:ascii="Garamond" w:hAnsi="Garamond" w:cs="Arial"/>
          <w:color w:val="000000"/>
        </w:rPr>
      </w:pPr>
    </w:p>
    <w:p w14:paraId="6042C7DA" w14:textId="1BAEFEE6" w:rsidR="00872A8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124.</w:t>
      </w:r>
      <w:r w:rsidRPr="0084049E">
        <w:rPr>
          <w:rFonts w:ascii="Garamond" w:hAnsi="Garamond" w:cs="Arial"/>
        </w:rPr>
        <w:t xml:space="preserve"> </w:t>
      </w:r>
      <w:r w:rsidR="00872A8C" w:rsidRPr="0084049E">
        <w:rPr>
          <w:rFonts w:ascii="Garamond" w:hAnsi="Garamond" w:cs="Arial"/>
        </w:rPr>
        <w:t xml:space="preserve">A proposta de dação em pagamento de bem imóvel não surtirá qualquer efeito em relação aos débitos inscritos em dívida ativa antes de sua aceitação pela </w:t>
      </w:r>
      <w:r w:rsidR="002E6BD5" w:rsidRPr="0084049E">
        <w:rPr>
          <w:rFonts w:ascii="Garamond" w:hAnsi="Garamond" w:cs="Arial"/>
        </w:rPr>
        <w:t>Municipalidade</w:t>
      </w:r>
      <w:r w:rsidR="00872A8C" w:rsidRPr="0084049E">
        <w:rPr>
          <w:rFonts w:ascii="Garamond" w:hAnsi="Garamond" w:cs="Arial"/>
        </w:rPr>
        <w:t xml:space="preserve">. </w:t>
      </w:r>
    </w:p>
    <w:p w14:paraId="7CF9DF77" w14:textId="77777777" w:rsidR="00500B4A" w:rsidRPr="0084049E" w:rsidRDefault="00500B4A" w:rsidP="00291E8F">
      <w:pPr>
        <w:pStyle w:val="NormalWeb"/>
        <w:tabs>
          <w:tab w:val="left" w:pos="851"/>
        </w:tabs>
        <w:spacing w:before="0" w:beforeAutospacing="0" w:after="0" w:afterAutospacing="0" w:line="360" w:lineRule="auto"/>
        <w:jc w:val="both"/>
        <w:rPr>
          <w:rFonts w:ascii="Garamond" w:hAnsi="Garamond" w:cs="Arial"/>
          <w:color w:val="000000"/>
        </w:rPr>
      </w:pPr>
    </w:p>
    <w:p w14:paraId="18FEE04E" w14:textId="77777777" w:rsidR="00872A8C" w:rsidRPr="0084049E" w:rsidRDefault="00872A8C" w:rsidP="00006B8B">
      <w:pPr>
        <w:pStyle w:val="NormalWeb"/>
        <w:numPr>
          <w:ilvl w:val="0"/>
          <w:numId w:val="143"/>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 xml:space="preserve">A pendência na análise do requerimento não afasta a necessidade de cumprimento regular das obrigações tributárias, nem impede o prosseguimento da cobrança administrativa ou judicial da dívida. </w:t>
      </w:r>
    </w:p>
    <w:p w14:paraId="04EFBE6C" w14:textId="77777777" w:rsidR="00500B4A" w:rsidRPr="0084049E" w:rsidRDefault="00500B4A" w:rsidP="00291E8F">
      <w:pPr>
        <w:pStyle w:val="NormalWeb"/>
        <w:tabs>
          <w:tab w:val="left" w:pos="851"/>
        </w:tabs>
        <w:spacing w:before="0" w:beforeAutospacing="0" w:after="0" w:afterAutospacing="0" w:line="360" w:lineRule="auto"/>
        <w:jc w:val="both"/>
        <w:rPr>
          <w:rFonts w:ascii="Garamond" w:hAnsi="Garamond" w:cs="Arial"/>
          <w:color w:val="000000"/>
        </w:rPr>
      </w:pPr>
    </w:p>
    <w:p w14:paraId="7C68DD8B" w14:textId="77777777" w:rsidR="00437D03" w:rsidRPr="0084049E" w:rsidRDefault="00872A8C" w:rsidP="00006B8B">
      <w:pPr>
        <w:pStyle w:val="NormalWeb"/>
        <w:numPr>
          <w:ilvl w:val="0"/>
          <w:numId w:val="143"/>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O levantamento de garantias eventualmente existentes somente poderá ser realizado após a extinção da dívida pela dação em pagamento.</w:t>
      </w:r>
    </w:p>
    <w:p w14:paraId="5E08130F" w14:textId="77777777" w:rsidR="00914A4C" w:rsidRPr="0084049E" w:rsidRDefault="00914A4C" w:rsidP="00291E8F">
      <w:pPr>
        <w:pStyle w:val="NormalWeb"/>
        <w:tabs>
          <w:tab w:val="left" w:pos="851"/>
        </w:tabs>
        <w:spacing w:before="0" w:beforeAutospacing="0" w:after="0" w:afterAutospacing="0" w:line="360" w:lineRule="auto"/>
        <w:jc w:val="both"/>
        <w:rPr>
          <w:rFonts w:ascii="Garamond" w:hAnsi="Garamond" w:cs="Arial"/>
          <w:color w:val="000000"/>
        </w:rPr>
      </w:pPr>
    </w:p>
    <w:p w14:paraId="76D00023" w14:textId="77777777" w:rsidR="00D97E39" w:rsidRPr="0084049E" w:rsidRDefault="00D97E39" w:rsidP="00291E8F">
      <w:pPr>
        <w:pStyle w:val="Ttulo2"/>
        <w:spacing w:before="0" w:after="0" w:line="360" w:lineRule="auto"/>
        <w:jc w:val="center"/>
        <w:rPr>
          <w:rFonts w:ascii="Garamond" w:hAnsi="Garamond"/>
          <w:i w:val="0"/>
          <w:iCs w:val="0"/>
          <w:sz w:val="24"/>
          <w:szCs w:val="24"/>
        </w:rPr>
      </w:pPr>
      <w:bookmarkStart w:id="155" w:name="_Toc121579836"/>
      <w:r w:rsidRPr="0084049E">
        <w:rPr>
          <w:rFonts w:ascii="Garamond" w:hAnsi="Garamond"/>
          <w:i w:val="0"/>
          <w:iCs w:val="0"/>
          <w:sz w:val="24"/>
          <w:szCs w:val="24"/>
        </w:rPr>
        <w:t>S</w:t>
      </w:r>
      <w:r w:rsidR="001917DD" w:rsidRPr="0084049E">
        <w:rPr>
          <w:rFonts w:ascii="Garamond" w:hAnsi="Garamond"/>
          <w:i w:val="0"/>
          <w:iCs w:val="0"/>
          <w:sz w:val="24"/>
          <w:szCs w:val="24"/>
        </w:rPr>
        <w:t>ubseção</w:t>
      </w:r>
      <w:r w:rsidRPr="0084049E">
        <w:rPr>
          <w:rFonts w:ascii="Garamond" w:hAnsi="Garamond"/>
          <w:i w:val="0"/>
          <w:iCs w:val="0"/>
          <w:sz w:val="24"/>
          <w:szCs w:val="24"/>
        </w:rPr>
        <w:t xml:space="preserve"> I</w:t>
      </w:r>
      <w:r w:rsidR="00B74E3F" w:rsidRPr="0084049E">
        <w:rPr>
          <w:rFonts w:ascii="Garamond" w:hAnsi="Garamond"/>
          <w:i w:val="0"/>
          <w:iCs w:val="0"/>
          <w:sz w:val="24"/>
          <w:szCs w:val="24"/>
        </w:rPr>
        <w:t>I</w:t>
      </w:r>
      <w:bookmarkEnd w:id="155"/>
    </w:p>
    <w:p w14:paraId="24A228D1" w14:textId="77777777" w:rsidR="00114311" w:rsidRPr="0084049E" w:rsidRDefault="00D97E39" w:rsidP="00291E8F">
      <w:pPr>
        <w:pStyle w:val="Ttulo2"/>
        <w:spacing w:before="0" w:after="0" w:line="360" w:lineRule="auto"/>
        <w:jc w:val="center"/>
        <w:rPr>
          <w:rFonts w:ascii="Garamond" w:hAnsi="Garamond"/>
          <w:i w:val="0"/>
          <w:iCs w:val="0"/>
          <w:sz w:val="24"/>
          <w:szCs w:val="24"/>
        </w:rPr>
      </w:pPr>
      <w:bookmarkStart w:id="156" w:name="_Toc121579837"/>
      <w:r w:rsidRPr="0084049E">
        <w:rPr>
          <w:rFonts w:ascii="Garamond" w:hAnsi="Garamond"/>
          <w:i w:val="0"/>
          <w:iCs w:val="0"/>
          <w:sz w:val="24"/>
          <w:szCs w:val="24"/>
        </w:rPr>
        <w:t>C</w:t>
      </w:r>
      <w:r w:rsidR="001917DD" w:rsidRPr="0084049E">
        <w:rPr>
          <w:rFonts w:ascii="Garamond" w:hAnsi="Garamond"/>
          <w:i w:val="0"/>
          <w:iCs w:val="0"/>
          <w:sz w:val="24"/>
          <w:szCs w:val="24"/>
        </w:rPr>
        <w:t>ancelamento</w:t>
      </w:r>
      <w:r w:rsidR="00B74E3F" w:rsidRPr="0084049E">
        <w:rPr>
          <w:rFonts w:ascii="Garamond" w:hAnsi="Garamond"/>
          <w:i w:val="0"/>
          <w:iCs w:val="0"/>
          <w:sz w:val="24"/>
          <w:szCs w:val="24"/>
        </w:rPr>
        <w:t xml:space="preserve"> </w:t>
      </w:r>
      <w:r w:rsidR="001917DD" w:rsidRPr="0084049E">
        <w:rPr>
          <w:rFonts w:ascii="Garamond" w:hAnsi="Garamond"/>
          <w:i w:val="0"/>
          <w:iCs w:val="0"/>
          <w:sz w:val="24"/>
          <w:szCs w:val="24"/>
        </w:rPr>
        <w:t>do</w:t>
      </w:r>
      <w:r w:rsidR="00B74E3F" w:rsidRPr="0084049E">
        <w:rPr>
          <w:rFonts w:ascii="Garamond" w:hAnsi="Garamond"/>
          <w:i w:val="0"/>
          <w:iCs w:val="0"/>
          <w:sz w:val="24"/>
          <w:szCs w:val="24"/>
        </w:rPr>
        <w:t xml:space="preserve"> D</w:t>
      </w:r>
      <w:r w:rsidR="001917DD" w:rsidRPr="0084049E">
        <w:rPr>
          <w:rFonts w:ascii="Garamond" w:hAnsi="Garamond"/>
          <w:i w:val="0"/>
          <w:iCs w:val="0"/>
          <w:sz w:val="24"/>
          <w:szCs w:val="24"/>
        </w:rPr>
        <w:t>ébito</w:t>
      </w:r>
      <w:bookmarkEnd w:id="156"/>
    </w:p>
    <w:p w14:paraId="7C049531" w14:textId="77777777" w:rsidR="00114311" w:rsidRPr="0084049E" w:rsidRDefault="00114311" w:rsidP="00291E8F">
      <w:pPr>
        <w:tabs>
          <w:tab w:val="left" w:pos="851"/>
        </w:tabs>
        <w:spacing w:line="360" w:lineRule="auto"/>
        <w:rPr>
          <w:rFonts w:ascii="Garamond" w:hAnsi="Garamond"/>
        </w:rPr>
      </w:pPr>
    </w:p>
    <w:p w14:paraId="56DC6CA4" w14:textId="76A5449F" w:rsidR="00036EE1"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125.</w:t>
      </w:r>
      <w:r w:rsidRPr="0084049E">
        <w:rPr>
          <w:rFonts w:ascii="Garamond" w:hAnsi="Garamond" w:cs="Arial"/>
        </w:rPr>
        <w:t xml:space="preserve"> </w:t>
      </w:r>
      <w:r w:rsidR="00FB116C" w:rsidRPr="0084049E">
        <w:rPr>
          <w:rFonts w:ascii="Garamond" w:hAnsi="Garamond" w:cs="Arial"/>
        </w:rPr>
        <w:t xml:space="preserve">No caso do inciso </w:t>
      </w:r>
      <w:r w:rsidR="001D18E8" w:rsidRPr="0084049E">
        <w:rPr>
          <w:rFonts w:ascii="Garamond" w:hAnsi="Garamond" w:cs="Arial"/>
        </w:rPr>
        <w:t>X</w:t>
      </w:r>
      <w:r w:rsidR="00FB116C" w:rsidRPr="0084049E">
        <w:rPr>
          <w:rFonts w:ascii="Garamond" w:hAnsi="Garamond" w:cs="Arial"/>
        </w:rPr>
        <w:t xml:space="preserve">II do </w:t>
      </w:r>
      <w:r w:rsidR="00946942" w:rsidRPr="0084049E">
        <w:rPr>
          <w:rFonts w:ascii="Garamond" w:hAnsi="Garamond" w:cs="Arial"/>
        </w:rPr>
        <w:t>art.</w:t>
      </w:r>
      <w:r w:rsidR="0078492D" w:rsidRPr="0084049E">
        <w:rPr>
          <w:rFonts w:ascii="Garamond" w:hAnsi="Garamond" w:cs="Arial"/>
        </w:rPr>
        <w:t xml:space="preserve"> </w:t>
      </w:r>
      <w:r w:rsidR="00C51C31" w:rsidRPr="0084049E">
        <w:rPr>
          <w:rFonts w:ascii="Garamond" w:hAnsi="Garamond" w:cs="Arial"/>
        </w:rPr>
        <w:t>82</w:t>
      </w:r>
      <w:r w:rsidR="0078492D" w:rsidRPr="0084049E">
        <w:rPr>
          <w:rFonts w:ascii="Garamond" w:hAnsi="Garamond" w:cs="Arial"/>
        </w:rPr>
        <w:t>,</w:t>
      </w:r>
      <w:r w:rsidR="00255542" w:rsidRPr="0084049E">
        <w:rPr>
          <w:rFonts w:ascii="Garamond" w:hAnsi="Garamond" w:cs="Arial"/>
        </w:rPr>
        <w:t xml:space="preserve"> </w:t>
      </w:r>
      <w:r w:rsidR="007E2218" w:rsidRPr="0084049E">
        <w:rPr>
          <w:rFonts w:ascii="Garamond" w:hAnsi="Garamond" w:cs="Arial"/>
        </w:rPr>
        <w:t xml:space="preserve">os débitos inscritos em dívida ativa pela municipalidade, </w:t>
      </w:r>
      <w:r w:rsidR="00A258E8" w:rsidRPr="0084049E">
        <w:rPr>
          <w:rFonts w:ascii="Garamond" w:hAnsi="Garamond" w:cs="Arial"/>
        </w:rPr>
        <w:t>poderão</w:t>
      </w:r>
      <w:r w:rsidR="00FD2986" w:rsidRPr="0084049E">
        <w:rPr>
          <w:rFonts w:ascii="Garamond" w:hAnsi="Garamond" w:cs="Arial"/>
        </w:rPr>
        <w:t xml:space="preserve"> </w:t>
      </w:r>
      <w:r w:rsidR="007E2218" w:rsidRPr="0084049E">
        <w:rPr>
          <w:rFonts w:ascii="Garamond" w:hAnsi="Garamond" w:cs="Arial"/>
        </w:rPr>
        <w:t xml:space="preserve">ser </w:t>
      </w:r>
      <w:r w:rsidR="00FB116C" w:rsidRPr="0084049E">
        <w:rPr>
          <w:rFonts w:ascii="Garamond" w:hAnsi="Garamond" w:cs="Arial"/>
        </w:rPr>
        <w:t>cancela</w:t>
      </w:r>
      <w:r w:rsidR="007E2218" w:rsidRPr="0084049E">
        <w:rPr>
          <w:rFonts w:ascii="Garamond" w:hAnsi="Garamond" w:cs="Arial"/>
        </w:rPr>
        <w:t xml:space="preserve">dos se o seu </w:t>
      </w:r>
      <w:r w:rsidR="009F03D0" w:rsidRPr="0084049E">
        <w:rPr>
          <w:rFonts w:ascii="Garamond" w:hAnsi="Garamond" w:cs="Arial"/>
        </w:rPr>
        <w:t>valor consolidado</w:t>
      </w:r>
      <w:r w:rsidR="00FB116C" w:rsidRPr="0084049E">
        <w:rPr>
          <w:rFonts w:ascii="Garamond" w:hAnsi="Garamond" w:cs="Arial"/>
        </w:rPr>
        <w:t xml:space="preserve"> </w:t>
      </w:r>
      <w:r w:rsidR="007E2218" w:rsidRPr="0084049E">
        <w:rPr>
          <w:rFonts w:ascii="Garamond" w:hAnsi="Garamond" w:cs="Arial"/>
        </w:rPr>
        <w:t>for</w:t>
      </w:r>
      <w:r w:rsidR="00FB116C" w:rsidRPr="0084049E">
        <w:rPr>
          <w:rFonts w:ascii="Garamond" w:hAnsi="Garamond" w:cs="Arial"/>
        </w:rPr>
        <w:t xml:space="preserve"> inferior ao dos respectivos custos de cobrança</w:t>
      </w:r>
      <w:r w:rsidR="00B74E3F" w:rsidRPr="0084049E">
        <w:rPr>
          <w:rFonts w:ascii="Garamond" w:hAnsi="Garamond" w:cs="Arial"/>
        </w:rPr>
        <w:t>, observado o disposto no art</w:t>
      </w:r>
      <w:r w:rsidR="00946942" w:rsidRPr="0084049E">
        <w:rPr>
          <w:rFonts w:ascii="Garamond" w:hAnsi="Garamond" w:cs="Arial"/>
        </w:rPr>
        <w:t>.</w:t>
      </w:r>
      <w:r w:rsidR="00B74E3F" w:rsidRPr="0084049E">
        <w:rPr>
          <w:rFonts w:ascii="Garamond" w:hAnsi="Garamond" w:cs="Arial"/>
        </w:rPr>
        <w:t xml:space="preserve"> 1</w:t>
      </w:r>
      <w:r w:rsidR="00C51C31" w:rsidRPr="0084049E">
        <w:rPr>
          <w:rFonts w:ascii="Garamond" w:hAnsi="Garamond" w:cs="Arial"/>
        </w:rPr>
        <w:t>16</w:t>
      </w:r>
      <w:r w:rsidR="00B74E3F" w:rsidRPr="0084049E">
        <w:rPr>
          <w:rFonts w:ascii="Garamond" w:hAnsi="Garamond" w:cs="Arial"/>
        </w:rPr>
        <w:t xml:space="preserve"> </w:t>
      </w:r>
      <w:r w:rsidR="00DD3D11" w:rsidRPr="0084049E">
        <w:rPr>
          <w:rFonts w:ascii="Garamond" w:hAnsi="Garamond" w:cs="Arial"/>
        </w:rPr>
        <w:t xml:space="preserve">desta </w:t>
      </w:r>
      <w:r w:rsidR="00EC5F5A" w:rsidRPr="0084049E">
        <w:rPr>
          <w:rFonts w:ascii="Garamond" w:hAnsi="Garamond" w:cs="Arial"/>
        </w:rPr>
        <w:t>Lei Complementar</w:t>
      </w:r>
      <w:r w:rsidR="00FB116C" w:rsidRPr="0084049E">
        <w:rPr>
          <w:rFonts w:ascii="Garamond" w:hAnsi="Garamond" w:cs="Arial"/>
        </w:rPr>
        <w:t>.</w:t>
      </w:r>
      <w:r w:rsidR="00E601CD" w:rsidRPr="0084049E">
        <w:rPr>
          <w:rFonts w:ascii="Garamond" w:hAnsi="Garamond" w:cs="Arial"/>
        </w:rPr>
        <w:t xml:space="preserve">   </w:t>
      </w:r>
      <w:r w:rsidR="00A258E8" w:rsidRPr="0084049E">
        <w:rPr>
          <w:rFonts w:ascii="Garamond" w:hAnsi="Garamond" w:cs="Arial"/>
        </w:rPr>
        <w:t xml:space="preserve"> </w:t>
      </w:r>
    </w:p>
    <w:p w14:paraId="6140A286"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07A7CB72" w14:textId="77777777" w:rsidR="00FB116C" w:rsidRPr="0084049E" w:rsidRDefault="00FB116C" w:rsidP="00006B8B">
      <w:pPr>
        <w:pStyle w:val="NormalWeb"/>
        <w:numPr>
          <w:ilvl w:val="0"/>
          <w:numId w:val="14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Entende-se por valor consolidado o resultante da atualização do respectivo débito originário, somado aos encargos e acréscimos legais ou contratuais, vencidos até a data da apuração.</w:t>
      </w:r>
    </w:p>
    <w:p w14:paraId="4B3482F2" w14:textId="77777777" w:rsidR="00161091" w:rsidRPr="0084049E" w:rsidRDefault="00161091" w:rsidP="00291E8F">
      <w:pPr>
        <w:pStyle w:val="NormalWeb"/>
        <w:tabs>
          <w:tab w:val="left" w:pos="851"/>
        </w:tabs>
        <w:spacing w:before="0" w:beforeAutospacing="0" w:after="0" w:afterAutospacing="0" w:line="360" w:lineRule="auto"/>
        <w:jc w:val="both"/>
        <w:rPr>
          <w:rFonts w:ascii="Garamond" w:hAnsi="Garamond" w:cs="Arial"/>
          <w:color w:val="000000"/>
        </w:rPr>
      </w:pPr>
    </w:p>
    <w:p w14:paraId="38905009" w14:textId="77777777" w:rsidR="00FB116C" w:rsidRPr="0084049E" w:rsidRDefault="00FB116C" w:rsidP="00006B8B">
      <w:pPr>
        <w:pStyle w:val="NormalWeb"/>
        <w:numPr>
          <w:ilvl w:val="0"/>
          <w:numId w:val="14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O disposto no caput não s</w:t>
      </w:r>
      <w:r w:rsidR="007445DF" w:rsidRPr="0084049E">
        <w:rPr>
          <w:rFonts w:ascii="Garamond" w:hAnsi="Garamond" w:cs="Arial"/>
          <w:color w:val="000000"/>
        </w:rPr>
        <w:t>e aplica na hipótese de débitos</w:t>
      </w:r>
      <w:r w:rsidRPr="0084049E">
        <w:rPr>
          <w:rFonts w:ascii="Garamond" w:hAnsi="Garamond" w:cs="Arial"/>
          <w:color w:val="000000"/>
        </w:rPr>
        <w:t xml:space="preserve"> de mesma natureza e relativos ao mesmo devedor, que forem encaminhados em lote, cujo valor total seja superior </w:t>
      </w:r>
      <w:r w:rsidR="00DA61B9" w:rsidRPr="0084049E">
        <w:rPr>
          <w:rFonts w:ascii="Garamond" w:hAnsi="Garamond" w:cs="Arial"/>
          <w:color w:val="000000"/>
        </w:rPr>
        <w:t>aos respectivos custos de cobrança.</w:t>
      </w:r>
    </w:p>
    <w:p w14:paraId="135B461C"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2F9D55AC" w14:textId="77777777" w:rsidR="00FB116C" w:rsidRPr="0084049E" w:rsidRDefault="00FB116C" w:rsidP="00006B8B">
      <w:pPr>
        <w:pStyle w:val="NormalWeb"/>
        <w:numPr>
          <w:ilvl w:val="0"/>
          <w:numId w:val="14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 xml:space="preserve">Para alcançar o valor </w:t>
      </w:r>
      <w:r w:rsidR="00554ECD" w:rsidRPr="0084049E">
        <w:rPr>
          <w:rFonts w:ascii="Garamond" w:hAnsi="Garamond" w:cs="Arial"/>
          <w:color w:val="000000"/>
        </w:rPr>
        <w:t>d</w:t>
      </w:r>
      <w:r w:rsidRPr="0084049E">
        <w:rPr>
          <w:rFonts w:ascii="Garamond" w:hAnsi="Garamond" w:cs="Arial"/>
          <w:color w:val="000000"/>
        </w:rPr>
        <w:t>eterminado no caput</w:t>
      </w:r>
      <w:r w:rsidR="00114311" w:rsidRPr="0084049E">
        <w:rPr>
          <w:rFonts w:ascii="Garamond" w:hAnsi="Garamond" w:cs="Arial"/>
          <w:color w:val="000000"/>
        </w:rPr>
        <w:t>,</w:t>
      </w:r>
      <w:r w:rsidRPr="0084049E">
        <w:rPr>
          <w:rFonts w:ascii="Garamond" w:hAnsi="Garamond" w:cs="Arial"/>
          <w:color w:val="000000"/>
        </w:rPr>
        <w:t xml:space="preserve"> </w:t>
      </w:r>
      <w:r w:rsidR="00554ECD" w:rsidRPr="0084049E">
        <w:rPr>
          <w:rFonts w:ascii="Garamond" w:hAnsi="Garamond" w:cs="Arial"/>
          <w:color w:val="000000"/>
        </w:rPr>
        <w:t xml:space="preserve">a municipalidade </w:t>
      </w:r>
      <w:r w:rsidRPr="0084049E">
        <w:rPr>
          <w:rFonts w:ascii="Garamond" w:hAnsi="Garamond" w:cs="Arial"/>
          <w:color w:val="000000"/>
        </w:rPr>
        <w:t>poderá proceder à reunião dos débitos do devedor na forma do parágrafo anterior.</w:t>
      </w:r>
    </w:p>
    <w:p w14:paraId="41EC757C"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2763F342" w14:textId="77777777" w:rsidR="00FB116C" w:rsidRPr="0084049E" w:rsidRDefault="00FB116C" w:rsidP="00006B8B">
      <w:pPr>
        <w:pStyle w:val="NormalWeb"/>
        <w:numPr>
          <w:ilvl w:val="0"/>
          <w:numId w:val="144"/>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rPr>
        <w:t>O Procurador</w:t>
      </w:r>
      <w:r w:rsidR="00E82576" w:rsidRPr="0084049E">
        <w:rPr>
          <w:rFonts w:ascii="Garamond" w:hAnsi="Garamond" w:cs="Arial"/>
        </w:rPr>
        <w:t xml:space="preserve"> Municipal</w:t>
      </w:r>
      <w:r w:rsidR="00E82576" w:rsidRPr="0084049E">
        <w:rPr>
          <w:rFonts w:ascii="Garamond" w:hAnsi="Garamond" w:cs="Arial"/>
          <w:color w:val="000000"/>
        </w:rPr>
        <w:t xml:space="preserve"> </w:t>
      </w:r>
      <w:r w:rsidRPr="0084049E">
        <w:rPr>
          <w:rFonts w:ascii="Garamond" w:hAnsi="Garamond" w:cs="Arial"/>
          <w:color w:val="000000"/>
        </w:rPr>
        <w:t>poderá, após despacho motivado nos autos do processo administrativo, promover o ajuizamento de execução fiscal de débito cujo valor consolidado seja igual ou inferior ao previsto no caput, desde que exista elemento objetivo que, no caso específico, ateste elevado potencial de recuperabilidade do crédito.</w:t>
      </w:r>
    </w:p>
    <w:p w14:paraId="40780351"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57241A2F" w14:textId="44FB9AFF" w:rsidR="00FB116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126.</w:t>
      </w:r>
      <w:r w:rsidRPr="0084049E">
        <w:rPr>
          <w:rFonts w:ascii="Garamond" w:hAnsi="Garamond" w:cs="Arial"/>
        </w:rPr>
        <w:t xml:space="preserve"> </w:t>
      </w:r>
      <w:r w:rsidR="00FB116C" w:rsidRPr="0084049E">
        <w:rPr>
          <w:rFonts w:ascii="Garamond" w:hAnsi="Garamond" w:cs="Arial"/>
        </w:rPr>
        <w:t xml:space="preserve">O Procurador </w:t>
      </w:r>
      <w:r w:rsidR="00385D35" w:rsidRPr="0084049E">
        <w:rPr>
          <w:rFonts w:ascii="Garamond" w:hAnsi="Garamond" w:cs="Arial"/>
        </w:rPr>
        <w:t>Municipal, se for o caso,</w:t>
      </w:r>
      <w:r w:rsidR="00FB116C" w:rsidRPr="0084049E">
        <w:rPr>
          <w:rFonts w:ascii="Garamond" w:hAnsi="Garamond" w:cs="Arial"/>
        </w:rPr>
        <w:t xml:space="preserve"> requererá o arquivamento, sem baixa na distribuição, das execuções fiscais de débitos com a </w:t>
      </w:r>
      <w:r w:rsidR="00385D35" w:rsidRPr="0084049E">
        <w:rPr>
          <w:rFonts w:ascii="Garamond" w:hAnsi="Garamond" w:cs="Arial"/>
        </w:rPr>
        <w:t xml:space="preserve">Municipalidade, </w:t>
      </w:r>
      <w:r w:rsidR="00FB116C" w:rsidRPr="0084049E">
        <w:rPr>
          <w:rFonts w:ascii="Garamond" w:hAnsi="Garamond" w:cs="Arial"/>
        </w:rPr>
        <w:t>cujo valor consolidado seja</w:t>
      </w:r>
      <w:r w:rsidR="00385D35" w:rsidRPr="0084049E">
        <w:rPr>
          <w:rFonts w:ascii="Garamond" w:hAnsi="Garamond" w:cs="Arial"/>
        </w:rPr>
        <w:t xml:space="preserve"> inferior ao dos re</w:t>
      </w:r>
      <w:r w:rsidR="003E7BC3" w:rsidRPr="0084049E">
        <w:rPr>
          <w:rFonts w:ascii="Garamond" w:hAnsi="Garamond" w:cs="Arial"/>
        </w:rPr>
        <w:t xml:space="preserve">spectivos custos de cobrança, </w:t>
      </w:r>
      <w:r w:rsidR="00E05040" w:rsidRPr="0084049E">
        <w:rPr>
          <w:rFonts w:ascii="Garamond" w:hAnsi="Garamond" w:cs="Arial"/>
        </w:rPr>
        <w:t xml:space="preserve">observado o disposto no </w:t>
      </w:r>
      <w:r w:rsidR="00946942" w:rsidRPr="0084049E">
        <w:rPr>
          <w:rFonts w:ascii="Garamond" w:hAnsi="Garamond" w:cs="Arial"/>
        </w:rPr>
        <w:t>art.</w:t>
      </w:r>
      <w:r w:rsidR="00E05040" w:rsidRPr="0084049E">
        <w:rPr>
          <w:rFonts w:ascii="Garamond" w:hAnsi="Garamond" w:cs="Arial"/>
        </w:rPr>
        <w:t xml:space="preserve"> 10</w:t>
      </w:r>
      <w:r w:rsidR="00F27D76" w:rsidRPr="0084049E">
        <w:rPr>
          <w:rFonts w:ascii="Garamond" w:hAnsi="Garamond" w:cs="Arial"/>
        </w:rPr>
        <w:t>7</w:t>
      </w:r>
      <w:r w:rsidR="00E05040" w:rsidRPr="0084049E">
        <w:rPr>
          <w:rFonts w:ascii="Garamond" w:hAnsi="Garamond" w:cs="Arial"/>
        </w:rPr>
        <w:t xml:space="preserve">, </w:t>
      </w:r>
      <w:r w:rsidR="00FB116C" w:rsidRPr="0084049E">
        <w:rPr>
          <w:rFonts w:ascii="Garamond" w:hAnsi="Garamond" w:cs="Arial"/>
        </w:rPr>
        <w:t>desde que não ocorrida a citação pessoal do executado ou não conste dos autos garantia útil à satisfação do crédito.</w:t>
      </w:r>
    </w:p>
    <w:p w14:paraId="1F0D5C29"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5E9557A0" w14:textId="79CE5995" w:rsidR="00FB116C" w:rsidRPr="0084049E" w:rsidRDefault="00FB116C" w:rsidP="00291E8F">
      <w:pPr>
        <w:pStyle w:val="NormalWeb"/>
        <w:tabs>
          <w:tab w:val="left" w:pos="851"/>
        </w:tabs>
        <w:spacing w:before="0" w:beforeAutospacing="0" w:after="0" w:afterAutospacing="0" w:line="360" w:lineRule="auto"/>
        <w:jc w:val="both"/>
        <w:rPr>
          <w:rFonts w:ascii="Garamond" w:hAnsi="Garamond" w:cs="Arial"/>
          <w:color w:val="000000"/>
        </w:rPr>
      </w:pPr>
      <w:r w:rsidRPr="0084049E">
        <w:rPr>
          <w:rFonts w:ascii="Garamond" w:hAnsi="Garamond" w:cs="Arial"/>
          <w:b/>
          <w:color w:val="000000"/>
        </w:rPr>
        <w:t xml:space="preserve">Parágrafo </w:t>
      </w:r>
      <w:r w:rsidR="008B0155" w:rsidRPr="0084049E">
        <w:rPr>
          <w:rFonts w:ascii="Garamond" w:hAnsi="Garamond" w:cs="Arial"/>
          <w:b/>
          <w:color w:val="000000"/>
        </w:rPr>
        <w:t>ú</w:t>
      </w:r>
      <w:r w:rsidR="00E05040" w:rsidRPr="0084049E">
        <w:rPr>
          <w:rFonts w:ascii="Garamond" w:hAnsi="Garamond" w:cs="Arial"/>
          <w:b/>
          <w:color w:val="000000"/>
        </w:rPr>
        <w:t>nico</w:t>
      </w:r>
      <w:r w:rsidR="00406657" w:rsidRPr="0084049E">
        <w:rPr>
          <w:rFonts w:ascii="Garamond" w:hAnsi="Garamond" w:cs="Arial"/>
          <w:b/>
          <w:color w:val="000000"/>
        </w:rPr>
        <w:t>.</w:t>
      </w:r>
      <w:r w:rsidR="003E7BC3" w:rsidRPr="0084049E">
        <w:rPr>
          <w:rFonts w:ascii="Garamond" w:hAnsi="Garamond" w:cs="Arial"/>
          <w:color w:val="000000"/>
        </w:rPr>
        <w:t xml:space="preserve"> </w:t>
      </w:r>
      <w:r w:rsidRPr="0084049E">
        <w:rPr>
          <w:rFonts w:ascii="Garamond" w:hAnsi="Garamond" w:cs="Arial"/>
          <w:color w:val="000000"/>
        </w:rPr>
        <w:t>O disposto no caput se aplica às execuções</w:t>
      </w:r>
      <w:r w:rsidR="00D3677F" w:rsidRPr="0084049E">
        <w:rPr>
          <w:rFonts w:ascii="Garamond" w:hAnsi="Garamond" w:cs="Arial"/>
          <w:color w:val="000000"/>
        </w:rPr>
        <w:t xml:space="preserve"> em</w:t>
      </w:r>
      <w:r w:rsidRPr="0084049E">
        <w:rPr>
          <w:rFonts w:ascii="Garamond" w:hAnsi="Garamond" w:cs="Arial"/>
          <w:color w:val="000000"/>
        </w:rPr>
        <w:t xml:space="preserve"> que ainda não tenham sido esgotadas as diligências para que se considere frustrada a citação do executado.</w:t>
      </w:r>
    </w:p>
    <w:p w14:paraId="224F80F3" w14:textId="77777777" w:rsidR="00114311" w:rsidRPr="0084049E" w:rsidRDefault="00114311" w:rsidP="00291E8F">
      <w:pPr>
        <w:pStyle w:val="NormalWeb"/>
        <w:tabs>
          <w:tab w:val="left" w:pos="851"/>
        </w:tabs>
        <w:spacing w:before="0" w:beforeAutospacing="0" w:after="0" w:afterAutospacing="0" w:line="360" w:lineRule="auto"/>
        <w:jc w:val="both"/>
        <w:rPr>
          <w:rFonts w:ascii="Garamond" w:hAnsi="Garamond" w:cs="Arial"/>
          <w:color w:val="000000"/>
        </w:rPr>
      </w:pPr>
    </w:p>
    <w:p w14:paraId="5F12AC5D" w14:textId="7F63BAC0" w:rsidR="00FB116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lastRenderedPageBreak/>
        <w:t>Art. 127.</w:t>
      </w:r>
      <w:r w:rsidRPr="0084049E">
        <w:rPr>
          <w:rFonts w:ascii="Garamond" w:hAnsi="Garamond" w:cs="Arial"/>
        </w:rPr>
        <w:t xml:space="preserve"> </w:t>
      </w:r>
      <w:r w:rsidR="00FB116C" w:rsidRPr="0084049E">
        <w:rPr>
          <w:rFonts w:ascii="Garamond" w:hAnsi="Garamond" w:cs="Arial"/>
        </w:rPr>
        <w:t xml:space="preserve">A adoção das medidas previstas no art. </w:t>
      </w:r>
      <w:r w:rsidR="003F6502" w:rsidRPr="0084049E">
        <w:rPr>
          <w:rFonts w:ascii="Garamond" w:hAnsi="Garamond" w:cs="Arial"/>
        </w:rPr>
        <w:t>1</w:t>
      </w:r>
      <w:r w:rsidR="00F27D76" w:rsidRPr="0084049E">
        <w:rPr>
          <w:rFonts w:ascii="Garamond" w:hAnsi="Garamond" w:cs="Arial"/>
        </w:rPr>
        <w:t>25</w:t>
      </w:r>
      <w:r w:rsidR="00FB116C" w:rsidRPr="0084049E">
        <w:rPr>
          <w:rFonts w:ascii="Garamond" w:hAnsi="Garamond" w:cs="Arial"/>
        </w:rPr>
        <w:t xml:space="preserve"> não afasta a incidência de correção monetária, juros de mora e outros encargos legais, não obsta a exigência legalmente prevista de prova de quitação de débitos perante a</w:t>
      </w:r>
      <w:r w:rsidR="00AF6B4D" w:rsidRPr="0084049E">
        <w:rPr>
          <w:rFonts w:ascii="Garamond" w:hAnsi="Garamond" w:cs="Arial"/>
        </w:rPr>
        <w:t xml:space="preserve"> Municipalidade </w:t>
      </w:r>
      <w:r w:rsidR="00FB116C" w:rsidRPr="0084049E">
        <w:rPr>
          <w:rFonts w:ascii="Garamond" w:hAnsi="Garamond" w:cs="Arial"/>
        </w:rPr>
        <w:t xml:space="preserve">e </w:t>
      </w:r>
      <w:r w:rsidR="00AF6B4D" w:rsidRPr="0084049E">
        <w:rPr>
          <w:rFonts w:ascii="Garamond" w:hAnsi="Garamond" w:cs="Arial"/>
        </w:rPr>
        <w:t xml:space="preserve">não </w:t>
      </w:r>
      <w:r w:rsidR="00FB116C" w:rsidRPr="0084049E">
        <w:rPr>
          <w:rFonts w:ascii="Garamond" w:hAnsi="Garamond" w:cs="Arial"/>
        </w:rPr>
        <w:t>suspende a prescrição dos créditos de natureza não tributária</w:t>
      </w:r>
      <w:r w:rsidR="00AF6B4D" w:rsidRPr="0084049E">
        <w:rPr>
          <w:rFonts w:ascii="Garamond" w:hAnsi="Garamond" w:cs="Arial"/>
        </w:rPr>
        <w:t>.</w:t>
      </w:r>
    </w:p>
    <w:p w14:paraId="6A6B4D90" w14:textId="77777777" w:rsidR="00D3677F" w:rsidRPr="0084049E" w:rsidRDefault="00D3677F" w:rsidP="00291E8F">
      <w:pPr>
        <w:pStyle w:val="NormalWeb"/>
        <w:tabs>
          <w:tab w:val="left" w:pos="851"/>
        </w:tabs>
        <w:spacing w:before="0" w:beforeAutospacing="0" w:after="0" w:afterAutospacing="0" w:line="360" w:lineRule="auto"/>
        <w:jc w:val="both"/>
        <w:rPr>
          <w:rFonts w:ascii="Garamond" w:hAnsi="Garamond" w:cs="Arial"/>
          <w:color w:val="000000"/>
        </w:rPr>
      </w:pPr>
    </w:p>
    <w:p w14:paraId="318B8F17" w14:textId="641CD889" w:rsidR="00FB116C" w:rsidRPr="0084049E" w:rsidRDefault="009810E8" w:rsidP="00291E8F">
      <w:pPr>
        <w:tabs>
          <w:tab w:val="left" w:pos="851"/>
        </w:tabs>
        <w:spacing w:line="360" w:lineRule="auto"/>
        <w:jc w:val="both"/>
        <w:rPr>
          <w:rFonts w:ascii="Garamond" w:hAnsi="Garamond" w:cs="Arial"/>
        </w:rPr>
      </w:pPr>
      <w:r w:rsidRPr="0084049E">
        <w:rPr>
          <w:rFonts w:ascii="Garamond" w:hAnsi="Garamond" w:cs="Arial"/>
          <w:b/>
          <w:bCs/>
        </w:rPr>
        <w:t>Art. 128.</w:t>
      </w:r>
      <w:r w:rsidRPr="0084049E">
        <w:rPr>
          <w:rFonts w:ascii="Garamond" w:hAnsi="Garamond" w:cs="Arial"/>
        </w:rPr>
        <w:t xml:space="preserve"> </w:t>
      </w:r>
      <w:r w:rsidR="00FB116C" w:rsidRPr="0084049E">
        <w:rPr>
          <w:rFonts w:ascii="Garamond" w:hAnsi="Garamond" w:cs="Arial"/>
        </w:rPr>
        <w:t xml:space="preserve">Os débitos </w:t>
      </w:r>
      <w:r w:rsidR="00042EA4" w:rsidRPr="0084049E">
        <w:rPr>
          <w:rFonts w:ascii="Garamond" w:hAnsi="Garamond" w:cs="Arial"/>
        </w:rPr>
        <w:t>consolidados pela</w:t>
      </w:r>
      <w:r w:rsidR="00FB116C" w:rsidRPr="0084049E">
        <w:rPr>
          <w:rFonts w:ascii="Garamond" w:hAnsi="Garamond" w:cs="Arial"/>
        </w:rPr>
        <w:t xml:space="preserve"> </w:t>
      </w:r>
      <w:r w:rsidR="000E5D25" w:rsidRPr="0084049E">
        <w:rPr>
          <w:rFonts w:ascii="Garamond" w:hAnsi="Garamond" w:cs="Arial"/>
        </w:rPr>
        <w:t xml:space="preserve">Municipalidade </w:t>
      </w:r>
      <w:r w:rsidR="00FB116C" w:rsidRPr="0084049E">
        <w:rPr>
          <w:rFonts w:ascii="Garamond" w:hAnsi="Garamond" w:cs="Arial"/>
        </w:rPr>
        <w:t>deverão ser agrupados:</w:t>
      </w:r>
    </w:p>
    <w:p w14:paraId="51FD2FE9" w14:textId="77777777" w:rsidR="00131135" w:rsidRPr="0084049E" w:rsidRDefault="00131135" w:rsidP="00291E8F">
      <w:pPr>
        <w:tabs>
          <w:tab w:val="left" w:pos="851"/>
        </w:tabs>
        <w:spacing w:line="360" w:lineRule="auto"/>
        <w:jc w:val="both"/>
        <w:rPr>
          <w:rFonts w:ascii="Garamond" w:hAnsi="Garamond" w:cs="Arial"/>
        </w:rPr>
      </w:pPr>
    </w:p>
    <w:p w14:paraId="7923CD37" w14:textId="15EEEB32" w:rsidR="00FB116C" w:rsidRPr="0084049E" w:rsidRDefault="00406657" w:rsidP="006B3BDB">
      <w:pPr>
        <w:pStyle w:val="NormalWeb"/>
        <w:numPr>
          <w:ilvl w:val="0"/>
          <w:numId w:val="75"/>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p</w:t>
      </w:r>
      <w:r w:rsidR="00FB116C" w:rsidRPr="0084049E">
        <w:rPr>
          <w:rFonts w:ascii="Garamond" w:hAnsi="Garamond" w:cs="Arial"/>
          <w:color w:val="000000"/>
        </w:rPr>
        <w:t>or espécie de tributo, respectivos acréscimos e multas;</w:t>
      </w:r>
    </w:p>
    <w:p w14:paraId="3FD8C4A6" w14:textId="77777777" w:rsidR="00406657" w:rsidRPr="0084049E" w:rsidRDefault="00406657" w:rsidP="006B3BDB">
      <w:pPr>
        <w:pStyle w:val="NormalWeb"/>
        <w:numPr>
          <w:ilvl w:val="0"/>
          <w:numId w:val="75"/>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p</w:t>
      </w:r>
      <w:r w:rsidR="00FB116C" w:rsidRPr="0084049E">
        <w:rPr>
          <w:rFonts w:ascii="Garamond" w:hAnsi="Garamond" w:cs="Arial"/>
          <w:color w:val="000000"/>
        </w:rPr>
        <w:t>or débitos de outras naturezas, inclusive multas;</w:t>
      </w:r>
    </w:p>
    <w:p w14:paraId="16E49E4A" w14:textId="79FCDB69" w:rsidR="00FB116C" w:rsidRPr="0084049E" w:rsidRDefault="00406657" w:rsidP="006B3BDB">
      <w:pPr>
        <w:pStyle w:val="NormalWeb"/>
        <w:numPr>
          <w:ilvl w:val="0"/>
          <w:numId w:val="75"/>
        </w:numPr>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color w:val="000000"/>
        </w:rPr>
        <w:t>n</w:t>
      </w:r>
      <w:r w:rsidR="00FB116C" w:rsidRPr="0084049E">
        <w:rPr>
          <w:rFonts w:ascii="Garamond" w:hAnsi="Garamond" w:cs="Arial"/>
          <w:color w:val="000000"/>
        </w:rPr>
        <w:t xml:space="preserve">o caso do Imposto Territorial Rural (ITR), </w:t>
      </w:r>
      <w:r w:rsidR="00BE62A2" w:rsidRPr="0084049E">
        <w:rPr>
          <w:rFonts w:ascii="Garamond" w:hAnsi="Garamond" w:cs="Arial"/>
          <w:color w:val="000000"/>
        </w:rPr>
        <w:t xml:space="preserve">se firmado Convênio para a fiscalização, lançamento e cobrança deste imposto entre a Municipalidade e a União, </w:t>
      </w:r>
      <w:r w:rsidR="00FB116C" w:rsidRPr="0084049E">
        <w:rPr>
          <w:rFonts w:ascii="Garamond" w:hAnsi="Garamond" w:cs="Arial"/>
          <w:color w:val="000000"/>
        </w:rPr>
        <w:t>por débitos relativos ao mesmo devedor.</w:t>
      </w:r>
    </w:p>
    <w:p w14:paraId="5B994530" w14:textId="77777777" w:rsidR="0046499D" w:rsidRPr="0084049E" w:rsidRDefault="0046499D" w:rsidP="00291E8F">
      <w:pPr>
        <w:pStyle w:val="NormalWeb"/>
        <w:tabs>
          <w:tab w:val="left" w:pos="851"/>
        </w:tabs>
        <w:spacing w:before="0" w:beforeAutospacing="0" w:after="0" w:afterAutospacing="0" w:line="360" w:lineRule="auto"/>
        <w:jc w:val="both"/>
        <w:rPr>
          <w:rFonts w:ascii="Garamond" w:hAnsi="Garamond" w:cs="Arial"/>
          <w:color w:val="000000"/>
        </w:rPr>
      </w:pPr>
    </w:p>
    <w:p w14:paraId="22002725" w14:textId="52236B35" w:rsidR="00F729D8"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129.</w:t>
      </w:r>
      <w:r w:rsidRPr="0084049E">
        <w:rPr>
          <w:rFonts w:ascii="Garamond" w:hAnsi="Garamond" w:cs="Arial"/>
        </w:rPr>
        <w:t xml:space="preserve"> </w:t>
      </w:r>
      <w:r w:rsidR="00FB116C" w:rsidRPr="0084049E">
        <w:rPr>
          <w:rFonts w:ascii="Garamond" w:hAnsi="Garamond" w:cs="Arial"/>
        </w:rPr>
        <w:t xml:space="preserve">Serão </w:t>
      </w:r>
      <w:r w:rsidR="00F729D8" w:rsidRPr="0084049E">
        <w:rPr>
          <w:rFonts w:ascii="Garamond" w:hAnsi="Garamond" w:cs="Arial"/>
        </w:rPr>
        <w:t xml:space="preserve">cancelados </w:t>
      </w:r>
      <w:r w:rsidR="00FB116C" w:rsidRPr="0084049E">
        <w:rPr>
          <w:rFonts w:ascii="Garamond" w:hAnsi="Garamond" w:cs="Arial"/>
        </w:rPr>
        <w:t>os saldos de parcelamentos concedidos</w:t>
      </w:r>
      <w:r w:rsidR="00F729D8" w:rsidRPr="0084049E">
        <w:rPr>
          <w:rFonts w:ascii="Garamond" w:hAnsi="Garamond" w:cs="Arial"/>
        </w:rPr>
        <w:t xml:space="preserve">, </w:t>
      </w:r>
      <w:r w:rsidR="00FB116C" w:rsidRPr="0084049E">
        <w:rPr>
          <w:rFonts w:ascii="Garamond" w:hAnsi="Garamond" w:cs="Arial"/>
        </w:rPr>
        <w:t xml:space="preserve">cujos montantes não sejam superiores aos </w:t>
      </w:r>
      <w:r w:rsidR="00F729D8" w:rsidRPr="0084049E">
        <w:rPr>
          <w:rFonts w:ascii="Garamond" w:hAnsi="Garamond" w:cs="Arial"/>
        </w:rPr>
        <w:t>dos respectivos custos de cobrança</w:t>
      </w:r>
      <w:r w:rsidR="00E05040" w:rsidRPr="0084049E">
        <w:rPr>
          <w:rFonts w:ascii="Garamond" w:hAnsi="Garamond" w:cs="Arial"/>
        </w:rPr>
        <w:t>, observado o disposto no art</w:t>
      </w:r>
      <w:r w:rsidR="0012363F" w:rsidRPr="0084049E">
        <w:rPr>
          <w:rFonts w:ascii="Garamond" w:hAnsi="Garamond" w:cs="Arial"/>
        </w:rPr>
        <w:t>.</w:t>
      </w:r>
      <w:r w:rsidR="00E05040" w:rsidRPr="0084049E">
        <w:rPr>
          <w:rFonts w:ascii="Garamond" w:hAnsi="Garamond" w:cs="Arial"/>
        </w:rPr>
        <w:t xml:space="preserve"> 10</w:t>
      </w:r>
      <w:r w:rsidR="00F27D76" w:rsidRPr="0084049E">
        <w:rPr>
          <w:rFonts w:ascii="Garamond" w:hAnsi="Garamond" w:cs="Arial"/>
        </w:rPr>
        <w:t>7</w:t>
      </w:r>
      <w:r w:rsidR="00E05040" w:rsidRPr="0084049E">
        <w:rPr>
          <w:rFonts w:ascii="Garamond" w:hAnsi="Garamond" w:cs="Arial"/>
        </w:rPr>
        <w:t xml:space="preserve"> </w:t>
      </w:r>
      <w:r w:rsidR="00DD3D11" w:rsidRPr="0084049E">
        <w:rPr>
          <w:rFonts w:ascii="Garamond" w:hAnsi="Garamond" w:cs="Arial"/>
        </w:rPr>
        <w:t xml:space="preserve">desta </w:t>
      </w:r>
      <w:r w:rsidR="00EC5F5A" w:rsidRPr="0084049E">
        <w:rPr>
          <w:rFonts w:ascii="Garamond" w:hAnsi="Garamond" w:cs="Arial"/>
        </w:rPr>
        <w:t>Lei Complementar</w:t>
      </w:r>
      <w:r w:rsidR="00E05040" w:rsidRPr="0084049E">
        <w:rPr>
          <w:rFonts w:ascii="Garamond" w:hAnsi="Garamond" w:cs="Arial"/>
        </w:rPr>
        <w:t xml:space="preserve">.   </w:t>
      </w:r>
    </w:p>
    <w:p w14:paraId="7AEA6EB6" w14:textId="77777777" w:rsidR="00F27D76" w:rsidRPr="0084049E" w:rsidRDefault="00F27D76" w:rsidP="00291E8F">
      <w:pPr>
        <w:pStyle w:val="NormalWeb"/>
        <w:tabs>
          <w:tab w:val="left" w:pos="851"/>
        </w:tabs>
        <w:spacing w:before="0" w:beforeAutospacing="0" w:after="0" w:afterAutospacing="0" w:line="360" w:lineRule="auto"/>
        <w:jc w:val="both"/>
        <w:rPr>
          <w:rFonts w:ascii="Garamond" w:hAnsi="Garamond" w:cs="Arial"/>
          <w:color w:val="000000"/>
        </w:rPr>
      </w:pPr>
    </w:p>
    <w:p w14:paraId="0EA625C5" w14:textId="77777777" w:rsidR="00BB21DB" w:rsidRPr="0084049E" w:rsidRDefault="00E41285" w:rsidP="00291E8F">
      <w:pPr>
        <w:pStyle w:val="Ttulo2"/>
        <w:spacing w:before="0" w:after="0" w:line="360" w:lineRule="auto"/>
        <w:jc w:val="center"/>
        <w:rPr>
          <w:rStyle w:val="CharacterStyle1"/>
          <w:rFonts w:ascii="Garamond" w:hAnsi="Garamond" w:cs="Courier New"/>
          <w:b w:val="0"/>
          <w:bCs w:val="0"/>
          <w:i w:val="0"/>
          <w:iCs w:val="0"/>
          <w:sz w:val="24"/>
          <w:szCs w:val="24"/>
        </w:rPr>
      </w:pPr>
      <w:bookmarkStart w:id="157" w:name="_Toc121579838"/>
      <w:r w:rsidRPr="0084049E">
        <w:rPr>
          <w:rStyle w:val="CharacterStyle1"/>
          <w:rFonts w:ascii="Garamond" w:hAnsi="Garamond" w:cs="Courier New"/>
          <w:i w:val="0"/>
          <w:iCs w:val="0"/>
          <w:sz w:val="24"/>
          <w:szCs w:val="24"/>
        </w:rPr>
        <w:t>CAPÍTULO V</w:t>
      </w:r>
      <w:bookmarkEnd w:id="157"/>
    </w:p>
    <w:p w14:paraId="1703AE8A" w14:textId="77777777" w:rsidR="00E41285" w:rsidRPr="0084049E" w:rsidRDefault="00E41285" w:rsidP="00291E8F">
      <w:pPr>
        <w:pStyle w:val="Ttulo2"/>
        <w:spacing w:before="0" w:after="0" w:line="360" w:lineRule="auto"/>
        <w:jc w:val="center"/>
        <w:rPr>
          <w:rStyle w:val="CharacterStyle1"/>
          <w:rFonts w:ascii="Garamond" w:hAnsi="Garamond" w:cs="Bookman Old Style"/>
          <w:b w:val="0"/>
          <w:bCs w:val="0"/>
          <w:i w:val="0"/>
          <w:iCs w:val="0"/>
          <w:sz w:val="24"/>
          <w:szCs w:val="24"/>
        </w:rPr>
      </w:pPr>
      <w:bookmarkStart w:id="158" w:name="_Toc121579839"/>
      <w:r w:rsidRPr="0084049E">
        <w:rPr>
          <w:rStyle w:val="CharacterStyle1"/>
          <w:rFonts w:ascii="Garamond" w:hAnsi="Garamond" w:cs="Bookman Old Style"/>
          <w:i w:val="0"/>
          <w:iCs w:val="0"/>
          <w:sz w:val="24"/>
          <w:szCs w:val="24"/>
        </w:rPr>
        <w:t>DA EXCLUSÃO DO CRÉDITO TRIBUTÁRIO</w:t>
      </w:r>
      <w:bookmarkEnd w:id="158"/>
    </w:p>
    <w:p w14:paraId="034BB1EA" w14:textId="77777777" w:rsidR="00BB21DB" w:rsidRPr="0084049E" w:rsidRDefault="00BB21DB"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z w:val="24"/>
          <w:szCs w:val="24"/>
        </w:rPr>
      </w:pPr>
    </w:p>
    <w:p w14:paraId="09F4FFF4" w14:textId="77777777" w:rsidR="00BB21DB" w:rsidRPr="0084049E" w:rsidRDefault="00BB21DB" w:rsidP="00291E8F">
      <w:pPr>
        <w:pStyle w:val="Ttulo2"/>
        <w:spacing w:before="0" w:after="0" w:line="360" w:lineRule="auto"/>
        <w:jc w:val="center"/>
        <w:rPr>
          <w:rStyle w:val="CharacterStyle1"/>
          <w:rFonts w:ascii="Garamond" w:hAnsi="Garamond" w:cs="Bookman Old Style"/>
          <w:b w:val="0"/>
          <w:bCs w:val="0"/>
          <w:i w:val="0"/>
          <w:iCs w:val="0"/>
          <w:sz w:val="24"/>
          <w:szCs w:val="24"/>
        </w:rPr>
      </w:pPr>
      <w:bookmarkStart w:id="159" w:name="_Toc121579840"/>
      <w:r w:rsidRPr="0084049E">
        <w:rPr>
          <w:rStyle w:val="CharacterStyle1"/>
          <w:rFonts w:ascii="Garamond" w:hAnsi="Garamond" w:cs="Bookman Old Style"/>
          <w:i w:val="0"/>
          <w:iCs w:val="0"/>
          <w:sz w:val="24"/>
          <w:szCs w:val="24"/>
        </w:rPr>
        <w:t>SEÇÃO I</w:t>
      </w:r>
      <w:bookmarkEnd w:id="159"/>
    </w:p>
    <w:p w14:paraId="170BF1FC" w14:textId="77777777" w:rsidR="00E41285" w:rsidRPr="0084049E" w:rsidRDefault="00E41285" w:rsidP="00291E8F">
      <w:pPr>
        <w:pStyle w:val="Ttulo2"/>
        <w:spacing w:before="0" w:after="0" w:line="360" w:lineRule="auto"/>
        <w:jc w:val="center"/>
        <w:rPr>
          <w:rStyle w:val="CharacterStyle1"/>
          <w:rFonts w:ascii="Garamond" w:hAnsi="Garamond" w:cs="Bookman Old Style"/>
          <w:b w:val="0"/>
          <w:bCs w:val="0"/>
          <w:i w:val="0"/>
          <w:iCs w:val="0"/>
          <w:sz w:val="24"/>
          <w:szCs w:val="24"/>
        </w:rPr>
      </w:pPr>
      <w:bookmarkStart w:id="160" w:name="_Toc121579841"/>
      <w:r w:rsidRPr="0084049E">
        <w:rPr>
          <w:rStyle w:val="CharacterStyle1"/>
          <w:rFonts w:ascii="Garamond" w:hAnsi="Garamond" w:cs="Bookman Old Style"/>
          <w:i w:val="0"/>
          <w:iCs w:val="0"/>
          <w:sz w:val="24"/>
          <w:szCs w:val="24"/>
        </w:rPr>
        <w:t>DAS DISPOSIÇÕES GERAIS</w:t>
      </w:r>
      <w:bookmarkEnd w:id="160"/>
    </w:p>
    <w:p w14:paraId="404F1FD0" w14:textId="77777777" w:rsidR="00BB21DB" w:rsidRPr="0084049E" w:rsidRDefault="00BB21DB" w:rsidP="00291E8F">
      <w:pPr>
        <w:pStyle w:val="Style1"/>
        <w:tabs>
          <w:tab w:val="left" w:pos="851"/>
        </w:tabs>
        <w:kinsoku w:val="0"/>
        <w:autoSpaceDE/>
        <w:autoSpaceDN/>
        <w:adjustRightInd/>
        <w:spacing w:line="360" w:lineRule="auto"/>
        <w:jc w:val="center"/>
        <w:rPr>
          <w:rStyle w:val="CharacterStyle1"/>
          <w:rFonts w:ascii="Garamond" w:hAnsi="Garamond" w:cs="Bookman Old Style"/>
          <w:b/>
          <w:bCs/>
          <w:sz w:val="24"/>
          <w:szCs w:val="24"/>
        </w:rPr>
      </w:pPr>
    </w:p>
    <w:p w14:paraId="36843FE6" w14:textId="15973321" w:rsidR="00E4128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130.</w:t>
      </w:r>
      <w:r w:rsidRPr="0084049E">
        <w:rPr>
          <w:rFonts w:ascii="Garamond" w:hAnsi="Garamond" w:cs="Arial"/>
        </w:rPr>
        <w:t xml:space="preserve"> </w:t>
      </w:r>
      <w:r w:rsidR="00BB21DB" w:rsidRPr="0084049E">
        <w:rPr>
          <w:rFonts w:ascii="Garamond" w:hAnsi="Garamond" w:cs="Arial"/>
        </w:rPr>
        <w:t>Excluem o</w:t>
      </w:r>
      <w:r w:rsidR="00E41285" w:rsidRPr="0084049E">
        <w:rPr>
          <w:rFonts w:ascii="Garamond" w:hAnsi="Garamond" w:cs="Arial"/>
        </w:rPr>
        <w:t xml:space="preserve"> crédito tributário:</w:t>
      </w:r>
    </w:p>
    <w:p w14:paraId="0A9427BC" w14:textId="77777777" w:rsidR="00131135" w:rsidRPr="0084049E" w:rsidRDefault="00131135" w:rsidP="00291E8F">
      <w:pPr>
        <w:tabs>
          <w:tab w:val="left" w:pos="851"/>
        </w:tabs>
        <w:spacing w:line="360" w:lineRule="auto"/>
        <w:jc w:val="both"/>
        <w:rPr>
          <w:rFonts w:ascii="Garamond" w:hAnsi="Garamond" w:cs="Arial"/>
        </w:rPr>
      </w:pPr>
    </w:p>
    <w:p w14:paraId="70C50E37" w14:textId="0F147043" w:rsidR="00385DDB" w:rsidRPr="0084049E" w:rsidRDefault="00406657" w:rsidP="006B3BDB">
      <w:pPr>
        <w:pStyle w:val="Style1"/>
        <w:numPr>
          <w:ilvl w:val="0"/>
          <w:numId w:val="76"/>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a</w:t>
      </w:r>
      <w:r w:rsidR="00E41285" w:rsidRPr="0084049E">
        <w:rPr>
          <w:rStyle w:val="CharacterStyle1"/>
          <w:rFonts w:ascii="Garamond" w:hAnsi="Garamond" w:cs="Courier New"/>
          <w:sz w:val="24"/>
          <w:szCs w:val="24"/>
        </w:rPr>
        <w:t xml:space="preserve"> isenção;</w:t>
      </w:r>
    </w:p>
    <w:p w14:paraId="52BF59A7" w14:textId="51B42B87" w:rsidR="00E41285" w:rsidRPr="0084049E" w:rsidRDefault="00406657" w:rsidP="006B3BDB">
      <w:pPr>
        <w:pStyle w:val="Style1"/>
        <w:numPr>
          <w:ilvl w:val="0"/>
          <w:numId w:val="76"/>
        </w:numPr>
        <w:tabs>
          <w:tab w:val="left" w:pos="851"/>
        </w:tabs>
        <w:kinsoku w:val="0"/>
        <w:autoSpaceDE/>
        <w:autoSpaceDN/>
        <w:adjustRightInd/>
        <w:spacing w:line="360" w:lineRule="auto"/>
        <w:ind w:left="0" w:firstLine="0"/>
        <w:rPr>
          <w:rStyle w:val="CharacterStyle1"/>
          <w:rFonts w:ascii="Garamond" w:hAnsi="Garamond" w:cs="Courier New"/>
          <w:sz w:val="24"/>
          <w:szCs w:val="24"/>
        </w:rPr>
      </w:pPr>
      <w:r w:rsidRPr="0084049E">
        <w:rPr>
          <w:rStyle w:val="CharacterStyle1"/>
          <w:rFonts w:ascii="Garamond" w:hAnsi="Garamond" w:cs="Courier New"/>
          <w:sz w:val="24"/>
          <w:szCs w:val="24"/>
        </w:rPr>
        <w:t>a</w:t>
      </w:r>
      <w:r w:rsidR="00E41285" w:rsidRPr="0084049E">
        <w:rPr>
          <w:rStyle w:val="CharacterStyle1"/>
          <w:rFonts w:ascii="Garamond" w:hAnsi="Garamond" w:cs="Courier New"/>
          <w:sz w:val="24"/>
          <w:szCs w:val="24"/>
        </w:rPr>
        <w:t xml:space="preserve"> anistia.</w:t>
      </w:r>
    </w:p>
    <w:p w14:paraId="11DF374F" w14:textId="77777777" w:rsidR="00BB21DB" w:rsidRPr="0084049E" w:rsidRDefault="00BB21DB" w:rsidP="00291E8F">
      <w:pPr>
        <w:pStyle w:val="Style1"/>
        <w:tabs>
          <w:tab w:val="left" w:pos="851"/>
        </w:tabs>
        <w:kinsoku w:val="0"/>
        <w:autoSpaceDE/>
        <w:autoSpaceDN/>
        <w:adjustRightInd/>
        <w:spacing w:line="360" w:lineRule="auto"/>
        <w:rPr>
          <w:rStyle w:val="CharacterStyle1"/>
          <w:rFonts w:ascii="Garamond" w:hAnsi="Garamond" w:cs="Courier New"/>
          <w:sz w:val="24"/>
          <w:szCs w:val="24"/>
        </w:rPr>
      </w:pPr>
    </w:p>
    <w:p w14:paraId="3B598ACC" w14:textId="21FF1A09" w:rsidR="00E41285" w:rsidRPr="0084049E" w:rsidRDefault="00E41285" w:rsidP="00291E8F">
      <w:pPr>
        <w:pStyle w:val="Style2"/>
        <w:tabs>
          <w:tab w:val="left" w:pos="851"/>
        </w:tabs>
        <w:kinsoku w:val="0"/>
        <w:autoSpaceDE/>
        <w:autoSpaceDN/>
        <w:spacing w:line="360" w:lineRule="auto"/>
        <w:ind w:firstLine="0"/>
        <w:rPr>
          <w:rStyle w:val="CharacterStyle2"/>
          <w:rFonts w:ascii="Garamond" w:hAnsi="Garamond"/>
          <w:sz w:val="24"/>
          <w:szCs w:val="24"/>
        </w:rPr>
      </w:pPr>
      <w:r w:rsidRPr="0084049E">
        <w:rPr>
          <w:rStyle w:val="CharacterStyle2"/>
          <w:rFonts w:ascii="Garamond" w:hAnsi="Garamond" w:cs="Bookman Old Style"/>
          <w:b/>
          <w:bCs/>
          <w:sz w:val="24"/>
          <w:szCs w:val="24"/>
        </w:rPr>
        <w:t xml:space="preserve">Parágrafo </w:t>
      </w:r>
      <w:r w:rsidR="008B0155" w:rsidRPr="0084049E">
        <w:rPr>
          <w:rStyle w:val="CharacterStyle2"/>
          <w:rFonts w:ascii="Garamond" w:hAnsi="Garamond" w:cs="Bookman Old Style"/>
          <w:b/>
          <w:bCs/>
          <w:sz w:val="24"/>
          <w:szCs w:val="24"/>
        </w:rPr>
        <w:t>ú</w:t>
      </w:r>
      <w:r w:rsidRPr="0084049E">
        <w:rPr>
          <w:rStyle w:val="CharacterStyle2"/>
          <w:rFonts w:ascii="Garamond" w:hAnsi="Garamond" w:cs="Bookman Old Style"/>
          <w:b/>
          <w:bCs/>
          <w:sz w:val="24"/>
          <w:szCs w:val="24"/>
        </w:rPr>
        <w:t>nico</w:t>
      </w:r>
      <w:r w:rsidR="00406657" w:rsidRPr="0084049E">
        <w:rPr>
          <w:rStyle w:val="CharacterStyle2"/>
          <w:rFonts w:ascii="Garamond" w:hAnsi="Garamond" w:cs="Bookman Old Style"/>
          <w:b/>
          <w:bCs/>
          <w:sz w:val="24"/>
          <w:szCs w:val="24"/>
        </w:rPr>
        <w:t>.</w:t>
      </w:r>
      <w:r w:rsidRPr="0084049E">
        <w:rPr>
          <w:rStyle w:val="CharacterStyle2"/>
          <w:rFonts w:ascii="Garamond" w:hAnsi="Garamond" w:cs="Bookman Old Style"/>
          <w:b/>
          <w:bCs/>
          <w:sz w:val="24"/>
          <w:szCs w:val="24"/>
        </w:rPr>
        <w:t xml:space="preserve"> </w:t>
      </w:r>
      <w:r w:rsidRPr="0084049E">
        <w:rPr>
          <w:rStyle w:val="CharacterStyle2"/>
          <w:rFonts w:ascii="Garamond" w:hAnsi="Garamond"/>
          <w:sz w:val="24"/>
          <w:szCs w:val="24"/>
        </w:rPr>
        <w:t xml:space="preserve">A exclusão do crédito tributário não dispensa o cumprimento das obrigações acessórias dependentes da obrigação principal cujo crédito seja excluído, ou dela </w:t>
      </w:r>
      <w:r w:rsidR="00BB21DB" w:rsidRPr="0084049E">
        <w:rPr>
          <w:rStyle w:val="CharacterStyle2"/>
          <w:rFonts w:ascii="Garamond" w:hAnsi="Garamond"/>
          <w:sz w:val="24"/>
          <w:szCs w:val="24"/>
        </w:rPr>
        <w:t>consequentes</w:t>
      </w:r>
      <w:r w:rsidRPr="0084049E">
        <w:rPr>
          <w:rStyle w:val="CharacterStyle2"/>
          <w:rFonts w:ascii="Garamond" w:hAnsi="Garamond"/>
          <w:sz w:val="24"/>
          <w:szCs w:val="24"/>
        </w:rPr>
        <w:t>.</w:t>
      </w:r>
    </w:p>
    <w:p w14:paraId="752E7751" w14:textId="77777777" w:rsidR="00A743EF" w:rsidRPr="0084049E" w:rsidRDefault="00A743EF"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12A45C02" w14:textId="77777777" w:rsidR="00BB21DB" w:rsidRPr="0084049E" w:rsidRDefault="00E41285" w:rsidP="00291E8F">
      <w:pPr>
        <w:pStyle w:val="Ttulo2"/>
        <w:spacing w:before="0" w:after="0" w:line="360" w:lineRule="auto"/>
        <w:jc w:val="center"/>
        <w:rPr>
          <w:rStyle w:val="CharacterStyle1"/>
          <w:rFonts w:ascii="Garamond" w:hAnsi="Garamond" w:cs="Courier New"/>
          <w:b w:val="0"/>
          <w:bCs w:val="0"/>
          <w:i w:val="0"/>
          <w:iCs w:val="0"/>
          <w:sz w:val="24"/>
          <w:szCs w:val="24"/>
        </w:rPr>
      </w:pPr>
      <w:bookmarkStart w:id="161" w:name="_Toc121579842"/>
      <w:r w:rsidRPr="0084049E">
        <w:rPr>
          <w:rStyle w:val="CharacterStyle1"/>
          <w:rFonts w:ascii="Garamond" w:hAnsi="Garamond" w:cs="Courier New"/>
          <w:i w:val="0"/>
          <w:iCs w:val="0"/>
          <w:sz w:val="24"/>
          <w:szCs w:val="24"/>
        </w:rPr>
        <w:lastRenderedPageBreak/>
        <w:t>SEÇÃO II</w:t>
      </w:r>
      <w:bookmarkEnd w:id="161"/>
    </w:p>
    <w:p w14:paraId="466A7CB0" w14:textId="77777777" w:rsidR="00E41285" w:rsidRPr="0084049E" w:rsidRDefault="00E41285" w:rsidP="00291E8F">
      <w:pPr>
        <w:pStyle w:val="Ttulo2"/>
        <w:spacing w:before="0" w:after="0" w:line="360" w:lineRule="auto"/>
        <w:jc w:val="center"/>
        <w:rPr>
          <w:rStyle w:val="CharacterStyle1"/>
          <w:rFonts w:ascii="Garamond" w:hAnsi="Garamond" w:cs="Courier New"/>
          <w:b w:val="0"/>
          <w:bCs w:val="0"/>
          <w:i w:val="0"/>
          <w:iCs w:val="0"/>
          <w:sz w:val="24"/>
          <w:szCs w:val="24"/>
        </w:rPr>
      </w:pPr>
      <w:bookmarkStart w:id="162" w:name="_Toc121579843"/>
      <w:r w:rsidRPr="0084049E">
        <w:rPr>
          <w:rStyle w:val="CharacterStyle1"/>
          <w:rFonts w:ascii="Garamond" w:hAnsi="Garamond" w:cs="Bookman Old Style"/>
          <w:i w:val="0"/>
          <w:iCs w:val="0"/>
          <w:sz w:val="24"/>
          <w:szCs w:val="24"/>
        </w:rPr>
        <w:t xml:space="preserve">DA </w:t>
      </w:r>
      <w:r w:rsidRPr="0084049E">
        <w:rPr>
          <w:rStyle w:val="CharacterStyle1"/>
          <w:rFonts w:ascii="Garamond" w:hAnsi="Garamond" w:cs="Courier New"/>
          <w:i w:val="0"/>
          <w:iCs w:val="0"/>
          <w:sz w:val="24"/>
          <w:szCs w:val="24"/>
        </w:rPr>
        <w:t>ISENÇÃO</w:t>
      </w:r>
      <w:bookmarkEnd w:id="162"/>
    </w:p>
    <w:p w14:paraId="7E3E3C1B" w14:textId="77777777" w:rsidR="00BB21DB" w:rsidRPr="0084049E" w:rsidRDefault="00BB21DB"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3494E5A6" w14:textId="173BE15A" w:rsidR="00E4128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131.</w:t>
      </w:r>
      <w:r w:rsidRPr="0084049E">
        <w:rPr>
          <w:rFonts w:ascii="Garamond" w:hAnsi="Garamond" w:cs="Arial"/>
        </w:rPr>
        <w:t xml:space="preserve"> </w:t>
      </w:r>
      <w:r w:rsidR="00E41285" w:rsidRPr="0084049E">
        <w:rPr>
          <w:rFonts w:ascii="Garamond" w:hAnsi="Garamond" w:cs="Arial"/>
        </w:rPr>
        <w:t>A isenção é sempre decorrente de lei que especifique as condições e os requisitos exigidos para a sua concessão, os tributos a que se aplica e, sendo o caso, o prazo de sua duração.</w:t>
      </w:r>
    </w:p>
    <w:p w14:paraId="4F3AE54C" w14:textId="77777777" w:rsidR="00BB21DB" w:rsidRPr="0084049E" w:rsidRDefault="00BB21DB"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217B8634" w14:textId="2849E45B" w:rsidR="00E4128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132.</w:t>
      </w:r>
      <w:r w:rsidRPr="0084049E">
        <w:rPr>
          <w:rFonts w:ascii="Garamond" w:hAnsi="Garamond" w:cs="Arial"/>
        </w:rPr>
        <w:t xml:space="preserve"> </w:t>
      </w:r>
      <w:r w:rsidR="00E41285" w:rsidRPr="0084049E">
        <w:rPr>
          <w:rFonts w:ascii="Garamond" w:hAnsi="Garamond" w:cs="Arial"/>
        </w:rPr>
        <w:t xml:space="preserve">Salvo disposição </w:t>
      </w:r>
      <w:r w:rsidR="00247073" w:rsidRPr="0084049E">
        <w:rPr>
          <w:rFonts w:ascii="Garamond" w:hAnsi="Garamond" w:cs="Arial"/>
        </w:rPr>
        <w:t xml:space="preserve">de lei </w:t>
      </w:r>
      <w:r w:rsidR="00A10C6E" w:rsidRPr="0084049E">
        <w:rPr>
          <w:rFonts w:ascii="Garamond" w:hAnsi="Garamond" w:cs="Arial"/>
        </w:rPr>
        <w:t xml:space="preserve">em </w:t>
      </w:r>
      <w:r w:rsidR="00E41285" w:rsidRPr="0084049E">
        <w:rPr>
          <w:rFonts w:ascii="Garamond" w:hAnsi="Garamond" w:cs="Arial"/>
        </w:rPr>
        <w:t>contrário, a isenção só atingirá os impostos.</w:t>
      </w:r>
    </w:p>
    <w:p w14:paraId="1AD83A75" w14:textId="77777777" w:rsidR="003B3802" w:rsidRPr="0084049E" w:rsidRDefault="003B3802"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74474B81" w14:textId="211C61AA" w:rsidR="00E4128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133.</w:t>
      </w:r>
      <w:r w:rsidRPr="0084049E">
        <w:rPr>
          <w:rFonts w:ascii="Garamond" w:hAnsi="Garamond" w:cs="Arial"/>
        </w:rPr>
        <w:t xml:space="preserve"> </w:t>
      </w:r>
      <w:r w:rsidR="00E41285" w:rsidRPr="0084049E">
        <w:rPr>
          <w:rFonts w:ascii="Garamond" w:hAnsi="Garamond" w:cs="Arial"/>
        </w:rPr>
        <w:t>A isenção, exceto se concedida por prazo certo ou em função de determinadas condições, pode ser revogada ou modificada por lei a qualquer tempo, porém, só terá eficácia a partir do exercício seguinte àquele em que tenha sido modificada ou revogada a isenção.</w:t>
      </w:r>
      <w:r w:rsidR="00385DDB" w:rsidRPr="0084049E">
        <w:rPr>
          <w:rFonts w:ascii="Garamond" w:hAnsi="Garamond" w:cs="Arial"/>
        </w:rPr>
        <w:t xml:space="preserve"> </w:t>
      </w:r>
    </w:p>
    <w:p w14:paraId="6E288C1F" w14:textId="77777777" w:rsidR="003B3802" w:rsidRPr="0084049E" w:rsidRDefault="003B3802"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24946FA2" w14:textId="4B53B541" w:rsidR="00A743EF"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134.</w:t>
      </w:r>
      <w:r w:rsidRPr="0084049E">
        <w:rPr>
          <w:rFonts w:ascii="Garamond" w:hAnsi="Garamond" w:cs="Arial"/>
        </w:rPr>
        <w:t xml:space="preserve"> </w:t>
      </w:r>
      <w:r w:rsidR="00E41285" w:rsidRPr="0084049E">
        <w:rPr>
          <w:rFonts w:ascii="Garamond" w:hAnsi="Garamond" w:cs="Arial"/>
        </w:rPr>
        <w:t>A isenção pode ser concedida:</w:t>
      </w:r>
    </w:p>
    <w:p w14:paraId="6D8B62C1" w14:textId="77777777" w:rsidR="00131135" w:rsidRPr="0084049E" w:rsidRDefault="00131135" w:rsidP="00291E8F">
      <w:pPr>
        <w:tabs>
          <w:tab w:val="left" w:pos="851"/>
        </w:tabs>
        <w:spacing w:line="360" w:lineRule="auto"/>
        <w:jc w:val="both"/>
        <w:rPr>
          <w:rStyle w:val="CharacterStyle1"/>
          <w:rFonts w:ascii="Garamond" w:hAnsi="Garamond" w:cs="Arial"/>
          <w:sz w:val="24"/>
          <w:szCs w:val="24"/>
        </w:rPr>
      </w:pPr>
    </w:p>
    <w:p w14:paraId="17587C34" w14:textId="76CAA60B" w:rsidR="00E41285" w:rsidRPr="0084049E" w:rsidRDefault="00406657" w:rsidP="006B3BDB">
      <w:pPr>
        <w:pStyle w:val="Style2"/>
        <w:numPr>
          <w:ilvl w:val="0"/>
          <w:numId w:val="7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e</w:t>
      </w:r>
      <w:r w:rsidR="00E41285" w:rsidRPr="0084049E">
        <w:rPr>
          <w:rStyle w:val="CharacterStyle2"/>
          <w:rFonts w:ascii="Garamond" w:hAnsi="Garamond"/>
          <w:sz w:val="24"/>
          <w:szCs w:val="24"/>
        </w:rPr>
        <w:t xml:space="preserve">m caráter geral, embora a sua aplicabilidade possa ser restrita a determinada área ou zona do Município, em função de </w:t>
      </w:r>
      <w:r w:rsidR="00834C5F" w:rsidRPr="0084049E">
        <w:rPr>
          <w:rStyle w:val="CharacterStyle2"/>
          <w:rFonts w:ascii="Garamond" w:hAnsi="Garamond"/>
          <w:sz w:val="24"/>
          <w:szCs w:val="24"/>
        </w:rPr>
        <w:t>con</w:t>
      </w:r>
      <w:r w:rsidR="00E41285" w:rsidRPr="0084049E">
        <w:rPr>
          <w:rStyle w:val="CharacterStyle2"/>
          <w:rFonts w:ascii="Garamond" w:hAnsi="Garamond"/>
          <w:sz w:val="24"/>
          <w:szCs w:val="24"/>
        </w:rPr>
        <w:t>dições peculiares;</w:t>
      </w:r>
    </w:p>
    <w:p w14:paraId="29CCF83C" w14:textId="09AF7A7C" w:rsidR="00E41285" w:rsidRPr="0084049E" w:rsidRDefault="00406657" w:rsidP="006B3BDB">
      <w:pPr>
        <w:pStyle w:val="Style2"/>
        <w:numPr>
          <w:ilvl w:val="0"/>
          <w:numId w:val="77"/>
        </w:numPr>
        <w:tabs>
          <w:tab w:val="left" w:pos="851"/>
        </w:tabs>
        <w:kinsoku w:val="0"/>
        <w:autoSpaceDE/>
        <w:autoSpaceDN/>
        <w:spacing w:line="360" w:lineRule="auto"/>
        <w:ind w:left="0" w:firstLine="0"/>
        <w:rPr>
          <w:rStyle w:val="CharacterStyle2"/>
          <w:rFonts w:ascii="Garamond" w:hAnsi="Garamond"/>
          <w:sz w:val="24"/>
          <w:szCs w:val="24"/>
        </w:rPr>
      </w:pPr>
      <w:r w:rsidRPr="0084049E">
        <w:rPr>
          <w:rStyle w:val="CharacterStyle2"/>
          <w:rFonts w:ascii="Garamond" w:hAnsi="Garamond"/>
          <w:sz w:val="24"/>
          <w:szCs w:val="24"/>
        </w:rPr>
        <w:t>e</w:t>
      </w:r>
      <w:r w:rsidR="00E41285" w:rsidRPr="0084049E">
        <w:rPr>
          <w:rStyle w:val="CharacterStyle2"/>
          <w:rFonts w:ascii="Garamond" w:hAnsi="Garamond"/>
          <w:sz w:val="24"/>
          <w:szCs w:val="24"/>
        </w:rPr>
        <w:t>m caráter individual, por despacho da autoridade administrativa, em requerimento no qual o interessado faça prova do preenchimento das condições e do cumprimento dos requisitos previstos na lei para sua concessão.</w:t>
      </w:r>
    </w:p>
    <w:p w14:paraId="2BFA9D5F" w14:textId="77777777" w:rsidR="00406657" w:rsidRPr="0084049E" w:rsidRDefault="00406657" w:rsidP="00291E8F">
      <w:pPr>
        <w:pStyle w:val="Style2"/>
        <w:tabs>
          <w:tab w:val="left" w:pos="851"/>
        </w:tabs>
        <w:kinsoku w:val="0"/>
        <w:autoSpaceDE/>
        <w:autoSpaceDN/>
        <w:spacing w:line="360" w:lineRule="auto"/>
        <w:ind w:firstLine="0"/>
        <w:rPr>
          <w:rStyle w:val="CharacterStyle2"/>
          <w:rFonts w:ascii="Garamond" w:hAnsi="Garamond"/>
          <w:sz w:val="24"/>
          <w:szCs w:val="24"/>
        </w:rPr>
      </w:pPr>
    </w:p>
    <w:p w14:paraId="5972FB03" w14:textId="7764A1CF" w:rsidR="00E41285" w:rsidRPr="0084049E" w:rsidRDefault="00E41285" w:rsidP="00006B8B">
      <w:pPr>
        <w:pStyle w:val="Style1"/>
        <w:numPr>
          <w:ilvl w:val="0"/>
          <w:numId w:val="145"/>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 xml:space="preserve">Os prazos e os procedimentos relativos à renovação das isenções </w:t>
      </w:r>
      <w:r w:rsidR="00042EA4" w:rsidRPr="0084049E">
        <w:rPr>
          <w:rStyle w:val="CharacterStyle1"/>
          <w:rFonts w:ascii="Garamond" w:hAnsi="Garamond" w:cs="Courier New"/>
          <w:sz w:val="24"/>
          <w:szCs w:val="24"/>
        </w:rPr>
        <w:t>dos tributos lançados por período certo de tempo serão definidos</w:t>
      </w:r>
      <w:r w:rsidRPr="0084049E">
        <w:rPr>
          <w:rStyle w:val="CharacterStyle1"/>
          <w:rFonts w:ascii="Garamond" w:hAnsi="Garamond" w:cs="Courier New"/>
          <w:sz w:val="24"/>
          <w:szCs w:val="24"/>
        </w:rPr>
        <w:t xml:space="preserve"> em ato do Poder Executivo, cessando automaticamente os efeitos do benefício a partir do</w:t>
      </w:r>
      <w:r w:rsidR="003B3802" w:rsidRPr="0084049E">
        <w:rPr>
          <w:rStyle w:val="CharacterStyle1"/>
          <w:rFonts w:ascii="Garamond" w:hAnsi="Garamond" w:cs="Courier New"/>
          <w:sz w:val="24"/>
          <w:szCs w:val="24"/>
        </w:rPr>
        <w:t xml:space="preserve"> </w:t>
      </w:r>
      <w:r w:rsidRPr="0084049E">
        <w:rPr>
          <w:rStyle w:val="CharacterStyle1"/>
          <w:rFonts w:ascii="Garamond" w:hAnsi="Garamond" w:cs="Courier New"/>
          <w:sz w:val="24"/>
          <w:szCs w:val="24"/>
        </w:rPr>
        <w:t>primeiro dia do período para o qual o interessado deixar de promover a continuidade do reconhecimento da isenção.</w:t>
      </w:r>
    </w:p>
    <w:p w14:paraId="2B1481A0" w14:textId="4D64BB80" w:rsidR="003B3802" w:rsidRDefault="003B3802"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2C79ED13" w14:textId="77777777" w:rsidR="00E961CF" w:rsidRPr="0084049E" w:rsidRDefault="00E961CF"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4CBDA14E" w14:textId="77777777" w:rsidR="00E41285" w:rsidRPr="0084049E" w:rsidRDefault="00E41285" w:rsidP="00006B8B">
      <w:pPr>
        <w:pStyle w:val="Style1"/>
        <w:numPr>
          <w:ilvl w:val="0"/>
          <w:numId w:val="145"/>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O despacho referido neste artigo não gera direito adquirido e será revogado de ofício, sempre que se apure que o beneficiado não satisfazia ou deixou de satisfazer as condições</w:t>
      </w:r>
      <w:r w:rsidR="0022498E" w:rsidRPr="0084049E">
        <w:rPr>
          <w:rStyle w:val="CharacterStyle1"/>
          <w:rFonts w:ascii="Garamond" w:hAnsi="Garamond" w:cs="Courier New"/>
          <w:sz w:val="24"/>
          <w:szCs w:val="24"/>
        </w:rPr>
        <w:t>,</w:t>
      </w:r>
      <w:r w:rsidRPr="0084049E">
        <w:rPr>
          <w:rStyle w:val="CharacterStyle1"/>
          <w:rFonts w:ascii="Garamond" w:hAnsi="Garamond" w:cs="Courier New"/>
          <w:sz w:val="24"/>
          <w:szCs w:val="24"/>
        </w:rPr>
        <w:t xml:space="preserve"> ou não cumpria ou deixou de cumprir os requisitos para a concessão do benefício.</w:t>
      </w:r>
    </w:p>
    <w:p w14:paraId="21E2006F" w14:textId="77777777" w:rsidR="00691674" w:rsidRPr="0084049E" w:rsidRDefault="00691674"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763766A8" w14:textId="76D12E0D" w:rsidR="004446B6" w:rsidRPr="0084049E" w:rsidRDefault="00691674" w:rsidP="00006B8B">
      <w:pPr>
        <w:pStyle w:val="Style1"/>
        <w:numPr>
          <w:ilvl w:val="0"/>
          <w:numId w:val="145"/>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 isenção outorgada na forma desta Lei</w:t>
      </w:r>
      <w:r w:rsidR="00373A2C" w:rsidRPr="0084049E">
        <w:rPr>
          <w:rStyle w:val="CharacterStyle1"/>
          <w:rFonts w:ascii="Garamond" w:hAnsi="Garamond" w:cs="Courier New"/>
          <w:sz w:val="24"/>
          <w:szCs w:val="24"/>
        </w:rPr>
        <w:t xml:space="preserve"> Complementar</w:t>
      </w:r>
      <w:r w:rsidRPr="0084049E">
        <w:rPr>
          <w:rStyle w:val="CharacterStyle1"/>
          <w:rFonts w:ascii="Garamond" w:hAnsi="Garamond" w:cs="Courier New"/>
          <w:sz w:val="24"/>
          <w:szCs w:val="24"/>
        </w:rPr>
        <w:t xml:space="preserve"> não dispensa o cumprimento de </w:t>
      </w:r>
      <w:r w:rsidRPr="0084049E">
        <w:rPr>
          <w:rStyle w:val="CharacterStyle1"/>
          <w:rFonts w:ascii="Garamond" w:hAnsi="Garamond" w:cs="Courier New"/>
          <w:sz w:val="24"/>
          <w:szCs w:val="24"/>
        </w:rPr>
        <w:lastRenderedPageBreak/>
        <w:t xml:space="preserve">obrigações acessórias.  </w:t>
      </w:r>
    </w:p>
    <w:p w14:paraId="466A2E0C" w14:textId="77777777" w:rsidR="001E6212" w:rsidRPr="0084049E" w:rsidRDefault="001E6212"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4A10EBD6" w14:textId="77777777" w:rsidR="00432709"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63" w:name="_Toc121579844"/>
      <w:r w:rsidRPr="0084049E">
        <w:rPr>
          <w:rStyle w:val="CharacterStyle1"/>
          <w:rFonts w:ascii="Garamond" w:hAnsi="Garamond"/>
          <w:i w:val="0"/>
          <w:iCs w:val="0"/>
          <w:sz w:val="24"/>
          <w:szCs w:val="24"/>
        </w:rPr>
        <w:t>SEÇÃO III</w:t>
      </w:r>
      <w:bookmarkEnd w:id="163"/>
    </w:p>
    <w:p w14:paraId="7275554D" w14:textId="38AFC477" w:rsidR="00E41285" w:rsidRPr="0084049E" w:rsidRDefault="00E41285" w:rsidP="00291E8F">
      <w:pPr>
        <w:pStyle w:val="Ttulo2"/>
        <w:spacing w:before="0" w:after="0" w:line="360" w:lineRule="auto"/>
        <w:jc w:val="center"/>
        <w:rPr>
          <w:rStyle w:val="CharacterStyle1"/>
          <w:rFonts w:ascii="Garamond" w:hAnsi="Garamond"/>
          <w:i w:val="0"/>
          <w:iCs w:val="0"/>
          <w:sz w:val="24"/>
          <w:szCs w:val="24"/>
        </w:rPr>
      </w:pPr>
      <w:bookmarkStart w:id="164" w:name="_Toc121579845"/>
      <w:r w:rsidRPr="0084049E">
        <w:rPr>
          <w:rStyle w:val="CharacterStyle1"/>
          <w:rFonts w:ascii="Garamond" w:hAnsi="Garamond"/>
          <w:i w:val="0"/>
          <w:iCs w:val="0"/>
          <w:sz w:val="24"/>
          <w:szCs w:val="24"/>
        </w:rPr>
        <w:t>DA ANISTIA</w:t>
      </w:r>
      <w:bookmarkEnd w:id="164"/>
    </w:p>
    <w:p w14:paraId="1A566E1A" w14:textId="77777777" w:rsidR="000E0C95" w:rsidRPr="0084049E" w:rsidRDefault="000E0C95" w:rsidP="00291E8F">
      <w:pPr>
        <w:pStyle w:val="Style1"/>
        <w:tabs>
          <w:tab w:val="left" w:pos="851"/>
        </w:tabs>
        <w:kinsoku w:val="0"/>
        <w:autoSpaceDE/>
        <w:autoSpaceDN/>
        <w:adjustRightInd/>
        <w:spacing w:line="360" w:lineRule="auto"/>
        <w:jc w:val="center"/>
        <w:rPr>
          <w:rStyle w:val="CharacterStyle1"/>
          <w:rFonts w:ascii="Garamond" w:hAnsi="Garamond" w:cs="Courier New"/>
          <w:b/>
          <w:bCs/>
          <w:sz w:val="24"/>
          <w:szCs w:val="24"/>
        </w:rPr>
      </w:pPr>
    </w:p>
    <w:p w14:paraId="00CA8A21" w14:textId="3FD3FDA5" w:rsidR="000E0C9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135.</w:t>
      </w:r>
      <w:r w:rsidRPr="0084049E">
        <w:rPr>
          <w:rFonts w:ascii="Garamond" w:hAnsi="Garamond" w:cs="Arial"/>
        </w:rPr>
        <w:t xml:space="preserve"> </w:t>
      </w:r>
      <w:r w:rsidR="00E41285" w:rsidRPr="0084049E">
        <w:rPr>
          <w:rFonts w:ascii="Garamond" w:hAnsi="Garamond" w:cs="Arial"/>
        </w:rPr>
        <w:t xml:space="preserve">A anistia, assim entendidos o perdão das infrações cometidas e a </w:t>
      </w:r>
      <w:r w:rsidR="000E0C95" w:rsidRPr="0084049E">
        <w:rPr>
          <w:rFonts w:ascii="Garamond" w:hAnsi="Garamond" w:cs="Arial"/>
        </w:rPr>
        <w:t>consequente</w:t>
      </w:r>
      <w:r w:rsidR="00E41285" w:rsidRPr="0084049E">
        <w:rPr>
          <w:rFonts w:ascii="Garamond" w:hAnsi="Garamond" w:cs="Arial"/>
        </w:rPr>
        <w:t xml:space="preserve"> dispensa dos pagamentos das penalidades pecuniárias a elas relativas, abrange exclusivamente as infrações cometidas anteriormente à vigência da lei que a conceder, não se aplicando:</w:t>
      </w:r>
    </w:p>
    <w:p w14:paraId="7521CDAE" w14:textId="77777777" w:rsidR="00131135" w:rsidRPr="0084049E" w:rsidRDefault="00131135" w:rsidP="00291E8F">
      <w:pPr>
        <w:tabs>
          <w:tab w:val="left" w:pos="851"/>
        </w:tabs>
        <w:spacing w:line="360" w:lineRule="auto"/>
        <w:jc w:val="both"/>
        <w:rPr>
          <w:rStyle w:val="CharacterStyle1"/>
          <w:rFonts w:ascii="Garamond" w:hAnsi="Garamond" w:cs="Arial"/>
          <w:sz w:val="24"/>
          <w:szCs w:val="24"/>
        </w:rPr>
      </w:pPr>
    </w:p>
    <w:p w14:paraId="2CDC872C" w14:textId="0AA78790" w:rsidR="00E41285" w:rsidRPr="0084049E" w:rsidRDefault="00406657" w:rsidP="006B3BDB">
      <w:pPr>
        <w:pStyle w:val="Style1"/>
        <w:numPr>
          <w:ilvl w:val="0"/>
          <w:numId w:val="78"/>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E41285" w:rsidRPr="0084049E">
        <w:rPr>
          <w:rStyle w:val="CharacterStyle1"/>
          <w:rFonts w:ascii="Garamond" w:hAnsi="Garamond" w:cs="Courier New"/>
          <w:sz w:val="24"/>
          <w:szCs w:val="24"/>
        </w:rPr>
        <w:t>os atos praticados com dolo, fraude ou simulação pelo sujeito passivo ou por terceiros em benefício daquele;</w:t>
      </w:r>
    </w:p>
    <w:p w14:paraId="233A64D9" w14:textId="53797440" w:rsidR="00E41285" w:rsidRPr="0084049E" w:rsidRDefault="00406657" w:rsidP="006B3BDB">
      <w:pPr>
        <w:pStyle w:val="Style1"/>
        <w:numPr>
          <w:ilvl w:val="0"/>
          <w:numId w:val="78"/>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a</w:t>
      </w:r>
      <w:r w:rsidR="00E41285" w:rsidRPr="0084049E">
        <w:rPr>
          <w:rStyle w:val="CharacterStyle1"/>
          <w:rFonts w:ascii="Garamond" w:hAnsi="Garamond" w:cs="Courier New"/>
          <w:sz w:val="24"/>
          <w:szCs w:val="24"/>
        </w:rPr>
        <w:t>os atos qualificados</w:t>
      </w:r>
      <w:r w:rsidR="000E0C95" w:rsidRPr="0084049E">
        <w:rPr>
          <w:rStyle w:val="CharacterStyle1"/>
          <w:rFonts w:ascii="Garamond" w:hAnsi="Garamond" w:cs="Courier New"/>
          <w:sz w:val="24"/>
          <w:szCs w:val="24"/>
        </w:rPr>
        <w:t xml:space="preserve"> em lei</w:t>
      </w:r>
      <w:r w:rsidR="00E41285" w:rsidRPr="0084049E">
        <w:rPr>
          <w:rStyle w:val="CharacterStyle1"/>
          <w:rFonts w:ascii="Garamond" w:hAnsi="Garamond" w:cs="Courier New"/>
          <w:sz w:val="24"/>
          <w:szCs w:val="24"/>
        </w:rPr>
        <w:t xml:space="preserve"> como crime</w:t>
      </w:r>
      <w:r w:rsidR="000E0C95" w:rsidRPr="0084049E">
        <w:rPr>
          <w:rStyle w:val="CharacterStyle1"/>
          <w:rFonts w:ascii="Garamond" w:hAnsi="Garamond" w:cs="Courier New"/>
          <w:sz w:val="24"/>
          <w:szCs w:val="24"/>
        </w:rPr>
        <w:t>s ou contravenções</w:t>
      </w:r>
      <w:r w:rsidR="00E41285" w:rsidRPr="0084049E">
        <w:rPr>
          <w:rStyle w:val="CharacterStyle1"/>
          <w:rFonts w:ascii="Garamond" w:hAnsi="Garamond" w:cs="Courier New"/>
          <w:sz w:val="24"/>
          <w:szCs w:val="24"/>
        </w:rPr>
        <w:t>, nos termos da</w:t>
      </w:r>
      <w:r w:rsidR="006849EA" w:rsidRPr="0084049E">
        <w:rPr>
          <w:rStyle w:val="CharacterStyle1"/>
          <w:rFonts w:ascii="Garamond" w:hAnsi="Garamond" w:cs="Courier New"/>
          <w:sz w:val="24"/>
          <w:szCs w:val="24"/>
        </w:rPr>
        <w:t xml:space="preserve"> legislação vigente</w:t>
      </w:r>
      <w:r w:rsidR="00E41285" w:rsidRPr="0084049E">
        <w:rPr>
          <w:rStyle w:val="CharacterStyle1"/>
          <w:rFonts w:ascii="Garamond" w:hAnsi="Garamond" w:cs="Courier New"/>
          <w:sz w:val="24"/>
          <w:szCs w:val="24"/>
        </w:rPr>
        <w:t>;</w:t>
      </w:r>
    </w:p>
    <w:p w14:paraId="123BA5B6" w14:textId="0A05AD9F" w:rsidR="00E41285" w:rsidRPr="0084049E" w:rsidRDefault="00406657" w:rsidP="006B3BDB">
      <w:pPr>
        <w:pStyle w:val="Style1"/>
        <w:numPr>
          <w:ilvl w:val="0"/>
          <w:numId w:val="78"/>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à</w:t>
      </w:r>
      <w:r w:rsidR="00E41285" w:rsidRPr="0084049E">
        <w:rPr>
          <w:rStyle w:val="CharacterStyle1"/>
          <w:rFonts w:ascii="Garamond" w:hAnsi="Garamond" w:cs="Courier New"/>
          <w:sz w:val="24"/>
          <w:szCs w:val="24"/>
        </w:rPr>
        <w:t>s infrações resultantes do conluio entre duas ou mais pessoas naturais ou jurídicas.</w:t>
      </w:r>
    </w:p>
    <w:p w14:paraId="1550F888" w14:textId="77777777" w:rsidR="000E0C95" w:rsidRPr="0084049E" w:rsidRDefault="000E0C9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5E5B42D6" w14:textId="5BCC91FD" w:rsidR="000E0C95"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136.</w:t>
      </w:r>
      <w:r w:rsidRPr="0084049E">
        <w:rPr>
          <w:rFonts w:ascii="Garamond" w:hAnsi="Garamond" w:cs="Arial"/>
        </w:rPr>
        <w:t xml:space="preserve"> </w:t>
      </w:r>
      <w:r w:rsidR="00E41285" w:rsidRPr="0084049E">
        <w:rPr>
          <w:rFonts w:ascii="Garamond" w:hAnsi="Garamond" w:cs="Arial"/>
        </w:rPr>
        <w:t xml:space="preserve">A lei que conceder anistia poderá fazê-lo: </w:t>
      </w:r>
    </w:p>
    <w:p w14:paraId="52097DC9" w14:textId="77777777" w:rsidR="00D73EA8" w:rsidRPr="0084049E" w:rsidRDefault="00D73EA8" w:rsidP="00291E8F">
      <w:pPr>
        <w:tabs>
          <w:tab w:val="left" w:pos="851"/>
        </w:tabs>
        <w:spacing w:line="360" w:lineRule="auto"/>
        <w:jc w:val="both"/>
        <w:rPr>
          <w:rStyle w:val="CharacterStyle1"/>
          <w:rFonts w:ascii="Garamond" w:hAnsi="Garamond" w:cs="Arial"/>
          <w:sz w:val="24"/>
          <w:szCs w:val="24"/>
        </w:rPr>
      </w:pPr>
    </w:p>
    <w:p w14:paraId="6E1FE5E1" w14:textId="08B7B1A0" w:rsidR="0022312B" w:rsidRPr="0084049E" w:rsidRDefault="00406657" w:rsidP="006B3BDB">
      <w:pPr>
        <w:pStyle w:val="Style1"/>
        <w:numPr>
          <w:ilvl w:val="0"/>
          <w:numId w:val="79"/>
        </w:numPr>
        <w:tabs>
          <w:tab w:val="left" w:pos="851"/>
        </w:tabs>
        <w:kinsoku w:val="0"/>
        <w:autoSpaceDE/>
        <w:autoSpaceDN/>
        <w:adjustRightInd/>
        <w:spacing w:line="360" w:lineRule="auto"/>
        <w:ind w:left="0" w:right="72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e</w:t>
      </w:r>
      <w:r w:rsidR="00E41285" w:rsidRPr="0084049E">
        <w:rPr>
          <w:rStyle w:val="CharacterStyle1"/>
          <w:rFonts w:ascii="Garamond" w:hAnsi="Garamond" w:cs="Courier New"/>
          <w:sz w:val="24"/>
          <w:szCs w:val="24"/>
        </w:rPr>
        <w:t>m caráter geral;</w:t>
      </w:r>
    </w:p>
    <w:p w14:paraId="58C2D648" w14:textId="6D877D90" w:rsidR="002A463C" w:rsidRPr="0084049E" w:rsidRDefault="00406657" w:rsidP="006B3BDB">
      <w:pPr>
        <w:pStyle w:val="Style1"/>
        <w:numPr>
          <w:ilvl w:val="0"/>
          <w:numId w:val="79"/>
        </w:numPr>
        <w:tabs>
          <w:tab w:val="left" w:pos="851"/>
        </w:tabs>
        <w:kinsoku w:val="0"/>
        <w:autoSpaceDE/>
        <w:autoSpaceDN/>
        <w:adjustRightInd/>
        <w:spacing w:line="360" w:lineRule="auto"/>
        <w:ind w:left="0"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l</w:t>
      </w:r>
      <w:r w:rsidR="00E41285" w:rsidRPr="0084049E">
        <w:rPr>
          <w:rStyle w:val="CharacterStyle1"/>
          <w:rFonts w:ascii="Garamond" w:hAnsi="Garamond" w:cs="Courier New"/>
          <w:sz w:val="24"/>
          <w:szCs w:val="24"/>
        </w:rPr>
        <w:t>imitadamente:</w:t>
      </w:r>
    </w:p>
    <w:p w14:paraId="45A37793" w14:textId="3AF900B0" w:rsidR="00E41285" w:rsidRPr="0084049E" w:rsidRDefault="00406657" w:rsidP="006B3BDB">
      <w:pPr>
        <w:pStyle w:val="Style1"/>
        <w:numPr>
          <w:ilvl w:val="1"/>
          <w:numId w:val="80"/>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à</w:t>
      </w:r>
      <w:r w:rsidR="00E41285" w:rsidRPr="0084049E">
        <w:rPr>
          <w:rStyle w:val="CharacterStyle1"/>
          <w:rFonts w:ascii="Garamond" w:hAnsi="Garamond" w:cs="Courier New"/>
          <w:sz w:val="24"/>
          <w:szCs w:val="24"/>
        </w:rPr>
        <w:t>s infrações da legislação relativa a determinado tributo;</w:t>
      </w:r>
    </w:p>
    <w:p w14:paraId="2B2F2010" w14:textId="6B3F3189" w:rsidR="00E41285" w:rsidRPr="0084049E" w:rsidRDefault="00406657" w:rsidP="006B3BDB">
      <w:pPr>
        <w:pStyle w:val="Style1"/>
        <w:numPr>
          <w:ilvl w:val="1"/>
          <w:numId w:val="80"/>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à</w:t>
      </w:r>
      <w:r w:rsidR="00E41285" w:rsidRPr="0084049E">
        <w:rPr>
          <w:rStyle w:val="CharacterStyle1"/>
          <w:rFonts w:ascii="Garamond" w:hAnsi="Garamond" w:cs="Courier New"/>
          <w:sz w:val="24"/>
          <w:szCs w:val="24"/>
        </w:rPr>
        <w:t>s infrações punidas com penalidades pecuniárias até determinado montante, conjugadas ou não com penalidades de outra natureza;</w:t>
      </w:r>
    </w:p>
    <w:p w14:paraId="49EDE199" w14:textId="57BF4E09" w:rsidR="00E41285" w:rsidRPr="0084049E" w:rsidRDefault="00406657" w:rsidP="006B3BDB">
      <w:pPr>
        <w:pStyle w:val="Style1"/>
        <w:numPr>
          <w:ilvl w:val="1"/>
          <w:numId w:val="80"/>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proofErr w:type="spellStart"/>
      <w:r w:rsidRPr="0084049E">
        <w:rPr>
          <w:rStyle w:val="CharacterStyle1"/>
          <w:rFonts w:ascii="Garamond" w:hAnsi="Garamond" w:cs="Courier New"/>
          <w:sz w:val="24"/>
          <w:szCs w:val="24"/>
        </w:rPr>
        <w:t>à</w:t>
      </w:r>
      <w:proofErr w:type="spellEnd"/>
      <w:r w:rsidR="00E41285" w:rsidRPr="0084049E">
        <w:rPr>
          <w:rStyle w:val="CharacterStyle1"/>
          <w:rFonts w:ascii="Garamond" w:hAnsi="Garamond" w:cs="Courier New"/>
          <w:sz w:val="24"/>
          <w:szCs w:val="24"/>
        </w:rPr>
        <w:t xml:space="preserve"> determinada região do território do Município,</w:t>
      </w:r>
      <w:r w:rsidR="000E0C95" w:rsidRPr="0084049E">
        <w:rPr>
          <w:rStyle w:val="CharacterStyle1"/>
          <w:rFonts w:ascii="Garamond" w:hAnsi="Garamond" w:cs="Courier New"/>
          <w:sz w:val="24"/>
          <w:szCs w:val="24"/>
        </w:rPr>
        <w:t xml:space="preserve"> </w:t>
      </w:r>
      <w:r w:rsidR="00E41285" w:rsidRPr="0084049E">
        <w:rPr>
          <w:rStyle w:val="CharacterStyle1"/>
          <w:rFonts w:ascii="Garamond" w:hAnsi="Garamond" w:cs="Courier New"/>
          <w:sz w:val="24"/>
          <w:szCs w:val="24"/>
        </w:rPr>
        <w:t>em função das condições a ela peculiares;</w:t>
      </w:r>
    </w:p>
    <w:p w14:paraId="45F497FA" w14:textId="601137C5" w:rsidR="00E41285" w:rsidRPr="0084049E" w:rsidRDefault="00406657" w:rsidP="006B3BDB">
      <w:pPr>
        <w:pStyle w:val="Style1"/>
        <w:numPr>
          <w:ilvl w:val="1"/>
          <w:numId w:val="80"/>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s</w:t>
      </w:r>
      <w:r w:rsidR="00E41285" w:rsidRPr="0084049E">
        <w:rPr>
          <w:rStyle w:val="CharacterStyle1"/>
          <w:rFonts w:ascii="Garamond" w:hAnsi="Garamond" w:cs="Courier New"/>
          <w:sz w:val="24"/>
          <w:szCs w:val="24"/>
        </w:rPr>
        <w:t>ob condição do pagamento do tributo</w:t>
      </w:r>
      <w:r w:rsidR="000E0C95" w:rsidRPr="0084049E">
        <w:rPr>
          <w:rStyle w:val="CharacterStyle1"/>
          <w:rFonts w:ascii="Garamond" w:hAnsi="Garamond" w:cs="Courier New"/>
          <w:sz w:val="24"/>
          <w:szCs w:val="24"/>
        </w:rPr>
        <w:t xml:space="preserve"> no prazo fixado pela lei que a </w:t>
      </w:r>
      <w:r w:rsidR="00E41285" w:rsidRPr="0084049E">
        <w:rPr>
          <w:rStyle w:val="CharacterStyle1"/>
          <w:rFonts w:ascii="Garamond" w:hAnsi="Garamond" w:cs="Courier New"/>
          <w:sz w:val="24"/>
          <w:szCs w:val="24"/>
        </w:rPr>
        <w:t>conceder, ou cuja fixação seja atribuída pela lei à autoridade administrativa.</w:t>
      </w:r>
    </w:p>
    <w:p w14:paraId="53773327" w14:textId="77777777" w:rsidR="001657E8" w:rsidRPr="0084049E" w:rsidRDefault="001657E8"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1EF23723" w14:textId="77777777" w:rsidR="00E41285" w:rsidRPr="0084049E" w:rsidRDefault="00E41285" w:rsidP="00006B8B">
      <w:pPr>
        <w:pStyle w:val="Style1"/>
        <w:numPr>
          <w:ilvl w:val="0"/>
          <w:numId w:val="146"/>
        </w:numPr>
        <w:tabs>
          <w:tab w:val="left" w:pos="851"/>
        </w:tabs>
        <w:kinsoku w:val="0"/>
        <w:autoSpaceDE/>
        <w:autoSpaceDN/>
        <w:adjustRightInd/>
        <w:spacing w:line="360" w:lineRule="auto"/>
        <w:ind w:left="0" w:right="72" w:firstLine="0"/>
        <w:jc w:val="both"/>
        <w:rPr>
          <w:rStyle w:val="CharacterStyle1"/>
          <w:rFonts w:ascii="Garamond" w:hAnsi="Garamond" w:cs="Courier New"/>
          <w:sz w:val="24"/>
          <w:szCs w:val="24"/>
        </w:rPr>
      </w:pPr>
      <w:r w:rsidRPr="0084049E">
        <w:rPr>
          <w:rStyle w:val="CharacterStyle1"/>
          <w:rFonts w:ascii="Garamond" w:hAnsi="Garamond" w:cs="Courier New"/>
          <w:sz w:val="24"/>
          <w:szCs w:val="24"/>
        </w:rPr>
        <w:t xml:space="preserve">Quando não concedida em caráter geral, a anistia é efetivada, em cada </w:t>
      </w:r>
      <w:r w:rsidR="001B0FC8" w:rsidRPr="0084049E">
        <w:rPr>
          <w:rStyle w:val="CharacterStyle1"/>
          <w:rFonts w:ascii="Garamond" w:hAnsi="Garamond" w:cs="Courier New"/>
          <w:sz w:val="24"/>
          <w:szCs w:val="24"/>
        </w:rPr>
        <w:t>caso</w:t>
      </w:r>
      <w:r w:rsidRPr="0084049E">
        <w:rPr>
          <w:rStyle w:val="CharacterStyle1"/>
          <w:rFonts w:ascii="Garamond" w:hAnsi="Garamond" w:cs="Courier New"/>
          <w:sz w:val="24"/>
          <w:szCs w:val="24"/>
        </w:rPr>
        <w:t>, por despacho do Prefeito, ou autoridade delegada, em requerimento no qual o interessado faça prova do preenchimento das condições e do cumprimento dos requisitos previstos na lei para a sua concessão.</w:t>
      </w:r>
    </w:p>
    <w:p w14:paraId="4D39F6A2" w14:textId="77777777" w:rsidR="000E0C95" w:rsidRPr="0084049E" w:rsidRDefault="000E0C95" w:rsidP="00291E8F">
      <w:pPr>
        <w:pStyle w:val="Style1"/>
        <w:tabs>
          <w:tab w:val="left" w:pos="851"/>
        </w:tabs>
        <w:kinsoku w:val="0"/>
        <w:autoSpaceDE/>
        <w:autoSpaceDN/>
        <w:adjustRightInd/>
        <w:spacing w:line="360" w:lineRule="auto"/>
        <w:ind w:right="72"/>
        <w:jc w:val="both"/>
        <w:rPr>
          <w:rStyle w:val="CharacterStyle1"/>
          <w:rFonts w:ascii="Garamond" w:hAnsi="Garamond" w:cs="Courier New"/>
          <w:sz w:val="24"/>
          <w:szCs w:val="24"/>
        </w:rPr>
      </w:pPr>
    </w:p>
    <w:p w14:paraId="43B7722D" w14:textId="03B02850" w:rsidR="00E41285" w:rsidRPr="0084049E" w:rsidRDefault="00E41285" w:rsidP="00006B8B">
      <w:pPr>
        <w:pStyle w:val="Style1"/>
        <w:numPr>
          <w:ilvl w:val="0"/>
          <w:numId w:val="146"/>
        </w:numPr>
        <w:tabs>
          <w:tab w:val="left" w:pos="851"/>
        </w:tabs>
        <w:kinsoku w:val="0"/>
        <w:autoSpaceDE/>
        <w:autoSpaceDN/>
        <w:adjustRightInd/>
        <w:spacing w:line="360" w:lineRule="auto"/>
        <w:ind w:left="0" w:right="72" w:firstLine="0"/>
        <w:jc w:val="both"/>
        <w:rPr>
          <w:rStyle w:val="CharacterStyle1"/>
          <w:rFonts w:ascii="Garamond" w:hAnsi="Garamond" w:cs="Courier New"/>
          <w:color w:val="000000"/>
          <w:sz w:val="24"/>
          <w:szCs w:val="24"/>
        </w:rPr>
      </w:pPr>
      <w:r w:rsidRPr="0084049E">
        <w:rPr>
          <w:rStyle w:val="CharacterStyle1"/>
          <w:rFonts w:ascii="Garamond" w:hAnsi="Garamond" w:cs="Courier New"/>
          <w:sz w:val="24"/>
          <w:szCs w:val="24"/>
        </w:rPr>
        <w:t>O despacho referido neste artigo não gera direito adquirido e será revogado de ofício, sempre que se apure que o beneficiado não satisfazia ou deixou de satisfazer as condições</w:t>
      </w:r>
      <w:r w:rsidR="00AF156E" w:rsidRPr="0084049E">
        <w:rPr>
          <w:rStyle w:val="CharacterStyle1"/>
          <w:rFonts w:ascii="Garamond" w:hAnsi="Garamond" w:cs="Courier New"/>
          <w:sz w:val="24"/>
          <w:szCs w:val="24"/>
        </w:rPr>
        <w:t>,</w:t>
      </w:r>
      <w:r w:rsidRPr="0084049E">
        <w:rPr>
          <w:rStyle w:val="CharacterStyle1"/>
          <w:rFonts w:ascii="Garamond" w:hAnsi="Garamond" w:cs="Courier New"/>
          <w:sz w:val="24"/>
          <w:szCs w:val="24"/>
        </w:rPr>
        <w:t xml:space="preserve"> ou não cumpria ou deixou de cumprir os requisitos para a concessão do favor, cobrando-se o crédito acrescido de</w:t>
      </w:r>
      <w:r w:rsidR="000E0C95" w:rsidRPr="0084049E">
        <w:rPr>
          <w:rStyle w:val="CharacterStyle1"/>
          <w:rFonts w:ascii="Garamond" w:hAnsi="Garamond" w:cs="Courier New"/>
          <w:sz w:val="24"/>
          <w:szCs w:val="24"/>
        </w:rPr>
        <w:t xml:space="preserve"> j</w:t>
      </w:r>
      <w:r w:rsidRPr="0084049E">
        <w:rPr>
          <w:rStyle w:val="CharacterStyle1"/>
          <w:rFonts w:ascii="Garamond" w:hAnsi="Garamond" w:cs="Courier New"/>
          <w:sz w:val="24"/>
          <w:szCs w:val="24"/>
        </w:rPr>
        <w:t>uros de mora, com imposição da penalidade cabível, nos casos de dolo ou simulação do beneficiado ou d</w:t>
      </w:r>
      <w:r w:rsidR="00E56AEE" w:rsidRPr="0084049E">
        <w:rPr>
          <w:rStyle w:val="CharacterStyle1"/>
          <w:rFonts w:ascii="Garamond" w:hAnsi="Garamond" w:cs="Courier New"/>
          <w:sz w:val="24"/>
          <w:szCs w:val="24"/>
        </w:rPr>
        <w:t xml:space="preserve">e terceiro em benefício daquele, </w:t>
      </w:r>
      <w:r w:rsidR="00E56AEE" w:rsidRPr="0084049E">
        <w:rPr>
          <w:rStyle w:val="CharacterStyle1"/>
          <w:rFonts w:ascii="Garamond" w:hAnsi="Garamond" w:cs="Courier New"/>
          <w:color w:val="000000"/>
          <w:sz w:val="24"/>
          <w:szCs w:val="24"/>
        </w:rPr>
        <w:t xml:space="preserve">nos termos desta </w:t>
      </w:r>
      <w:r w:rsidR="00EC5F5A" w:rsidRPr="0084049E">
        <w:rPr>
          <w:rStyle w:val="CharacterStyle1"/>
          <w:rFonts w:ascii="Garamond" w:hAnsi="Garamond" w:cs="Courier New"/>
          <w:color w:val="000000"/>
          <w:sz w:val="24"/>
          <w:szCs w:val="24"/>
        </w:rPr>
        <w:t>Lei Complementar</w:t>
      </w:r>
      <w:r w:rsidR="00D64D21" w:rsidRPr="0084049E">
        <w:rPr>
          <w:rStyle w:val="CharacterStyle1"/>
          <w:rFonts w:ascii="Garamond" w:hAnsi="Garamond" w:cs="Courier New"/>
          <w:color w:val="000000"/>
          <w:sz w:val="24"/>
          <w:szCs w:val="24"/>
        </w:rPr>
        <w:t>.</w:t>
      </w:r>
    </w:p>
    <w:p w14:paraId="6FA41391" w14:textId="77777777" w:rsidR="00D64D21" w:rsidRPr="0084049E" w:rsidRDefault="00D64D21" w:rsidP="00291E8F">
      <w:pPr>
        <w:pStyle w:val="Style1"/>
        <w:tabs>
          <w:tab w:val="left" w:pos="851"/>
        </w:tabs>
        <w:kinsoku w:val="0"/>
        <w:autoSpaceDE/>
        <w:autoSpaceDN/>
        <w:adjustRightInd/>
        <w:spacing w:line="360" w:lineRule="auto"/>
        <w:ind w:right="72"/>
        <w:jc w:val="both"/>
        <w:rPr>
          <w:rStyle w:val="CharacterStyle1"/>
          <w:rFonts w:ascii="Garamond" w:hAnsi="Garamond" w:cs="Courier New"/>
          <w:color w:val="FF0000"/>
          <w:sz w:val="24"/>
          <w:szCs w:val="24"/>
        </w:rPr>
      </w:pPr>
    </w:p>
    <w:p w14:paraId="048F9F1C" w14:textId="77777777" w:rsidR="008D48C8" w:rsidRPr="0084049E" w:rsidRDefault="008D48C8" w:rsidP="00291E8F">
      <w:pPr>
        <w:pStyle w:val="Ttulo2"/>
        <w:spacing w:before="0" w:after="0" w:line="360" w:lineRule="auto"/>
        <w:jc w:val="center"/>
        <w:rPr>
          <w:rFonts w:ascii="Garamond" w:hAnsi="Garamond"/>
          <w:i w:val="0"/>
          <w:iCs w:val="0"/>
          <w:sz w:val="24"/>
          <w:szCs w:val="24"/>
        </w:rPr>
      </w:pPr>
      <w:bookmarkStart w:id="165" w:name="_Toc121579846"/>
      <w:r w:rsidRPr="0084049E">
        <w:rPr>
          <w:rFonts w:ascii="Garamond" w:hAnsi="Garamond"/>
          <w:i w:val="0"/>
          <w:iCs w:val="0"/>
          <w:sz w:val="24"/>
          <w:szCs w:val="24"/>
        </w:rPr>
        <w:t>CAPÍTULO VI</w:t>
      </w:r>
      <w:bookmarkEnd w:id="165"/>
    </w:p>
    <w:p w14:paraId="14D7AB59" w14:textId="77777777" w:rsidR="008D48C8" w:rsidRPr="0084049E" w:rsidRDefault="00C70D8F" w:rsidP="00291E8F">
      <w:pPr>
        <w:pStyle w:val="Ttulo2"/>
        <w:spacing w:before="0" w:after="0" w:line="360" w:lineRule="auto"/>
        <w:jc w:val="center"/>
        <w:rPr>
          <w:rFonts w:ascii="Garamond" w:hAnsi="Garamond"/>
          <w:i w:val="0"/>
          <w:iCs w:val="0"/>
          <w:sz w:val="24"/>
          <w:szCs w:val="24"/>
        </w:rPr>
      </w:pPr>
      <w:bookmarkStart w:id="166" w:name="_Toc121579847"/>
      <w:r w:rsidRPr="0084049E">
        <w:rPr>
          <w:rFonts w:ascii="Garamond" w:hAnsi="Garamond"/>
          <w:i w:val="0"/>
          <w:iCs w:val="0"/>
          <w:sz w:val="24"/>
          <w:szCs w:val="24"/>
        </w:rPr>
        <w:t>GARANTIAS E PRIVILÉGIOS DO CRÉDITO TRIBUTÁRIO</w:t>
      </w:r>
      <w:bookmarkEnd w:id="166"/>
    </w:p>
    <w:p w14:paraId="30D53552" w14:textId="77777777" w:rsidR="008D48C8" w:rsidRPr="0084049E" w:rsidRDefault="008D48C8" w:rsidP="00291E8F">
      <w:pPr>
        <w:pStyle w:val="NormalWeb"/>
        <w:tabs>
          <w:tab w:val="left" w:pos="851"/>
        </w:tabs>
        <w:spacing w:before="0" w:beforeAutospacing="0" w:after="0" w:afterAutospacing="0" w:line="360" w:lineRule="auto"/>
        <w:jc w:val="center"/>
        <w:rPr>
          <w:rFonts w:ascii="Garamond" w:hAnsi="Garamond"/>
          <w:b/>
        </w:rPr>
      </w:pPr>
    </w:p>
    <w:p w14:paraId="7E6B6945" w14:textId="77777777" w:rsidR="008D48C8" w:rsidRPr="0084049E" w:rsidRDefault="008D48C8" w:rsidP="00291E8F">
      <w:pPr>
        <w:pStyle w:val="Ttulo2"/>
        <w:spacing w:before="0" w:after="0" w:line="360" w:lineRule="auto"/>
        <w:jc w:val="center"/>
        <w:rPr>
          <w:rFonts w:ascii="Garamond" w:hAnsi="Garamond"/>
          <w:i w:val="0"/>
          <w:iCs w:val="0"/>
          <w:sz w:val="24"/>
          <w:szCs w:val="24"/>
        </w:rPr>
      </w:pPr>
      <w:bookmarkStart w:id="167" w:name="livroiitituloiiicapitulovisecaoi"/>
      <w:bookmarkStart w:id="168" w:name="_Toc121579848"/>
      <w:bookmarkEnd w:id="167"/>
      <w:r w:rsidRPr="0084049E">
        <w:rPr>
          <w:rFonts w:ascii="Garamond" w:hAnsi="Garamond"/>
          <w:i w:val="0"/>
          <w:iCs w:val="0"/>
          <w:sz w:val="24"/>
          <w:szCs w:val="24"/>
        </w:rPr>
        <w:t>SEÇÃO I</w:t>
      </w:r>
      <w:bookmarkEnd w:id="168"/>
    </w:p>
    <w:p w14:paraId="79B27E24" w14:textId="77777777" w:rsidR="008D48C8" w:rsidRPr="0084049E" w:rsidRDefault="00C70D8F" w:rsidP="00291E8F">
      <w:pPr>
        <w:pStyle w:val="Ttulo2"/>
        <w:spacing w:before="0" w:after="0" w:line="360" w:lineRule="auto"/>
        <w:jc w:val="center"/>
        <w:rPr>
          <w:rFonts w:ascii="Garamond" w:hAnsi="Garamond"/>
          <w:i w:val="0"/>
          <w:iCs w:val="0"/>
          <w:sz w:val="24"/>
          <w:szCs w:val="24"/>
        </w:rPr>
      </w:pPr>
      <w:bookmarkStart w:id="169" w:name="_Toc121579849"/>
      <w:r w:rsidRPr="0084049E">
        <w:rPr>
          <w:rFonts w:ascii="Garamond" w:hAnsi="Garamond"/>
          <w:i w:val="0"/>
          <w:iCs w:val="0"/>
          <w:sz w:val="24"/>
          <w:szCs w:val="24"/>
        </w:rPr>
        <w:t>DISPOSIÇÕES GERAIS</w:t>
      </w:r>
      <w:bookmarkEnd w:id="169"/>
    </w:p>
    <w:p w14:paraId="4F9E1181" w14:textId="77777777" w:rsidR="008D48C8" w:rsidRPr="0084049E" w:rsidRDefault="008D48C8" w:rsidP="00291E8F">
      <w:pPr>
        <w:pStyle w:val="NormalWeb"/>
        <w:tabs>
          <w:tab w:val="left" w:pos="851"/>
        </w:tabs>
        <w:spacing w:before="0" w:beforeAutospacing="0" w:after="0" w:afterAutospacing="0" w:line="360" w:lineRule="auto"/>
        <w:jc w:val="center"/>
        <w:rPr>
          <w:rFonts w:ascii="Garamond" w:hAnsi="Garamond"/>
        </w:rPr>
      </w:pPr>
    </w:p>
    <w:p w14:paraId="7E126763" w14:textId="1F5F1C30" w:rsidR="008D48C8" w:rsidRPr="0084049E" w:rsidRDefault="00260F53" w:rsidP="00291E8F">
      <w:pPr>
        <w:tabs>
          <w:tab w:val="left" w:pos="851"/>
        </w:tabs>
        <w:spacing w:line="360" w:lineRule="auto"/>
        <w:jc w:val="both"/>
        <w:rPr>
          <w:rFonts w:ascii="Garamond" w:hAnsi="Garamond" w:cs="Arial"/>
        </w:rPr>
      </w:pPr>
      <w:bookmarkStart w:id="170" w:name="art183"/>
      <w:bookmarkEnd w:id="170"/>
      <w:r w:rsidRPr="0084049E">
        <w:rPr>
          <w:rFonts w:ascii="Garamond" w:hAnsi="Garamond" w:cs="Arial"/>
          <w:b/>
          <w:bCs/>
        </w:rPr>
        <w:t>Art. 137.</w:t>
      </w:r>
      <w:r w:rsidRPr="0084049E">
        <w:rPr>
          <w:rFonts w:ascii="Garamond" w:hAnsi="Garamond" w:cs="Arial"/>
        </w:rPr>
        <w:t xml:space="preserve"> </w:t>
      </w:r>
      <w:r w:rsidR="008D48C8" w:rsidRPr="0084049E">
        <w:rPr>
          <w:rFonts w:ascii="Garamond" w:hAnsi="Garamond" w:cs="Arial"/>
        </w:rPr>
        <w:t>A enumeração das garantias atribuídas neste Capítulo ao crédito tributário não exclui outras que sejam expressamente previstas em lei, em função da natureza ou das características do tributo a que se refiram.</w:t>
      </w:r>
    </w:p>
    <w:p w14:paraId="231545E4"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rPr>
      </w:pPr>
    </w:p>
    <w:p w14:paraId="0226F84D"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cs="Arial"/>
        </w:rPr>
      </w:pPr>
      <w:bookmarkStart w:id="171" w:name="art183p"/>
      <w:bookmarkEnd w:id="171"/>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008B0155" w:rsidRPr="0084049E">
        <w:rPr>
          <w:rFonts w:ascii="Garamond" w:hAnsi="Garamond" w:cs="Arial"/>
          <w:b/>
        </w:rPr>
        <w:t>.</w:t>
      </w:r>
      <w:r w:rsidRPr="0084049E">
        <w:rPr>
          <w:rFonts w:ascii="Garamond" w:hAnsi="Garamond" w:cs="Arial"/>
        </w:rPr>
        <w:t xml:space="preserve"> A natureza das garantias atribuídas ao crédito tributário não altera a natureza deste nem a da obrigação tributária a que corresponda.</w:t>
      </w:r>
    </w:p>
    <w:p w14:paraId="2C10457D"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rPr>
      </w:pPr>
    </w:p>
    <w:p w14:paraId="0746AA00" w14:textId="01994BA0" w:rsidR="008D48C8" w:rsidRPr="0084049E" w:rsidRDefault="00260F53" w:rsidP="00291E8F">
      <w:pPr>
        <w:tabs>
          <w:tab w:val="left" w:pos="851"/>
        </w:tabs>
        <w:spacing w:line="360" w:lineRule="auto"/>
        <w:jc w:val="both"/>
        <w:rPr>
          <w:rFonts w:ascii="Garamond" w:hAnsi="Garamond" w:cs="Arial"/>
        </w:rPr>
      </w:pPr>
      <w:bookmarkStart w:id="172" w:name="art184"/>
      <w:bookmarkEnd w:id="172"/>
      <w:r w:rsidRPr="0084049E">
        <w:rPr>
          <w:rFonts w:ascii="Garamond" w:hAnsi="Garamond" w:cs="Arial"/>
          <w:b/>
          <w:bCs/>
        </w:rPr>
        <w:t>Art. 138.</w:t>
      </w:r>
      <w:r w:rsidRPr="0084049E">
        <w:rPr>
          <w:rFonts w:ascii="Garamond" w:hAnsi="Garamond" w:cs="Arial"/>
        </w:rPr>
        <w:t xml:space="preserve"> </w:t>
      </w:r>
      <w:r w:rsidR="008D48C8" w:rsidRPr="0084049E">
        <w:rPr>
          <w:rFonts w:ascii="Garamond" w:hAnsi="Garamond" w:cs="Arial"/>
        </w:rPr>
        <w:t>Sem prejuízo dos privilégios especiais sobre determinados bens, que sejam previstos em lei, responde pelo pagamento do crédito tributário a totalidade dos bens e das rendas, de qualquer origem ou natureza, do sujeito passivo, seu espólio ou sua massa falida, inclusive os gravados por ônus real ou cláusula de inalienabilidade ou impenhorabilidade, seja qual for a data da constituição do ônus ou da cláusula, excetuados unicamente os bens e rendas que a lei declare absolutamente impenhoráveis.</w:t>
      </w:r>
    </w:p>
    <w:p w14:paraId="3CF48776" w14:textId="77777777" w:rsidR="008D48C8" w:rsidRPr="0084049E" w:rsidRDefault="008D48C8" w:rsidP="00291E8F">
      <w:pPr>
        <w:tabs>
          <w:tab w:val="left" w:pos="851"/>
        </w:tabs>
        <w:spacing w:line="360" w:lineRule="auto"/>
        <w:jc w:val="both"/>
        <w:rPr>
          <w:rFonts w:ascii="Garamond" w:hAnsi="Garamond" w:cs="Arial"/>
        </w:rPr>
      </w:pPr>
    </w:p>
    <w:p w14:paraId="0BFD7BF5" w14:textId="52E3AD74" w:rsidR="008D48C8" w:rsidRPr="0084049E" w:rsidRDefault="00260F53" w:rsidP="00291E8F">
      <w:pPr>
        <w:tabs>
          <w:tab w:val="left" w:pos="851"/>
        </w:tabs>
        <w:spacing w:line="360" w:lineRule="auto"/>
        <w:jc w:val="both"/>
        <w:rPr>
          <w:rFonts w:ascii="Garamond" w:hAnsi="Garamond" w:cs="Arial"/>
        </w:rPr>
      </w:pPr>
      <w:bookmarkStart w:id="173" w:name="art185."/>
      <w:bookmarkStart w:id="174" w:name="art185"/>
      <w:bookmarkEnd w:id="173"/>
      <w:bookmarkEnd w:id="174"/>
      <w:r w:rsidRPr="0084049E">
        <w:rPr>
          <w:rFonts w:ascii="Garamond" w:hAnsi="Garamond" w:cs="Arial"/>
          <w:b/>
          <w:bCs/>
        </w:rPr>
        <w:t>Art. 139.</w:t>
      </w:r>
      <w:r w:rsidRPr="0084049E">
        <w:rPr>
          <w:rFonts w:ascii="Garamond" w:hAnsi="Garamond" w:cs="Arial"/>
        </w:rPr>
        <w:t xml:space="preserve"> </w:t>
      </w:r>
      <w:r w:rsidR="008D48C8" w:rsidRPr="0084049E">
        <w:rPr>
          <w:rFonts w:ascii="Garamond" w:hAnsi="Garamond" w:cs="Arial"/>
        </w:rPr>
        <w:t>Presume-se fraudulenta a alienação ou oneração de bens ou rendas, ou seu começo, por sujeito passivo em débito para com a Fazenda Pública, por crédito tributário regularmente inscrito como dívida ativa.           </w:t>
      </w:r>
      <w:bookmarkStart w:id="175" w:name="art185p"/>
      <w:bookmarkEnd w:id="175"/>
      <w:r w:rsidR="008D48C8" w:rsidRPr="0084049E">
        <w:rPr>
          <w:rFonts w:ascii="Garamond" w:hAnsi="Garamond" w:cs="Arial"/>
        </w:rPr>
        <w:t xml:space="preserve"> </w:t>
      </w:r>
      <w:bookmarkStart w:id="176" w:name="art185p."/>
      <w:bookmarkEnd w:id="176"/>
    </w:p>
    <w:p w14:paraId="1689216D"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cs="Arial"/>
          <w:strike/>
        </w:rPr>
      </w:pPr>
    </w:p>
    <w:p w14:paraId="25D407A6"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cs="Arial"/>
        </w:rPr>
      </w:pPr>
      <w:r w:rsidRPr="0084049E">
        <w:rPr>
          <w:rFonts w:ascii="Garamond" w:hAnsi="Garamond" w:cs="Arial"/>
          <w:b/>
        </w:rPr>
        <w:lastRenderedPageBreak/>
        <w:t xml:space="preserve">Parágrafo </w:t>
      </w:r>
      <w:r w:rsidR="008B0155" w:rsidRPr="0084049E">
        <w:rPr>
          <w:rFonts w:ascii="Garamond" w:hAnsi="Garamond" w:cs="Arial"/>
          <w:b/>
        </w:rPr>
        <w:t>ú</w:t>
      </w:r>
      <w:r w:rsidRPr="0084049E">
        <w:rPr>
          <w:rFonts w:ascii="Garamond" w:hAnsi="Garamond" w:cs="Arial"/>
          <w:b/>
        </w:rPr>
        <w:t>nico</w:t>
      </w:r>
      <w:r w:rsidR="008B0155" w:rsidRPr="0084049E">
        <w:rPr>
          <w:rFonts w:ascii="Garamond" w:hAnsi="Garamond" w:cs="Arial"/>
          <w:b/>
        </w:rPr>
        <w:t>.</w:t>
      </w:r>
      <w:r w:rsidRPr="0084049E">
        <w:rPr>
          <w:rFonts w:ascii="Garamond" w:hAnsi="Garamond" w:cs="Arial"/>
        </w:rPr>
        <w:t xml:space="preserve"> O disposto neste artigo não se aplica na hipótese de terem sido reservados, pelo devedor, bens ou rendas suficientes ao total pagamento da dívida inscrita.                </w:t>
      </w:r>
    </w:p>
    <w:p w14:paraId="523635DC" w14:textId="77777777" w:rsidR="008D48C8" w:rsidRPr="0084049E" w:rsidRDefault="008D48C8" w:rsidP="00291E8F">
      <w:pPr>
        <w:pStyle w:val="NormalWeb"/>
        <w:tabs>
          <w:tab w:val="left" w:pos="851"/>
        </w:tabs>
        <w:spacing w:before="0" w:beforeAutospacing="0" w:after="0" w:afterAutospacing="0" w:line="360" w:lineRule="auto"/>
        <w:jc w:val="both"/>
        <w:rPr>
          <w:rFonts w:ascii="Garamond" w:hAnsi="Garamond"/>
        </w:rPr>
      </w:pPr>
      <w:r w:rsidRPr="0084049E">
        <w:rPr>
          <w:rFonts w:ascii="Garamond" w:hAnsi="Garamond"/>
        </w:rPr>
        <w:t xml:space="preserve"> </w:t>
      </w:r>
      <w:bookmarkStart w:id="177" w:name="art185a"/>
      <w:bookmarkEnd w:id="177"/>
    </w:p>
    <w:p w14:paraId="04BD0880" w14:textId="77777777" w:rsidR="008D48C8" w:rsidRPr="0084049E" w:rsidRDefault="008D48C8" w:rsidP="00291E8F">
      <w:pPr>
        <w:pStyle w:val="Ttulo2"/>
        <w:spacing w:before="0" w:after="0" w:line="360" w:lineRule="auto"/>
        <w:jc w:val="center"/>
        <w:rPr>
          <w:rFonts w:ascii="Garamond" w:hAnsi="Garamond"/>
          <w:i w:val="0"/>
          <w:iCs w:val="0"/>
          <w:sz w:val="24"/>
          <w:szCs w:val="24"/>
        </w:rPr>
      </w:pPr>
      <w:bookmarkStart w:id="178" w:name="livroiitituloiiicapitulovisecaoii"/>
      <w:bookmarkStart w:id="179" w:name="_Toc121579850"/>
      <w:bookmarkEnd w:id="178"/>
      <w:r w:rsidRPr="0084049E">
        <w:rPr>
          <w:rFonts w:ascii="Garamond" w:hAnsi="Garamond"/>
          <w:i w:val="0"/>
          <w:iCs w:val="0"/>
          <w:sz w:val="24"/>
          <w:szCs w:val="24"/>
        </w:rPr>
        <w:t>SEÇÃO II</w:t>
      </w:r>
      <w:bookmarkEnd w:id="179"/>
    </w:p>
    <w:p w14:paraId="62FBC63A" w14:textId="77777777" w:rsidR="008D48C8" w:rsidRPr="0084049E" w:rsidRDefault="00C70D8F" w:rsidP="00291E8F">
      <w:pPr>
        <w:pStyle w:val="Ttulo2"/>
        <w:spacing w:before="0" w:after="0" w:line="360" w:lineRule="auto"/>
        <w:jc w:val="center"/>
        <w:rPr>
          <w:rFonts w:ascii="Garamond" w:hAnsi="Garamond"/>
          <w:i w:val="0"/>
          <w:iCs w:val="0"/>
          <w:sz w:val="24"/>
          <w:szCs w:val="24"/>
        </w:rPr>
      </w:pPr>
      <w:bookmarkStart w:id="180" w:name="_Toc121579851"/>
      <w:r w:rsidRPr="0084049E">
        <w:rPr>
          <w:rFonts w:ascii="Garamond" w:hAnsi="Garamond"/>
          <w:i w:val="0"/>
          <w:iCs w:val="0"/>
          <w:sz w:val="24"/>
          <w:szCs w:val="24"/>
        </w:rPr>
        <w:t>PREFERÊNCIAS</w:t>
      </w:r>
      <w:bookmarkEnd w:id="180"/>
    </w:p>
    <w:p w14:paraId="6FF093F5" w14:textId="77777777" w:rsidR="008E6E38" w:rsidRPr="0084049E" w:rsidRDefault="008E6E38" w:rsidP="00291E8F">
      <w:pPr>
        <w:pStyle w:val="NormalWeb"/>
        <w:shd w:val="clear" w:color="auto" w:fill="FFFFFF"/>
        <w:tabs>
          <w:tab w:val="left" w:pos="851"/>
        </w:tabs>
        <w:spacing w:before="0" w:beforeAutospacing="0" w:after="0" w:afterAutospacing="0" w:line="360" w:lineRule="auto"/>
        <w:jc w:val="both"/>
        <w:rPr>
          <w:rFonts w:ascii="Garamond" w:hAnsi="Garamond"/>
          <w:color w:val="000000"/>
        </w:rPr>
      </w:pPr>
    </w:p>
    <w:p w14:paraId="7B6905A0" w14:textId="2ECBAB5E" w:rsidR="0064504B" w:rsidRPr="0084049E" w:rsidRDefault="00260F53" w:rsidP="00291E8F">
      <w:pPr>
        <w:tabs>
          <w:tab w:val="left" w:pos="851"/>
        </w:tabs>
        <w:spacing w:line="360" w:lineRule="auto"/>
        <w:jc w:val="both"/>
        <w:rPr>
          <w:rFonts w:ascii="Garamond" w:hAnsi="Garamond" w:cs="Arial"/>
        </w:rPr>
      </w:pPr>
      <w:bookmarkStart w:id="181" w:name="art193"/>
      <w:bookmarkEnd w:id="181"/>
      <w:r w:rsidRPr="0084049E">
        <w:rPr>
          <w:rFonts w:ascii="Garamond" w:hAnsi="Garamond" w:cs="Arial"/>
          <w:b/>
          <w:bCs/>
        </w:rPr>
        <w:t>Art. 140.</w:t>
      </w:r>
      <w:r w:rsidRPr="0084049E">
        <w:rPr>
          <w:rFonts w:ascii="Garamond" w:hAnsi="Garamond" w:cs="Arial"/>
        </w:rPr>
        <w:t xml:space="preserve"> </w:t>
      </w:r>
      <w:r w:rsidR="0064504B" w:rsidRPr="0084049E">
        <w:rPr>
          <w:rFonts w:ascii="Garamond" w:hAnsi="Garamond" w:cs="Arial"/>
        </w:rPr>
        <w:t xml:space="preserve">O crédito tributário prefere a qualquer outro, seja qual for sua natureza ou o tempo de sua constituição, </w:t>
      </w:r>
      <w:r w:rsidR="00F501FF" w:rsidRPr="0084049E">
        <w:rPr>
          <w:rFonts w:ascii="Garamond" w:hAnsi="Garamond" w:cs="Arial"/>
        </w:rPr>
        <w:t>com observância às ressalva</w:t>
      </w:r>
      <w:r w:rsidR="0064504B" w:rsidRPr="0084049E">
        <w:rPr>
          <w:rFonts w:ascii="Garamond" w:hAnsi="Garamond" w:cs="Arial"/>
        </w:rPr>
        <w:t>s do Código Tributário Nacional.</w:t>
      </w:r>
    </w:p>
    <w:p w14:paraId="0709D36C" w14:textId="77777777" w:rsidR="0094638C" w:rsidRPr="0084049E" w:rsidRDefault="0094638C" w:rsidP="00291E8F">
      <w:pPr>
        <w:keepNext/>
        <w:tabs>
          <w:tab w:val="left" w:pos="851"/>
        </w:tabs>
        <w:kinsoku/>
        <w:spacing w:line="360" w:lineRule="auto"/>
        <w:jc w:val="center"/>
        <w:outlineLvl w:val="6"/>
        <w:rPr>
          <w:rFonts w:ascii="Garamond" w:eastAsia="MS Mincho" w:hAnsi="Garamond" w:cs="Arial"/>
          <w:b/>
          <w:color w:val="000000"/>
        </w:rPr>
      </w:pPr>
    </w:p>
    <w:p w14:paraId="7B9E62AC" w14:textId="77777777" w:rsidR="00432709" w:rsidRPr="0084049E" w:rsidRDefault="00F22904" w:rsidP="00291E8F">
      <w:pPr>
        <w:pStyle w:val="Ttulo2"/>
        <w:spacing w:before="0" w:after="0" w:line="360" w:lineRule="auto"/>
        <w:jc w:val="center"/>
        <w:rPr>
          <w:rFonts w:ascii="Garamond" w:eastAsia="MS Mincho" w:hAnsi="Garamond" w:cs="Arial"/>
          <w:i w:val="0"/>
          <w:iCs w:val="0"/>
          <w:sz w:val="24"/>
          <w:szCs w:val="24"/>
        </w:rPr>
      </w:pPr>
      <w:bookmarkStart w:id="182" w:name="_Toc121579852"/>
      <w:r w:rsidRPr="0084049E">
        <w:rPr>
          <w:rFonts w:ascii="Garamond" w:eastAsia="MS Mincho" w:hAnsi="Garamond" w:cs="Arial"/>
          <w:i w:val="0"/>
          <w:iCs w:val="0"/>
          <w:sz w:val="24"/>
          <w:szCs w:val="24"/>
        </w:rPr>
        <w:t xml:space="preserve">TÍTULO </w:t>
      </w:r>
      <w:r w:rsidR="00632E82" w:rsidRPr="0084049E">
        <w:rPr>
          <w:rFonts w:ascii="Garamond" w:eastAsia="MS Mincho" w:hAnsi="Garamond" w:cs="Arial"/>
          <w:i w:val="0"/>
          <w:iCs w:val="0"/>
          <w:sz w:val="24"/>
          <w:szCs w:val="24"/>
        </w:rPr>
        <w:t>IV</w:t>
      </w:r>
      <w:bookmarkEnd w:id="182"/>
    </w:p>
    <w:p w14:paraId="1F00994C" w14:textId="1F578537" w:rsidR="00F22904" w:rsidRPr="0084049E" w:rsidRDefault="00F22904" w:rsidP="00291E8F">
      <w:pPr>
        <w:pStyle w:val="Ttulo2"/>
        <w:spacing w:before="0" w:after="0" w:line="360" w:lineRule="auto"/>
        <w:jc w:val="center"/>
        <w:rPr>
          <w:rFonts w:ascii="Garamond" w:hAnsi="Garamond"/>
          <w:i w:val="0"/>
          <w:iCs w:val="0"/>
          <w:sz w:val="24"/>
          <w:szCs w:val="24"/>
        </w:rPr>
      </w:pPr>
      <w:bookmarkStart w:id="183" w:name="_Toc121579853"/>
      <w:r w:rsidRPr="0084049E">
        <w:rPr>
          <w:rFonts w:ascii="Garamond" w:hAnsi="Garamond"/>
          <w:i w:val="0"/>
          <w:iCs w:val="0"/>
          <w:sz w:val="24"/>
          <w:szCs w:val="24"/>
        </w:rPr>
        <w:t>DA INSCRIÇÃO E DO CADASTRO FISCAL</w:t>
      </w:r>
      <w:bookmarkEnd w:id="183"/>
    </w:p>
    <w:p w14:paraId="7505C1E3" w14:textId="77777777" w:rsidR="00F22904" w:rsidRPr="0084049E" w:rsidRDefault="00F22904" w:rsidP="00291E8F">
      <w:pPr>
        <w:tabs>
          <w:tab w:val="left" w:pos="851"/>
        </w:tabs>
        <w:spacing w:line="360" w:lineRule="auto"/>
        <w:jc w:val="center"/>
        <w:rPr>
          <w:rFonts w:ascii="Garamond" w:hAnsi="Garamond" w:cs="Courier New"/>
          <w:b/>
          <w:bCs/>
          <w:color w:val="000000"/>
        </w:rPr>
      </w:pPr>
    </w:p>
    <w:p w14:paraId="78EC1407" w14:textId="77777777" w:rsidR="00F22904" w:rsidRPr="0084049E" w:rsidRDefault="00F22904" w:rsidP="00291E8F">
      <w:pPr>
        <w:pStyle w:val="Ttulo2"/>
        <w:spacing w:before="0" w:after="0" w:line="360" w:lineRule="auto"/>
        <w:jc w:val="center"/>
        <w:rPr>
          <w:rFonts w:ascii="Garamond" w:hAnsi="Garamond" w:cs="Bookman Old Style"/>
          <w:i w:val="0"/>
          <w:iCs w:val="0"/>
          <w:sz w:val="24"/>
          <w:szCs w:val="24"/>
        </w:rPr>
      </w:pPr>
      <w:bookmarkStart w:id="184" w:name="_Toc121579854"/>
      <w:r w:rsidRPr="0084049E">
        <w:rPr>
          <w:rFonts w:ascii="Garamond" w:hAnsi="Garamond"/>
          <w:i w:val="0"/>
          <w:iCs w:val="0"/>
          <w:sz w:val="24"/>
          <w:szCs w:val="24"/>
        </w:rPr>
        <w:t xml:space="preserve">CAPÍTULO </w:t>
      </w:r>
      <w:r w:rsidRPr="0084049E">
        <w:rPr>
          <w:rFonts w:ascii="Garamond" w:hAnsi="Garamond" w:cs="Bookman Old Style"/>
          <w:i w:val="0"/>
          <w:iCs w:val="0"/>
          <w:sz w:val="24"/>
          <w:szCs w:val="24"/>
        </w:rPr>
        <w:t>I</w:t>
      </w:r>
      <w:bookmarkEnd w:id="184"/>
    </w:p>
    <w:p w14:paraId="13C94668"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85" w:name="_Toc121579855"/>
      <w:r w:rsidRPr="0084049E">
        <w:rPr>
          <w:rFonts w:ascii="Garamond" w:hAnsi="Garamond"/>
          <w:i w:val="0"/>
          <w:iCs w:val="0"/>
          <w:sz w:val="24"/>
          <w:szCs w:val="24"/>
        </w:rPr>
        <w:t>DAS DISPOSIÇÕES GERAIS</w:t>
      </w:r>
      <w:bookmarkEnd w:id="185"/>
    </w:p>
    <w:p w14:paraId="2B9ED2FB" w14:textId="77777777" w:rsidR="00021778" w:rsidRPr="0084049E" w:rsidRDefault="00021778" w:rsidP="00291E8F">
      <w:pPr>
        <w:tabs>
          <w:tab w:val="left" w:pos="851"/>
        </w:tabs>
        <w:spacing w:line="360" w:lineRule="auto"/>
        <w:jc w:val="both"/>
        <w:rPr>
          <w:rFonts w:ascii="Garamond" w:hAnsi="Garamond" w:cs="Courier New"/>
          <w:b/>
          <w:bCs/>
          <w:color w:val="000000"/>
        </w:rPr>
      </w:pPr>
    </w:p>
    <w:p w14:paraId="0710C0CD" w14:textId="512B70EB" w:rsidR="00F22904" w:rsidRPr="0084049E" w:rsidRDefault="00260F53" w:rsidP="00291E8F">
      <w:pPr>
        <w:tabs>
          <w:tab w:val="left" w:pos="851"/>
        </w:tabs>
        <w:spacing w:line="360" w:lineRule="auto"/>
        <w:jc w:val="both"/>
        <w:rPr>
          <w:rFonts w:ascii="Garamond" w:hAnsi="Garamond"/>
          <w:b/>
          <w:color w:val="000000"/>
        </w:rPr>
      </w:pPr>
      <w:r w:rsidRPr="0084049E">
        <w:rPr>
          <w:rFonts w:ascii="Garamond" w:hAnsi="Garamond" w:cs="Arial"/>
          <w:b/>
          <w:bCs/>
        </w:rPr>
        <w:t>Art. 141.</w:t>
      </w:r>
      <w:r w:rsidRPr="0084049E">
        <w:rPr>
          <w:rFonts w:ascii="Garamond" w:hAnsi="Garamond" w:cs="Arial"/>
        </w:rPr>
        <w:t xml:space="preserve"> </w:t>
      </w:r>
      <w:r w:rsidR="00F22904" w:rsidRPr="0084049E">
        <w:rPr>
          <w:rFonts w:ascii="Garamond" w:hAnsi="Garamond" w:cs="Arial"/>
        </w:rPr>
        <w:t>O Cadastro Fiscal do Município compree</w:t>
      </w:r>
      <w:r w:rsidR="00BD51D3" w:rsidRPr="0084049E">
        <w:rPr>
          <w:rFonts w:ascii="Garamond" w:hAnsi="Garamond" w:cs="Arial"/>
        </w:rPr>
        <w:t>nde em conjunto ou isoladamente:</w:t>
      </w:r>
      <w:r w:rsidR="00F22904" w:rsidRPr="0084049E">
        <w:rPr>
          <w:rFonts w:ascii="Garamond" w:hAnsi="Garamond"/>
          <w:b/>
          <w:color w:val="000000"/>
        </w:rPr>
        <w:tab/>
      </w:r>
    </w:p>
    <w:p w14:paraId="0A97CC9A" w14:textId="77777777" w:rsidR="00D73EA8" w:rsidRPr="0084049E" w:rsidRDefault="00D73EA8" w:rsidP="00291E8F">
      <w:pPr>
        <w:tabs>
          <w:tab w:val="left" w:pos="851"/>
        </w:tabs>
        <w:spacing w:line="360" w:lineRule="auto"/>
        <w:jc w:val="both"/>
        <w:rPr>
          <w:rFonts w:ascii="Garamond" w:hAnsi="Garamond" w:cs="Arial"/>
        </w:rPr>
      </w:pPr>
    </w:p>
    <w:p w14:paraId="28C1353E" w14:textId="746023E9" w:rsidR="00F22904" w:rsidRPr="0084049E" w:rsidRDefault="00406657" w:rsidP="006B3BDB">
      <w:pPr>
        <w:numPr>
          <w:ilvl w:val="0"/>
          <w:numId w:val="81"/>
        </w:numPr>
        <w:tabs>
          <w:tab w:val="left" w:pos="851"/>
        </w:tabs>
        <w:spacing w:line="360" w:lineRule="auto"/>
        <w:ind w:left="0" w:firstLine="0"/>
        <w:jc w:val="both"/>
        <w:rPr>
          <w:rFonts w:ascii="Garamond" w:hAnsi="Garamond"/>
          <w:color w:val="000000"/>
        </w:rPr>
      </w:pPr>
      <w:r w:rsidRPr="0084049E">
        <w:rPr>
          <w:rFonts w:ascii="Garamond" w:hAnsi="Garamond"/>
          <w:color w:val="000000"/>
        </w:rPr>
        <w:t>c</w:t>
      </w:r>
      <w:r w:rsidR="00F22904" w:rsidRPr="0084049E">
        <w:rPr>
          <w:rFonts w:ascii="Garamond" w:hAnsi="Garamond"/>
          <w:color w:val="000000"/>
        </w:rPr>
        <w:t>adastro Imobiliário;</w:t>
      </w:r>
    </w:p>
    <w:p w14:paraId="17244AEA" w14:textId="0BDAF3A8" w:rsidR="00F22904" w:rsidRPr="0084049E" w:rsidRDefault="00406657" w:rsidP="006B3BDB">
      <w:pPr>
        <w:numPr>
          <w:ilvl w:val="0"/>
          <w:numId w:val="81"/>
        </w:numPr>
        <w:tabs>
          <w:tab w:val="left" w:pos="851"/>
        </w:tabs>
        <w:spacing w:line="360" w:lineRule="auto"/>
        <w:ind w:left="0" w:firstLine="0"/>
        <w:jc w:val="both"/>
        <w:rPr>
          <w:rFonts w:ascii="Garamond" w:hAnsi="Garamond"/>
        </w:rPr>
      </w:pPr>
      <w:r w:rsidRPr="0084049E">
        <w:rPr>
          <w:rFonts w:ascii="Garamond" w:hAnsi="Garamond"/>
        </w:rPr>
        <w:t>c</w:t>
      </w:r>
      <w:r w:rsidR="00F22904" w:rsidRPr="0084049E">
        <w:rPr>
          <w:rFonts w:ascii="Garamond" w:hAnsi="Garamond"/>
        </w:rPr>
        <w:t>adastro de Atividades Econômicas</w:t>
      </w:r>
      <w:r w:rsidR="00620678" w:rsidRPr="0084049E">
        <w:rPr>
          <w:rFonts w:ascii="Garamond" w:hAnsi="Garamond"/>
        </w:rPr>
        <w:t xml:space="preserve"> – CNAE F</w:t>
      </w:r>
      <w:r w:rsidR="00777FBF" w:rsidRPr="0084049E">
        <w:rPr>
          <w:rFonts w:ascii="Garamond" w:hAnsi="Garamond"/>
        </w:rPr>
        <w:t>iscal</w:t>
      </w:r>
      <w:r w:rsidR="00F22904" w:rsidRPr="0084049E">
        <w:rPr>
          <w:rFonts w:ascii="Garamond" w:hAnsi="Garamond"/>
        </w:rPr>
        <w:t xml:space="preserve">; </w:t>
      </w:r>
    </w:p>
    <w:p w14:paraId="4288C87D" w14:textId="48BD8660" w:rsidR="00F22904" w:rsidRPr="0084049E" w:rsidRDefault="00406657" w:rsidP="006B3BDB">
      <w:pPr>
        <w:numPr>
          <w:ilvl w:val="0"/>
          <w:numId w:val="81"/>
        </w:numPr>
        <w:tabs>
          <w:tab w:val="left" w:pos="851"/>
        </w:tabs>
        <w:spacing w:line="360" w:lineRule="auto"/>
        <w:ind w:left="0" w:firstLine="0"/>
        <w:jc w:val="both"/>
        <w:rPr>
          <w:rFonts w:ascii="Garamond" w:hAnsi="Garamond"/>
          <w:color w:val="000000"/>
        </w:rPr>
      </w:pPr>
      <w:r w:rsidRPr="0084049E">
        <w:rPr>
          <w:rFonts w:ascii="Garamond" w:hAnsi="Garamond"/>
          <w:color w:val="000000"/>
        </w:rPr>
        <w:t>c</w:t>
      </w:r>
      <w:r w:rsidR="00F22904" w:rsidRPr="0084049E">
        <w:rPr>
          <w:rFonts w:ascii="Garamond" w:hAnsi="Garamond"/>
          <w:color w:val="000000"/>
        </w:rPr>
        <w:t>adastro Rural;</w:t>
      </w:r>
    </w:p>
    <w:p w14:paraId="148046D8" w14:textId="04B39D7F" w:rsidR="00F22904" w:rsidRPr="0084049E" w:rsidRDefault="00406657" w:rsidP="006B3BDB">
      <w:pPr>
        <w:numPr>
          <w:ilvl w:val="0"/>
          <w:numId w:val="81"/>
        </w:numPr>
        <w:tabs>
          <w:tab w:val="left" w:pos="851"/>
        </w:tabs>
        <w:spacing w:line="360" w:lineRule="auto"/>
        <w:ind w:left="0" w:firstLine="0"/>
        <w:jc w:val="both"/>
        <w:rPr>
          <w:rFonts w:ascii="Garamond" w:hAnsi="Garamond"/>
          <w:color w:val="000000"/>
        </w:rPr>
      </w:pPr>
      <w:r w:rsidRPr="0084049E">
        <w:rPr>
          <w:rFonts w:ascii="Garamond" w:hAnsi="Garamond"/>
          <w:color w:val="000000"/>
        </w:rPr>
        <w:t>c</w:t>
      </w:r>
      <w:r w:rsidR="00F22904" w:rsidRPr="0084049E">
        <w:rPr>
          <w:rFonts w:ascii="Garamond" w:hAnsi="Garamond"/>
          <w:color w:val="000000"/>
        </w:rPr>
        <w:t xml:space="preserve">adastro de Vigilância Sanitária; </w:t>
      </w:r>
    </w:p>
    <w:p w14:paraId="182A815F" w14:textId="1B81BF85" w:rsidR="00F22904" w:rsidRPr="0084049E" w:rsidRDefault="00406657" w:rsidP="006B3BDB">
      <w:pPr>
        <w:numPr>
          <w:ilvl w:val="0"/>
          <w:numId w:val="81"/>
        </w:numPr>
        <w:tabs>
          <w:tab w:val="left" w:pos="851"/>
        </w:tabs>
        <w:spacing w:line="360" w:lineRule="auto"/>
        <w:ind w:left="0" w:firstLine="0"/>
        <w:jc w:val="both"/>
        <w:rPr>
          <w:rFonts w:ascii="Garamond" w:hAnsi="Garamond"/>
          <w:color w:val="000000"/>
        </w:rPr>
      </w:pPr>
      <w:r w:rsidRPr="0084049E">
        <w:rPr>
          <w:rFonts w:ascii="Garamond" w:hAnsi="Garamond"/>
          <w:color w:val="000000"/>
        </w:rPr>
        <w:t>c</w:t>
      </w:r>
      <w:r w:rsidR="00F22904" w:rsidRPr="0084049E">
        <w:rPr>
          <w:rFonts w:ascii="Garamond" w:hAnsi="Garamond"/>
          <w:color w:val="000000"/>
        </w:rPr>
        <w:t>adastro de Ocupantes de Bens Públicos de Uso Comum;</w:t>
      </w:r>
    </w:p>
    <w:p w14:paraId="31B1D621" w14:textId="1F82CD83" w:rsidR="007A443E" w:rsidRPr="0084049E" w:rsidRDefault="00406657" w:rsidP="006B3BDB">
      <w:pPr>
        <w:numPr>
          <w:ilvl w:val="0"/>
          <w:numId w:val="81"/>
        </w:numPr>
        <w:tabs>
          <w:tab w:val="left" w:pos="851"/>
        </w:tabs>
        <w:spacing w:line="360" w:lineRule="auto"/>
        <w:ind w:left="0" w:firstLine="0"/>
        <w:jc w:val="both"/>
        <w:rPr>
          <w:rFonts w:ascii="Garamond" w:hAnsi="Garamond" w:cs="Courier New"/>
          <w:color w:val="000000"/>
        </w:rPr>
      </w:pPr>
      <w:r w:rsidRPr="0084049E">
        <w:rPr>
          <w:rFonts w:ascii="Garamond" w:hAnsi="Garamond" w:cs="Courier New"/>
          <w:color w:val="000000"/>
        </w:rPr>
        <w:t>o</w:t>
      </w:r>
      <w:r w:rsidR="00F22904" w:rsidRPr="0084049E">
        <w:rPr>
          <w:rFonts w:ascii="Garamond" w:hAnsi="Garamond" w:cs="Courier New"/>
          <w:color w:val="000000"/>
        </w:rPr>
        <w:t xml:space="preserve">utros cadastros não compreendidos nos itens anteriores, necessários a atender às exigências do Município, com relação ao poder de polícia administrativa ou à organização dos seus </w:t>
      </w:r>
      <w:r w:rsidR="009B0C03" w:rsidRPr="0084049E">
        <w:rPr>
          <w:rFonts w:ascii="Garamond" w:hAnsi="Garamond" w:cs="Courier New"/>
          <w:color w:val="000000"/>
        </w:rPr>
        <w:t>serviços.</w:t>
      </w:r>
    </w:p>
    <w:p w14:paraId="0E7087CF" w14:textId="77777777" w:rsidR="00F22904" w:rsidRPr="0084049E" w:rsidRDefault="00F22904" w:rsidP="00291E8F">
      <w:pPr>
        <w:tabs>
          <w:tab w:val="left" w:pos="851"/>
        </w:tabs>
        <w:spacing w:line="360" w:lineRule="auto"/>
        <w:jc w:val="both"/>
        <w:rPr>
          <w:rFonts w:ascii="Garamond" w:hAnsi="Garamond"/>
          <w:color w:val="000000"/>
        </w:rPr>
      </w:pPr>
    </w:p>
    <w:p w14:paraId="0E16BF2F" w14:textId="3A9A168F"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142.</w:t>
      </w:r>
      <w:r w:rsidRPr="0084049E">
        <w:rPr>
          <w:rFonts w:ascii="Garamond" w:hAnsi="Garamond" w:cs="Arial"/>
        </w:rPr>
        <w:t xml:space="preserve"> </w:t>
      </w:r>
      <w:r w:rsidR="00F22904" w:rsidRPr="0084049E">
        <w:rPr>
          <w:rFonts w:ascii="Garamond" w:hAnsi="Garamond" w:cs="Arial"/>
        </w:rPr>
        <w:t>Para utilização nos cadastros referidos no artigo anterior, aplicam-se:</w:t>
      </w:r>
    </w:p>
    <w:p w14:paraId="19B11D48" w14:textId="77777777" w:rsidR="00131135" w:rsidRPr="0084049E" w:rsidRDefault="00131135" w:rsidP="00291E8F">
      <w:pPr>
        <w:tabs>
          <w:tab w:val="left" w:pos="851"/>
        </w:tabs>
        <w:spacing w:line="360" w:lineRule="auto"/>
        <w:jc w:val="both"/>
        <w:rPr>
          <w:rFonts w:ascii="Garamond" w:hAnsi="Garamond" w:cs="Arial"/>
        </w:rPr>
      </w:pPr>
    </w:p>
    <w:p w14:paraId="3ABD1744" w14:textId="682AB6A3" w:rsidR="00F22904" w:rsidRPr="0084049E" w:rsidRDefault="00406657" w:rsidP="006B3BDB">
      <w:pPr>
        <w:widowControl/>
        <w:numPr>
          <w:ilvl w:val="0"/>
          <w:numId w:val="82"/>
        </w:numPr>
        <w:tabs>
          <w:tab w:val="left" w:pos="851"/>
        </w:tabs>
        <w:kinsoku/>
        <w:spacing w:line="360" w:lineRule="auto"/>
        <w:ind w:left="0" w:firstLine="0"/>
        <w:jc w:val="both"/>
        <w:rPr>
          <w:rFonts w:ascii="Garamond" w:hAnsi="Garamond" w:cs="Arial"/>
        </w:rPr>
      </w:pPr>
      <w:r w:rsidRPr="0084049E">
        <w:rPr>
          <w:rFonts w:ascii="Garamond" w:hAnsi="Garamond" w:cs="Arial"/>
        </w:rPr>
        <w:t>a</w:t>
      </w:r>
      <w:r w:rsidR="00620678" w:rsidRPr="0084049E">
        <w:rPr>
          <w:rFonts w:ascii="Garamond" w:hAnsi="Garamond" w:cs="Arial"/>
        </w:rPr>
        <w:t xml:space="preserve"> </w:t>
      </w:r>
      <w:r w:rsidR="00F22904" w:rsidRPr="0084049E">
        <w:rPr>
          <w:rFonts w:ascii="Garamond" w:hAnsi="Garamond" w:cs="Arial"/>
        </w:rPr>
        <w:t>Classificação Nacional de Atividades Econômicas – Fiscal (CNA</w:t>
      </w:r>
      <w:r w:rsidR="00095577" w:rsidRPr="0084049E">
        <w:rPr>
          <w:rFonts w:ascii="Garamond" w:hAnsi="Garamond" w:cs="Arial"/>
        </w:rPr>
        <w:t>E – Fiscal), oficializada</w:t>
      </w:r>
      <w:r w:rsidR="00F22904" w:rsidRPr="0084049E">
        <w:rPr>
          <w:rFonts w:ascii="Garamond" w:hAnsi="Garamond" w:cs="Arial"/>
        </w:rPr>
        <w:t xml:space="preserve"> mediante publicação da Resolução IBGE/CONCLA </w:t>
      </w:r>
      <w:r w:rsidR="00394CE7" w:rsidRPr="0084049E">
        <w:rPr>
          <w:rFonts w:ascii="Garamond" w:hAnsi="Garamond" w:cs="Arial"/>
        </w:rPr>
        <w:t>n. º</w:t>
      </w:r>
      <w:r w:rsidR="00F22904" w:rsidRPr="0084049E">
        <w:rPr>
          <w:rFonts w:ascii="Garamond" w:hAnsi="Garamond" w:cs="Arial"/>
        </w:rPr>
        <w:t xml:space="preserve"> 1, de </w:t>
      </w:r>
      <w:smartTag w:uri="urn:schemas-microsoft-com:office:smarttags" w:element="date">
        <w:smartTagPr>
          <w:attr w:name="Year" w:val="1998"/>
          <w:attr w:name="Day" w:val="25"/>
          <w:attr w:name="Month" w:val="6"/>
          <w:attr w:name="ls" w:val="trans"/>
        </w:smartTagPr>
        <w:r w:rsidR="00F22904" w:rsidRPr="0084049E">
          <w:rPr>
            <w:rFonts w:ascii="Garamond" w:hAnsi="Garamond" w:cs="Arial"/>
          </w:rPr>
          <w:t>25 de junho de 1998</w:t>
        </w:r>
      </w:smartTag>
      <w:r w:rsidR="00F22904" w:rsidRPr="0084049E">
        <w:rPr>
          <w:rFonts w:ascii="Garamond" w:hAnsi="Garamond" w:cs="Arial"/>
        </w:rPr>
        <w:t xml:space="preserve">, e atualizações posteriores, </w:t>
      </w:r>
      <w:r w:rsidR="003F667F" w:rsidRPr="0084049E">
        <w:rPr>
          <w:rFonts w:ascii="Garamond" w:hAnsi="Garamond" w:cs="Arial"/>
        </w:rPr>
        <w:t xml:space="preserve">quando couber, prevista </w:t>
      </w:r>
      <w:r w:rsidR="0058650E" w:rsidRPr="0084049E">
        <w:rPr>
          <w:rFonts w:ascii="Garamond" w:hAnsi="Garamond" w:cs="Arial"/>
        </w:rPr>
        <w:t>na</w:t>
      </w:r>
      <w:r w:rsidR="003F667F" w:rsidRPr="0084049E">
        <w:rPr>
          <w:rFonts w:ascii="Garamond" w:hAnsi="Garamond" w:cs="Arial"/>
        </w:rPr>
        <w:t xml:space="preserve"> Parte Especial </w:t>
      </w:r>
      <w:r w:rsidR="00DD3D11" w:rsidRPr="0084049E">
        <w:rPr>
          <w:rFonts w:ascii="Garamond" w:hAnsi="Garamond" w:cs="Arial"/>
        </w:rPr>
        <w:t xml:space="preserve">desta </w:t>
      </w:r>
      <w:r w:rsidR="00EC5F5A" w:rsidRPr="0084049E">
        <w:rPr>
          <w:rFonts w:ascii="Garamond" w:hAnsi="Garamond" w:cs="Arial"/>
        </w:rPr>
        <w:t>Lei Complementar</w:t>
      </w:r>
      <w:r w:rsidR="003F667F" w:rsidRPr="0084049E">
        <w:rPr>
          <w:rFonts w:ascii="Garamond" w:hAnsi="Garamond" w:cs="Arial"/>
        </w:rPr>
        <w:t>;</w:t>
      </w:r>
    </w:p>
    <w:p w14:paraId="033269D1" w14:textId="21E9F81F" w:rsidR="003F667F" w:rsidRPr="0084049E" w:rsidRDefault="0065004D" w:rsidP="006B3BDB">
      <w:pPr>
        <w:widowControl/>
        <w:numPr>
          <w:ilvl w:val="0"/>
          <w:numId w:val="82"/>
        </w:numPr>
        <w:tabs>
          <w:tab w:val="left" w:pos="851"/>
        </w:tabs>
        <w:kinsoku/>
        <w:spacing w:line="360" w:lineRule="auto"/>
        <w:ind w:left="0" w:firstLine="0"/>
        <w:jc w:val="both"/>
        <w:rPr>
          <w:rFonts w:ascii="Garamond" w:hAnsi="Garamond" w:cs="Arial"/>
          <w:color w:val="000000"/>
        </w:rPr>
      </w:pPr>
      <w:r w:rsidRPr="0084049E">
        <w:rPr>
          <w:rFonts w:ascii="Garamond" w:hAnsi="Garamond" w:cs="Arial"/>
        </w:rPr>
        <w:lastRenderedPageBreak/>
        <w:t xml:space="preserve">o disposto no art. 8º da </w:t>
      </w:r>
      <w:r w:rsidR="00EC5F5A" w:rsidRPr="0084049E">
        <w:rPr>
          <w:rFonts w:ascii="Garamond" w:hAnsi="Garamond" w:cs="Arial"/>
        </w:rPr>
        <w:t>Lei Complementar</w:t>
      </w:r>
      <w:r w:rsidR="00F16215" w:rsidRPr="0084049E">
        <w:rPr>
          <w:rFonts w:ascii="Garamond" w:hAnsi="Garamond" w:cs="Arial"/>
        </w:rPr>
        <w:t xml:space="preserve"> Federal</w:t>
      </w:r>
      <w:r w:rsidRPr="0084049E">
        <w:rPr>
          <w:rFonts w:ascii="Garamond" w:hAnsi="Garamond" w:cs="Arial"/>
        </w:rPr>
        <w:t xml:space="preserve"> nº 123</w:t>
      </w:r>
      <w:r w:rsidR="00C6103F" w:rsidRPr="0084049E">
        <w:rPr>
          <w:rFonts w:ascii="Garamond" w:hAnsi="Garamond" w:cs="Arial"/>
        </w:rPr>
        <w:t xml:space="preserve">, de </w:t>
      </w:r>
      <w:r w:rsidRPr="0084049E">
        <w:rPr>
          <w:rFonts w:ascii="Garamond" w:hAnsi="Garamond" w:cs="Arial"/>
        </w:rPr>
        <w:t>200</w:t>
      </w:r>
      <w:r w:rsidR="00E62C6F" w:rsidRPr="0084049E">
        <w:rPr>
          <w:rFonts w:ascii="Garamond" w:hAnsi="Garamond" w:cs="Arial"/>
        </w:rPr>
        <w:t>6</w:t>
      </w:r>
      <w:r w:rsidRPr="0084049E">
        <w:rPr>
          <w:rFonts w:ascii="Garamond" w:hAnsi="Garamond" w:cs="Arial"/>
        </w:rPr>
        <w:t>.</w:t>
      </w:r>
    </w:p>
    <w:p w14:paraId="14C079C9" w14:textId="77777777" w:rsidR="00F22904" w:rsidRPr="0084049E" w:rsidRDefault="00F22904" w:rsidP="00291E8F">
      <w:pPr>
        <w:tabs>
          <w:tab w:val="left" w:pos="851"/>
        </w:tabs>
        <w:spacing w:line="360" w:lineRule="auto"/>
        <w:ind w:right="72"/>
        <w:jc w:val="both"/>
        <w:rPr>
          <w:rFonts w:ascii="Garamond" w:hAnsi="Garamond" w:cs="Courier New"/>
          <w:color w:val="000000"/>
        </w:rPr>
      </w:pPr>
    </w:p>
    <w:p w14:paraId="370CC1E0" w14:textId="440955C6"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143.</w:t>
      </w:r>
      <w:r w:rsidRPr="0084049E">
        <w:rPr>
          <w:rFonts w:ascii="Garamond" w:hAnsi="Garamond" w:cs="Arial"/>
        </w:rPr>
        <w:t xml:space="preserve"> </w:t>
      </w:r>
      <w:r w:rsidR="00F22904" w:rsidRPr="0084049E">
        <w:rPr>
          <w:rFonts w:ascii="Garamond" w:hAnsi="Garamond" w:cs="Arial"/>
        </w:rPr>
        <w:t xml:space="preserve">Todos os proprietários ou possuidores, a qualquer título, dos imóveis mencionados no </w:t>
      </w:r>
      <w:r w:rsidR="00F16215" w:rsidRPr="0084049E">
        <w:rPr>
          <w:rFonts w:ascii="Garamond" w:hAnsi="Garamond" w:cs="Arial"/>
        </w:rPr>
        <w:t xml:space="preserve">art. 145, </w:t>
      </w:r>
      <w:r w:rsidR="00F22904" w:rsidRPr="0084049E">
        <w:rPr>
          <w:rFonts w:ascii="Garamond" w:hAnsi="Garamond" w:cs="Arial"/>
        </w:rPr>
        <w:t>e aqueles que, individualmente ou sob</w:t>
      </w:r>
      <w:r w:rsidR="00095577" w:rsidRPr="0084049E">
        <w:rPr>
          <w:rFonts w:ascii="Garamond" w:hAnsi="Garamond" w:cs="Arial"/>
        </w:rPr>
        <w:t xml:space="preserve"> </w:t>
      </w:r>
      <w:r w:rsidR="00F22904" w:rsidRPr="0084049E">
        <w:rPr>
          <w:rFonts w:ascii="Garamond" w:hAnsi="Garamond" w:cs="Arial"/>
        </w:rPr>
        <w:t>razão social e de qualquer espécie, exercerem atividades lucrativas no Município, estão sujeitos à inscrição obrigatória no Cadastro Fiscal da Prefeitura.</w:t>
      </w:r>
    </w:p>
    <w:p w14:paraId="7F768E81" w14:textId="77777777" w:rsidR="00F22904" w:rsidRPr="0084049E" w:rsidRDefault="00F22904" w:rsidP="00291E8F">
      <w:pPr>
        <w:tabs>
          <w:tab w:val="left" w:pos="851"/>
        </w:tabs>
        <w:spacing w:line="360" w:lineRule="auto"/>
        <w:ind w:right="72"/>
        <w:jc w:val="both"/>
        <w:rPr>
          <w:rFonts w:ascii="Garamond" w:hAnsi="Garamond" w:cs="Courier New"/>
          <w:color w:val="000000"/>
        </w:rPr>
      </w:pPr>
    </w:p>
    <w:p w14:paraId="0245ECCB" w14:textId="0D3BACF9"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144.</w:t>
      </w:r>
      <w:r w:rsidRPr="0084049E">
        <w:rPr>
          <w:rFonts w:ascii="Garamond" w:hAnsi="Garamond" w:cs="Arial"/>
        </w:rPr>
        <w:t xml:space="preserve"> </w:t>
      </w:r>
      <w:r w:rsidR="00F22904" w:rsidRPr="0084049E">
        <w:rPr>
          <w:rFonts w:ascii="Garamond" w:hAnsi="Garamond" w:cs="Arial"/>
        </w:rPr>
        <w:t>Fica o Poder Executivo Municipal autorizado a celebrar convênio com a União, Estados e Municípios, bem como com órgãos governamentais e não-governamentais, serventias públicas, entidades de classe, pessoas jurídicas de direito privado, ainda que concessionária ou permissionária de serviço público, com vistas à ampliação e à operação de informações cadastrais.</w:t>
      </w:r>
    </w:p>
    <w:p w14:paraId="4F99DA06" w14:textId="77777777" w:rsidR="00FF5095" w:rsidRPr="0084049E" w:rsidRDefault="00FF5095" w:rsidP="00291E8F">
      <w:pPr>
        <w:tabs>
          <w:tab w:val="left" w:pos="851"/>
        </w:tabs>
        <w:spacing w:line="360" w:lineRule="auto"/>
        <w:ind w:right="72"/>
        <w:jc w:val="both"/>
        <w:rPr>
          <w:rFonts w:ascii="Garamond" w:hAnsi="Garamond" w:cs="Courier New"/>
          <w:color w:val="000000"/>
        </w:rPr>
      </w:pPr>
    </w:p>
    <w:p w14:paraId="5C4DED73"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86" w:name="_Toc501642518"/>
      <w:bookmarkStart w:id="187" w:name="_Toc121579856"/>
      <w:r w:rsidRPr="0084049E">
        <w:rPr>
          <w:rFonts w:ascii="Garamond" w:hAnsi="Garamond"/>
          <w:i w:val="0"/>
          <w:iCs w:val="0"/>
          <w:sz w:val="24"/>
          <w:szCs w:val="24"/>
        </w:rPr>
        <w:t>CAPÍTULO II</w:t>
      </w:r>
      <w:bookmarkEnd w:id="186"/>
      <w:bookmarkEnd w:id="187"/>
    </w:p>
    <w:p w14:paraId="349B3A62"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88" w:name="_Toc501196465"/>
      <w:bookmarkStart w:id="189" w:name="_Toc121579857"/>
      <w:r w:rsidRPr="0084049E">
        <w:rPr>
          <w:rFonts w:ascii="Garamond" w:hAnsi="Garamond"/>
          <w:i w:val="0"/>
          <w:iCs w:val="0"/>
          <w:sz w:val="24"/>
          <w:szCs w:val="24"/>
        </w:rPr>
        <w:t>DA INSCRIÇÃO NO CADASTRO IMOBILIÁRIO</w:t>
      </w:r>
      <w:bookmarkEnd w:id="188"/>
      <w:bookmarkEnd w:id="189"/>
    </w:p>
    <w:p w14:paraId="421B80C4" w14:textId="77777777" w:rsidR="00F22904" w:rsidRPr="0084049E" w:rsidRDefault="00F22904" w:rsidP="00291E8F">
      <w:pPr>
        <w:tabs>
          <w:tab w:val="left" w:pos="851"/>
          <w:tab w:val="left" w:pos="9498"/>
        </w:tabs>
        <w:spacing w:line="360" w:lineRule="auto"/>
        <w:jc w:val="center"/>
        <w:rPr>
          <w:rFonts w:ascii="Garamond" w:hAnsi="Garamond" w:cs="Arial"/>
          <w:color w:val="000000"/>
        </w:rPr>
      </w:pPr>
    </w:p>
    <w:p w14:paraId="3427BDC4" w14:textId="37668399" w:rsidR="007C1F0A"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145.</w:t>
      </w:r>
      <w:r w:rsidRPr="0084049E">
        <w:rPr>
          <w:rFonts w:ascii="Garamond" w:hAnsi="Garamond" w:cs="Arial"/>
        </w:rPr>
        <w:t xml:space="preserve"> </w:t>
      </w:r>
      <w:r w:rsidR="007C1F0A" w:rsidRPr="0084049E">
        <w:rPr>
          <w:rFonts w:ascii="Garamond" w:hAnsi="Garamond" w:cs="Arial"/>
        </w:rPr>
        <w:t>O Cadastro Imobiliário compreende:</w:t>
      </w:r>
    </w:p>
    <w:p w14:paraId="73A7C484" w14:textId="77777777" w:rsidR="00131135" w:rsidRPr="0084049E" w:rsidRDefault="00131135" w:rsidP="00291E8F">
      <w:pPr>
        <w:tabs>
          <w:tab w:val="left" w:pos="851"/>
        </w:tabs>
        <w:spacing w:line="360" w:lineRule="auto"/>
        <w:jc w:val="both"/>
        <w:rPr>
          <w:rFonts w:ascii="Garamond" w:hAnsi="Garamond" w:cs="Arial"/>
        </w:rPr>
      </w:pPr>
    </w:p>
    <w:p w14:paraId="062B04A0" w14:textId="051B7BCF" w:rsidR="007C1F0A" w:rsidRPr="0084049E" w:rsidRDefault="00406657" w:rsidP="006B3BDB">
      <w:pPr>
        <w:numPr>
          <w:ilvl w:val="0"/>
          <w:numId w:val="83"/>
        </w:numPr>
        <w:tabs>
          <w:tab w:val="left" w:pos="851"/>
        </w:tabs>
        <w:spacing w:line="360" w:lineRule="auto"/>
        <w:ind w:left="0" w:firstLine="0"/>
        <w:jc w:val="both"/>
        <w:rPr>
          <w:rFonts w:ascii="Garamond" w:hAnsi="Garamond"/>
          <w:color w:val="000000"/>
        </w:rPr>
      </w:pPr>
      <w:r w:rsidRPr="0084049E">
        <w:rPr>
          <w:rFonts w:ascii="Garamond" w:hAnsi="Garamond"/>
          <w:color w:val="000000"/>
        </w:rPr>
        <w:t>o</w:t>
      </w:r>
      <w:r w:rsidR="007C1F0A" w:rsidRPr="0084049E">
        <w:rPr>
          <w:rFonts w:ascii="Garamond" w:hAnsi="Garamond"/>
          <w:color w:val="000000"/>
        </w:rPr>
        <w:t xml:space="preserve">s lotes de terras, edificados ou não, existentes ou que venham a existir nas áreas urbanas, de expansão urbana ou urbanizáveis, que não se destinem </w:t>
      </w:r>
      <w:r w:rsidR="005E78CC" w:rsidRPr="0084049E">
        <w:rPr>
          <w:rFonts w:ascii="Garamond" w:hAnsi="Garamond"/>
          <w:color w:val="000000"/>
        </w:rPr>
        <w:t>a</w:t>
      </w:r>
      <w:r w:rsidR="007C1F0A" w:rsidRPr="0084049E">
        <w:rPr>
          <w:rFonts w:ascii="Garamond" w:hAnsi="Garamond"/>
          <w:color w:val="000000"/>
        </w:rPr>
        <w:t xml:space="preserve"> atividades agropastoris, sujeitas ao recolhimento do ITR - Imposto Territorial Rural; </w:t>
      </w:r>
    </w:p>
    <w:p w14:paraId="3B5D2D97" w14:textId="085F2DA9" w:rsidR="007C1F0A" w:rsidRPr="0084049E" w:rsidRDefault="00406657" w:rsidP="006B3BDB">
      <w:pPr>
        <w:numPr>
          <w:ilvl w:val="0"/>
          <w:numId w:val="83"/>
        </w:numPr>
        <w:tabs>
          <w:tab w:val="left" w:pos="851"/>
        </w:tabs>
        <w:spacing w:line="360" w:lineRule="auto"/>
        <w:ind w:left="0" w:firstLine="0"/>
        <w:jc w:val="both"/>
        <w:rPr>
          <w:rFonts w:ascii="Garamond" w:hAnsi="Garamond"/>
          <w:color w:val="000000"/>
        </w:rPr>
      </w:pPr>
      <w:r w:rsidRPr="0084049E">
        <w:rPr>
          <w:rFonts w:ascii="Garamond" w:hAnsi="Garamond"/>
          <w:color w:val="000000"/>
        </w:rPr>
        <w:t>o</w:t>
      </w:r>
      <w:r w:rsidR="007C1F0A" w:rsidRPr="0084049E">
        <w:rPr>
          <w:rFonts w:ascii="Garamond" w:hAnsi="Garamond"/>
          <w:color w:val="000000"/>
        </w:rPr>
        <w:t>s imóveis</w:t>
      </w:r>
      <w:r w:rsidR="00620678" w:rsidRPr="0084049E">
        <w:rPr>
          <w:rFonts w:ascii="Garamond" w:hAnsi="Garamond"/>
          <w:color w:val="000000"/>
        </w:rPr>
        <w:t>,</w:t>
      </w:r>
      <w:r w:rsidR="007C1F0A" w:rsidRPr="0084049E">
        <w:rPr>
          <w:rFonts w:ascii="Garamond" w:hAnsi="Garamond"/>
          <w:color w:val="000000"/>
        </w:rPr>
        <w:t xml:space="preserve"> mesmo que localizados em áreas rurais, mas que comprovadamente sejam utilizados para outros fins que não agropastoris.</w:t>
      </w:r>
    </w:p>
    <w:p w14:paraId="33AACF4C" w14:textId="6C08E41D" w:rsidR="00620678"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146.</w:t>
      </w:r>
      <w:r w:rsidRPr="0084049E">
        <w:rPr>
          <w:rFonts w:ascii="Garamond" w:hAnsi="Garamond" w:cs="Arial"/>
        </w:rPr>
        <w:t xml:space="preserve"> </w:t>
      </w:r>
      <w:r w:rsidR="00F22904" w:rsidRPr="0084049E">
        <w:rPr>
          <w:rFonts w:ascii="Garamond" w:hAnsi="Garamond" w:cs="Arial"/>
        </w:rPr>
        <w:t>São responsáveis pelo fornecimento de informações ao Cadastro Imobiliário:</w:t>
      </w:r>
    </w:p>
    <w:p w14:paraId="3ADF540D" w14:textId="77777777" w:rsidR="00131135" w:rsidRPr="0084049E" w:rsidRDefault="00131135" w:rsidP="00291E8F">
      <w:pPr>
        <w:tabs>
          <w:tab w:val="left" w:pos="851"/>
        </w:tabs>
        <w:spacing w:line="360" w:lineRule="auto"/>
        <w:jc w:val="both"/>
        <w:rPr>
          <w:rFonts w:ascii="Garamond" w:hAnsi="Garamond" w:cs="Arial"/>
        </w:rPr>
      </w:pPr>
    </w:p>
    <w:p w14:paraId="24A859F8" w14:textId="0948637F" w:rsidR="00F22904" w:rsidRPr="0084049E" w:rsidRDefault="00406657" w:rsidP="006B3BDB">
      <w:pPr>
        <w:numPr>
          <w:ilvl w:val="0"/>
          <w:numId w:val="84"/>
        </w:numPr>
        <w:tabs>
          <w:tab w:val="left" w:pos="851"/>
        </w:tabs>
        <w:spacing w:line="360" w:lineRule="auto"/>
        <w:ind w:left="0" w:right="39" w:firstLine="0"/>
        <w:jc w:val="both"/>
        <w:rPr>
          <w:rFonts w:ascii="Garamond" w:hAnsi="Garamond" w:cs="Arial"/>
          <w:color w:val="000000"/>
        </w:rPr>
      </w:pPr>
      <w:r w:rsidRPr="0084049E">
        <w:rPr>
          <w:rFonts w:ascii="Garamond" w:hAnsi="Garamond" w:cs="Arial"/>
          <w:color w:val="000000"/>
        </w:rPr>
        <w:t>o</w:t>
      </w:r>
      <w:r w:rsidR="00620678" w:rsidRPr="0084049E">
        <w:rPr>
          <w:rFonts w:ascii="Garamond" w:hAnsi="Garamond" w:cs="Arial"/>
          <w:color w:val="000000"/>
        </w:rPr>
        <w:t xml:space="preserve"> proprietário ou </w:t>
      </w:r>
      <w:r w:rsidR="00F22904" w:rsidRPr="0084049E">
        <w:rPr>
          <w:rFonts w:ascii="Garamond" w:hAnsi="Garamond" w:cs="Arial"/>
          <w:color w:val="000000"/>
        </w:rPr>
        <w:t>seu representante legal, ou o respectivo possuidor a qualquer título;</w:t>
      </w:r>
    </w:p>
    <w:p w14:paraId="699035CA" w14:textId="40E19F29" w:rsidR="00F22904" w:rsidRPr="0084049E" w:rsidRDefault="00406657" w:rsidP="006B3BDB">
      <w:pPr>
        <w:numPr>
          <w:ilvl w:val="0"/>
          <w:numId w:val="84"/>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q</w:t>
      </w:r>
      <w:r w:rsidR="00F22904" w:rsidRPr="0084049E">
        <w:rPr>
          <w:rFonts w:ascii="Garamond" w:hAnsi="Garamond" w:cs="Arial"/>
          <w:color w:val="000000"/>
        </w:rPr>
        <w:t>ualquer dos condôminos, em se tratando de condomínio;</w:t>
      </w:r>
    </w:p>
    <w:p w14:paraId="5C6C7726" w14:textId="651E740E" w:rsidR="00F22904" w:rsidRPr="0084049E" w:rsidRDefault="00406657" w:rsidP="006B3BDB">
      <w:pPr>
        <w:numPr>
          <w:ilvl w:val="0"/>
          <w:numId w:val="84"/>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o</w:t>
      </w:r>
      <w:r w:rsidR="00F22904" w:rsidRPr="0084049E">
        <w:rPr>
          <w:rFonts w:ascii="Garamond" w:hAnsi="Garamond" w:cs="Arial"/>
          <w:color w:val="000000"/>
        </w:rPr>
        <w:t xml:space="preserve"> compromissário comprador, nos casos de compromisso de compra e venda;</w:t>
      </w:r>
    </w:p>
    <w:p w14:paraId="4823D4CE" w14:textId="71B8D56C" w:rsidR="00F22904" w:rsidRPr="0084049E" w:rsidRDefault="00406657" w:rsidP="006B3BDB">
      <w:pPr>
        <w:numPr>
          <w:ilvl w:val="0"/>
          <w:numId w:val="84"/>
        </w:numPr>
        <w:tabs>
          <w:tab w:val="left" w:pos="851"/>
        </w:tabs>
        <w:spacing w:line="360" w:lineRule="auto"/>
        <w:ind w:left="0" w:firstLine="0"/>
        <w:jc w:val="both"/>
        <w:rPr>
          <w:rFonts w:ascii="Garamond" w:hAnsi="Garamond" w:cs="Arial"/>
          <w:color w:val="000000"/>
        </w:rPr>
      </w:pPr>
      <w:r w:rsidRPr="0084049E">
        <w:rPr>
          <w:rFonts w:ascii="Garamond" w:hAnsi="Garamond" w:cs="Arial"/>
          <w:color w:val="000000"/>
        </w:rPr>
        <w:t>o</w:t>
      </w:r>
      <w:r w:rsidR="00F22904" w:rsidRPr="0084049E">
        <w:rPr>
          <w:rFonts w:ascii="Garamond" w:hAnsi="Garamond" w:cs="Arial"/>
          <w:color w:val="000000"/>
        </w:rPr>
        <w:t xml:space="preserve"> inventariante, </w:t>
      </w:r>
      <w:r w:rsidR="00F501FF" w:rsidRPr="0084049E">
        <w:rPr>
          <w:rFonts w:ascii="Garamond" w:hAnsi="Garamond" w:cs="Arial"/>
          <w:color w:val="000000"/>
        </w:rPr>
        <w:t>administrador judicial</w:t>
      </w:r>
      <w:r w:rsidR="00F22904" w:rsidRPr="0084049E">
        <w:rPr>
          <w:rFonts w:ascii="Garamond" w:hAnsi="Garamond" w:cs="Arial"/>
          <w:color w:val="000000"/>
        </w:rPr>
        <w:t xml:space="preserve"> ou liquidante, quando se tratar de imóvel pertencente a espó</w:t>
      </w:r>
      <w:r w:rsidR="00F501FF" w:rsidRPr="0084049E">
        <w:rPr>
          <w:rFonts w:ascii="Garamond" w:hAnsi="Garamond" w:cs="Arial"/>
          <w:color w:val="000000"/>
        </w:rPr>
        <w:t xml:space="preserve">lio, massa falida ou sociedade </w:t>
      </w:r>
      <w:r w:rsidR="00F22904" w:rsidRPr="0084049E">
        <w:rPr>
          <w:rFonts w:ascii="Garamond" w:hAnsi="Garamond" w:cs="Arial"/>
          <w:color w:val="000000"/>
        </w:rPr>
        <w:t>e</w:t>
      </w:r>
      <w:r w:rsidR="00F501FF" w:rsidRPr="0084049E">
        <w:rPr>
          <w:rFonts w:ascii="Garamond" w:hAnsi="Garamond" w:cs="Arial"/>
          <w:color w:val="000000"/>
        </w:rPr>
        <w:t>m</w:t>
      </w:r>
      <w:r w:rsidR="00F22904" w:rsidRPr="0084049E">
        <w:rPr>
          <w:rFonts w:ascii="Garamond" w:hAnsi="Garamond" w:cs="Arial"/>
          <w:color w:val="000000"/>
        </w:rPr>
        <w:t xml:space="preserve"> liquidação.</w:t>
      </w:r>
    </w:p>
    <w:p w14:paraId="21A7C12C" w14:textId="77777777" w:rsidR="00CB59F4" w:rsidRPr="0084049E" w:rsidRDefault="00CB59F4" w:rsidP="00291E8F">
      <w:pPr>
        <w:tabs>
          <w:tab w:val="left" w:pos="851"/>
          <w:tab w:val="left" w:pos="9498"/>
        </w:tabs>
        <w:spacing w:line="360" w:lineRule="auto"/>
        <w:jc w:val="both"/>
        <w:rPr>
          <w:rFonts w:ascii="Garamond" w:hAnsi="Garamond" w:cs="Arial"/>
          <w:color w:val="000000"/>
        </w:rPr>
      </w:pPr>
    </w:p>
    <w:p w14:paraId="3BAA82C3" w14:textId="77777777" w:rsidR="00CB59F4" w:rsidRPr="0084049E" w:rsidRDefault="00CB59F4" w:rsidP="00006B8B">
      <w:pPr>
        <w:pStyle w:val="PargrafodaLista"/>
        <w:numPr>
          <w:ilvl w:val="0"/>
          <w:numId w:val="147"/>
        </w:numPr>
        <w:tabs>
          <w:tab w:val="left" w:pos="851"/>
          <w:tab w:val="left" w:pos="9498"/>
        </w:tabs>
        <w:spacing w:after="0" w:line="360" w:lineRule="auto"/>
        <w:ind w:left="0" w:firstLine="0"/>
        <w:jc w:val="both"/>
        <w:rPr>
          <w:rFonts w:ascii="Garamond" w:hAnsi="Garamond" w:cs="Arial"/>
          <w:sz w:val="24"/>
          <w:szCs w:val="24"/>
        </w:rPr>
      </w:pPr>
      <w:r w:rsidRPr="0084049E">
        <w:rPr>
          <w:rFonts w:ascii="Garamond" w:hAnsi="Garamond" w:cs="Arial"/>
          <w:sz w:val="24"/>
          <w:szCs w:val="24"/>
        </w:rPr>
        <w:lastRenderedPageBreak/>
        <w:t>O cadastro municipal não representa instituição de propriedade do imóvel, devendo a propriedade imobiliária ser regida pelas normas do Código Civil Brasileiro.</w:t>
      </w:r>
    </w:p>
    <w:p w14:paraId="17673B26" w14:textId="77777777" w:rsidR="00777FBF" w:rsidRPr="0084049E" w:rsidRDefault="00777FBF" w:rsidP="00291E8F">
      <w:pPr>
        <w:tabs>
          <w:tab w:val="left" w:pos="851"/>
          <w:tab w:val="left" w:pos="9498"/>
        </w:tabs>
        <w:spacing w:line="360" w:lineRule="auto"/>
        <w:jc w:val="both"/>
        <w:rPr>
          <w:rFonts w:ascii="Garamond" w:hAnsi="Garamond" w:cs="Arial"/>
        </w:rPr>
      </w:pPr>
    </w:p>
    <w:p w14:paraId="6E54DF24" w14:textId="77777777" w:rsidR="00CB59F4" w:rsidRPr="0084049E" w:rsidRDefault="00CB59F4" w:rsidP="00006B8B">
      <w:pPr>
        <w:pStyle w:val="PargrafodaLista"/>
        <w:numPr>
          <w:ilvl w:val="0"/>
          <w:numId w:val="147"/>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No caso de</w:t>
      </w:r>
      <w:r w:rsidR="00BB698B" w:rsidRPr="0084049E">
        <w:rPr>
          <w:rFonts w:ascii="Garamond" w:hAnsi="Garamond" w:cs="Arial"/>
          <w:sz w:val="24"/>
          <w:szCs w:val="24"/>
        </w:rPr>
        <w:t xml:space="preserve"> imóvel locado, </w:t>
      </w:r>
      <w:r w:rsidRPr="0084049E">
        <w:rPr>
          <w:rFonts w:ascii="Garamond" w:hAnsi="Garamond" w:cs="Arial"/>
          <w:sz w:val="24"/>
          <w:szCs w:val="24"/>
        </w:rPr>
        <w:t xml:space="preserve">o </w:t>
      </w:r>
      <w:r w:rsidR="00777FBF" w:rsidRPr="0084049E">
        <w:rPr>
          <w:rFonts w:ascii="Garamond" w:hAnsi="Garamond" w:cs="Arial"/>
          <w:sz w:val="24"/>
          <w:szCs w:val="24"/>
        </w:rPr>
        <w:t>l</w:t>
      </w:r>
      <w:r w:rsidRPr="0084049E">
        <w:rPr>
          <w:rFonts w:ascii="Garamond" w:hAnsi="Garamond" w:cs="Arial"/>
          <w:sz w:val="24"/>
          <w:szCs w:val="24"/>
        </w:rPr>
        <w:t>ocatário será o responsável tributário se o contrato de locação prever cláusula de paga</w:t>
      </w:r>
      <w:r w:rsidR="00BB698B" w:rsidRPr="0084049E">
        <w:rPr>
          <w:rFonts w:ascii="Garamond" w:hAnsi="Garamond" w:cs="Arial"/>
          <w:sz w:val="24"/>
          <w:szCs w:val="24"/>
        </w:rPr>
        <w:t>mento do tributo por este.</w:t>
      </w:r>
    </w:p>
    <w:p w14:paraId="49016D13" w14:textId="77777777" w:rsidR="00222F7D" w:rsidRPr="0084049E" w:rsidRDefault="00222F7D" w:rsidP="00291E8F">
      <w:pPr>
        <w:tabs>
          <w:tab w:val="left" w:pos="851"/>
        </w:tabs>
        <w:kinsoku/>
        <w:spacing w:line="360" w:lineRule="auto"/>
        <w:jc w:val="both"/>
        <w:rPr>
          <w:rFonts w:ascii="Garamond" w:hAnsi="Garamond" w:cs="Arial"/>
        </w:rPr>
      </w:pPr>
    </w:p>
    <w:p w14:paraId="56C25BA0" w14:textId="5EA89A6D"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147.</w:t>
      </w:r>
      <w:r w:rsidRPr="0084049E">
        <w:rPr>
          <w:rFonts w:ascii="Garamond" w:hAnsi="Garamond" w:cs="Arial"/>
        </w:rPr>
        <w:t xml:space="preserve"> </w:t>
      </w:r>
      <w:r w:rsidR="00F22904" w:rsidRPr="0084049E">
        <w:rPr>
          <w:rFonts w:ascii="Garamond" w:hAnsi="Garamond" w:cs="Arial"/>
        </w:rPr>
        <w:t xml:space="preserve">Os responsáveis por </w:t>
      </w:r>
      <w:r w:rsidR="00D61CC4" w:rsidRPr="0084049E">
        <w:rPr>
          <w:rFonts w:ascii="Garamond" w:hAnsi="Garamond" w:cs="Arial"/>
        </w:rPr>
        <w:t>l</w:t>
      </w:r>
      <w:r w:rsidR="00F22904" w:rsidRPr="0084049E">
        <w:rPr>
          <w:rFonts w:ascii="Garamond" w:hAnsi="Garamond" w:cs="Arial"/>
        </w:rPr>
        <w:t>oteamentos ficam obrigados a fornece</w:t>
      </w:r>
      <w:r w:rsidR="002B24EA" w:rsidRPr="0084049E">
        <w:rPr>
          <w:rFonts w:ascii="Garamond" w:hAnsi="Garamond" w:cs="Arial"/>
        </w:rPr>
        <w:t>r</w:t>
      </w:r>
      <w:r w:rsidR="00EC4D59" w:rsidRPr="0084049E">
        <w:rPr>
          <w:rFonts w:ascii="Garamond" w:hAnsi="Garamond" w:cs="Arial"/>
        </w:rPr>
        <w:t xml:space="preserve"> até o 10º (décimo) dia do mês subsequente, </w:t>
      </w:r>
      <w:r w:rsidR="00F22904" w:rsidRPr="0084049E">
        <w:rPr>
          <w:rFonts w:ascii="Garamond" w:hAnsi="Garamond" w:cs="Arial"/>
        </w:rPr>
        <w:t>relação dos lotes que no mês anterior hajam sido alienados definitivamente ou mediante compromisso de compra e venda, ou cancelados, mencionando o nome do comprador e o endereço, os números de qua</w:t>
      </w:r>
      <w:r w:rsidR="00F16215" w:rsidRPr="0084049E">
        <w:rPr>
          <w:rFonts w:ascii="Garamond" w:hAnsi="Garamond" w:cs="Arial"/>
        </w:rPr>
        <w:t xml:space="preserve">dra </w:t>
      </w:r>
      <w:r w:rsidR="00F22904" w:rsidRPr="0084049E">
        <w:rPr>
          <w:rFonts w:ascii="Garamond" w:hAnsi="Garamond" w:cs="Arial"/>
        </w:rPr>
        <w:t>e lote e o valor do contrato de venda, a fim de ser feita a anotação no Cadastro Imobiliário.</w:t>
      </w:r>
    </w:p>
    <w:p w14:paraId="7941EE46" w14:textId="77777777" w:rsidR="00F22904" w:rsidRPr="0084049E" w:rsidRDefault="00F22904" w:rsidP="00291E8F">
      <w:pPr>
        <w:tabs>
          <w:tab w:val="left" w:pos="851"/>
          <w:tab w:val="left" w:pos="9498"/>
        </w:tabs>
        <w:spacing w:line="360" w:lineRule="auto"/>
        <w:jc w:val="both"/>
        <w:rPr>
          <w:rFonts w:ascii="Garamond" w:hAnsi="Garamond" w:cs="Arial"/>
          <w:b/>
          <w:bCs/>
          <w:color w:val="000000"/>
        </w:rPr>
      </w:pPr>
    </w:p>
    <w:p w14:paraId="715EFBDF" w14:textId="5CE05F18" w:rsidR="00A86ECF" w:rsidRPr="0084049E" w:rsidRDefault="00F22904" w:rsidP="00291E8F">
      <w:pPr>
        <w:tabs>
          <w:tab w:val="left" w:pos="851"/>
          <w:tab w:val="left" w:pos="9498"/>
        </w:tabs>
        <w:spacing w:line="360" w:lineRule="auto"/>
        <w:jc w:val="both"/>
        <w:rPr>
          <w:rFonts w:ascii="Garamond" w:hAnsi="Garamond" w:cs="Arial"/>
          <w:color w:val="FF0000"/>
        </w:rPr>
      </w:pPr>
      <w:r w:rsidRPr="0084049E">
        <w:rPr>
          <w:rFonts w:ascii="Garamond" w:hAnsi="Garamond" w:cs="Arial"/>
          <w:b/>
          <w:bCs/>
          <w:color w:val="000000"/>
        </w:rPr>
        <w:t xml:space="preserve">Parágrafo </w:t>
      </w:r>
      <w:r w:rsidR="008B0155" w:rsidRPr="0084049E">
        <w:rPr>
          <w:rFonts w:ascii="Garamond" w:hAnsi="Garamond" w:cs="Arial"/>
          <w:b/>
          <w:bCs/>
          <w:color w:val="000000"/>
        </w:rPr>
        <w:t>ú</w:t>
      </w:r>
      <w:r w:rsidRPr="0084049E">
        <w:rPr>
          <w:rFonts w:ascii="Garamond" w:hAnsi="Garamond" w:cs="Arial"/>
          <w:b/>
          <w:bCs/>
          <w:color w:val="000000"/>
        </w:rPr>
        <w:t>nico</w:t>
      </w:r>
      <w:r w:rsidR="008B0155" w:rsidRPr="0084049E">
        <w:rPr>
          <w:rFonts w:ascii="Garamond" w:hAnsi="Garamond" w:cs="Arial"/>
          <w:b/>
          <w:bCs/>
          <w:color w:val="000000"/>
        </w:rPr>
        <w:t>.</w:t>
      </w:r>
      <w:r w:rsidRPr="0084049E">
        <w:rPr>
          <w:rFonts w:ascii="Garamond" w:hAnsi="Garamond" w:cs="Arial"/>
          <w:color w:val="000000"/>
        </w:rPr>
        <w:t xml:space="preserve"> Fica sujeito à multa </w:t>
      </w:r>
      <w:r w:rsidRPr="0084049E">
        <w:rPr>
          <w:rFonts w:ascii="Garamond" w:hAnsi="Garamond" w:cs="Arial"/>
        </w:rPr>
        <w:t>de</w:t>
      </w:r>
      <w:r w:rsidRPr="0084049E">
        <w:rPr>
          <w:rFonts w:ascii="Garamond" w:hAnsi="Garamond" w:cs="Arial"/>
          <w:color w:val="FF0000"/>
        </w:rPr>
        <w:t xml:space="preserve"> </w:t>
      </w:r>
      <w:r w:rsidR="00D0609A" w:rsidRPr="0084049E">
        <w:rPr>
          <w:rFonts w:ascii="Garamond" w:hAnsi="Garamond" w:cs="Arial"/>
        </w:rPr>
        <w:t>0</w:t>
      </w:r>
      <w:r w:rsidR="00B744CD" w:rsidRPr="0084049E">
        <w:rPr>
          <w:rFonts w:ascii="Garamond" w:hAnsi="Garamond" w:cs="Arial"/>
        </w:rPr>
        <w:t>4</w:t>
      </w:r>
      <w:r w:rsidRPr="0084049E">
        <w:rPr>
          <w:rFonts w:ascii="Garamond" w:hAnsi="Garamond" w:cs="Arial"/>
        </w:rPr>
        <w:t xml:space="preserve"> (</w:t>
      </w:r>
      <w:r w:rsidR="00B744CD" w:rsidRPr="0084049E">
        <w:rPr>
          <w:rFonts w:ascii="Garamond" w:hAnsi="Garamond" w:cs="Arial"/>
        </w:rPr>
        <w:t>quatro</w:t>
      </w:r>
      <w:r w:rsidRPr="0084049E">
        <w:rPr>
          <w:rFonts w:ascii="Garamond" w:hAnsi="Garamond" w:cs="Arial"/>
        </w:rPr>
        <w:t xml:space="preserve">) </w:t>
      </w:r>
      <w:r w:rsidR="00974014" w:rsidRPr="0084049E">
        <w:rPr>
          <w:rFonts w:ascii="Garamond" w:hAnsi="Garamond" w:cs="Arial"/>
          <w:bCs/>
        </w:rPr>
        <w:t>URMEM</w:t>
      </w:r>
      <w:r w:rsidRPr="0084049E">
        <w:rPr>
          <w:rFonts w:ascii="Garamond" w:hAnsi="Garamond" w:cs="Arial"/>
        </w:rPr>
        <w:t xml:space="preserve">, </w:t>
      </w:r>
      <w:r w:rsidR="00C72351" w:rsidRPr="0084049E">
        <w:rPr>
          <w:rFonts w:ascii="Garamond" w:hAnsi="Garamond" w:cs="Arial"/>
        </w:rPr>
        <w:t xml:space="preserve">por lote, </w:t>
      </w:r>
      <w:r w:rsidRPr="0084049E">
        <w:rPr>
          <w:rFonts w:ascii="Garamond" w:hAnsi="Garamond" w:cs="Arial"/>
        </w:rPr>
        <w:t>o contribuinte que deixar de</w:t>
      </w:r>
      <w:bookmarkStart w:id="190" w:name="_Toc501642519"/>
      <w:r w:rsidR="00B744CD" w:rsidRPr="0084049E">
        <w:rPr>
          <w:rFonts w:ascii="Garamond" w:hAnsi="Garamond" w:cs="Arial"/>
        </w:rPr>
        <w:t xml:space="preserve"> cumprir o disposto neste artigo.</w:t>
      </w:r>
    </w:p>
    <w:p w14:paraId="63F1915F" w14:textId="77777777" w:rsidR="001E6212" w:rsidRPr="0084049E" w:rsidRDefault="001E6212" w:rsidP="00291E8F">
      <w:pPr>
        <w:widowControl/>
        <w:tabs>
          <w:tab w:val="left" w:pos="851"/>
        </w:tabs>
        <w:kinsoku/>
        <w:spacing w:line="360" w:lineRule="auto"/>
        <w:jc w:val="center"/>
        <w:outlineLvl w:val="1"/>
        <w:rPr>
          <w:rFonts w:ascii="Garamond" w:hAnsi="Garamond"/>
          <w:b/>
          <w:color w:val="000000"/>
        </w:rPr>
      </w:pPr>
    </w:p>
    <w:p w14:paraId="4562D0FD"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91" w:name="_Toc121579858"/>
      <w:r w:rsidRPr="0084049E">
        <w:rPr>
          <w:rFonts w:ascii="Garamond" w:hAnsi="Garamond"/>
          <w:i w:val="0"/>
          <w:iCs w:val="0"/>
          <w:sz w:val="24"/>
          <w:szCs w:val="24"/>
        </w:rPr>
        <w:t>CAP</w:t>
      </w:r>
      <w:r w:rsidR="00D92918" w:rsidRPr="0084049E">
        <w:rPr>
          <w:rFonts w:ascii="Garamond" w:hAnsi="Garamond"/>
          <w:i w:val="0"/>
          <w:iCs w:val="0"/>
          <w:sz w:val="24"/>
          <w:szCs w:val="24"/>
        </w:rPr>
        <w:t>Í</w:t>
      </w:r>
      <w:r w:rsidRPr="0084049E">
        <w:rPr>
          <w:rFonts w:ascii="Garamond" w:hAnsi="Garamond"/>
          <w:i w:val="0"/>
          <w:iCs w:val="0"/>
          <w:sz w:val="24"/>
          <w:szCs w:val="24"/>
        </w:rPr>
        <w:t>TULO III</w:t>
      </w:r>
      <w:bookmarkEnd w:id="191"/>
    </w:p>
    <w:p w14:paraId="7AF84DD4"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92" w:name="_Toc501196467"/>
      <w:bookmarkStart w:id="193" w:name="_Toc121579859"/>
      <w:r w:rsidRPr="0084049E">
        <w:rPr>
          <w:rFonts w:ascii="Garamond" w:hAnsi="Garamond"/>
          <w:i w:val="0"/>
          <w:iCs w:val="0"/>
          <w:sz w:val="24"/>
          <w:szCs w:val="24"/>
        </w:rPr>
        <w:t>DA INSCRIÇÃO NO CADASTRO DAS ATIVIDADES</w:t>
      </w:r>
      <w:bookmarkStart w:id="194" w:name="_Toc501196468"/>
      <w:bookmarkEnd w:id="192"/>
      <w:r w:rsidR="00095577" w:rsidRPr="0084049E">
        <w:rPr>
          <w:rFonts w:ascii="Garamond" w:hAnsi="Garamond"/>
          <w:i w:val="0"/>
          <w:iCs w:val="0"/>
          <w:sz w:val="24"/>
          <w:szCs w:val="24"/>
        </w:rPr>
        <w:t xml:space="preserve"> </w:t>
      </w:r>
      <w:r w:rsidRPr="0084049E">
        <w:rPr>
          <w:rFonts w:ascii="Garamond" w:hAnsi="Garamond"/>
          <w:i w:val="0"/>
          <w:iCs w:val="0"/>
          <w:sz w:val="24"/>
          <w:szCs w:val="24"/>
        </w:rPr>
        <w:t>ECONÔMICAS</w:t>
      </w:r>
      <w:bookmarkEnd w:id="193"/>
      <w:bookmarkEnd w:id="194"/>
    </w:p>
    <w:p w14:paraId="22CEA8A4" w14:textId="77777777" w:rsidR="007C1F0A" w:rsidRPr="0084049E" w:rsidRDefault="007C1F0A" w:rsidP="00291E8F">
      <w:pPr>
        <w:widowControl/>
        <w:tabs>
          <w:tab w:val="left" w:pos="851"/>
        </w:tabs>
        <w:kinsoku/>
        <w:spacing w:line="360" w:lineRule="auto"/>
        <w:jc w:val="center"/>
        <w:outlineLvl w:val="1"/>
        <w:rPr>
          <w:rFonts w:ascii="Garamond" w:hAnsi="Garamond"/>
          <w:b/>
          <w:color w:val="000000"/>
        </w:rPr>
      </w:pPr>
    </w:p>
    <w:p w14:paraId="6D286155" w14:textId="545E8B55" w:rsidR="0058650E"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148.</w:t>
      </w:r>
      <w:r w:rsidRPr="0084049E">
        <w:rPr>
          <w:rFonts w:ascii="Garamond" w:hAnsi="Garamond" w:cs="Arial"/>
        </w:rPr>
        <w:t xml:space="preserve"> </w:t>
      </w:r>
      <w:r w:rsidR="0058650E" w:rsidRPr="0084049E">
        <w:rPr>
          <w:rFonts w:ascii="Garamond" w:hAnsi="Garamond" w:cs="Arial"/>
        </w:rPr>
        <w:t xml:space="preserve">O Cadastro Municipal das Atividades Econômicas </w:t>
      </w:r>
      <w:r w:rsidR="00021778" w:rsidRPr="0084049E">
        <w:rPr>
          <w:rFonts w:ascii="Garamond" w:hAnsi="Garamond" w:cs="Arial"/>
        </w:rPr>
        <w:t>observará os</w:t>
      </w:r>
      <w:r w:rsidR="0058650E" w:rsidRPr="0084049E">
        <w:rPr>
          <w:rFonts w:ascii="Garamond" w:hAnsi="Garamond" w:cs="Arial"/>
        </w:rPr>
        <w:t xml:space="preserve"> dados </w:t>
      </w:r>
      <w:r w:rsidR="003D2790" w:rsidRPr="0084049E">
        <w:rPr>
          <w:rFonts w:ascii="Garamond" w:hAnsi="Garamond" w:cs="Arial"/>
        </w:rPr>
        <w:t>do CNAE</w:t>
      </w:r>
      <w:r w:rsidR="0058650E" w:rsidRPr="0084049E">
        <w:rPr>
          <w:rFonts w:ascii="Garamond" w:hAnsi="Garamond" w:cs="Arial"/>
        </w:rPr>
        <w:t>-Fiscal</w:t>
      </w:r>
      <w:r w:rsidR="003D2790" w:rsidRPr="0084049E">
        <w:rPr>
          <w:rFonts w:ascii="Garamond" w:hAnsi="Garamond" w:cs="Arial"/>
        </w:rPr>
        <w:t>,</w:t>
      </w:r>
      <w:r w:rsidR="0058650E" w:rsidRPr="0084049E">
        <w:rPr>
          <w:rFonts w:ascii="Garamond" w:hAnsi="Garamond" w:cs="Arial"/>
        </w:rPr>
        <w:t xml:space="preserve"> que compreende a Classificação Nacional de Atividades Econômicas – Fiscal. </w:t>
      </w:r>
    </w:p>
    <w:p w14:paraId="412AFE34" w14:textId="77777777" w:rsidR="0058650E" w:rsidRPr="0084049E" w:rsidRDefault="0058650E" w:rsidP="00291E8F">
      <w:pPr>
        <w:tabs>
          <w:tab w:val="left" w:pos="851"/>
        </w:tabs>
        <w:spacing w:line="360" w:lineRule="auto"/>
        <w:jc w:val="both"/>
        <w:rPr>
          <w:rFonts w:ascii="Garamond" w:hAnsi="Garamond"/>
          <w:b/>
          <w:color w:val="000000"/>
        </w:rPr>
      </w:pPr>
    </w:p>
    <w:p w14:paraId="2966E257" w14:textId="77777777" w:rsidR="007C1F0A" w:rsidRPr="0084049E" w:rsidRDefault="007C1F0A" w:rsidP="00006B8B">
      <w:pPr>
        <w:pStyle w:val="PargrafodaLista"/>
        <w:numPr>
          <w:ilvl w:val="0"/>
          <w:numId w:val="148"/>
        </w:numPr>
        <w:tabs>
          <w:tab w:val="left" w:pos="851"/>
        </w:tabs>
        <w:spacing w:after="0" w:line="360" w:lineRule="auto"/>
        <w:ind w:left="0" w:firstLine="0"/>
        <w:jc w:val="both"/>
        <w:rPr>
          <w:rFonts w:ascii="Garamond" w:hAnsi="Garamond"/>
          <w:color w:val="000000"/>
          <w:sz w:val="24"/>
          <w:szCs w:val="24"/>
        </w:rPr>
      </w:pPr>
      <w:r w:rsidRPr="0084049E">
        <w:rPr>
          <w:rFonts w:ascii="Garamond" w:hAnsi="Garamond"/>
          <w:color w:val="000000"/>
          <w:sz w:val="24"/>
          <w:szCs w:val="24"/>
        </w:rPr>
        <w:t>O Cadastro de Atividades Econômicas compreende os estabelecimentos de produção, inclusive agropecuária, cooperativista, indústria, comércio e prestação de serviços de qualquer natureza, existentes no Município.</w:t>
      </w:r>
    </w:p>
    <w:p w14:paraId="6B05E816" w14:textId="77777777" w:rsidR="007C1F0A" w:rsidRPr="0084049E" w:rsidRDefault="007C1F0A" w:rsidP="00291E8F">
      <w:pPr>
        <w:tabs>
          <w:tab w:val="left" w:pos="851"/>
        </w:tabs>
        <w:spacing w:line="360" w:lineRule="auto"/>
        <w:jc w:val="both"/>
        <w:rPr>
          <w:rFonts w:ascii="Garamond" w:hAnsi="Garamond" w:cs="Arial"/>
          <w:color w:val="000000"/>
        </w:rPr>
      </w:pPr>
    </w:p>
    <w:p w14:paraId="5CA594F1" w14:textId="77777777" w:rsidR="007C1F0A" w:rsidRPr="0084049E" w:rsidRDefault="007C1F0A" w:rsidP="00006B8B">
      <w:pPr>
        <w:pStyle w:val="PargrafodaLista"/>
        <w:numPr>
          <w:ilvl w:val="0"/>
          <w:numId w:val="148"/>
        </w:numPr>
        <w:tabs>
          <w:tab w:val="left" w:pos="851"/>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t xml:space="preserve">Entendem-se como prestadores de serviços de qualquer natureza, as empresas ou profissionais autônomos, com ou sem estabelecimento fixo, prestadores de </w:t>
      </w:r>
      <w:r w:rsidR="00675C74" w:rsidRPr="0084049E">
        <w:rPr>
          <w:rFonts w:ascii="Garamond" w:hAnsi="Garamond" w:cs="Arial"/>
          <w:color w:val="000000"/>
          <w:sz w:val="24"/>
          <w:szCs w:val="24"/>
        </w:rPr>
        <w:t>serviços sujeitos à tributação m</w:t>
      </w:r>
      <w:r w:rsidRPr="0084049E">
        <w:rPr>
          <w:rFonts w:ascii="Garamond" w:hAnsi="Garamond" w:cs="Arial"/>
          <w:color w:val="000000"/>
          <w:sz w:val="24"/>
          <w:szCs w:val="24"/>
        </w:rPr>
        <w:t>unicipal.</w:t>
      </w:r>
    </w:p>
    <w:p w14:paraId="574FD29E" w14:textId="77777777" w:rsidR="007C1F0A" w:rsidRPr="0084049E" w:rsidRDefault="007C1F0A" w:rsidP="00291E8F">
      <w:pPr>
        <w:tabs>
          <w:tab w:val="left" w:pos="851"/>
        </w:tabs>
        <w:spacing w:line="360" w:lineRule="auto"/>
        <w:jc w:val="both"/>
        <w:rPr>
          <w:rFonts w:ascii="Garamond" w:hAnsi="Garamond"/>
          <w:color w:val="000000"/>
        </w:rPr>
      </w:pPr>
    </w:p>
    <w:p w14:paraId="2C4FD4E9" w14:textId="77777777" w:rsidR="007C1F0A" w:rsidRPr="0084049E" w:rsidRDefault="00675C74" w:rsidP="00006B8B">
      <w:pPr>
        <w:pStyle w:val="PargrafodaLista"/>
        <w:numPr>
          <w:ilvl w:val="0"/>
          <w:numId w:val="148"/>
        </w:numPr>
        <w:tabs>
          <w:tab w:val="left" w:pos="851"/>
        </w:tabs>
        <w:spacing w:after="0" w:line="360" w:lineRule="auto"/>
        <w:ind w:left="0" w:firstLine="0"/>
        <w:jc w:val="both"/>
        <w:rPr>
          <w:rFonts w:ascii="Garamond" w:hAnsi="Garamond"/>
          <w:b/>
          <w:color w:val="000000"/>
          <w:sz w:val="24"/>
          <w:szCs w:val="24"/>
        </w:rPr>
      </w:pPr>
      <w:r w:rsidRPr="0084049E">
        <w:rPr>
          <w:rFonts w:ascii="Garamond" w:hAnsi="Garamond"/>
          <w:color w:val="000000"/>
          <w:sz w:val="24"/>
          <w:szCs w:val="24"/>
        </w:rPr>
        <w:lastRenderedPageBreak/>
        <w:t>Entende-se por atividade</w:t>
      </w:r>
      <w:r w:rsidR="007C1F0A" w:rsidRPr="0084049E">
        <w:rPr>
          <w:rFonts w:ascii="Garamond" w:hAnsi="Garamond"/>
          <w:color w:val="000000"/>
          <w:sz w:val="24"/>
          <w:szCs w:val="24"/>
        </w:rPr>
        <w:t xml:space="preserve"> isenta, imune e/ou despersonalizada, a que </w:t>
      </w:r>
      <w:r w:rsidR="003D2790" w:rsidRPr="0084049E">
        <w:rPr>
          <w:rFonts w:ascii="Garamond" w:hAnsi="Garamond"/>
          <w:color w:val="000000"/>
          <w:sz w:val="24"/>
          <w:szCs w:val="24"/>
        </w:rPr>
        <w:t xml:space="preserve">não tenha finalidade lucrativa, </w:t>
      </w:r>
      <w:r w:rsidR="007C1F0A" w:rsidRPr="0084049E">
        <w:rPr>
          <w:rFonts w:ascii="Garamond" w:hAnsi="Garamond"/>
          <w:color w:val="000000"/>
          <w:sz w:val="24"/>
          <w:szCs w:val="24"/>
        </w:rPr>
        <w:t>atenda à comunidade e goze de imunidade tributária e/ou benefício fiscal, nos termos da Constituição Federal e do Código Tributário Nacional.</w:t>
      </w:r>
    </w:p>
    <w:p w14:paraId="0DA7BC80" w14:textId="77777777" w:rsidR="007C1F0A" w:rsidRPr="0084049E" w:rsidRDefault="007C1F0A" w:rsidP="00291E8F">
      <w:pPr>
        <w:widowControl/>
        <w:tabs>
          <w:tab w:val="left" w:pos="851"/>
        </w:tabs>
        <w:kinsoku/>
        <w:spacing w:line="360" w:lineRule="auto"/>
        <w:jc w:val="center"/>
        <w:outlineLvl w:val="1"/>
        <w:rPr>
          <w:rFonts w:ascii="Garamond" w:hAnsi="Garamond"/>
          <w:b/>
          <w:color w:val="000000"/>
        </w:rPr>
      </w:pPr>
    </w:p>
    <w:p w14:paraId="76F72368" w14:textId="02C85515"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149.</w:t>
      </w:r>
      <w:r w:rsidRPr="0084049E">
        <w:rPr>
          <w:rFonts w:ascii="Garamond" w:hAnsi="Garamond" w:cs="Arial"/>
        </w:rPr>
        <w:t xml:space="preserve"> </w:t>
      </w:r>
      <w:r w:rsidR="00F22904" w:rsidRPr="0084049E">
        <w:rPr>
          <w:rFonts w:ascii="Garamond" w:hAnsi="Garamond" w:cs="Arial"/>
        </w:rPr>
        <w:t xml:space="preserve">A inscrição no Cadastro das </w:t>
      </w:r>
      <w:r w:rsidR="003D2790" w:rsidRPr="0084049E">
        <w:rPr>
          <w:rFonts w:ascii="Garamond" w:hAnsi="Garamond" w:cs="Arial"/>
        </w:rPr>
        <w:t>A</w:t>
      </w:r>
      <w:r w:rsidR="00F22904" w:rsidRPr="0084049E">
        <w:rPr>
          <w:rFonts w:ascii="Garamond" w:hAnsi="Garamond" w:cs="Arial"/>
        </w:rPr>
        <w:t xml:space="preserve">tividades Econômicas será feita pelo responsável </w:t>
      </w:r>
      <w:r w:rsidR="00F501FF" w:rsidRPr="0084049E">
        <w:rPr>
          <w:rFonts w:ascii="Garamond" w:hAnsi="Garamond" w:cs="Arial"/>
        </w:rPr>
        <w:t>pela atividade</w:t>
      </w:r>
      <w:r w:rsidR="00F22904" w:rsidRPr="0084049E">
        <w:rPr>
          <w:rFonts w:ascii="Garamond" w:hAnsi="Garamond" w:cs="Arial"/>
        </w:rPr>
        <w:t xml:space="preserve"> ou seu representante legal</w:t>
      </w:r>
      <w:r w:rsidR="00F16215" w:rsidRPr="0084049E">
        <w:rPr>
          <w:rFonts w:ascii="Garamond" w:hAnsi="Garamond" w:cs="Arial"/>
        </w:rPr>
        <w:t>.</w:t>
      </w:r>
    </w:p>
    <w:p w14:paraId="021653BB" w14:textId="77777777" w:rsidR="00F22904" w:rsidRPr="0084049E" w:rsidRDefault="00F22904" w:rsidP="00291E8F">
      <w:pPr>
        <w:tabs>
          <w:tab w:val="left" w:pos="851"/>
          <w:tab w:val="left" w:pos="2552"/>
          <w:tab w:val="left" w:pos="9498"/>
        </w:tabs>
        <w:spacing w:line="360" w:lineRule="auto"/>
        <w:jc w:val="both"/>
        <w:rPr>
          <w:rFonts w:ascii="Garamond" w:hAnsi="Garamond" w:cs="Arial"/>
          <w:color w:val="000000"/>
        </w:rPr>
      </w:pPr>
    </w:p>
    <w:p w14:paraId="2D96E5A8" w14:textId="22424866"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150.</w:t>
      </w:r>
      <w:r w:rsidRPr="0084049E">
        <w:rPr>
          <w:rFonts w:ascii="Garamond" w:hAnsi="Garamond" w:cs="Arial"/>
        </w:rPr>
        <w:t xml:space="preserve"> </w:t>
      </w:r>
      <w:r w:rsidR="00F22904" w:rsidRPr="0084049E">
        <w:rPr>
          <w:rFonts w:ascii="Garamond" w:hAnsi="Garamond" w:cs="Arial"/>
        </w:rPr>
        <w:t xml:space="preserve">A inscrição </w:t>
      </w:r>
      <w:r w:rsidR="00F16215" w:rsidRPr="0084049E">
        <w:rPr>
          <w:rFonts w:ascii="Garamond" w:hAnsi="Garamond" w:cs="Arial"/>
        </w:rPr>
        <w:t>s</w:t>
      </w:r>
      <w:r w:rsidR="00F22904" w:rsidRPr="0084049E">
        <w:rPr>
          <w:rFonts w:ascii="Garamond" w:hAnsi="Garamond" w:cs="Arial"/>
        </w:rPr>
        <w:t>er</w:t>
      </w:r>
      <w:r w:rsidR="00F16215" w:rsidRPr="0084049E">
        <w:rPr>
          <w:rFonts w:ascii="Garamond" w:hAnsi="Garamond" w:cs="Arial"/>
        </w:rPr>
        <w:t>á</w:t>
      </w:r>
      <w:r w:rsidR="00F22904" w:rsidRPr="0084049E">
        <w:rPr>
          <w:rFonts w:ascii="Garamond" w:hAnsi="Garamond" w:cs="Arial"/>
        </w:rPr>
        <w:t xml:space="preserve"> feita antes da respectiva abertura dos negócios.</w:t>
      </w:r>
    </w:p>
    <w:p w14:paraId="10F524C5" w14:textId="77777777" w:rsidR="00F22904" w:rsidRPr="0084049E" w:rsidRDefault="00F22904" w:rsidP="00291E8F">
      <w:pPr>
        <w:tabs>
          <w:tab w:val="left" w:pos="851"/>
          <w:tab w:val="left" w:pos="9498"/>
        </w:tabs>
        <w:spacing w:line="360" w:lineRule="auto"/>
        <w:jc w:val="both"/>
        <w:rPr>
          <w:rFonts w:ascii="Garamond" w:hAnsi="Garamond" w:cs="Arial"/>
          <w:color w:val="000000"/>
        </w:rPr>
      </w:pPr>
    </w:p>
    <w:p w14:paraId="27904FAB" w14:textId="1289533B"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151.</w:t>
      </w:r>
      <w:r w:rsidRPr="0084049E">
        <w:rPr>
          <w:rFonts w:ascii="Garamond" w:hAnsi="Garamond" w:cs="Arial"/>
        </w:rPr>
        <w:t xml:space="preserve"> </w:t>
      </w:r>
      <w:r w:rsidR="00F22904" w:rsidRPr="0084049E">
        <w:rPr>
          <w:rFonts w:ascii="Garamond" w:hAnsi="Garamond" w:cs="Arial"/>
        </w:rPr>
        <w:t xml:space="preserve">A inscrição deverá ser permanentemente atualizada, ficando o responsável obrigado a comunicar à repartição competente, dentro de </w:t>
      </w:r>
      <w:r w:rsidR="00DE373E" w:rsidRPr="0084049E">
        <w:rPr>
          <w:rFonts w:ascii="Garamond" w:hAnsi="Garamond" w:cs="Arial"/>
        </w:rPr>
        <w:t xml:space="preserve">30 </w:t>
      </w:r>
      <w:r w:rsidR="00636D28" w:rsidRPr="0084049E">
        <w:rPr>
          <w:rFonts w:ascii="Garamond" w:hAnsi="Garamond" w:cs="Arial"/>
        </w:rPr>
        <w:t>(</w:t>
      </w:r>
      <w:r w:rsidR="00DE373E" w:rsidRPr="0084049E">
        <w:rPr>
          <w:rFonts w:ascii="Garamond" w:hAnsi="Garamond" w:cs="Arial"/>
        </w:rPr>
        <w:t>trinta</w:t>
      </w:r>
      <w:r w:rsidR="00636D28" w:rsidRPr="0084049E">
        <w:rPr>
          <w:rFonts w:ascii="Garamond" w:hAnsi="Garamond" w:cs="Arial"/>
        </w:rPr>
        <w:t xml:space="preserve">) </w:t>
      </w:r>
      <w:r w:rsidR="00F22904" w:rsidRPr="0084049E">
        <w:rPr>
          <w:rFonts w:ascii="Garamond" w:hAnsi="Garamond" w:cs="Arial"/>
        </w:rPr>
        <w:t>dias, a contar da data em que ocorrerem as alterações que se verificarem em qualquer das informações exigidas pelo órgão competente.</w:t>
      </w:r>
    </w:p>
    <w:p w14:paraId="664D0C24" w14:textId="77777777" w:rsidR="00F22904" w:rsidRPr="0084049E" w:rsidRDefault="00F22904" w:rsidP="00291E8F">
      <w:pPr>
        <w:tabs>
          <w:tab w:val="left" w:pos="851"/>
          <w:tab w:val="left" w:pos="9498"/>
        </w:tabs>
        <w:spacing w:line="360" w:lineRule="auto"/>
        <w:jc w:val="both"/>
        <w:rPr>
          <w:rFonts w:ascii="Garamond" w:hAnsi="Garamond" w:cs="Arial"/>
          <w:color w:val="000000"/>
        </w:rPr>
      </w:pPr>
    </w:p>
    <w:p w14:paraId="34D7A3AF" w14:textId="33D94CF3" w:rsidR="00F22904" w:rsidRPr="0084049E" w:rsidRDefault="00F22904" w:rsidP="00291E8F">
      <w:pPr>
        <w:tabs>
          <w:tab w:val="left" w:pos="851"/>
          <w:tab w:val="left" w:pos="9498"/>
        </w:tabs>
        <w:spacing w:line="360" w:lineRule="auto"/>
        <w:jc w:val="both"/>
        <w:rPr>
          <w:rFonts w:ascii="Garamond" w:hAnsi="Garamond" w:cs="Arial"/>
          <w:color w:val="000000"/>
        </w:rPr>
      </w:pPr>
      <w:r w:rsidRPr="0084049E">
        <w:rPr>
          <w:rFonts w:ascii="Garamond" w:hAnsi="Garamond" w:cs="Arial"/>
          <w:b/>
          <w:bCs/>
        </w:rPr>
        <w:t xml:space="preserve">Parágrafo </w:t>
      </w:r>
      <w:r w:rsidR="008B0155" w:rsidRPr="0084049E">
        <w:rPr>
          <w:rFonts w:ascii="Garamond" w:hAnsi="Garamond" w:cs="Arial"/>
          <w:b/>
          <w:bCs/>
        </w:rPr>
        <w:t>ú</w:t>
      </w:r>
      <w:r w:rsidRPr="0084049E">
        <w:rPr>
          <w:rFonts w:ascii="Garamond" w:hAnsi="Garamond" w:cs="Arial"/>
          <w:b/>
          <w:bCs/>
        </w:rPr>
        <w:t>nico</w:t>
      </w:r>
      <w:r w:rsidR="008B0155" w:rsidRPr="0084049E">
        <w:rPr>
          <w:rFonts w:ascii="Garamond" w:hAnsi="Garamond" w:cs="Arial"/>
          <w:b/>
          <w:bCs/>
        </w:rPr>
        <w:t>.</w:t>
      </w:r>
      <w:r w:rsidRPr="0084049E">
        <w:rPr>
          <w:rFonts w:ascii="Garamond" w:hAnsi="Garamond" w:cs="Arial"/>
        </w:rPr>
        <w:t xml:space="preserve"> Fica sujeito à multa de </w:t>
      </w:r>
      <w:r w:rsidR="00423A65" w:rsidRPr="0084049E">
        <w:rPr>
          <w:rFonts w:ascii="Garamond" w:hAnsi="Garamond" w:cs="Arial"/>
        </w:rPr>
        <w:t>0</w:t>
      </w:r>
      <w:r w:rsidR="00DE373E" w:rsidRPr="0084049E">
        <w:rPr>
          <w:rFonts w:ascii="Garamond" w:hAnsi="Garamond" w:cs="Arial"/>
        </w:rPr>
        <w:t>4</w:t>
      </w:r>
      <w:r w:rsidR="00423A65" w:rsidRPr="0084049E">
        <w:rPr>
          <w:rFonts w:ascii="Garamond" w:hAnsi="Garamond" w:cs="Arial"/>
        </w:rPr>
        <w:t xml:space="preserve"> </w:t>
      </w:r>
      <w:r w:rsidRPr="0084049E">
        <w:rPr>
          <w:rFonts w:ascii="Garamond" w:hAnsi="Garamond" w:cs="Arial"/>
        </w:rPr>
        <w:t>(</w:t>
      </w:r>
      <w:r w:rsidR="00DE373E" w:rsidRPr="0084049E">
        <w:rPr>
          <w:rFonts w:ascii="Garamond" w:hAnsi="Garamond" w:cs="Arial"/>
        </w:rPr>
        <w:t>quatro</w:t>
      </w:r>
      <w:r w:rsidRPr="0084049E">
        <w:rPr>
          <w:rFonts w:ascii="Garamond" w:hAnsi="Garamond" w:cs="Arial"/>
        </w:rPr>
        <w:t xml:space="preserve">) </w:t>
      </w:r>
      <w:r w:rsidRPr="0084049E">
        <w:rPr>
          <w:rFonts w:ascii="Garamond" w:hAnsi="Garamond" w:cs="Arial"/>
          <w:bCs/>
        </w:rPr>
        <w:t>U</w:t>
      </w:r>
      <w:r w:rsidR="00CB0E44" w:rsidRPr="0084049E">
        <w:rPr>
          <w:rFonts w:ascii="Garamond" w:hAnsi="Garamond" w:cs="Arial"/>
          <w:bCs/>
        </w:rPr>
        <w:t>RMEM</w:t>
      </w:r>
      <w:r w:rsidRPr="0084049E">
        <w:rPr>
          <w:rFonts w:ascii="Garamond" w:hAnsi="Garamond" w:cs="Arial"/>
        </w:rPr>
        <w:t>, o contribuinte que não comunicar a venda ou transferência do estabelecimento, conforme disposto</w:t>
      </w:r>
      <w:r w:rsidRPr="0084049E">
        <w:rPr>
          <w:rFonts w:ascii="Garamond" w:hAnsi="Garamond" w:cs="Arial"/>
          <w:color w:val="000000"/>
        </w:rPr>
        <w:t xml:space="preserve"> no “caput” deste artigo.  </w:t>
      </w:r>
    </w:p>
    <w:p w14:paraId="4FAF4BE9" w14:textId="77777777" w:rsidR="001F7EC3" w:rsidRPr="0084049E" w:rsidRDefault="001F7EC3" w:rsidP="00291E8F">
      <w:pPr>
        <w:tabs>
          <w:tab w:val="left" w:pos="851"/>
          <w:tab w:val="left" w:pos="9498"/>
        </w:tabs>
        <w:spacing w:line="360" w:lineRule="auto"/>
        <w:jc w:val="both"/>
        <w:rPr>
          <w:rFonts w:ascii="Garamond" w:hAnsi="Garamond" w:cs="Arial"/>
          <w:color w:val="000000"/>
        </w:rPr>
      </w:pPr>
    </w:p>
    <w:p w14:paraId="13001399" w14:textId="5E0A2C6D"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152.</w:t>
      </w:r>
      <w:r w:rsidRPr="0084049E">
        <w:rPr>
          <w:rFonts w:ascii="Garamond" w:hAnsi="Garamond" w:cs="Arial"/>
        </w:rPr>
        <w:t xml:space="preserve"> </w:t>
      </w:r>
      <w:r w:rsidR="00F22904" w:rsidRPr="0084049E">
        <w:rPr>
          <w:rFonts w:ascii="Garamond" w:hAnsi="Garamond" w:cs="Arial"/>
        </w:rPr>
        <w:t>A cessação das atividades do estabelecimento será comunicada à Prefeitura</w:t>
      </w:r>
      <w:r w:rsidR="00021778" w:rsidRPr="0084049E">
        <w:rPr>
          <w:rFonts w:ascii="Garamond" w:hAnsi="Garamond" w:cs="Arial"/>
        </w:rPr>
        <w:t xml:space="preserve"> Municipal</w:t>
      </w:r>
      <w:r w:rsidR="00F22904" w:rsidRPr="0084049E">
        <w:rPr>
          <w:rFonts w:ascii="Garamond" w:hAnsi="Garamond" w:cs="Arial"/>
        </w:rPr>
        <w:t xml:space="preserve">, dentro do prazo de </w:t>
      </w:r>
      <w:r w:rsidR="00DE373E" w:rsidRPr="0084049E">
        <w:rPr>
          <w:rFonts w:ascii="Garamond" w:hAnsi="Garamond" w:cs="Arial"/>
        </w:rPr>
        <w:t xml:space="preserve">30 (trinta) </w:t>
      </w:r>
      <w:r w:rsidR="00F22904" w:rsidRPr="0084049E">
        <w:rPr>
          <w:rFonts w:ascii="Garamond" w:hAnsi="Garamond" w:cs="Arial"/>
        </w:rPr>
        <w:t>dias do seu encerramento a fim de ser anotada no cadastro.</w:t>
      </w:r>
    </w:p>
    <w:p w14:paraId="04FC81EB" w14:textId="77777777" w:rsidR="00F22904" w:rsidRPr="0084049E" w:rsidRDefault="00F22904" w:rsidP="00291E8F">
      <w:pPr>
        <w:tabs>
          <w:tab w:val="left" w:pos="851"/>
          <w:tab w:val="left" w:pos="9498"/>
        </w:tabs>
        <w:spacing w:line="360" w:lineRule="auto"/>
        <w:jc w:val="both"/>
        <w:rPr>
          <w:rFonts w:ascii="Garamond" w:hAnsi="Garamond" w:cs="Arial"/>
          <w:b/>
          <w:bCs/>
          <w:i/>
          <w:color w:val="000000"/>
        </w:rPr>
      </w:pPr>
    </w:p>
    <w:p w14:paraId="6610C3B9" w14:textId="77777777" w:rsidR="00F22904" w:rsidRPr="0084049E" w:rsidRDefault="00F22904" w:rsidP="00006B8B">
      <w:pPr>
        <w:pStyle w:val="PargrafodaLista"/>
        <w:numPr>
          <w:ilvl w:val="0"/>
          <w:numId w:val="149"/>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t>A anotação no cadastro será feita</w:t>
      </w:r>
      <w:r w:rsidR="00636D28" w:rsidRPr="0084049E">
        <w:rPr>
          <w:rFonts w:ascii="Garamond" w:hAnsi="Garamond" w:cs="Arial"/>
          <w:color w:val="000000"/>
          <w:sz w:val="24"/>
          <w:szCs w:val="24"/>
        </w:rPr>
        <w:t>,</w:t>
      </w:r>
      <w:r w:rsidRPr="0084049E">
        <w:rPr>
          <w:rFonts w:ascii="Garamond" w:hAnsi="Garamond" w:cs="Arial"/>
          <w:color w:val="000000"/>
          <w:sz w:val="24"/>
          <w:szCs w:val="24"/>
        </w:rPr>
        <w:t xml:space="preserve"> e </w:t>
      </w:r>
      <w:r w:rsidR="00675C74" w:rsidRPr="0084049E">
        <w:rPr>
          <w:rFonts w:ascii="Garamond" w:hAnsi="Garamond" w:cs="Arial"/>
          <w:color w:val="000000"/>
          <w:sz w:val="24"/>
          <w:szCs w:val="24"/>
        </w:rPr>
        <w:t xml:space="preserve">será </w:t>
      </w:r>
      <w:r w:rsidRPr="0084049E">
        <w:rPr>
          <w:rFonts w:ascii="Garamond" w:hAnsi="Garamond" w:cs="Arial"/>
          <w:color w:val="000000"/>
          <w:sz w:val="24"/>
          <w:szCs w:val="24"/>
        </w:rPr>
        <w:t>verificada a veracidade das informações, sem prejuízo de quaisquer débitos de tributos pelo exercício de atividades ou negócios de produção, indústria, comércio ou prestação de serviço.</w:t>
      </w:r>
    </w:p>
    <w:p w14:paraId="0352EB45" w14:textId="3269D674" w:rsidR="00F164E3" w:rsidRPr="0084049E" w:rsidRDefault="00F22904" w:rsidP="00006B8B">
      <w:pPr>
        <w:pStyle w:val="PargrafodaLista"/>
        <w:numPr>
          <w:ilvl w:val="0"/>
          <w:numId w:val="149"/>
        </w:numPr>
        <w:tabs>
          <w:tab w:val="left" w:pos="851"/>
          <w:tab w:val="left" w:pos="9498"/>
        </w:tabs>
        <w:spacing w:after="0" w:line="360" w:lineRule="auto"/>
        <w:ind w:left="0" w:firstLine="0"/>
        <w:jc w:val="both"/>
        <w:rPr>
          <w:rFonts w:ascii="Garamond" w:hAnsi="Garamond" w:cs="Arial"/>
          <w:sz w:val="24"/>
          <w:szCs w:val="24"/>
        </w:rPr>
      </w:pPr>
      <w:r w:rsidRPr="0084049E">
        <w:rPr>
          <w:rFonts w:ascii="Garamond" w:hAnsi="Garamond" w:cs="Arial"/>
          <w:color w:val="000000"/>
          <w:sz w:val="24"/>
          <w:szCs w:val="24"/>
        </w:rPr>
        <w:t xml:space="preserve">Fica sujeito à multa </w:t>
      </w:r>
      <w:r w:rsidRPr="0084049E">
        <w:rPr>
          <w:rFonts w:ascii="Garamond" w:hAnsi="Garamond" w:cs="Arial"/>
          <w:sz w:val="24"/>
          <w:szCs w:val="24"/>
        </w:rPr>
        <w:t xml:space="preserve">de </w:t>
      </w:r>
      <w:r w:rsidR="00093AA5" w:rsidRPr="0084049E">
        <w:rPr>
          <w:rFonts w:ascii="Garamond" w:hAnsi="Garamond" w:cs="Arial"/>
          <w:sz w:val="24"/>
          <w:szCs w:val="24"/>
        </w:rPr>
        <w:t>0</w:t>
      </w:r>
      <w:r w:rsidR="00DE373E" w:rsidRPr="0084049E">
        <w:rPr>
          <w:rFonts w:ascii="Garamond" w:hAnsi="Garamond" w:cs="Arial"/>
          <w:sz w:val="24"/>
          <w:szCs w:val="24"/>
        </w:rPr>
        <w:t>4</w:t>
      </w:r>
      <w:r w:rsidRPr="0084049E">
        <w:rPr>
          <w:rFonts w:ascii="Garamond" w:hAnsi="Garamond" w:cs="Arial"/>
          <w:sz w:val="24"/>
          <w:szCs w:val="24"/>
        </w:rPr>
        <w:t xml:space="preserve"> (</w:t>
      </w:r>
      <w:r w:rsidR="00DE373E" w:rsidRPr="0084049E">
        <w:rPr>
          <w:rFonts w:ascii="Garamond" w:hAnsi="Garamond" w:cs="Arial"/>
          <w:sz w:val="24"/>
          <w:szCs w:val="24"/>
        </w:rPr>
        <w:t>quatro</w:t>
      </w:r>
      <w:r w:rsidRPr="0084049E">
        <w:rPr>
          <w:rFonts w:ascii="Garamond" w:hAnsi="Garamond" w:cs="Arial"/>
          <w:sz w:val="24"/>
          <w:szCs w:val="24"/>
        </w:rPr>
        <w:t xml:space="preserve">) </w:t>
      </w:r>
      <w:r w:rsidRPr="0084049E">
        <w:rPr>
          <w:rFonts w:ascii="Garamond" w:hAnsi="Garamond" w:cs="Arial"/>
          <w:bCs/>
          <w:sz w:val="24"/>
          <w:szCs w:val="24"/>
        </w:rPr>
        <w:t>U</w:t>
      </w:r>
      <w:r w:rsidR="00CB0E44" w:rsidRPr="0084049E">
        <w:rPr>
          <w:rFonts w:ascii="Garamond" w:hAnsi="Garamond" w:cs="Arial"/>
          <w:bCs/>
          <w:sz w:val="24"/>
          <w:szCs w:val="24"/>
        </w:rPr>
        <w:t>RMEM</w:t>
      </w:r>
      <w:r w:rsidRPr="0084049E">
        <w:rPr>
          <w:rFonts w:ascii="Garamond" w:hAnsi="Garamond" w:cs="Arial"/>
          <w:sz w:val="24"/>
          <w:szCs w:val="24"/>
        </w:rPr>
        <w:t>, o contribuinte que não comunicar o cancelamento de sua firma no prazo especificado neste Código.</w:t>
      </w:r>
      <w:r w:rsidR="00F164E3" w:rsidRPr="0084049E">
        <w:rPr>
          <w:rFonts w:ascii="Garamond" w:hAnsi="Garamond" w:cs="Arial"/>
          <w:sz w:val="24"/>
          <w:szCs w:val="24"/>
        </w:rPr>
        <w:t xml:space="preserve"> </w:t>
      </w:r>
    </w:p>
    <w:p w14:paraId="1F186FB0" w14:textId="3AFA6B09" w:rsidR="00B01B43" w:rsidRPr="0084049E" w:rsidRDefault="00B01B43" w:rsidP="00291E8F">
      <w:pPr>
        <w:tabs>
          <w:tab w:val="left" w:pos="851"/>
          <w:tab w:val="left" w:pos="9498"/>
        </w:tabs>
        <w:spacing w:line="360" w:lineRule="auto"/>
        <w:jc w:val="both"/>
        <w:rPr>
          <w:rFonts w:ascii="Garamond" w:hAnsi="Garamond" w:cs="Arial"/>
          <w:color w:val="000000"/>
        </w:rPr>
      </w:pPr>
    </w:p>
    <w:p w14:paraId="0DF2DEA9" w14:textId="77777777" w:rsidR="00B26C69" w:rsidRPr="0084049E" w:rsidRDefault="00B26C69" w:rsidP="00006B8B">
      <w:pPr>
        <w:pStyle w:val="PargrafodaLista"/>
        <w:numPr>
          <w:ilvl w:val="0"/>
          <w:numId w:val="149"/>
        </w:numPr>
        <w:tabs>
          <w:tab w:val="left" w:pos="0"/>
        </w:tabs>
        <w:spacing w:after="0" w:line="360" w:lineRule="auto"/>
        <w:ind w:left="0" w:firstLine="0"/>
        <w:jc w:val="both"/>
        <w:rPr>
          <w:rFonts w:ascii="Garamond" w:hAnsi="Garamond"/>
          <w:sz w:val="24"/>
          <w:szCs w:val="24"/>
        </w:rPr>
      </w:pPr>
      <w:r w:rsidRPr="0084049E">
        <w:rPr>
          <w:rFonts w:ascii="Garamond" w:hAnsi="Garamond"/>
          <w:sz w:val="24"/>
          <w:szCs w:val="24"/>
        </w:rPr>
        <w:t>O Município poderá dar baixa do estabelecimento no cadastro municipal, caso verifique que a empresa não esteja mais funcionamento, sem prejuízo da cobrança dos débitos junto a Fazenda Municipal.</w:t>
      </w:r>
    </w:p>
    <w:p w14:paraId="33E9085E" w14:textId="77777777" w:rsidR="00B26C69" w:rsidRPr="0084049E" w:rsidRDefault="00B26C69" w:rsidP="00291E8F">
      <w:pPr>
        <w:tabs>
          <w:tab w:val="left" w:pos="851"/>
          <w:tab w:val="left" w:pos="9498"/>
        </w:tabs>
        <w:spacing w:line="360" w:lineRule="auto"/>
        <w:jc w:val="both"/>
        <w:rPr>
          <w:rFonts w:ascii="Garamond" w:hAnsi="Garamond" w:cs="Arial"/>
          <w:color w:val="000000"/>
        </w:rPr>
      </w:pPr>
    </w:p>
    <w:p w14:paraId="07818092" w14:textId="334F960D"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153.</w:t>
      </w:r>
      <w:r w:rsidRPr="0084049E">
        <w:rPr>
          <w:rFonts w:ascii="Garamond" w:hAnsi="Garamond" w:cs="Arial"/>
        </w:rPr>
        <w:t xml:space="preserve"> </w:t>
      </w:r>
      <w:r w:rsidR="00F22904" w:rsidRPr="0084049E">
        <w:rPr>
          <w:rFonts w:ascii="Garamond" w:hAnsi="Garamond" w:cs="Arial"/>
        </w:rPr>
        <w:t>Constituem estabelecimentos distintos, para efeito de inscrição no Cadastro:</w:t>
      </w:r>
    </w:p>
    <w:p w14:paraId="0E2E0C0D" w14:textId="77777777" w:rsidR="00131135" w:rsidRPr="0084049E" w:rsidRDefault="00131135" w:rsidP="00291E8F">
      <w:pPr>
        <w:tabs>
          <w:tab w:val="left" w:pos="851"/>
        </w:tabs>
        <w:spacing w:line="360" w:lineRule="auto"/>
        <w:jc w:val="both"/>
        <w:rPr>
          <w:rFonts w:ascii="Garamond" w:hAnsi="Garamond" w:cs="Arial"/>
        </w:rPr>
      </w:pPr>
    </w:p>
    <w:p w14:paraId="17910C3E" w14:textId="2585AC34" w:rsidR="00F22904" w:rsidRPr="0084049E" w:rsidRDefault="00406657" w:rsidP="006B3BDB">
      <w:pPr>
        <w:numPr>
          <w:ilvl w:val="0"/>
          <w:numId w:val="85"/>
        </w:numPr>
        <w:tabs>
          <w:tab w:val="left" w:pos="709"/>
          <w:tab w:val="left" w:pos="851"/>
        </w:tabs>
        <w:spacing w:line="360" w:lineRule="auto"/>
        <w:ind w:left="0" w:firstLine="0"/>
        <w:jc w:val="both"/>
        <w:rPr>
          <w:rFonts w:ascii="Garamond" w:hAnsi="Garamond" w:cs="Arial"/>
          <w:color w:val="000000"/>
        </w:rPr>
      </w:pPr>
      <w:r w:rsidRPr="0084049E">
        <w:rPr>
          <w:rFonts w:ascii="Garamond" w:hAnsi="Garamond" w:cs="Arial"/>
          <w:color w:val="000000"/>
        </w:rPr>
        <w:lastRenderedPageBreak/>
        <w:t>o</w:t>
      </w:r>
      <w:r w:rsidR="00F22904" w:rsidRPr="0084049E">
        <w:rPr>
          <w:rFonts w:ascii="Garamond" w:hAnsi="Garamond" w:cs="Arial"/>
          <w:color w:val="000000"/>
        </w:rPr>
        <w:t>s que</w:t>
      </w:r>
      <w:r w:rsidR="00636D28" w:rsidRPr="0084049E">
        <w:rPr>
          <w:rFonts w:ascii="Garamond" w:hAnsi="Garamond" w:cs="Arial"/>
          <w:color w:val="000000"/>
        </w:rPr>
        <w:t>,</w:t>
      </w:r>
      <w:r w:rsidR="00F22904" w:rsidRPr="0084049E">
        <w:rPr>
          <w:rFonts w:ascii="Garamond" w:hAnsi="Garamond" w:cs="Arial"/>
          <w:color w:val="000000"/>
        </w:rPr>
        <w:t xml:space="preserve"> embora no mesmo local, ainda que com idêntico ramo de atividade, pertençam a diferentes pessoas físicas ou jurídicas;</w:t>
      </w:r>
    </w:p>
    <w:p w14:paraId="328F5EDF" w14:textId="7A4721BF" w:rsidR="00F22904" w:rsidRPr="0084049E" w:rsidRDefault="00406657" w:rsidP="006B3BDB">
      <w:pPr>
        <w:numPr>
          <w:ilvl w:val="0"/>
          <w:numId w:val="85"/>
        </w:numPr>
        <w:tabs>
          <w:tab w:val="left" w:pos="709"/>
          <w:tab w:val="left" w:pos="851"/>
        </w:tabs>
        <w:spacing w:line="360" w:lineRule="auto"/>
        <w:ind w:left="0" w:firstLine="0"/>
        <w:jc w:val="both"/>
        <w:rPr>
          <w:rFonts w:ascii="Garamond" w:hAnsi="Garamond" w:cs="Arial"/>
          <w:color w:val="000000"/>
        </w:rPr>
      </w:pPr>
      <w:r w:rsidRPr="0084049E">
        <w:rPr>
          <w:rFonts w:ascii="Garamond" w:hAnsi="Garamond" w:cs="Arial"/>
          <w:color w:val="000000"/>
        </w:rPr>
        <w:t>o</w:t>
      </w:r>
      <w:r w:rsidR="00F22904" w:rsidRPr="0084049E">
        <w:rPr>
          <w:rFonts w:ascii="Garamond" w:hAnsi="Garamond" w:cs="Arial"/>
          <w:color w:val="000000"/>
        </w:rPr>
        <w:t>s que</w:t>
      </w:r>
      <w:r w:rsidR="00636D28" w:rsidRPr="0084049E">
        <w:rPr>
          <w:rFonts w:ascii="Garamond" w:hAnsi="Garamond" w:cs="Arial"/>
          <w:color w:val="000000"/>
        </w:rPr>
        <w:t>,</w:t>
      </w:r>
      <w:r w:rsidR="00F22904" w:rsidRPr="0084049E">
        <w:rPr>
          <w:rFonts w:ascii="Garamond" w:hAnsi="Garamond" w:cs="Arial"/>
          <w:color w:val="000000"/>
        </w:rPr>
        <w:t xml:space="preserve"> embora sob a mesma responsabilidade e com o mesmo ramo de negócio, estejam localizados em prédios distintos ou locais diversos.</w:t>
      </w:r>
    </w:p>
    <w:p w14:paraId="41375B44" w14:textId="77777777" w:rsidR="00F22904" w:rsidRPr="0084049E" w:rsidRDefault="00F22904" w:rsidP="00291E8F">
      <w:pPr>
        <w:tabs>
          <w:tab w:val="left" w:pos="851"/>
          <w:tab w:val="left" w:pos="9498"/>
        </w:tabs>
        <w:spacing w:line="360" w:lineRule="auto"/>
        <w:jc w:val="both"/>
        <w:rPr>
          <w:rFonts w:ascii="Garamond" w:hAnsi="Garamond" w:cs="Arial"/>
          <w:color w:val="000000"/>
        </w:rPr>
      </w:pPr>
    </w:p>
    <w:p w14:paraId="03B519C5" w14:textId="77777777" w:rsidR="00F22904" w:rsidRPr="0084049E" w:rsidRDefault="00F22904" w:rsidP="00006B8B">
      <w:pPr>
        <w:pStyle w:val="PargrafodaLista"/>
        <w:numPr>
          <w:ilvl w:val="0"/>
          <w:numId w:val="150"/>
        </w:numPr>
        <w:tabs>
          <w:tab w:val="left" w:pos="851"/>
          <w:tab w:val="left" w:pos="9498"/>
        </w:tabs>
        <w:spacing w:after="0" w:line="360" w:lineRule="auto"/>
        <w:ind w:left="0" w:firstLine="0"/>
        <w:jc w:val="both"/>
        <w:rPr>
          <w:rFonts w:ascii="Garamond" w:hAnsi="Garamond" w:cs="Arial"/>
          <w:color w:val="000000"/>
          <w:sz w:val="24"/>
          <w:szCs w:val="24"/>
        </w:rPr>
      </w:pPr>
      <w:r w:rsidRPr="0084049E">
        <w:rPr>
          <w:rFonts w:ascii="Garamond" w:hAnsi="Garamond" w:cs="Arial"/>
          <w:color w:val="000000"/>
          <w:sz w:val="24"/>
          <w:szCs w:val="24"/>
        </w:rPr>
        <w:t>Não são considerados como locais diversos dois ou mais imóveis contíguos e com comunicação interna, nem vários pavimentos de uma edificação.</w:t>
      </w:r>
    </w:p>
    <w:p w14:paraId="55AA5AC7" w14:textId="77777777" w:rsidR="00F22904" w:rsidRPr="0084049E" w:rsidRDefault="00F22904" w:rsidP="00291E8F">
      <w:pPr>
        <w:tabs>
          <w:tab w:val="left" w:pos="851"/>
        </w:tabs>
        <w:spacing w:line="360" w:lineRule="auto"/>
        <w:rPr>
          <w:rFonts w:ascii="Garamond" w:hAnsi="Garamond"/>
          <w:color w:val="000000"/>
        </w:rPr>
      </w:pPr>
    </w:p>
    <w:p w14:paraId="036977B0" w14:textId="77777777" w:rsidR="00777FBF" w:rsidRPr="0084049E" w:rsidRDefault="00777FBF" w:rsidP="00006B8B">
      <w:pPr>
        <w:pStyle w:val="PargrafodaLista"/>
        <w:numPr>
          <w:ilvl w:val="0"/>
          <w:numId w:val="150"/>
        </w:numPr>
        <w:tabs>
          <w:tab w:val="left" w:pos="791"/>
          <w:tab w:val="left" w:pos="851"/>
          <w:tab w:val="center" w:pos="4530"/>
        </w:tabs>
        <w:spacing w:after="0" w:line="360" w:lineRule="auto"/>
        <w:ind w:left="0" w:firstLine="0"/>
        <w:jc w:val="both"/>
        <w:outlineLvl w:val="6"/>
        <w:rPr>
          <w:rFonts w:ascii="Garamond" w:hAnsi="Garamond"/>
          <w:bCs/>
          <w:color w:val="000000"/>
          <w:sz w:val="24"/>
          <w:szCs w:val="24"/>
        </w:rPr>
      </w:pPr>
      <w:r w:rsidRPr="0084049E">
        <w:rPr>
          <w:rFonts w:ascii="Garamond" w:hAnsi="Garamond"/>
          <w:bCs/>
          <w:color w:val="000000"/>
          <w:sz w:val="24"/>
          <w:szCs w:val="24"/>
        </w:rPr>
        <w:t xml:space="preserve">As pessoas sujeitas à inscrição no cadastro de contribuintes, conforme as prestações que realizem, ainda que não tributadas ou isentas do imposto, devem, relativamente a cada um de seus estabelecimentos, emitir documentos fiscais, manter escrituração fiscal destinada ao registro das operações ou prestações efetuadas e atender às demais exigências decorrentes de qualquer outro sistema adotado pela Administração Fazendária Municipal. </w:t>
      </w:r>
    </w:p>
    <w:p w14:paraId="002143ED" w14:textId="77777777" w:rsidR="00777FBF" w:rsidRPr="0084049E" w:rsidRDefault="00777FBF" w:rsidP="00291E8F">
      <w:pPr>
        <w:tabs>
          <w:tab w:val="left" w:pos="791"/>
          <w:tab w:val="left" w:pos="851"/>
          <w:tab w:val="center" w:pos="4530"/>
        </w:tabs>
        <w:kinsoku/>
        <w:spacing w:line="360" w:lineRule="auto"/>
        <w:jc w:val="both"/>
        <w:outlineLvl w:val="6"/>
        <w:rPr>
          <w:rFonts w:ascii="Garamond" w:hAnsi="Garamond"/>
          <w:bCs/>
          <w:color w:val="000000"/>
        </w:rPr>
      </w:pPr>
    </w:p>
    <w:p w14:paraId="17379C4A" w14:textId="77777777" w:rsidR="00777FBF" w:rsidRPr="0084049E" w:rsidRDefault="00777FBF" w:rsidP="00006B8B">
      <w:pPr>
        <w:pStyle w:val="PargrafodaLista"/>
        <w:numPr>
          <w:ilvl w:val="0"/>
          <w:numId w:val="150"/>
        </w:numPr>
        <w:tabs>
          <w:tab w:val="left" w:pos="791"/>
          <w:tab w:val="left" w:pos="851"/>
          <w:tab w:val="center" w:pos="4530"/>
        </w:tabs>
        <w:spacing w:after="0" w:line="360" w:lineRule="auto"/>
        <w:ind w:left="0" w:firstLine="0"/>
        <w:jc w:val="both"/>
        <w:outlineLvl w:val="6"/>
        <w:rPr>
          <w:rFonts w:ascii="Garamond" w:hAnsi="Garamond"/>
          <w:bCs/>
          <w:color w:val="000000"/>
          <w:sz w:val="24"/>
          <w:szCs w:val="24"/>
        </w:rPr>
      </w:pPr>
      <w:r w:rsidRPr="0084049E">
        <w:rPr>
          <w:rFonts w:ascii="Garamond" w:hAnsi="Garamond"/>
          <w:bCs/>
          <w:color w:val="000000"/>
          <w:sz w:val="24"/>
          <w:szCs w:val="24"/>
        </w:rPr>
        <w:t>Regulamento estabelecerá, quando couber, os modelos de livros fiscais, a forma e os prazos para sua escrituração, podendo, ainda, dispor sobre a dispensa ou a obrigatoriedade de manutenção de determinados livros, tendo em vista a natureza dos serviços ou o ramo de atividade dos estabelecimentos.</w:t>
      </w:r>
    </w:p>
    <w:p w14:paraId="4B737769" w14:textId="77777777" w:rsidR="00777FBF" w:rsidRPr="0084049E" w:rsidRDefault="00777FBF" w:rsidP="00291E8F">
      <w:pPr>
        <w:tabs>
          <w:tab w:val="left" w:pos="791"/>
          <w:tab w:val="left" w:pos="851"/>
          <w:tab w:val="center" w:pos="4530"/>
        </w:tabs>
        <w:kinsoku/>
        <w:spacing w:line="360" w:lineRule="auto"/>
        <w:jc w:val="both"/>
        <w:outlineLvl w:val="6"/>
        <w:rPr>
          <w:rFonts w:ascii="Garamond" w:hAnsi="Garamond"/>
          <w:b/>
          <w:bCs/>
          <w:color w:val="000000"/>
        </w:rPr>
      </w:pPr>
    </w:p>
    <w:p w14:paraId="27B8C5A7" w14:textId="77777777" w:rsidR="00777FBF" w:rsidRPr="0084049E" w:rsidRDefault="00777FBF" w:rsidP="00006B8B">
      <w:pPr>
        <w:pStyle w:val="PargrafodaLista"/>
        <w:numPr>
          <w:ilvl w:val="0"/>
          <w:numId w:val="150"/>
        </w:numPr>
        <w:tabs>
          <w:tab w:val="left" w:pos="791"/>
          <w:tab w:val="left" w:pos="851"/>
          <w:tab w:val="center" w:pos="4530"/>
        </w:tabs>
        <w:spacing w:after="0" w:line="360" w:lineRule="auto"/>
        <w:ind w:left="0" w:firstLine="0"/>
        <w:jc w:val="both"/>
        <w:outlineLvl w:val="6"/>
        <w:rPr>
          <w:rFonts w:ascii="Garamond" w:hAnsi="Garamond"/>
          <w:bCs/>
          <w:color w:val="000000"/>
          <w:sz w:val="24"/>
          <w:szCs w:val="24"/>
        </w:rPr>
      </w:pPr>
      <w:r w:rsidRPr="0084049E">
        <w:rPr>
          <w:rFonts w:ascii="Garamond" w:hAnsi="Garamond"/>
          <w:bCs/>
          <w:color w:val="000000"/>
          <w:sz w:val="24"/>
          <w:szCs w:val="24"/>
        </w:rPr>
        <w:t>Nos casos em que a prestação esteja desonerada em decorrência de isenção ou não-incidência, ou em que tenha sido atribuída à outra pessoa a responsabilidade pelo pagamento do imposto, a circunstância deve ser mencionada no documento fiscal, indica</w:t>
      </w:r>
      <w:r w:rsidR="004A4451" w:rsidRPr="0084049E">
        <w:rPr>
          <w:rFonts w:ascii="Garamond" w:hAnsi="Garamond"/>
          <w:bCs/>
          <w:color w:val="000000"/>
          <w:sz w:val="24"/>
          <w:szCs w:val="24"/>
        </w:rPr>
        <w:t>ndo-se o dispositivo pertinente</w:t>
      </w:r>
      <w:r w:rsidRPr="0084049E">
        <w:rPr>
          <w:rFonts w:ascii="Garamond" w:hAnsi="Garamond"/>
          <w:bCs/>
          <w:color w:val="000000"/>
          <w:sz w:val="24"/>
          <w:szCs w:val="24"/>
        </w:rPr>
        <w:t xml:space="preserve"> da legislação. </w:t>
      </w:r>
    </w:p>
    <w:p w14:paraId="768360CC" w14:textId="77777777" w:rsidR="00777FBF" w:rsidRPr="0084049E" w:rsidRDefault="00777FBF" w:rsidP="00291E8F">
      <w:pPr>
        <w:tabs>
          <w:tab w:val="left" w:pos="851"/>
        </w:tabs>
        <w:spacing w:line="360" w:lineRule="auto"/>
        <w:rPr>
          <w:rFonts w:ascii="Garamond" w:hAnsi="Garamond"/>
          <w:color w:val="000000"/>
        </w:rPr>
      </w:pPr>
    </w:p>
    <w:p w14:paraId="292556BD" w14:textId="77777777" w:rsidR="00F22904" w:rsidRPr="0084049E" w:rsidRDefault="00F22904" w:rsidP="00291E8F">
      <w:pPr>
        <w:pStyle w:val="Ttulo2"/>
        <w:spacing w:before="0" w:after="0" w:line="360" w:lineRule="auto"/>
        <w:jc w:val="center"/>
        <w:rPr>
          <w:rFonts w:ascii="Garamond" w:hAnsi="Garamond"/>
          <w:i w:val="0"/>
          <w:iCs w:val="0"/>
          <w:sz w:val="24"/>
          <w:szCs w:val="24"/>
        </w:rPr>
      </w:pPr>
      <w:bookmarkStart w:id="195" w:name="_Toc121579860"/>
      <w:r w:rsidRPr="0084049E">
        <w:rPr>
          <w:rFonts w:ascii="Garamond" w:hAnsi="Garamond"/>
          <w:i w:val="0"/>
          <w:iCs w:val="0"/>
          <w:sz w:val="24"/>
          <w:szCs w:val="24"/>
        </w:rPr>
        <w:t>CAP</w:t>
      </w:r>
      <w:r w:rsidR="00D92918" w:rsidRPr="0084049E">
        <w:rPr>
          <w:rFonts w:ascii="Garamond" w:hAnsi="Garamond"/>
          <w:i w:val="0"/>
          <w:iCs w:val="0"/>
          <w:sz w:val="24"/>
          <w:szCs w:val="24"/>
        </w:rPr>
        <w:t>Í</w:t>
      </w:r>
      <w:r w:rsidRPr="0084049E">
        <w:rPr>
          <w:rFonts w:ascii="Garamond" w:hAnsi="Garamond"/>
          <w:i w:val="0"/>
          <w:iCs w:val="0"/>
          <w:sz w:val="24"/>
          <w:szCs w:val="24"/>
        </w:rPr>
        <w:t>TULO IV</w:t>
      </w:r>
      <w:bookmarkEnd w:id="195"/>
    </w:p>
    <w:p w14:paraId="187D6867" w14:textId="0C82DFE2" w:rsidR="00F22904" w:rsidRPr="0084049E" w:rsidRDefault="00F22904" w:rsidP="00291E8F">
      <w:pPr>
        <w:pStyle w:val="Ttulo2"/>
        <w:spacing w:before="0" w:after="0" w:line="360" w:lineRule="auto"/>
        <w:jc w:val="center"/>
        <w:rPr>
          <w:rFonts w:ascii="Garamond" w:hAnsi="Garamond"/>
          <w:i w:val="0"/>
          <w:iCs w:val="0"/>
          <w:sz w:val="24"/>
          <w:szCs w:val="24"/>
        </w:rPr>
      </w:pPr>
      <w:bookmarkStart w:id="196" w:name="_Toc121579861"/>
      <w:r w:rsidRPr="0084049E">
        <w:rPr>
          <w:rFonts w:ascii="Garamond" w:hAnsi="Garamond"/>
          <w:i w:val="0"/>
          <w:iCs w:val="0"/>
          <w:sz w:val="24"/>
          <w:szCs w:val="24"/>
        </w:rPr>
        <w:t>DO CADASTRO RURAL</w:t>
      </w:r>
      <w:bookmarkEnd w:id="190"/>
      <w:bookmarkEnd w:id="196"/>
    </w:p>
    <w:p w14:paraId="1E1B05CC" w14:textId="77777777" w:rsidR="007C1F0A" w:rsidRPr="0084049E" w:rsidRDefault="007C1F0A" w:rsidP="00291E8F">
      <w:pPr>
        <w:widowControl/>
        <w:tabs>
          <w:tab w:val="left" w:pos="851"/>
        </w:tabs>
        <w:kinsoku/>
        <w:spacing w:line="360" w:lineRule="auto"/>
        <w:jc w:val="center"/>
        <w:outlineLvl w:val="1"/>
        <w:rPr>
          <w:rFonts w:ascii="Garamond" w:hAnsi="Garamond"/>
          <w:b/>
          <w:color w:val="000000"/>
        </w:rPr>
      </w:pPr>
    </w:p>
    <w:p w14:paraId="0DBA1670" w14:textId="6CF4FEEB" w:rsidR="007C1F0A"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154.</w:t>
      </w:r>
      <w:r w:rsidRPr="0084049E">
        <w:rPr>
          <w:rFonts w:ascii="Garamond" w:hAnsi="Garamond" w:cs="Arial"/>
        </w:rPr>
        <w:t xml:space="preserve"> </w:t>
      </w:r>
      <w:r w:rsidR="007C1F0A" w:rsidRPr="0084049E">
        <w:rPr>
          <w:rFonts w:ascii="Garamond" w:hAnsi="Garamond" w:cs="Arial"/>
        </w:rPr>
        <w:t xml:space="preserve">O Cadastro Rural compreende todos os imóveis localizados na área rural do Município, e conterá informações precisas para a identificação da propriedade, posse, produção e bens, sujeitando-se às normas contidas nesta </w:t>
      </w:r>
      <w:r w:rsidR="00EC5F5A" w:rsidRPr="0084049E">
        <w:rPr>
          <w:rFonts w:ascii="Garamond" w:hAnsi="Garamond" w:cs="Arial"/>
        </w:rPr>
        <w:t>Lei Complementar</w:t>
      </w:r>
      <w:r w:rsidR="007C1F0A" w:rsidRPr="0084049E">
        <w:rPr>
          <w:rFonts w:ascii="Garamond" w:hAnsi="Garamond" w:cs="Arial"/>
        </w:rPr>
        <w:t>.</w:t>
      </w:r>
    </w:p>
    <w:p w14:paraId="36FB8A6C" w14:textId="77777777" w:rsidR="00F22904" w:rsidRPr="0084049E" w:rsidRDefault="00F22904" w:rsidP="00291E8F">
      <w:pPr>
        <w:tabs>
          <w:tab w:val="left" w:pos="851"/>
        </w:tabs>
        <w:spacing w:line="360" w:lineRule="auto"/>
        <w:rPr>
          <w:rFonts w:ascii="Garamond" w:hAnsi="Garamond"/>
          <w:color w:val="000000"/>
        </w:rPr>
      </w:pPr>
    </w:p>
    <w:p w14:paraId="6AFA32DD" w14:textId="514EC9E5" w:rsidR="00F22904" w:rsidRPr="0084049E" w:rsidRDefault="00E660DE" w:rsidP="00291E8F">
      <w:pPr>
        <w:tabs>
          <w:tab w:val="left" w:pos="851"/>
        </w:tabs>
        <w:spacing w:line="360" w:lineRule="auto"/>
        <w:jc w:val="both"/>
        <w:rPr>
          <w:rFonts w:ascii="Garamond" w:hAnsi="Garamond"/>
          <w:color w:val="000000"/>
        </w:rPr>
      </w:pPr>
      <w:r w:rsidRPr="0084049E">
        <w:rPr>
          <w:rFonts w:ascii="Garamond" w:hAnsi="Garamond"/>
          <w:b/>
          <w:color w:val="000000"/>
        </w:rPr>
        <w:lastRenderedPageBreak/>
        <w:t xml:space="preserve">Parágrafo </w:t>
      </w:r>
      <w:r w:rsidR="008B0155" w:rsidRPr="0084049E">
        <w:rPr>
          <w:rFonts w:ascii="Garamond" w:hAnsi="Garamond"/>
          <w:b/>
          <w:color w:val="000000"/>
        </w:rPr>
        <w:t>ú</w:t>
      </w:r>
      <w:r w:rsidRPr="0084049E">
        <w:rPr>
          <w:rFonts w:ascii="Garamond" w:hAnsi="Garamond"/>
          <w:b/>
          <w:color w:val="000000"/>
        </w:rPr>
        <w:t>nico</w:t>
      </w:r>
      <w:r w:rsidR="008B0155" w:rsidRPr="0084049E">
        <w:rPr>
          <w:rFonts w:ascii="Garamond" w:hAnsi="Garamond"/>
          <w:b/>
          <w:color w:val="000000"/>
        </w:rPr>
        <w:t>.</w:t>
      </w:r>
      <w:r w:rsidR="00F22904" w:rsidRPr="0084049E">
        <w:rPr>
          <w:rFonts w:ascii="Garamond" w:hAnsi="Garamond"/>
          <w:color w:val="000000"/>
        </w:rPr>
        <w:t xml:space="preserve"> Todo possuidor</w:t>
      </w:r>
      <w:r w:rsidR="00B243EA" w:rsidRPr="0084049E">
        <w:rPr>
          <w:rFonts w:ascii="Garamond" w:hAnsi="Garamond"/>
          <w:color w:val="000000"/>
        </w:rPr>
        <w:t>,</w:t>
      </w:r>
      <w:r w:rsidR="00F22904" w:rsidRPr="0084049E">
        <w:rPr>
          <w:rFonts w:ascii="Garamond" w:hAnsi="Garamond"/>
          <w:color w:val="000000"/>
        </w:rPr>
        <w:t xml:space="preserve"> a qualquer título</w:t>
      </w:r>
      <w:r w:rsidR="00B243EA" w:rsidRPr="0084049E">
        <w:rPr>
          <w:rFonts w:ascii="Garamond" w:hAnsi="Garamond"/>
          <w:color w:val="000000"/>
        </w:rPr>
        <w:t>,</w:t>
      </w:r>
      <w:r w:rsidR="00F22904" w:rsidRPr="0084049E">
        <w:rPr>
          <w:rFonts w:ascii="Garamond" w:hAnsi="Garamond"/>
          <w:color w:val="000000"/>
        </w:rPr>
        <w:t xml:space="preserve"> de imóvel situado na zona rural do Município</w:t>
      </w:r>
      <w:r w:rsidR="00B243EA" w:rsidRPr="0084049E">
        <w:rPr>
          <w:rFonts w:ascii="Garamond" w:hAnsi="Garamond"/>
          <w:color w:val="000000"/>
        </w:rPr>
        <w:t>,</w:t>
      </w:r>
      <w:r w:rsidR="00F22904" w:rsidRPr="0084049E">
        <w:rPr>
          <w:rFonts w:ascii="Garamond" w:hAnsi="Garamond"/>
          <w:color w:val="000000"/>
        </w:rPr>
        <w:t xml:space="preserve"> deve efetuar o cadastro perante o órgão competente municipal.</w:t>
      </w:r>
    </w:p>
    <w:p w14:paraId="1B7E3C20" w14:textId="77777777" w:rsidR="00F22904" w:rsidRPr="0084049E" w:rsidRDefault="00F22904" w:rsidP="00291E8F">
      <w:pPr>
        <w:tabs>
          <w:tab w:val="left" w:pos="851"/>
        </w:tabs>
        <w:spacing w:line="360" w:lineRule="auto"/>
        <w:jc w:val="both"/>
        <w:rPr>
          <w:rFonts w:ascii="Garamond" w:hAnsi="Garamond"/>
          <w:color w:val="000000"/>
        </w:rPr>
      </w:pPr>
    </w:p>
    <w:p w14:paraId="54D56A92" w14:textId="1949C082"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155.</w:t>
      </w:r>
      <w:r w:rsidRPr="0084049E">
        <w:rPr>
          <w:rFonts w:ascii="Garamond" w:hAnsi="Garamond" w:cs="Arial"/>
        </w:rPr>
        <w:t xml:space="preserve"> </w:t>
      </w:r>
      <w:r w:rsidR="00F22904" w:rsidRPr="0084049E">
        <w:rPr>
          <w:rFonts w:ascii="Garamond" w:hAnsi="Garamond" w:cs="Arial"/>
        </w:rPr>
        <w:t>Do Cadastro Rural deve constar, no mínimo:</w:t>
      </w:r>
    </w:p>
    <w:p w14:paraId="1A663FCE" w14:textId="77777777" w:rsidR="00E87404" w:rsidRPr="0084049E" w:rsidRDefault="00E87404" w:rsidP="00291E8F">
      <w:pPr>
        <w:tabs>
          <w:tab w:val="left" w:pos="851"/>
        </w:tabs>
        <w:spacing w:line="360" w:lineRule="auto"/>
        <w:jc w:val="both"/>
        <w:rPr>
          <w:rFonts w:ascii="Garamond" w:hAnsi="Garamond" w:cs="Arial"/>
        </w:rPr>
      </w:pPr>
    </w:p>
    <w:p w14:paraId="5FAA705D" w14:textId="490F95AD" w:rsidR="00F22904" w:rsidRPr="0084049E" w:rsidRDefault="00406657" w:rsidP="006B3BDB">
      <w:pPr>
        <w:numPr>
          <w:ilvl w:val="0"/>
          <w:numId w:val="86"/>
        </w:numPr>
        <w:tabs>
          <w:tab w:val="left" w:pos="851"/>
        </w:tabs>
        <w:spacing w:line="360" w:lineRule="auto"/>
        <w:ind w:left="0" w:firstLine="0"/>
        <w:jc w:val="both"/>
        <w:rPr>
          <w:rFonts w:ascii="Garamond" w:hAnsi="Garamond"/>
          <w:color w:val="000000"/>
        </w:rPr>
      </w:pPr>
      <w:r w:rsidRPr="0084049E">
        <w:rPr>
          <w:rFonts w:ascii="Garamond" w:hAnsi="Garamond"/>
          <w:color w:val="000000"/>
        </w:rPr>
        <w:t>n</w:t>
      </w:r>
      <w:r w:rsidR="00F22904" w:rsidRPr="0084049E">
        <w:rPr>
          <w:rFonts w:ascii="Garamond" w:hAnsi="Garamond"/>
          <w:color w:val="000000"/>
        </w:rPr>
        <w:t>ome e endereço completo do imóvel, suas características, inclusive o número de inscrição no Instituto Nacional Colonização e Reforma Agrária - INCRA;</w:t>
      </w:r>
    </w:p>
    <w:p w14:paraId="28A59846" w14:textId="441D2E41" w:rsidR="00F22904" w:rsidRPr="0084049E" w:rsidRDefault="00406657" w:rsidP="006B3BDB">
      <w:pPr>
        <w:numPr>
          <w:ilvl w:val="0"/>
          <w:numId w:val="86"/>
        </w:numPr>
        <w:tabs>
          <w:tab w:val="left" w:pos="851"/>
        </w:tabs>
        <w:spacing w:line="360" w:lineRule="auto"/>
        <w:ind w:left="0" w:firstLine="0"/>
        <w:jc w:val="both"/>
        <w:rPr>
          <w:rFonts w:ascii="Garamond" w:hAnsi="Garamond"/>
          <w:color w:val="000000"/>
        </w:rPr>
      </w:pPr>
      <w:r w:rsidRPr="0084049E">
        <w:rPr>
          <w:rFonts w:ascii="Garamond" w:hAnsi="Garamond"/>
          <w:color w:val="000000"/>
        </w:rPr>
        <w:t>n</w:t>
      </w:r>
      <w:r w:rsidR="00F22904" w:rsidRPr="0084049E">
        <w:rPr>
          <w:rFonts w:ascii="Garamond" w:hAnsi="Garamond"/>
          <w:color w:val="000000"/>
        </w:rPr>
        <w:t>ome e endereço de seu possuidor, a qualquer título, e o número de sua inscrição no Cadastro de Pessoa Física do Ministério da Fazenda ou no Cadastro Nacional de Pessoas Jurídicas;</w:t>
      </w:r>
    </w:p>
    <w:p w14:paraId="73CF6BE6" w14:textId="24FDE86B" w:rsidR="00F22904" w:rsidRPr="0084049E" w:rsidRDefault="00406657" w:rsidP="006B3BDB">
      <w:pPr>
        <w:numPr>
          <w:ilvl w:val="0"/>
          <w:numId w:val="86"/>
        </w:numPr>
        <w:tabs>
          <w:tab w:val="left" w:pos="851"/>
        </w:tabs>
        <w:spacing w:line="360" w:lineRule="auto"/>
        <w:ind w:left="0" w:firstLine="0"/>
        <w:jc w:val="both"/>
        <w:rPr>
          <w:rFonts w:ascii="Garamond" w:hAnsi="Garamond"/>
          <w:color w:val="000000"/>
        </w:rPr>
      </w:pPr>
      <w:r w:rsidRPr="0084049E">
        <w:rPr>
          <w:rFonts w:ascii="Garamond" w:hAnsi="Garamond"/>
          <w:color w:val="000000"/>
        </w:rPr>
        <w:t>t</w:t>
      </w:r>
      <w:r w:rsidR="00F22904" w:rsidRPr="0084049E">
        <w:rPr>
          <w:rFonts w:ascii="Garamond" w:hAnsi="Garamond"/>
          <w:color w:val="000000"/>
        </w:rPr>
        <w:t>ipo de culturas ou atividades exercidas no imóvel, bem como a área utilizada para cada uma;</w:t>
      </w:r>
    </w:p>
    <w:p w14:paraId="776B58C7" w14:textId="4D25BC37" w:rsidR="00F22904" w:rsidRPr="0084049E" w:rsidRDefault="00406657" w:rsidP="006B3BDB">
      <w:pPr>
        <w:numPr>
          <w:ilvl w:val="0"/>
          <w:numId w:val="86"/>
        </w:numPr>
        <w:tabs>
          <w:tab w:val="left" w:pos="851"/>
        </w:tabs>
        <w:spacing w:line="360" w:lineRule="auto"/>
        <w:ind w:left="0" w:firstLine="0"/>
        <w:jc w:val="both"/>
        <w:rPr>
          <w:rFonts w:ascii="Garamond" w:hAnsi="Garamond"/>
          <w:color w:val="000000"/>
        </w:rPr>
      </w:pPr>
      <w:r w:rsidRPr="0084049E">
        <w:rPr>
          <w:rFonts w:ascii="Garamond" w:hAnsi="Garamond"/>
          <w:color w:val="000000"/>
        </w:rPr>
        <w:t>á</w:t>
      </w:r>
      <w:r w:rsidR="00F22904" w:rsidRPr="0084049E">
        <w:rPr>
          <w:rFonts w:ascii="Garamond" w:hAnsi="Garamond"/>
          <w:color w:val="000000"/>
        </w:rPr>
        <w:t>rea de preservação ambiental.</w:t>
      </w:r>
    </w:p>
    <w:p w14:paraId="6C39BECE" w14:textId="77777777" w:rsidR="00F22904" w:rsidRPr="0084049E" w:rsidRDefault="00F22904" w:rsidP="00291E8F">
      <w:pPr>
        <w:tabs>
          <w:tab w:val="left" w:pos="851"/>
        </w:tabs>
        <w:spacing w:line="360" w:lineRule="auto"/>
        <w:jc w:val="both"/>
        <w:rPr>
          <w:rFonts w:ascii="Garamond" w:hAnsi="Garamond"/>
          <w:color w:val="000000"/>
        </w:rPr>
      </w:pPr>
    </w:p>
    <w:p w14:paraId="7E59D00E" w14:textId="1DEE050E" w:rsidR="00F22904"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156.</w:t>
      </w:r>
      <w:r w:rsidRPr="0084049E">
        <w:rPr>
          <w:rFonts w:ascii="Garamond" w:hAnsi="Garamond" w:cs="Arial"/>
        </w:rPr>
        <w:t xml:space="preserve"> </w:t>
      </w:r>
      <w:r w:rsidR="00F22904" w:rsidRPr="0084049E">
        <w:rPr>
          <w:rFonts w:ascii="Garamond" w:hAnsi="Garamond" w:cs="Arial"/>
        </w:rPr>
        <w:t xml:space="preserve">Todo </w:t>
      </w:r>
      <w:r w:rsidR="00775158" w:rsidRPr="0084049E">
        <w:rPr>
          <w:rFonts w:ascii="Garamond" w:hAnsi="Garamond" w:cs="Arial"/>
        </w:rPr>
        <w:t xml:space="preserve">produtor </w:t>
      </w:r>
      <w:r w:rsidR="00F22904" w:rsidRPr="0084049E">
        <w:rPr>
          <w:rFonts w:ascii="Garamond" w:hAnsi="Garamond" w:cs="Arial"/>
        </w:rPr>
        <w:t>rural deve emitir Nota Fiscal de Produtor, tanto para as vendas como para a simples transferências de produtos.</w:t>
      </w:r>
    </w:p>
    <w:p w14:paraId="568FA697" w14:textId="77777777" w:rsidR="00F22904" w:rsidRPr="0084049E" w:rsidRDefault="00F22904" w:rsidP="00291E8F">
      <w:pPr>
        <w:tabs>
          <w:tab w:val="left" w:pos="851"/>
        </w:tabs>
        <w:spacing w:line="360" w:lineRule="auto"/>
        <w:jc w:val="both"/>
        <w:rPr>
          <w:rFonts w:ascii="Garamond" w:hAnsi="Garamond"/>
          <w:color w:val="000000"/>
        </w:rPr>
      </w:pPr>
    </w:p>
    <w:p w14:paraId="5FF6D249" w14:textId="77777777" w:rsidR="00F22904" w:rsidRPr="0084049E" w:rsidRDefault="00A6407E" w:rsidP="00291E8F">
      <w:pPr>
        <w:tabs>
          <w:tab w:val="left" w:pos="851"/>
        </w:tabs>
        <w:spacing w:line="360" w:lineRule="auto"/>
        <w:jc w:val="both"/>
        <w:rPr>
          <w:rFonts w:ascii="Garamond" w:hAnsi="Garamond"/>
          <w:color w:val="000000"/>
        </w:rPr>
      </w:pPr>
      <w:r w:rsidRPr="0084049E">
        <w:rPr>
          <w:rFonts w:ascii="Garamond" w:hAnsi="Garamond"/>
          <w:b/>
          <w:color w:val="000000"/>
        </w:rPr>
        <w:t xml:space="preserve">Parágrafo </w:t>
      </w:r>
      <w:r w:rsidR="008B0155" w:rsidRPr="0084049E">
        <w:rPr>
          <w:rFonts w:ascii="Garamond" w:hAnsi="Garamond"/>
          <w:b/>
          <w:color w:val="000000"/>
        </w:rPr>
        <w:t>ú</w:t>
      </w:r>
      <w:r w:rsidRPr="0084049E">
        <w:rPr>
          <w:rFonts w:ascii="Garamond" w:hAnsi="Garamond"/>
          <w:b/>
          <w:color w:val="000000"/>
        </w:rPr>
        <w:t>nico</w:t>
      </w:r>
      <w:r w:rsidR="008B0155" w:rsidRPr="0084049E">
        <w:rPr>
          <w:rFonts w:ascii="Garamond" w:hAnsi="Garamond"/>
          <w:b/>
          <w:color w:val="000000"/>
        </w:rPr>
        <w:t>.</w:t>
      </w:r>
      <w:r w:rsidRPr="0084049E">
        <w:rPr>
          <w:rFonts w:ascii="Garamond" w:hAnsi="Garamond"/>
          <w:color w:val="000000"/>
        </w:rPr>
        <w:t xml:space="preserve"> </w:t>
      </w:r>
      <w:r w:rsidR="00F22904" w:rsidRPr="0084049E">
        <w:rPr>
          <w:rFonts w:ascii="Garamond" w:hAnsi="Garamond"/>
          <w:color w:val="000000"/>
        </w:rPr>
        <w:t>A Nota Fiscal de Produtor fica sujeita às normas da Municipalidade e da Secretaria da Fazenda do Estado do Paraná, estas firmadas em convênio com o Município.</w:t>
      </w:r>
    </w:p>
    <w:p w14:paraId="1AEE15C9" w14:textId="77777777" w:rsidR="009B09FC" w:rsidRPr="0084049E" w:rsidRDefault="009B09FC" w:rsidP="00291E8F">
      <w:pPr>
        <w:tabs>
          <w:tab w:val="left" w:pos="851"/>
        </w:tabs>
        <w:kinsoku/>
        <w:spacing w:line="360" w:lineRule="auto"/>
        <w:jc w:val="center"/>
        <w:rPr>
          <w:rFonts w:ascii="Garamond" w:hAnsi="Garamond" w:cs="Arial"/>
          <w:b/>
          <w:bCs/>
        </w:rPr>
      </w:pPr>
    </w:p>
    <w:p w14:paraId="3AC67CA3" w14:textId="77777777" w:rsidR="0058650E" w:rsidRPr="0084049E" w:rsidRDefault="0058650E" w:rsidP="00291E8F">
      <w:pPr>
        <w:pStyle w:val="Ttulo2"/>
        <w:spacing w:before="0" w:after="0" w:line="360" w:lineRule="auto"/>
        <w:jc w:val="center"/>
        <w:rPr>
          <w:rFonts w:ascii="Garamond" w:hAnsi="Garamond"/>
          <w:i w:val="0"/>
          <w:iCs w:val="0"/>
          <w:sz w:val="24"/>
          <w:szCs w:val="24"/>
        </w:rPr>
      </w:pPr>
      <w:bookmarkStart w:id="197" w:name="_Toc121579862"/>
      <w:r w:rsidRPr="0084049E">
        <w:rPr>
          <w:rFonts w:ascii="Garamond" w:hAnsi="Garamond"/>
          <w:i w:val="0"/>
          <w:iCs w:val="0"/>
          <w:sz w:val="24"/>
          <w:szCs w:val="24"/>
        </w:rPr>
        <w:t>CAPÍ</w:t>
      </w:r>
      <w:r w:rsidR="00D61CC4" w:rsidRPr="0084049E">
        <w:rPr>
          <w:rFonts w:ascii="Garamond" w:hAnsi="Garamond"/>
          <w:i w:val="0"/>
          <w:iCs w:val="0"/>
          <w:sz w:val="24"/>
          <w:szCs w:val="24"/>
        </w:rPr>
        <w:t xml:space="preserve">TULO </w:t>
      </w:r>
      <w:r w:rsidRPr="0084049E">
        <w:rPr>
          <w:rFonts w:ascii="Garamond" w:hAnsi="Garamond"/>
          <w:i w:val="0"/>
          <w:iCs w:val="0"/>
          <w:sz w:val="24"/>
          <w:szCs w:val="24"/>
        </w:rPr>
        <w:t>V</w:t>
      </w:r>
      <w:bookmarkEnd w:id="197"/>
    </w:p>
    <w:p w14:paraId="6BA85107" w14:textId="2966A85F" w:rsidR="0058650E" w:rsidRPr="0084049E" w:rsidRDefault="006E3E9A" w:rsidP="00291E8F">
      <w:pPr>
        <w:pStyle w:val="Ttulo2"/>
        <w:spacing w:before="0" w:after="0" w:line="360" w:lineRule="auto"/>
        <w:jc w:val="center"/>
        <w:rPr>
          <w:rFonts w:ascii="Garamond" w:hAnsi="Garamond"/>
          <w:i w:val="0"/>
          <w:iCs w:val="0"/>
          <w:sz w:val="24"/>
          <w:szCs w:val="24"/>
        </w:rPr>
      </w:pPr>
      <w:bookmarkStart w:id="198" w:name="_Toc121579863"/>
      <w:r w:rsidRPr="0084049E">
        <w:rPr>
          <w:rFonts w:ascii="Garamond" w:hAnsi="Garamond"/>
          <w:i w:val="0"/>
          <w:iCs w:val="0"/>
          <w:sz w:val="24"/>
          <w:szCs w:val="24"/>
        </w:rPr>
        <w:t>DISPOSIÇÕES FINAIS</w:t>
      </w:r>
      <w:bookmarkEnd w:id="198"/>
    </w:p>
    <w:p w14:paraId="33397540" w14:textId="77777777" w:rsidR="0058650E" w:rsidRPr="0084049E" w:rsidRDefault="0058650E" w:rsidP="00291E8F">
      <w:pPr>
        <w:widowControl/>
        <w:tabs>
          <w:tab w:val="left" w:pos="851"/>
        </w:tabs>
        <w:kinsoku/>
        <w:spacing w:line="360" w:lineRule="auto"/>
        <w:jc w:val="center"/>
        <w:outlineLvl w:val="1"/>
        <w:rPr>
          <w:rFonts w:ascii="Garamond" w:hAnsi="Garamond"/>
          <w:b/>
          <w:color w:val="000000"/>
        </w:rPr>
      </w:pPr>
    </w:p>
    <w:p w14:paraId="3E53EDE5" w14:textId="7703DAAF" w:rsidR="0058650E"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157.</w:t>
      </w:r>
      <w:r w:rsidRPr="0084049E">
        <w:rPr>
          <w:rFonts w:ascii="Garamond" w:hAnsi="Garamond" w:cs="Arial"/>
        </w:rPr>
        <w:t xml:space="preserve"> </w:t>
      </w:r>
      <w:r w:rsidR="0058650E" w:rsidRPr="0084049E">
        <w:rPr>
          <w:rFonts w:ascii="Garamond" w:hAnsi="Garamond" w:cs="Arial"/>
        </w:rPr>
        <w:t>O Cadastro de Vigilância Sanitária compreende todos os estabelecimentos ou vendedores ambulantes que processem, armazenem, comercializem bens</w:t>
      </w:r>
      <w:r w:rsidR="00775158" w:rsidRPr="0084049E">
        <w:rPr>
          <w:rFonts w:ascii="Garamond" w:hAnsi="Garamond" w:cs="Arial"/>
        </w:rPr>
        <w:t>,</w:t>
      </w:r>
      <w:r w:rsidR="0058650E" w:rsidRPr="0084049E">
        <w:rPr>
          <w:rFonts w:ascii="Garamond" w:hAnsi="Garamond" w:cs="Arial"/>
        </w:rPr>
        <w:t xml:space="preserve"> produtos ou prestem serviços.</w:t>
      </w:r>
    </w:p>
    <w:p w14:paraId="34DA3545" w14:textId="77777777" w:rsidR="0058650E" w:rsidRPr="0084049E" w:rsidRDefault="0058650E" w:rsidP="00291E8F">
      <w:pPr>
        <w:tabs>
          <w:tab w:val="left" w:pos="851"/>
        </w:tabs>
        <w:spacing w:line="360" w:lineRule="auto"/>
        <w:jc w:val="both"/>
        <w:rPr>
          <w:rFonts w:ascii="Garamond" w:hAnsi="Garamond"/>
          <w:b/>
          <w:color w:val="000000"/>
        </w:rPr>
      </w:pPr>
    </w:p>
    <w:p w14:paraId="323A720E" w14:textId="6865800F" w:rsidR="0058650E"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158.</w:t>
      </w:r>
      <w:r w:rsidRPr="0084049E">
        <w:rPr>
          <w:rFonts w:ascii="Garamond" w:hAnsi="Garamond" w:cs="Arial"/>
        </w:rPr>
        <w:t xml:space="preserve"> </w:t>
      </w:r>
      <w:r w:rsidR="0058650E" w:rsidRPr="0084049E">
        <w:rPr>
          <w:rFonts w:ascii="Garamond" w:hAnsi="Garamond" w:cs="Arial"/>
        </w:rPr>
        <w:t>O Cadastro de Ocupantes de Bens Públicos de Uso Comum compreende todos os ocupantes desses bens localizados na área urbana ou rural do Município, contendo informações para a identificação do uso, do ocupante e sua duração.</w:t>
      </w:r>
    </w:p>
    <w:p w14:paraId="073662B3" w14:textId="77777777" w:rsidR="0058650E" w:rsidRPr="0084049E" w:rsidRDefault="0058650E" w:rsidP="00291E8F">
      <w:pPr>
        <w:tabs>
          <w:tab w:val="left" w:pos="851"/>
        </w:tabs>
        <w:kinsoku/>
        <w:spacing w:line="360" w:lineRule="auto"/>
        <w:jc w:val="center"/>
        <w:rPr>
          <w:rFonts w:ascii="Garamond" w:hAnsi="Garamond" w:cs="Arial"/>
          <w:b/>
          <w:bCs/>
        </w:rPr>
      </w:pPr>
    </w:p>
    <w:p w14:paraId="4C7517D0"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199" w:name="_Toc121579864"/>
      <w:r w:rsidRPr="0084049E">
        <w:rPr>
          <w:rFonts w:ascii="Garamond" w:hAnsi="Garamond"/>
          <w:i w:val="0"/>
          <w:iCs w:val="0"/>
          <w:sz w:val="24"/>
          <w:szCs w:val="24"/>
        </w:rPr>
        <w:lastRenderedPageBreak/>
        <w:t>T</w:t>
      </w:r>
      <w:r w:rsidR="004B5688" w:rsidRPr="0084049E">
        <w:rPr>
          <w:rFonts w:ascii="Garamond" w:hAnsi="Garamond"/>
          <w:i w:val="0"/>
          <w:iCs w:val="0"/>
          <w:sz w:val="24"/>
          <w:szCs w:val="24"/>
        </w:rPr>
        <w:t>Í</w:t>
      </w:r>
      <w:r w:rsidRPr="0084049E">
        <w:rPr>
          <w:rFonts w:ascii="Garamond" w:hAnsi="Garamond"/>
          <w:i w:val="0"/>
          <w:iCs w:val="0"/>
          <w:sz w:val="24"/>
          <w:szCs w:val="24"/>
        </w:rPr>
        <w:t>TULO V</w:t>
      </w:r>
      <w:bookmarkEnd w:id="199"/>
    </w:p>
    <w:p w14:paraId="431F5589"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0" w:name="_Toc121579865"/>
      <w:r w:rsidRPr="0084049E">
        <w:rPr>
          <w:rFonts w:ascii="Garamond" w:hAnsi="Garamond"/>
          <w:i w:val="0"/>
          <w:iCs w:val="0"/>
          <w:sz w:val="24"/>
          <w:szCs w:val="24"/>
        </w:rPr>
        <w:t>DA DÍVIDA ATIVA</w:t>
      </w:r>
      <w:bookmarkEnd w:id="200"/>
    </w:p>
    <w:p w14:paraId="242153D8" w14:textId="0DCE72AD" w:rsidR="00C81ED2" w:rsidRPr="0084049E" w:rsidRDefault="00C81ED2" w:rsidP="00291E8F">
      <w:pPr>
        <w:tabs>
          <w:tab w:val="left" w:pos="567"/>
          <w:tab w:val="left" w:pos="851"/>
        </w:tabs>
        <w:kinsoku/>
        <w:spacing w:line="360" w:lineRule="auto"/>
        <w:jc w:val="center"/>
        <w:rPr>
          <w:rFonts w:ascii="Garamond" w:hAnsi="Garamond" w:cs="Arial"/>
          <w:b/>
          <w:bCs/>
        </w:rPr>
      </w:pPr>
    </w:p>
    <w:p w14:paraId="2D9A4E9A"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1" w:name="_Toc121579866"/>
      <w:r w:rsidRPr="0084049E">
        <w:rPr>
          <w:rFonts w:ascii="Garamond" w:hAnsi="Garamond"/>
          <w:i w:val="0"/>
          <w:iCs w:val="0"/>
          <w:sz w:val="24"/>
          <w:szCs w:val="24"/>
        </w:rPr>
        <w:t>CAPÍTULO I</w:t>
      </w:r>
      <w:bookmarkEnd w:id="201"/>
    </w:p>
    <w:p w14:paraId="13C62837"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2" w:name="_Toc121579867"/>
      <w:r w:rsidRPr="0084049E">
        <w:rPr>
          <w:rFonts w:ascii="Garamond" w:hAnsi="Garamond"/>
          <w:i w:val="0"/>
          <w:iCs w:val="0"/>
          <w:sz w:val="24"/>
          <w:szCs w:val="24"/>
        </w:rPr>
        <w:t>DAS DISPOSIÇÕES GERAIS</w:t>
      </w:r>
      <w:bookmarkEnd w:id="202"/>
    </w:p>
    <w:p w14:paraId="34017749" w14:textId="77777777" w:rsidR="00C81ED2" w:rsidRPr="0084049E" w:rsidRDefault="00C81ED2" w:rsidP="00291E8F">
      <w:pPr>
        <w:widowControl/>
        <w:tabs>
          <w:tab w:val="left" w:pos="851"/>
        </w:tabs>
        <w:kinsoku/>
        <w:spacing w:line="360" w:lineRule="auto"/>
        <w:jc w:val="center"/>
        <w:rPr>
          <w:rFonts w:ascii="Garamond" w:hAnsi="Garamond" w:cs="Arial"/>
          <w:b/>
        </w:rPr>
      </w:pPr>
    </w:p>
    <w:p w14:paraId="3749F2ED" w14:textId="77777777" w:rsidR="00C81ED2" w:rsidRPr="0084049E" w:rsidRDefault="00A6407E" w:rsidP="00291E8F">
      <w:pPr>
        <w:pStyle w:val="Ttulo2"/>
        <w:spacing w:before="0" w:after="0" w:line="360" w:lineRule="auto"/>
        <w:jc w:val="center"/>
        <w:rPr>
          <w:rFonts w:ascii="Garamond" w:hAnsi="Garamond"/>
          <w:i w:val="0"/>
          <w:iCs w:val="0"/>
          <w:sz w:val="24"/>
          <w:szCs w:val="24"/>
        </w:rPr>
      </w:pPr>
      <w:bookmarkStart w:id="203" w:name="_Toc121579868"/>
      <w:r w:rsidRPr="0084049E">
        <w:rPr>
          <w:rFonts w:ascii="Garamond" w:hAnsi="Garamond"/>
          <w:i w:val="0"/>
          <w:iCs w:val="0"/>
          <w:sz w:val="24"/>
          <w:szCs w:val="24"/>
        </w:rPr>
        <w:t>SEÇÃO I</w:t>
      </w:r>
      <w:bookmarkEnd w:id="203"/>
    </w:p>
    <w:p w14:paraId="2AF94BE9" w14:textId="77777777" w:rsidR="00C81ED2" w:rsidRPr="0084049E" w:rsidRDefault="00A6407E" w:rsidP="00291E8F">
      <w:pPr>
        <w:pStyle w:val="Ttulo2"/>
        <w:spacing w:before="0" w:after="0" w:line="360" w:lineRule="auto"/>
        <w:jc w:val="center"/>
        <w:rPr>
          <w:rFonts w:ascii="Garamond" w:hAnsi="Garamond"/>
          <w:i w:val="0"/>
          <w:iCs w:val="0"/>
          <w:sz w:val="24"/>
          <w:szCs w:val="24"/>
        </w:rPr>
      </w:pPr>
      <w:bookmarkStart w:id="204" w:name="_Toc121579869"/>
      <w:r w:rsidRPr="0084049E">
        <w:rPr>
          <w:rFonts w:ascii="Garamond" w:hAnsi="Garamond"/>
          <w:i w:val="0"/>
          <w:iCs w:val="0"/>
          <w:sz w:val="24"/>
          <w:szCs w:val="24"/>
        </w:rPr>
        <w:t>DA INSCRIÇÃO</w:t>
      </w:r>
      <w:bookmarkEnd w:id="204"/>
    </w:p>
    <w:p w14:paraId="38E1ED01" w14:textId="77777777" w:rsidR="00C81ED2" w:rsidRPr="0084049E" w:rsidRDefault="00C81ED2" w:rsidP="00291E8F">
      <w:pPr>
        <w:tabs>
          <w:tab w:val="left" w:pos="567"/>
          <w:tab w:val="left" w:pos="851"/>
        </w:tabs>
        <w:kinsoku/>
        <w:spacing w:line="360" w:lineRule="auto"/>
        <w:jc w:val="center"/>
        <w:rPr>
          <w:rFonts w:ascii="Garamond" w:hAnsi="Garamond" w:cs="Arial"/>
        </w:rPr>
      </w:pPr>
      <w:r w:rsidRPr="0084049E">
        <w:rPr>
          <w:rFonts w:ascii="Garamond" w:hAnsi="Garamond" w:cs="Arial"/>
        </w:rPr>
        <w:t xml:space="preserve">  </w:t>
      </w:r>
    </w:p>
    <w:p w14:paraId="4E4E2484" w14:textId="5E62BB60"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159.</w:t>
      </w:r>
      <w:r w:rsidRPr="0084049E">
        <w:rPr>
          <w:rFonts w:ascii="Garamond" w:hAnsi="Garamond" w:cs="Arial"/>
        </w:rPr>
        <w:t xml:space="preserve"> </w:t>
      </w:r>
      <w:r w:rsidR="00C81ED2" w:rsidRPr="0084049E">
        <w:rPr>
          <w:rFonts w:ascii="Garamond" w:hAnsi="Garamond" w:cs="Arial"/>
        </w:rPr>
        <w:t xml:space="preserve">Constitui Dívida Ativa da Fazenda Municipal todo e qualquer valor proveniente de crédito tributário ou não tributário, assim definidos no </w:t>
      </w:r>
      <w:r w:rsidR="0078155A" w:rsidRPr="0084049E">
        <w:rPr>
          <w:rFonts w:ascii="Garamond" w:hAnsi="Garamond" w:cs="Arial"/>
        </w:rPr>
        <w:t>art. 39, parágrafo 2.º, da Lei F</w:t>
      </w:r>
      <w:r w:rsidR="001A5DE3" w:rsidRPr="0084049E">
        <w:rPr>
          <w:rFonts w:ascii="Garamond" w:hAnsi="Garamond" w:cs="Arial"/>
        </w:rPr>
        <w:t>ederal n</w:t>
      </w:r>
      <w:r w:rsidR="00C81ED2" w:rsidRPr="0084049E">
        <w:rPr>
          <w:rFonts w:ascii="Garamond" w:hAnsi="Garamond" w:cs="Arial"/>
        </w:rPr>
        <w:t>º 4.320</w:t>
      </w:r>
      <w:r w:rsidR="00373A2C" w:rsidRPr="0084049E">
        <w:rPr>
          <w:rFonts w:ascii="Garamond" w:hAnsi="Garamond" w:cs="Arial"/>
        </w:rPr>
        <w:t>, de 17 de março de 19</w:t>
      </w:r>
      <w:r w:rsidR="00C81ED2" w:rsidRPr="0084049E">
        <w:rPr>
          <w:rFonts w:ascii="Garamond" w:hAnsi="Garamond" w:cs="Arial"/>
        </w:rPr>
        <w:t xml:space="preserve">64, regularmente inscrita na repartição administrativa competente, depois de esgotado o prazo para o seu pagamento e cuja cobrança seja atribuída, por esta </w:t>
      </w:r>
      <w:r w:rsidR="00EC5F5A" w:rsidRPr="0084049E">
        <w:rPr>
          <w:rFonts w:ascii="Garamond" w:hAnsi="Garamond" w:cs="Arial"/>
        </w:rPr>
        <w:t>Lei Complementar</w:t>
      </w:r>
      <w:r w:rsidR="00775158" w:rsidRPr="0084049E">
        <w:rPr>
          <w:rFonts w:ascii="Garamond" w:hAnsi="Garamond" w:cs="Arial"/>
        </w:rPr>
        <w:t xml:space="preserve"> </w:t>
      </w:r>
      <w:r w:rsidR="00C81ED2" w:rsidRPr="0084049E">
        <w:rPr>
          <w:rFonts w:ascii="Garamond" w:hAnsi="Garamond" w:cs="Arial"/>
        </w:rPr>
        <w:t>ou legislação complementar, ao Município.</w:t>
      </w:r>
    </w:p>
    <w:p w14:paraId="26DBBE09" w14:textId="77777777" w:rsidR="003717A5" w:rsidRPr="0084049E" w:rsidRDefault="003717A5" w:rsidP="00291E8F">
      <w:pPr>
        <w:tabs>
          <w:tab w:val="left" w:pos="567"/>
          <w:tab w:val="left" w:pos="851"/>
        </w:tabs>
        <w:kinsoku/>
        <w:spacing w:line="360" w:lineRule="auto"/>
        <w:jc w:val="both"/>
        <w:rPr>
          <w:rFonts w:ascii="Garamond" w:hAnsi="Garamond" w:cs="Arial"/>
        </w:rPr>
      </w:pPr>
    </w:p>
    <w:p w14:paraId="57163031" w14:textId="77777777" w:rsidR="00C81ED2" w:rsidRPr="0084049E" w:rsidRDefault="00A6407E" w:rsidP="00291E8F">
      <w:pPr>
        <w:tabs>
          <w:tab w:val="left" w:pos="567"/>
          <w:tab w:val="left" w:pos="851"/>
        </w:tabs>
        <w:kinsoku/>
        <w:spacing w:line="360" w:lineRule="auto"/>
        <w:jc w:val="both"/>
        <w:rPr>
          <w:rFonts w:ascii="Garamond" w:hAnsi="Garamond" w:cs="Arial"/>
        </w:rPr>
      </w:pPr>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008B0155" w:rsidRPr="0084049E">
        <w:rPr>
          <w:rFonts w:ascii="Garamond" w:hAnsi="Garamond" w:cs="Arial"/>
          <w:b/>
        </w:rPr>
        <w:t>.</w:t>
      </w:r>
      <w:r w:rsidR="009106E3" w:rsidRPr="0084049E">
        <w:rPr>
          <w:rFonts w:ascii="Garamond" w:hAnsi="Garamond" w:cs="Arial"/>
          <w:b/>
        </w:rPr>
        <w:t xml:space="preserve"> </w:t>
      </w:r>
      <w:r w:rsidR="00C81ED2" w:rsidRPr="0084049E">
        <w:rPr>
          <w:rFonts w:ascii="Garamond" w:hAnsi="Garamond" w:cs="Arial"/>
        </w:rPr>
        <w:t>A fluência de juros de mora não exclui, para os efeitos deste artigo, a liquidez do crédito.</w:t>
      </w:r>
    </w:p>
    <w:p w14:paraId="0943A83D" w14:textId="77777777" w:rsidR="00C81ED2" w:rsidRPr="0084049E" w:rsidRDefault="00C81ED2" w:rsidP="00291E8F">
      <w:pPr>
        <w:tabs>
          <w:tab w:val="left" w:pos="567"/>
          <w:tab w:val="left" w:pos="851"/>
        </w:tabs>
        <w:kinsoku/>
        <w:spacing w:line="360" w:lineRule="auto"/>
        <w:jc w:val="both"/>
        <w:rPr>
          <w:rFonts w:ascii="Garamond" w:hAnsi="Garamond" w:cs="Arial"/>
        </w:rPr>
      </w:pPr>
    </w:p>
    <w:p w14:paraId="0399D6E0" w14:textId="34A65217"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160.</w:t>
      </w:r>
      <w:r w:rsidRPr="0084049E">
        <w:rPr>
          <w:rFonts w:ascii="Garamond" w:hAnsi="Garamond" w:cs="Arial"/>
        </w:rPr>
        <w:t xml:space="preserve"> </w:t>
      </w:r>
      <w:r w:rsidR="00C81ED2" w:rsidRPr="0084049E">
        <w:rPr>
          <w:rFonts w:ascii="Garamond" w:hAnsi="Garamond" w:cs="Arial"/>
        </w:rPr>
        <w:t xml:space="preserve">Ocorrendo as infrações descritas no art. </w:t>
      </w:r>
      <w:r w:rsidR="00227397" w:rsidRPr="0084049E">
        <w:rPr>
          <w:rFonts w:ascii="Garamond" w:hAnsi="Garamond" w:cs="Arial"/>
        </w:rPr>
        <w:t>20</w:t>
      </w:r>
      <w:r w:rsidR="004C4577" w:rsidRPr="0084049E">
        <w:rPr>
          <w:rFonts w:ascii="Garamond" w:hAnsi="Garamond" w:cs="Arial"/>
        </w:rPr>
        <w:t>3</w:t>
      </w:r>
      <w:r w:rsidR="00C81ED2" w:rsidRPr="0084049E">
        <w:rPr>
          <w:rFonts w:ascii="Garamond" w:hAnsi="Garamond" w:cs="Arial"/>
        </w:rPr>
        <w:t xml:space="preserve"> e seguintes desta Lei</w:t>
      </w:r>
      <w:r w:rsidR="00373A2C" w:rsidRPr="0084049E">
        <w:rPr>
          <w:rFonts w:ascii="Garamond" w:hAnsi="Garamond" w:cs="Arial"/>
        </w:rPr>
        <w:t xml:space="preserve"> Complementar</w:t>
      </w:r>
      <w:r w:rsidR="00C81ED2" w:rsidRPr="0084049E">
        <w:rPr>
          <w:rFonts w:ascii="Garamond" w:hAnsi="Garamond" w:cs="Arial"/>
        </w:rPr>
        <w:t xml:space="preserve">, o </w:t>
      </w:r>
      <w:r w:rsidR="00775158" w:rsidRPr="0084049E">
        <w:rPr>
          <w:rFonts w:ascii="Garamond" w:hAnsi="Garamond" w:cs="Arial"/>
        </w:rPr>
        <w:t>tributo</w:t>
      </w:r>
      <w:r w:rsidR="00C81ED2" w:rsidRPr="0084049E">
        <w:rPr>
          <w:rFonts w:ascii="Garamond" w:hAnsi="Garamond" w:cs="Arial"/>
        </w:rPr>
        <w:t>, somado aos acréscimos legais</w:t>
      </w:r>
      <w:r w:rsidR="0078155A" w:rsidRPr="0084049E">
        <w:rPr>
          <w:rFonts w:ascii="Garamond" w:hAnsi="Garamond" w:cs="Arial"/>
        </w:rPr>
        <w:t>,</w:t>
      </w:r>
      <w:r w:rsidR="00C81ED2" w:rsidRPr="0084049E">
        <w:rPr>
          <w:rFonts w:ascii="Garamond" w:hAnsi="Garamond" w:cs="Arial"/>
        </w:rPr>
        <w:t xml:space="preserve"> </w:t>
      </w:r>
      <w:r w:rsidR="00775158" w:rsidRPr="0084049E">
        <w:rPr>
          <w:rFonts w:ascii="Garamond" w:hAnsi="Garamond" w:cs="Arial"/>
        </w:rPr>
        <w:t xml:space="preserve">após esgotado o prazo para pagamento, </w:t>
      </w:r>
      <w:r w:rsidR="00C81ED2" w:rsidRPr="0084049E">
        <w:rPr>
          <w:rFonts w:ascii="Garamond" w:hAnsi="Garamond" w:cs="Arial"/>
        </w:rPr>
        <w:t xml:space="preserve">será inscrito </w:t>
      </w:r>
      <w:r w:rsidR="00775158" w:rsidRPr="0084049E">
        <w:rPr>
          <w:rFonts w:ascii="Garamond" w:hAnsi="Garamond" w:cs="Arial"/>
        </w:rPr>
        <w:t>em</w:t>
      </w:r>
      <w:r w:rsidR="00C81ED2" w:rsidRPr="0084049E">
        <w:rPr>
          <w:rFonts w:ascii="Garamond" w:hAnsi="Garamond" w:cs="Arial"/>
        </w:rPr>
        <w:t xml:space="preserve"> </w:t>
      </w:r>
      <w:r w:rsidR="00775158" w:rsidRPr="0084049E">
        <w:rPr>
          <w:rFonts w:ascii="Garamond" w:hAnsi="Garamond" w:cs="Arial"/>
        </w:rPr>
        <w:t>dívida a</w:t>
      </w:r>
      <w:r w:rsidR="00C81ED2" w:rsidRPr="0084049E">
        <w:rPr>
          <w:rFonts w:ascii="Garamond" w:hAnsi="Garamond" w:cs="Arial"/>
        </w:rPr>
        <w:t>tiva.</w:t>
      </w:r>
    </w:p>
    <w:p w14:paraId="3FD4F105" w14:textId="77777777" w:rsidR="00C81ED2"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672F15A5" w14:textId="77777777" w:rsidR="00C81ED2" w:rsidRPr="0084049E" w:rsidRDefault="00A6407E" w:rsidP="00291E8F">
      <w:pPr>
        <w:tabs>
          <w:tab w:val="left" w:pos="567"/>
          <w:tab w:val="left" w:pos="851"/>
        </w:tabs>
        <w:kinsoku/>
        <w:spacing w:line="360" w:lineRule="auto"/>
        <w:jc w:val="both"/>
        <w:rPr>
          <w:rFonts w:ascii="Garamond" w:hAnsi="Garamond" w:cs="Arial"/>
        </w:rPr>
      </w:pPr>
      <w:r w:rsidRPr="0084049E">
        <w:rPr>
          <w:rFonts w:ascii="Garamond" w:hAnsi="Garamond" w:cs="Arial"/>
          <w:b/>
        </w:rPr>
        <w:t xml:space="preserve">Parágrafo </w:t>
      </w:r>
      <w:r w:rsidR="008B0155" w:rsidRPr="0084049E">
        <w:rPr>
          <w:rFonts w:ascii="Garamond" w:hAnsi="Garamond" w:cs="Arial"/>
          <w:b/>
        </w:rPr>
        <w:t>ú</w:t>
      </w:r>
      <w:r w:rsidR="00C81ED2" w:rsidRPr="0084049E">
        <w:rPr>
          <w:rFonts w:ascii="Garamond" w:hAnsi="Garamond" w:cs="Arial"/>
          <w:b/>
        </w:rPr>
        <w:t>nico</w:t>
      </w:r>
      <w:r w:rsidR="008B0155" w:rsidRPr="0084049E">
        <w:rPr>
          <w:rFonts w:ascii="Garamond" w:hAnsi="Garamond" w:cs="Arial"/>
          <w:b/>
        </w:rPr>
        <w:t>.</w:t>
      </w:r>
      <w:r w:rsidR="00C81ED2" w:rsidRPr="0084049E">
        <w:rPr>
          <w:rFonts w:ascii="Garamond" w:hAnsi="Garamond" w:cs="Arial"/>
        </w:rPr>
        <w:t xml:space="preserve"> O pedido de parcelamento implica o reconhecimento incondicional da infração e do crédito tributário, tendo a concessão resultante, caráter decisório.</w:t>
      </w:r>
    </w:p>
    <w:p w14:paraId="145E4A10" w14:textId="77777777" w:rsidR="004F49C8" w:rsidRPr="0084049E" w:rsidRDefault="004F49C8" w:rsidP="00291E8F">
      <w:pPr>
        <w:tabs>
          <w:tab w:val="left" w:pos="567"/>
          <w:tab w:val="left" w:pos="851"/>
        </w:tabs>
        <w:kinsoku/>
        <w:spacing w:line="360" w:lineRule="auto"/>
        <w:jc w:val="both"/>
        <w:rPr>
          <w:rFonts w:ascii="Garamond" w:hAnsi="Garamond" w:cs="Arial"/>
        </w:rPr>
      </w:pPr>
    </w:p>
    <w:p w14:paraId="004C099B" w14:textId="53DD9D72"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 xml:space="preserve">Art. 161. </w:t>
      </w:r>
      <w:r w:rsidR="00C81ED2" w:rsidRPr="0084049E">
        <w:rPr>
          <w:rFonts w:ascii="Garamond" w:hAnsi="Garamond" w:cs="Arial"/>
        </w:rPr>
        <w:t>O termo de inscrição na Dívida Ativa, autenticado pela autoridade competente, indicará obrigatoriamente</w:t>
      </w:r>
      <w:r w:rsidR="00C108FC" w:rsidRPr="0084049E">
        <w:rPr>
          <w:rFonts w:ascii="Garamond" w:hAnsi="Garamond" w:cs="Arial"/>
        </w:rPr>
        <w:t>:</w:t>
      </w:r>
    </w:p>
    <w:p w14:paraId="00191EDC" w14:textId="77777777" w:rsidR="00E87404" w:rsidRPr="0084049E" w:rsidRDefault="00E87404" w:rsidP="00291E8F">
      <w:pPr>
        <w:tabs>
          <w:tab w:val="left" w:pos="851"/>
        </w:tabs>
        <w:spacing w:line="360" w:lineRule="auto"/>
        <w:jc w:val="both"/>
        <w:rPr>
          <w:rFonts w:ascii="Garamond" w:hAnsi="Garamond" w:cs="Arial"/>
        </w:rPr>
      </w:pPr>
    </w:p>
    <w:p w14:paraId="5EC17D18" w14:textId="2EFA3B45" w:rsidR="00C81ED2" w:rsidRPr="0084049E" w:rsidRDefault="00406657" w:rsidP="006B3BDB">
      <w:pPr>
        <w:widowControl/>
        <w:numPr>
          <w:ilvl w:val="0"/>
          <w:numId w:val="87"/>
        </w:numPr>
        <w:tabs>
          <w:tab w:val="left" w:pos="851"/>
        </w:tabs>
        <w:kinsoku/>
        <w:spacing w:line="360" w:lineRule="auto"/>
        <w:ind w:left="0" w:firstLine="0"/>
        <w:jc w:val="both"/>
        <w:rPr>
          <w:rFonts w:ascii="Garamond" w:hAnsi="Garamond" w:cs="Arial"/>
          <w:color w:val="000000"/>
        </w:rPr>
      </w:pPr>
      <w:r w:rsidRPr="0084049E">
        <w:rPr>
          <w:rFonts w:ascii="Garamond" w:hAnsi="Garamond" w:cs="Arial"/>
          <w:color w:val="000000"/>
        </w:rPr>
        <w:t>o</w:t>
      </w:r>
      <w:r w:rsidR="00C81ED2" w:rsidRPr="0084049E">
        <w:rPr>
          <w:rFonts w:ascii="Garamond" w:hAnsi="Garamond" w:cs="Arial"/>
          <w:color w:val="000000"/>
        </w:rPr>
        <w:t xml:space="preserve"> nome do devedor e, sendo o caso, o dos co</w:t>
      </w:r>
      <w:r w:rsidR="0022213B" w:rsidRPr="0084049E">
        <w:rPr>
          <w:rFonts w:ascii="Garamond" w:hAnsi="Garamond" w:cs="Arial"/>
          <w:color w:val="000000"/>
        </w:rPr>
        <w:t>r</w:t>
      </w:r>
      <w:r w:rsidR="00C81ED2" w:rsidRPr="0084049E">
        <w:rPr>
          <w:rFonts w:ascii="Garamond" w:hAnsi="Garamond" w:cs="Arial"/>
          <w:color w:val="000000"/>
        </w:rPr>
        <w:t xml:space="preserve">responsáveis, bem como, sempre que possível, o domicílio e </w:t>
      </w:r>
      <w:r w:rsidR="0078155A" w:rsidRPr="0084049E">
        <w:rPr>
          <w:rFonts w:ascii="Garamond" w:hAnsi="Garamond" w:cs="Arial"/>
          <w:color w:val="000000"/>
        </w:rPr>
        <w:t>residência de um e</w:t>
      </w:r>
      <w:r w:rsidR="00A6407E" w:rsidRPr="0084049E">
        <w:rPr>
          <w:rFonts w:ascii="Garamond" w:hAnsi="Garamond" w:cs="Arial"/>
          <w:color w:val="000000"/>
        </w:rPr>
        <w:t xml:space="preserve"> de outros; </w:t>
      </w:r>
    </w:p>
    <w:p w14:paraId="3FE8D926" w14:textId="05BB3BE0" w:rsidR="00C81ED2" w:rsidRPr="0084049E" w:rsidRDefault="00406657" w:rsidP="006B3BDB">
      <w:pPr>
        <w:widowControl/>
        <w:numPr>
          <w:ilvl w:val="0"/>
          <w:numId w:val="87"/>
        </w:numPr>
        <w:tabs>
          <w:tab w:val="left" w:pos="851"/>
        </w:tabs>
        <w:kinsoku/>
        <w:spacing w:line="360" w:lineRule="auto"/>
        <w:ind w:left="0" w:firstLine="0"/>
        <w:jc w:val="both"/>
        <w:rPr>
          <w:rFonts w:ascii="Garamond" w:hAnsi="Garamond" w:cs="Arial"/>
        </w:rPr>
      </w:pPr>
      <w:r w:rsidRPr="0084049E">
        <w:rPr>
          <w:rFonts w:ascii="Garamond" w:hAnsi="Garamond" w:cs="Arial"/>
        </w:rPr>
        <w:lastRenderedPageBreak/>
        <w:t>a</w:t>
      </w:r>
      <w:r w:rsidR="0078155A" w:rsidRPr="0084049E">
        <w:rPr>
          <w:rFonts w:ascii="Garamond" w:hAnsi="Garamond" w:cs="Arial"/>
        </w:rPr>
        <w:t xml:space="preserve"> </w:t>
      </w:r>
      <w:r w:rsidR="00C81ED2" w:rsidRPr="0084049E">
        <w:rPr>
          <w:rFonts w:ascii="Garamond" w:hAnsi="Garamond" w:cs="Arial"/>
        </w:rPr>
        <w:t>quantia devida e a maneira de calcular os juros de mora, acrescidos das multas correspondentes e a atualiz</w:t>
      </w:r>
      <w:r w:rsidR="00A6407E" w:rsidRPr="0084049E">
        <w:rPr>
          <w:rFonts w:ascii="Garamond" w:hAnsi="Garamond" w:cs="Arial"/>
        </w:rPr>
        <w:t xml:space="preserve">ação monetária, se for o caso; </w:t>
      </w:r>
    </w:p>
    <w:p w14:paraId="62DF594D" w14:textId="18990463" w:rsidR="00C81ED2" w:rsidRPr="0084049E" w:rsidRDefault="00406657" w:rsidP="006B3BDB">
      <w:pPr>
        <w:widowControl/>
        <w:numPr>
          <w:ilvl w:val="0"/>
          <w:numId w:val="87"/>
        </w:numPr>
        <w:tabs>
          <w:tab w:val="left" w:pos="851"/>
        </w:tabs>
        <w:kinsoku/>
        <w:spacing w:line="360" w:lineRule="auto"/>
        <w:ind w:left="0" w:firstLine="0"/>
        <w:jc w:val="both"/>
        <w:rPr>
          <w:rFonts w:ascii="Garamond" w:hAnsi="Garamond" w:cs="Arial"/>
        </w:rPr>
      </w:pPr>
      <w:r w:rsidRPr="0084049E">
        <w:rPr>
          <w:rFonts w:ascii="Garamond" w:hAnsi="Garamond" w:cs="Arial"/>
        </w:rPr>
        <w:t>a</w:t>
      </w:r>
      <w:r w:rsidR="0078155A" w:rsidRPr="0084049E">
        <w:rPr>
          <w:rFonts w:ascii="Garamond" w:hAnsi="Garamond" w:cs="Arial"/>
        </w:rPr>
        <w:t xml:space="preserve"> </w:t>
      </w:r>
      <w:r w:rsidR="00C81ED2" w:rsidRPr="0084049E">
        <w:rPr>
          <w:rFonts w:ascii="Garamond" w:hAnsi="Garamond" w:cs="Arial"/>
        </w:rPr>
        <w:t>origem e natureza do crédito, mencionando especificamente o disposi</w:t>
      </w:r>
      <w:r w:rsidR="00A6407E" w:rsidRPr="0084049E">
        <w:rPr>
          <w:rFonts w:ascii="Garamond" w:hAnsi="Garamond" w:cs="Arial"/>
        </w:rPr>
        <w:t>tivo legal em que seja fundado;</w:t>
      </w:r>
    </w:p>
    <w:p w14:paraId="2D71B84A" w14:textId="50F98DCA" w:rsidR="00C81ED2" w:rsidRPr="0084049E" w:rsidRDefault="00406657" w:rsidP="006B3BDB">
      <w:pPr>
        <w:widowControl/>
        <w:numPr>
          <w:ilvl w:val="0"/>
          <w:numId w:val="87"/>
        </w:numPr>
        <w:tabs>
          <w:tab w:val="left" w:pos="851"/>
        </w:tabs>
        <w:kinsoku/>
        <w:spacing w:line="360" w:lineRule="auto"/>
        <w:ind w:left="0" w:firstLine="0"/>
        <w:jc w:val="both"/>
        <w:rPr>
          <w:rFonts w:ascii="Garamond" w:hAnsi="Garamond" w:cs="Arial"/>
        </w:rPr>
      </w:pPr>
      <w:r w:rsidRPr="0084049E">
        <w:rPr>
          <w:rFonts w:ascii="Garamond" w:hAnsi="Garamond" w:cs="Arial"/>
        </w:rPr>
        <w:t>a</w:t>
      </w:r>
      <w:r w:rsidR="0078155A" w:rsidRPr="0084049E">
        <w:rPr>
          <w:rFonts w:ascii="Garamond" w:hAnsi="Garamond" w:cs="Arial"/>
        </w:rPr>
        <w:t xml:space="preserve"> </w:t>
      </w:r>
      <w:r w:rsidR="00A6407E" w:rsidRPr="0084049E">
        <w:rPr>
          <w:rFonts w:ascii="Garamond" w:hAnsi="Garamond" w:cs="Arial"/>
        </w:rPr>
        <w:t>data de inscrição;</w:t>
      </w:r>
    </w:p>
    <w:p w14:paraId="7EB7B623" w14:textId="6326229A" w:rsidR="00C81ED2" w:rsidRPr="0084049E" w:rsidRDefault="00406657" w:rsidP="006B3BDB">
      <w:pPr>
        <w:widowControl/>
        <w:numPr>
          <w:ilvl w:val="0"/>
          <w:numId w:val="87"/>
        </w:numPr>
        <w:tabs>
          <w:tab w:val="left" w:pos="851"/>
        </w:tabs>
        <w:kinsoku/>
        <w:spacing w:line="360" w:lineRule="auto"/>
        <w:ind w:left="0" w:firstLine="0"/>
        <w:jc w:val="both"/>
        <w:rPr>
          <w:rFonts w:ascii="Garamond" w:hAnsi="Garamond" w:cs="Arial"/>
        </w:rPr>
      </w:pPr>
      <w:r w:rsidRPr="0084049E">
        <w:rPr>
          <w:rFonts w:ascii="Garamond" w:hAnsi="Garamond" w:cs="Arial"/>
        </w:rPr>
        <w:t>s</w:t>
      </w:r>
      <w:r w:rsidR="00C81ED2" w:rsidRPr="0084049E">
        <w:rPr>
          <w:rFonts w:ascii="Garamond" w:hAnsi="Garamond" w:cs="Arial"/>
        </w:rPr>
        <w:t>e for o caso, o número do processo administrativo de que se originar o crédito.</w:t>
      </w:r>
    </w:p>
    <w:p w14:paraId="68D352F3" w14:textId="77777777" w:rsidR="00774A6A" w:rsidRPr="0084049E" w:rsidRDefault="00774A6A" w:rsidP="00291E8F">
      <w:pPr>
        <w:widowControl/>
        <w:tabs>
          <w:tab w:val="left" w:pos="851"/>
        </w:tabs>
        <w:kinsoku/>
        <w:spacing w:line="360" w:lineRule="auto"/>
        <w:jc w:val="both"/>
        <w:rPr>
          <w:rFonts w:ascii="Garamond" w:hAnsi="Garamond" w:cs="Arial"/>
        </w:rPr>
      </w:pPr>
    </w:p>
    <w:p w14:paraId="0E222666" w14:textId="77777777" w:rsidR="00C81ED2" w:rsidRPr="0084049E" w:rsidRDefault="00C81ED2" w:rsidP="00006B8B">
      <w:pPr>
        <w:pStyle w:val="PargrafodaLista"/>
        <w:numPr>
          <w:ilvl w:val="0"/>
          <w:numId w:val="151"/>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Certidão contará, além dos requisitos deste artigo,</w:t>
      </w:r>
      <w:r w:rsidR="000C6A67" w:rsidRPr="0084049E">
        <w:rPr>
          <w:rFonts w:ascii="Garamond" w:hAnsi="Garamond" w:cs="Arial"/>
          <w:sz w:val="24"/>
          <w:szCs w:val="24"/>
        </w:rPr>
        <w:t xml:space="preserve"> com</w:t>
      </w:r>
      <w:r w:rsidRPr="0084049E">
        <w:rPr>
          <w:rFonts w:ascii="Garamond" w:hAnsi="Garamond" w:cs="Arial"/>
          <w:sz w:val="24"/>
          <w:szCs w:val="24"/>
        </w:rPr>
        <w:t xml:space="preserve"> a indicação do livro e da folha de inscrição, se for o caso, ou de qualquer outro meio capaz de identificar as partes, com a perfeita caracterização do tributo e de seus acréscimos.</w:t>
      </w:r>
    </w:p>
    <w:p w14:paraId="4F27BCAB" w14:textId="77777777" w:rsidR="00C81ED2" w:rsidRPr="0084049E" w:rsidRDefault="00C81ED2" w:rsidP="00291E8F">
      <w:pPr>
        <w:widowControl/>
        <w:tabs>
          <w:tab w:val="left" w:pos="851"/>
        </w:tabs>
        <w:kinsoku/>
        <w:spacing w:line="360" w:lineRule="auto"/>
        <w:jc w:val="both"/>
        <w:rPr>
          <w:rFonts w:ascii="Garamond" w:hAnsi="Garamond" w:cs="Arial"/>
        </w:rPr>
      </w:pPr>
    </w:p>
    <w:p w14:paraId="427DCD01" w14:textId="77777777" w:rsidR="00C81ED2" w:rsidRPr="0084049E" w:rsidRDefault="00C81ED2" w:rsidP="00006B8B">
      <w:pPr>
        <w:pStyle w:val="PargrafodaLista"/>
        <w:numPr>
          <w:ilvl w:val="0"/>
          <w:numId w:val="151"/>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As dívidas relativas ao mesmo devedor, desde que conexas ou conseq</w:t>
      </w:r>
      <w:r w:rsidR="0022213B" w:rsidRPr="0084049E">
        <w:rPr>
          <w:rFonts w:ascii="Garamond" w:hAnsi="Garamond" w:cs="Arial"/>
          <w:sz w:val="24"/>
          <w:szCs w:val="24"/>
        </w:rPr>
        <w:t>u</w:t>
      </w:r>
      <w:r w:rsidRPr="0084049E">
        <w:rPr>
          <w:rFonts w:ascii="Garamond" w:hAnsi="Garamond" w:cs="Arial"/>
          <w:sz w:val="24"/>
          <w:szCs w:val="24"/>
        </w:rPr>
        <w:t>entes, poderão ser englobadas na mesma Certidão.</w:t>
      </w:r>
    </w:p>
    <w:p w14:paraId="6F2E73E1" w14:textId="77777777" w:rsidR="00C81ED2" w:rsidRPr="0084049E" w:rsidRDefault="00C81ED2" w:rsidP="00291E8F">
      <w:pPr>
        <w:widowControl/>
        <w:tabs>
          <w:tab w:val="left" w:pos="851"/>
        </w:tabs>
        <w:kinsoku/>
        <w:spacing w:line="360" w:lineRule="auto"/>
        <w:jc w:val="both"/>
        <w:rPr>
          <w:rFonts w:ascii="Garamond" w:hAnsi="Garamond" w:cs="Arial"/>
        </w:rPr>
      </w:pPr>
    </w:p>
    <w:p w14:paraId="64207ABE" w14:textId="77777777" w:rsidR="00C81ED2" w:rsidRPr="0084049E" w:rsidRDefault="00C81ED2" w:rsidP="00006B8B">
      <w:pPr>
        <w:pStyle w:val="PargrafodaLista"/>
        <w:numPr>
          <w:ilvl w:val="0"/>
          <w:numId w:val="151"/>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Na hipótese do parágrafo </w:t>
      </w:r>
      <w:r w:rsidR="00A6407E" w:rsidRPr="0084049E">
        <w:rPr>
          <w:rFonts w:ascii="Garamond" w:hAnsi="Garamond" w:cs="Arial"/>
          <w:sz w:val="24"/>
          <w:szCs w:val="24"/>
        </w:rPr>
        <w:t>segundo</w:t>
      </w:r>
      <w:r w:rsidRPr="0084049E">
        <w:rPr>
          <w:rFonts w:ascii="Garamond" w:hAnsi="Garamond" w:cs="Arial"/>
          <w:sz w:val="24"/>
          <w:szCs w:val="24"/>
        </w:rPr>
        <w:t xml:space="preserve"> deste artigo, a ocorrência de qualquer forma de suspensão, extinção ou exclusão do crédito tributário nela inserido, não invalida a Certidão, nem prejudica os demais débitos constantes da respectiva cobrança. </w:t>
      </w:r>
    </w:p>
    <w:p w14:paraId="4D11BC8A" w14:textId="77777777" w:rsidR="009F52B8" w:rsidRPr="0084049E" w:rsidRDefault="009F52B8" w:rsidP="00291E8F">
      <w:pPr>
        <w:widowControl/>
        <w:tabs>
          <w:tab w:val="left" w:pos="851"/>
        </w:tabs>
        <w:kinsoku/>
        <w:spacing w:line="360" w:lineRule="auto"/>
        <w:jc w:val="both"/>
        <w:rPr>
          <w:rFonts w:ascii="Garamond" w:hAnsi="Garamond" w:cs="Arial"/>
        </w:rPr>
      </w:pPr>
    </w:p>
    <w:p w14:paraId="3C7ADB17" w14:textId="61EBE41E" w:rsidR="00C81ED2" w:rsidRPr="0084049E" w:rsidRDefault="00C81ED2" w:rsidP="00006B8B">
      <w:pPr>
        <w:pStyle w:val="PargrafodaLista"/>
        <w:numPr>
          <w:ilvl w:val="0"/>
          <w:numId w:val="151"/>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O registro na Dívida Ativa e a expedição das certidões podem ser feitos, a critério da Administração Municipal, por meio de sistemas mecânicos ou eletrônicos, com a utilização de fichas e listas em folhas soltas, desde que atendam aos requisitos estabelecidos nesta </w:t>
      </w:r>
      <w:r w:rsidR="00EC5F5A" w:rsidRPr="0084049E">
        <w:rPr>
          <w:rFonts w:ascii="Garamond" w:hAnsi="Garamond" w:cs="Arial"/>
          <w:sz w:val="24"/>
          <w:szCs w:val="24"/>
        </w:rPr>
        <w:t>Lei Complementar</w:t>
      </w:r>
      <w:r w:rsidRPr="0084049E">
        <w:rPr>
          <w:rFonts w:ascii="Garamond" w:hAnsi="Garamond" w:cs="Arial"/>
          <w:sz w:val="24"/>
          <w:szCs w:val="24"/>
        </w:rPr>
        <w:t>.</w:t>
      </w:r>
    </w:p>
    <w:p w14:paraId="5033DCD8" w14:textId="77777777" w:rsidR="004F49A2"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70AC1BFD" w14:textId="78CB8DA4" w:rsidR="004F49A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162.</w:t>
      </w:r>
      <w:r w:rsidRPr="0084049E">
        <w:rPr>
          <w:rFonts w:ascii="Garamond" w:hAnsi="Garamond" w:cs="Arial"/>
        </w:rPr>
        <w:t xml:space="preserve"> </w:t>
      </w:r>
      <w:r w:rsidR="004F49A2" w:rsidRPr="0084049E">
        <w:rPr>
          <w:rFonts w:ascii="Garamond" w:hAnsi="Garamond" w:cs="Arial"/>
        </w:rPr>
        <w:t>A omissão de quaisquer dos requisitos previstos no artigo anterior, ou o erro a eles relativo, são causas de nulidade da inscrição e do processo de cobrança dela decorrente, mas a nulidade poderá ser sanada até a decisão de primeira instância, mediante substituição da certidão nula, devolvido ao sujeito passivo, acusado ou interessado</w:t>
      </w:r>
      <w:r w:rsidR="00705E2B" w:rsidRPr="0084049E">
        <w:rPr>
          <w:rFonts w:ascii="Garamond" w:hAnsi="Garamond" w:cs="Arial"/>
        </w:rPr>
        <w:t>,</w:t>
      </w:r>
      <w:r w:rsidR="004F49A2" w:rsidRPr="0084049E">
        <w:rPr>
          <w:rFonts w:ascii="Garamond" w:hAnsi="Garamond" w:cs="Arial"/>
        </w:rPr>
        <w:t xml:space="preserve"> o prazo para defesa, que somente poderá versar sobre a parte modificada.</w:t>
      </w:r>
    </w:p>
    <w:p w14:paraId="15BAAABB" w14:textId="77777777" w:rsidR="004F49A2" w:rsidRPr="0084049E" w:rsidRDefault="004F49A2" w:rsidP="00291E8F">
      <w:pPr>
        <w:tabs>
          <w:tab w:val="left" w:pos="567"/>
          <w:tab w:val="left" w:pos="851"/>
        </w:tabs>
        <w:kinsoku/>
        <w:spacing w:line="360" w:lineRule="auto"/>
        <w:jc w:val="both"/>
        <w:rPr>
          <w:rFonts w:ascii="Garamond" w:hAnsi="Garamond" w:cs="Arial"/>
        </w:rPr>
      </w:pPr>
    </w:p>
    <w:p w14:paraId="3534781D" w14:textId="3CD060FD"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163.</w:t>
      </w:r>
      <w:r w:rsidRPr="0084049E">
        <w:rPr>
          <w:rFonts w:ascii="Garamond" w:hAnsi="Garamond" w:cs="Arial"/>
        </w:rPr>
        <w:t xml:space="preserve"> </w:t>
      </w:r>
      <w:r w:rsidR="00C81ED2" w:rsidRPr="0084049E">
        <w:rPr>
          <w:rFonts w:ascii="Garamond" w:hAnsi="Garamond" w:cs="Arial"/>
        </w:rPr>
        <w:t>A Dívida Ativa tributária regularmente inscrita goza de presunção de certeza e liquidez e tem efeito de prova pré-constituída.</w:t>
      </w:r>
    </w:p>
    <w:p w14:paraId="38F0C282" w14:textId="77777777" w:rsidR="00C81ED2" w:rsidRPr="0084049E" w:rsidRDefault="00C81ED2" w:rsidP="00291E8F">
      <w:pPr>
        <w:tabs>
          <w:tab w:val="left" w:pos="567"/>
          <w:tab w:val="left" w:pos="851"/>
        </w:tabs>
        <w:kinsoku/>
        <w:spacing w:line="360" w:lineRule="auto"/>
        <w:jc w:val="both"/>
        <w:rPr>
          <w:rFonts w:ascii="Garamond" w:hAnsi="Garamond" w:cs="Arial"/>
          <w:b/>
        </w:rPr>
      </w:pPr>
    </w:p>
    <w:p w14:paraId="0762C421" w14:textId="40BA56C0" w:rsidR="00C81ED2" w:rsidRPr="0084049E" w:rsidRDefault="00C81ED2" w:rsidP="00006B8B">
      <w:pPr>
        <w:pStyle w:val="PargrafodaLista"/>
        <w:numPr>
          <w:ilvl w:val="0"/>
          <w:numId w:val="152"/>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presunção a que se refere este artigo é relativa e pode ser ilidida por prova inequívoca, a cargo do su</w:t>
      </w:r>
      <w:r w:rsidR="00775158" w:rsidRPr="0084049E">
        <w:rPr>
          <w:rFonts w:ascii="Garamond" w:hAnsi="Garamond" w:cs="Arial"/>
          <w:sz w:val="24"/>
          <w:szCs w:val="24"/>
        </w:rPr>
        <w:t>jeito passivo ou de terceiro</w:t>
      </w:r>
      <w:r w:rsidRPr="0084049E">
        <w:rPr>
          <w:rFonts w:ascii="Garamond" w:hAnsi="Garamond" w:cs="Arial"/>
          <w:sz w:val="24"/>
          <w:szCs w:val="24"/>
        </w:rPr>
        <w:t xml:space="preserve"> a</w:t>
      </w:r>
      <w:r w:rsidR="00775158" w:rsidRPr="0084049E">
        <w:rPr>
          <w:rFonts w:ascii="Garamond" w:hAnsi="Garamond" w:cs="Arial"/>
          <w:sz w:val="24"/>
          <w:szCs w:val="24"/>
        </w:rPr>
        <w:t xml:space="preserve"> que</w:t>
      </w:r>
      <w:r w:rsidRPr="0084049E">
        <w:rPr>
          <w:rFonts w:ascii="Garamond" w:hAnsi="Garamond" w:cs="Arial"/>
          <w:sz w:val="24"/>
          <w:szCs w:val="24"/>
        </w:rPr>
        <w:t xml:space="preserve"> aproveite.</w:t>
      </w:r>
    </w:p>
    <w:p w14:paraId="730AE3BA" w14:textId="77777777" w:rsidR="00C003F8" w:rsidRPr="0084049E" w:rsidRDefault="00C003F8" w:rsidP="00291E8F">
      <w:pPr>
        <w:tabs>
          <w:tab w:val="left" w:pos="851"/>
        </w:tabs>
        <w:kinsoku/>
        <w:spacing w:line="360" w:lineRule="auto"/>
        <w:jc w:val="both"/>
        <w:rPr>
          <w:rFonts w:ascii="Garamond" w:hAnsi="Garamond" w:cs="Arial"/>
        </w:rPr>
      </w:pPr>
    </w:p>
    <w:p w14:paraId="425DD167" w14:textId="544A7424" w:rsidR="00D33684" w:rsidRPr="0084049E" w:rsidRDefault="00C003F8" w:rsidP="00AF068B">
      <w:pPr>
        <w:pStyle w:val="PargrafodaLista"/>
        <w:numPr>
          <w:ilvl w:val="0"/>
          <w:numId w:val="152"/>
        </w:numPr>
        <w:tabs>
          <w:tab w:val="left" w:pos="567"/>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shd w:val="clear" w:color="auto" w:fill="FFFFFF"/>
        </w:rPr>
        <w:t xml:space="preserve">As Certidões de Dívida Ativa tributária, independentemente de valor, poderão ser levadas a protesto extrajudicial, bem como ser inscritas </w:t>
      </w:r>
      <w:r w:rsidR="00775158" w:rsidRPr="0084049E">
        <w:rPr>
          <w:rFonts w:ascii="Garamond" w:hAnsi="Garamond" w:cs="Arial"/>
          <w:sz w:val="24"/>
          <w:szCs w:val="24"/>
          <w:shd w:val="clear" w:color="auto" w:fill="FFFFFF"/>
        </w:rPr>
        <w:t>em</w:t>
      </w:r>
      <w:r w:rsidRPr="0084049E">
        <w:rPr>
          <w:rFonts w:ascii="Garamond" w:hAnsi="Garamond" w:cs="Arial"/>
          <w:sz w:val="24"/>
          <w:szCs w:val="24"/>
          <w:shd w:val="clear" w:color="auto" w:fill="FFFFFF"/>
        </w:rPr>
        <w:t xml:space="preserve"> cadastros de proteção ao crédito</w:t>
      </w:r>
      <w:r w:rsidR="009860DA" w:rsidRPr="0084049E">
        <w:rPr>
          <w:rFonts w:ascii="Garamond" w:hAnsi="Garamond" w:cs="Arial"/>
          <w:sz w:val="24"/>
          <w:szCs w:val="24"/>
          <w:shd w:val="clear" w:color="auto" w:fill="FFFFFF"/>
        </w:rPr>
        <w:t xml:space="preserve">, nos termos do </w:t>
      </w:r>
      <w:r w:rsidR="002F3B5E" w:rsidRPr="0084049E">
        <w:rPr>
          <w:rFonts w:ascii="Garamond" w:hAnsi="Garamond" w:cs="Arial"/>
          <w:sz w:val="24"/>
          <w:szCs w:val="24"/>
          <w:shd w:val="clear" w:color="auto" w:fill="FFFFFF"/>
        </w:rPr>
        <w:t>a</w:t>
      </w:r>
      <w:r w:rsidR="009860DA" w:rsidRPr="0084049E">
        <w:rPr>
          <w:rFonts w:ascii="Garamond" w:hAnsi="Garamond" w:cs="Arial"/>
          <w:sz w:val="24"/>
          <w:szCs w:val="24"/>
          <w:shd w:val="clear" w:color="auto" w:fill="FFFFFF"/>
        </w:rPr>
        <w:t>rt. 1º da Lei Federal nº</w:t>
      </w:r>
      <w:r w:rsidR="00494360" w:rsidRPr="0084049E">
        <w:rPr>
          <w:rFonts w:ascii="Garamond" w:hAnsi="Garamond" w:cs="Arial"/>
          <w:sz w:val="24"/>
          <w:szCs w:val="24"/>
          <w:shd w:val="clear" w:color="auto" w:fill="FFFFFF"/>
        </w:rPr>
        <w:t>.</w:t>
      </w:r>
      <w:r w:rsidR="009860DA" w:rsidRPr="0084049E">
        <w:rPr>
          <w:rFonts w:ascii="Garamond" w:hAnsi="Garamond" w:cs="Arial"/>
          <w:sz w:val="24"/>
          <w:szCs w:val="24"/>
          <w:shd w:val="clear" w:color="auto" w:fill="FFFFFF"/>
        </w:rPr>
        <w:t xml:space="preserve"> 9.492, de 10 de setembro de 1997</w:t>
      </w:r>
      <w:r w:rsidR="006526BA" w:rsidRPr="0084049E">
        <w:rPr>
          <w:rFonts w:ascii="Garamond" w:hAnsi="Garamond" w:cs="Arial"/>
          <w:sz w:val="24"/>
          <w:szCs w:val="24"/>
          <w:shd w:val="clear" w:color="auto" w:fill="FFFFFF"/>
        </w:rPr>
        <w:t>.</w:t>
      </w:r>
    </w:p>
    <w:p w14:paraId="4756623E" w14:textId="77777777" w:rsidR="006526BA" w:rsidRPr="0084049E" w:rsidRDefault="006526BA" w:rsidP="006526BA">
      <w:pPr>
        <w:pStyle w:val="PargrafodaLista"/>
        <w:tabs>
          <w:tab w:val="left" w:pos="567"/>
          <w:tab w:val="left" w:pos="851"/>
        </w:tabs>
        <w:spacing w:after="0" w:line="360" w:lineRule="auto"/>
        <w:ind w:left="0"/>
        <w:jc w:val="both"/>
        <w:rPr>
          <w:rFonts w:ascii="Garamond" w:hAnsi="Garamond" w:cs="Arial"/>
          <w:sz w:val="24"/>
          <w:szCs w:val="24"/>
        </w:rPr>
      </w:pPr>
    </w:p>
    <w:p w14:paraId="7668654A" w14:textId="77777777" w:rsidR="00C81ED2" w:rsidRPr="0084049E" w:rsidRDefault="009860DA" w:rsidP="00291E8F">
      <w:pPr>
        <w:pStyle w:val="Ttulo2"/>
        <w:spacing w:before="0" w:after="0" w:line="360" w:lineRule="auto"/>
        <w:jc w:val="center"/>
        <w:rPr>
          <w:rFonts w:ascii="Garamond" w:hAnsi="Garamond"/>
          <w:i w:val="0"/>
          <w:iCs w:val="0"/>
          <w:sz w:val="24"/>
          <w:szCs w:val="24"/>
        </w:rPr>
      </w:pPr>
      <w:bookmarkStart w:id="205" w:name="_Toc121579870"/>
      <w:r w:rsidRPr="0084049E">
        <w:rPr>
          <w:rFonts w:ascii="Garamond" w:hAnsi="Garamond"/>
          <w:i w:val="0"/>
          <w:iCs w:val="0"/>
          <w:sz w:val="24"/>
          <w:szCs w:val="24"/>
        </w:rPr>
        <w:t>SEÇÃO II</w:t>
      </w:r>
      <w:bookmarkEnd w:id="205"/>
    </w:p>
    <w:p w14:paraId="1E02CA8F" w14:textId="77777777" w:rsidR="00C81ED2" w:rsidRPr="0084049E" w:rsidRDefault="009860DA" w:rsidP="00291E8F">
      <w:pPr>
        <w:pStyle w:val="Ttulo2"/>
        <w:spacing w:before="0" w:after="0" w:line="360" w:lineRule="auto"/>
        <w:jc w:val="center"/>
        <w:rPr>
          <w:rFonts w:ascii="Garamond" w:hAnsi="Garamond"/>
          <w:i w:val="0"/>
          <w:iCs w:val="0"/>
          <w:sz w:val="24"/>
          <w:szCs w:val="24"/>
        </w:rPr>
      </w:pPr>
      <w:bookmarkStart w:id="206" w:name="_Toc121579871"/>
      <w:r w:rsidRPr="0084049E">
        <w:rPr>
          <w:rFonts w:ascii="Garamond" w:hAnsi="Garamond"/>
          <w:i w:val="0"/>
          <w:iCs w:val="0"/>
          <w:sz w:val="24"/>
          <w:szCs w:val="24"/>
        </w:rPr>
        <w:t>DA COBRANÇA</w:t>
      </w:r>
      <w:bookmarkEnd w:id="206"/>
    </w:p>
    <w:p w14:paraId="6C21A165" w14:textId="77777777" w:rsidR="00C81ED2" w:rsidRPr="0084049E" w:rsidRDefault="00C81ED2" w:rsidP="00291E8F">
      <w:pPr>
        <w:tabs>
          <w:tab w:val="left" w:pos="567"/>
          <w:tab w:val="left" w:pos="851"/>
        </w:tabs>
        <w:kinsoku/>
        <w:spacing w:line="360" w:lineRule="auto"/>
        <w:jc w:val="center"/>
        <w:rPr>
          <w:rFonts w:ascii="Garamond" w:hAnsi="Garamond" w:cs="Arial"/>
        </w:rPr>
      </w:pPr>
      <w:r w:rsidRPr="0084049E">
        <w:rPr>
          <w:rFonts w:ascii="Garamond" w:hAnsi="Garamond" w:cs="Arial"/>
        </w:rPr>
        <w:t xml:space="preserve">  </w:t>
      </w:r>
    </w:p>
    <w:p w14:paraId="61398A8A" w14:textId="78BDDE94"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164.</w:t>
      </w:r>
      <w:r w:rsidRPr="0084049E">
        <w:rPr>
          <w:rFonts w:ascii="Garamond" w:hAnsi="Garamond" w:cs="Arial"/>
        </w:rPr>
        <w:t xml:space="preserve"> </w:t>
      </w:r>
      <w:r w:rsidR="00C81ED2" w:rsidRPr="0084049E">
        <w:rPr>
          <w:rFonts w:ascii="Garamond" w:hAnsi="Garamond" w:cs="Arial"/>
        </w:rPr>
        <w:t xml:space="preserve">A cobrança da </w:t>
      </w:r>
      <w:r w:rsidR="00775158" w:rsidRPr="0084049E">
        <w:rPr>
          <w:rFonts w:ascii="Garamond" w:hAnsi="Garamond" w:cs="Arial"/>
        </w:rPr>
        <w:t>d</w:t>
      </w:r>
      <w:r w:rsidR="00C81ED2" w:rsidRPr="0084049E">
        <w:rPr>
          <w:rFonts w:ascii="Garamond" w:hAnsi="Garamond" w:cs="Arial"/>
        </w:rPr>
        <w:t xml:space="preserve">ívida </w:t>
      </w:r>
      <w:r w:rsidR="00775158" w:rsidRPr="0084049E">
        <w:rPr>
          <w:rFonts w:ascii="Garamond" w:hAnsi="Garamond" w:cs="Arial"/>
        </w:rPr>
        <w:t>a</w:t>
      </w:r>
      <w:r w:rsidR="00C81ED2" w:rsidRPr="0084049E">
        <w:rPr>
          <w:rFonts w:ascii="Garamond" w:hAnsi="Garamond" w:cs="Arial"/>
        </w:rPr>
        <w:t xml:space="preserve">tiva se dará:  </w:t>
      </w:r>
    </w:p>
    <w:p w14:paraId="7784AADE" w14:textId="77777777" w:rsidR="00E87404" w:rsidRPr="0084049E" w:rsidRDefault="00E87404" w:rsidP="00291E8F">
      <w:pPr>
        <w:tabs>
          <w:tab w:val="left" w:pos="851"/>
        </w:tabs>
        <w:spacing w:line="360" w:lineRule="auto"/>
        <w:jc w:val="both"/>
        <w:rPr>
          <w:rFonts w:ascii="Garamond" w:hAnsi="Garamond" w:cs="Arial"/>
        </w:rPr>
      </w:pPr>
    </w:p>
    <w:p w14:paraId="379C0594" w14:textId="55E2CDB0" w:rsidR="00C81ED2" w:rsidRPr="0084049E" w:rsidRDefault="00406657" w:rsidP="006B3BDB">
      <w:pPr>
        <w:numPr>
          <w:ilvl w:val="0"/>
          <w:numId w:val="88"/>
        </w:numPr>
        <w:tabs>
          <w:tab w:val="left" w:pos="851"/>
        </w:tabs>
        <w:kinsoku/>
        <w:spacing w:line="360" w:lineRule="auto"/>
        <w:ind w:left="0" w:firstLine="0"/>
        <w:jc w:val="both"/>
        <w:rPr>
          <w:rFonts w:ascii="Garamond" w:hAnsi="Garamond" w:cs="Arial"/>
        </w:rPr>
      </w:pPr>
      <w:r w:rsidRPr="0084049E">
        <w:rPr>
          <w:rFonts w:ascii="Garamond" w:hAnsi="Garamond" w:cs="Arial"/>
        </w:rPr>
        <w:t>p</w:t>
      </w:r>
      <w:r w:rsidR="00C81ED2" w:rsidRPr="0084049E">
        <w:rPr>
          <w:rFonts w:ascii="Garamond" w:hAnsi="Garamond" w:cs="Arial"/>
        </w:rPr>
        <w:t>or via administrativa, quando processada pelos órgã</w:t>
      </w:r>
      <w:r w:rsidR="00705E2B" w:rsidRPr="0084049E">
        <w:rPr>
          <w:rFonts w:ascii="Garamond" w:hAnsi="Garamond" w:cs="Arial"/>
        </w:rPr>
        <w:t>os administrativos competentes;</w:t>
      </w:r>
    </w:p>
    <w:p w14:paraId="778ECD36" w14:textId="21266D1E" w:rsidR="00C81ED2" w:rsidRPr="0084049E" w:rsidRDefault="00406657" w:rsidP="006B3BDB">
      <w:pPr>
        <w:numPr>
          <w:ilvl w:val="0"/>
          <w:numId w:val="88"/>
        </w:numPr>
        <w:tabs>
          <w:tab w:val="left" w:pos="851"/>
        </w:tabs>
        <w:kinsoku/>
        <w:spacing w:line="360" w:lineRule="auto"/>
        <w:ind w:left="0" w:firstLine="0"/>
        <w:jc w:val="both"/>
        <w:rPr>
          <w:rFonts w:ascii="Garamond" w:hAnsi="Garamond" w:cs="Arial"/>
        </w:rPr>
      </w:pPr>
      <w:r w:rsidRPr="0084049E">
        <w:rPr>
          <w:rFonts w:ascii="Garamond" w:hAnsi="Garamond" w:cs="Arial"/>
        </w:rPr>
        <w:t>p</w:t>
      </w:r>
      <w:r w:rsidR="00C81ED2" w:rsidRPr="0084049E">
        <w:rPr>
          <w:rFonts w:ascii="Garamond" w:hAnsi="Garamond" w:cs="Arial"/>
        </w:rPr>
        <w:t xml:space="preserve">or via judicial, quando processada pela Procuradoria </w:t>
      </w:r>
      <w:r w:rsidR="005B3A59" w:rsidRPr="0084049E">
        <w:rPr>
          <w:rFonts w:ascii="Garamond" w:hAnsi="Garamond" w:cs="Arial"/>
        </w:rPr>
        <w:t xml:space="preserve">Jurídica </w:t>
      </w:r>
      <w:r w:rsidR="00C81ED2" w:rsidRPr="0084049E">
        <w:rPr>
          <w:rFonts w:ascii="Garamond" w:hAnsi="Garamond" w:cs="Arial"/>
        </w:rPr>
        <w:t>do Município.</w:t>
      </w:r>
    </w:p>
    <w:p w14:paraId="3C6397A3" w14:textId="77777777" w:rsidR="00C81AFD"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rPr>
        <w:t> </w:t>
      </w:r>
    </w:p>
    <w:p w14:paraId="53BD2E57" w14:textId="02F3C718" w:rsidR="00C81ED2" w:rsidRPr="0084049E" w:rsidRDefault="00C81ED2" w:rsidP="00006B8B">
      <w:pPr>
        <w:pStyle w:val="PargrafodaLista"/>
        <w:numPr>
          <w:ilvl w:val="0"/>
          <w:numId w:val="153"/>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Na cobrança da dívida ativa</w:t>
      </w:r>
      <w:r w:rsidR="00494360" w:rsidRPr="0084049E">
        <w:rPr>
          <w:rFonts w:ascii="Garamond" w:hAnsi="Garamond" w:cs="Arial"/>
          <w:sz w:val="24"/>
          <w:szCs w:val="24"/>
        </w:rPr>
        <w:t>,</w:t>
      </w:r>
      <w:r w:rsidRPr="0084049E">
        <w:rPr>
          <w:rFonts w:ascii="Garamond" w:hAnsi="Garamond" w:cs="Arial"/>
          <w:sz w:val="24"/>
          <w:szCs w:val="24"/>
        </w:rPr>
        <w:t xml:space="preserve"> a autoridade administrativa, na hipótese do inciso I, ou a Procuradoria do Município, na hipótese do inciso II deste artigo, poderá, mediante solicitação da parte interessada, autorizar o seu recebimento em parcelas.</w:t>
      </w:r>
      <w:r w:rsidR="00F425AF" w:rsidRPr="0084049E">
        <w:rPr>
          <w:rFonts w:ascii="Garamond" w:hAnsi="Garamond" w:cs="Arial"/>
          <w:sz w:val="24"/>
          <w:szCs w:val="24"/>
        </w:rPr>
        <w:t xml:space="preserve"> </w:t>
      </w:r>
    </w:p>
    <w:p w14:paraId="1BA7AF8D" w14:textId="77777777" w:rsidR="00C81ED2" w:rsidRPr="0084049E" w:rsidRDefault="00C81ED2" w:rsidP="00291E8F">
      <w:pPr>
        <w:tabs>
          <w:tab w:val="left" w:pos="851"/>
        </w:tabs>
        <w:kinsoku/>
        <w:spacing w:line="360" w:lineRule="auto"/>
        <w:jc w:val="both"/>
        <w:rPr>
          <w:rFonts w:ascii="Garamond" w:hAnsi="Garamond" w:cs="Arial"/>
        </w:rPr>
      </w:pPr>
    </w:p>
    <w:p w14:paraId="0B0675F0" w14:textId="24A25901" w:rsidR="00310A41" w:rsidRPr="0084049E" w:rsidRDefault="00501775" w:rsidP="00006B8B">
      <w:pPr>
        <w:pStyle w:val="PargrafodaLista"/>
        <w:numPr>
          <w:ilvl w:val="0"/>
          <w:numId w:val="153"/>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No caso de</w:t>
      </w:r>
      <w:r w:rsidR="00C81ED2" w:rsidRPr="0084049E">
        <w:rPr>
          <w:rFonts w:ascii="Garamond" w:hAnsi="Garamond" w:cs="Arial"/>
          <w:sz w:val="24"/>
          <w:szCs w:val="24"/>
        </w:rPr>
        <w:t xml:space="preserve"> parcelamento de débitos de qualquer natureza</w:t>
      </w:r>
      <w:r w:rsidRPr="0084049E">
        <w:rPr>
          <w:rFonts w:ascii="Garamond" w:hAnsi="Garamond" w:cs="Arial"/>
          <w:sz w:val="24"/>
          <w:szCs w:val="24"/>
        </w:rPr>
        <w:t>,</w:t>
      </w:r>
      <w:r w:rsidR="00BC7E17" w:rsidRPr="0084049E">
        <w:rPr>
          <w:rFonts w:ascii="Garamond" w:hAnsi="Garamond" w:cs="Arial"/>
          <w:sz w:val="24"/>
          <w:szCs w:val="24"/>
        </w:rPr>
        <w:t xml:space="preserve"> </w:t>
      </w:r>
      <w:r w:rsidR="00310A41" w:rsidRPr="0084049E">
        <w:rPr>
          <w:rFonts w:ascii="Garamond" w:hAnsi="Garamond" w:cs="Arial"/>
          <w:sz w:val="24"/>
          <w:szCs w:val="24"/>
        </w:rPr>
        <w:t>o valor do débito poderá ser parcelado da forma abaixo descrita, desde que o valor unitário da parcela não seja inferior à 0</w:t>
      </w:r>
      <w:r w:rsidR="0051057F" w:rsidRPr="0084049E">
        <w:rPr>
          <w:rFonts w:ascii="Garamond" w:hAnsi="Garamond" w:cs="Arial"/>
          <w:sz w:val="24"/>
          <w:szCs w:val="24"/>
        </w:rPr>
        <w:t>2</w:t>
      </w:r>
      <w:r w:rsidR="00310A41" w:rsidRPr="0084049E">
        <w:rPr>
          <w:rFonts w:ascii="Garamond" w:hAnsi="Garamond" w:cs="Arial"/>
          <w:sz w:val="24"/>
          <w:szCs w:val="24"/>
        </w:rPr>
        <w:t xml:space="preserve"> (</w:t>
      </w:r>
      <w:r w:rsidR="0051057F" w:rsidRPr="0084049E">
        <w:rPr>
          <w:rFonts w:ascii="Garamond" w:hAnsi="Garamond" w:cs="Arial"/>
          <w:sz w:val="24"/>
          <w:szCs w:val="24"/>
        </w:rPr>
        <w:t>duas</w:t>
      </w:r>
      <w:r w:rsidR="00310A41" w:rsidRPr="0084049E">
        <w:rPr>
          <w:rFonts w:ascii="Garamond" w:hAnsi="Garamond" w:cs="Arial"/>
          <w:sz w:val="24"/>
          <w:szCs w:val="24"/>
        </w:rPr>
        <w:t xml:space="preserve">) URMEM: </w:t>
      </w:r>
    </w:p>
    <w:p w14:paraId="11E73721" w14:textId="7D2424BD" w:rsidR="00310A41" w:rsidRPr="0084049E" w:rsidRDefault="00672B76" w:rsidP="006B3BDB">
      <w:pPr>
        <w:pStyle w:val="NormalWeb"/>
        <w:numPr>
          <w:ilvl w:val="0"/>
          <w:numId w:val="16"/>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310A41" w:rsidRPr="0084049E">
        <w:rPr>
          <w:rFonts w:ascii="Garamond" w:hAnsi="Garamond" w:cs="Arial"/>
        </w:rPr>
        <w:t xml:space="preserve"> débito cujo valor seja de até 340</w:t>
      </w:r>
      <w:r w:rsidR="00D649DE" w:rsidRPr="0084049E">
        <w:rPr>
          <w:rFonts w:ascii="Garamond" w:hAnsi="Garamond" w:cs="Arial"/>
        </w:rPr>
        <w:t xml:space="preserve"> </w:t>
      </w:r>
      <w:r w:rsidR="00347329" w:rsidRPr="0084049E">
        <w:rPr>
          <w:rFonts w:ascii="Garamond" w:hAnsi="Garamond" w:cs="Arial"/>
        </w:rPr>
        <w:t>(trezentos e quarenta)</w:t>
      </w:r>
      <w:r w:rsidR="00310A41" w:rsidRPr="0084049E">
        <w:rPr>
          <w:rFonts w:ascii="Garamond" w:hAnsi="Garamond" w:cs="Arial"/>
        </w:rPr>
        <w:t xml:space="preserve"> URMEM pode ser dividido em até 12 (doze) parcelas;</w:t>
      </w:r>
    </w:p>
    <w:p w14:paraId="6E3AB6A4" w14:textId="12454184" w:rsidR="00310A41" w:rsidRPr="0084049E" w:rsidRDefault="00672B76" w:rsidP="006B3BDB">
      <w:pPr>
        <w:pStyle w:val="NormalWeb"/>
        <w:numPr>
          <w:ilvl w:val="0"/>
          <w:numId w:val="16"/>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310A41" w:rsidRPr="0084049E">
        <w:rPr>
          <w:rFonts w:ascii="Garamond" w:hAnsi="Garamond" w:cs="Arial"/>
        </w:rPr>
        <w:t xml:space="preserve"> débito cujo valor seja de 34</w:t>
      </w:r>
      <w:r w:rsidR="002F3B5E" w:rsidRPr="0084049E">
        <w:rPr>
          <w:rFonts w:ascii="Garamond" w:hAnsi="Garamond" w:cs="Arial"/>
        </w:rPr>
        <w:t>1</w:t>
      </w:r>
      <w:r w:rsidR="00D649DE" w:rsidRPr="0084049E">
        <w:rPr>
          <w:rFonts w:ascii="Garamond" w:hAnsi="Garamond" w:cs="Arial"/>
        </w:rPr>
        <w:t xml:space="preserve"> </w:t>
      </w:r>
      <w:r w:rsidR="00347329" w:rsidRPr="0084049E">
        <w:rPr>
          <w:rFonts w:ascii="Garamond" w:hAnsi="Garamond" w:cs="Arial"/>
        </w:rPr>
        <w:t>(trezentos e quarenta</w:t>
      </w:r>
      <w:r w:rsidR="00172066" w:rsidRPr="0084049E">
        <w:rPr>
          <w:rFonts w:ascii="Garamond" w:hAnsi="Garamond" w:cs="Arial"/>
        </w:rPr>
        <w:t xml:space="preserve"> e um</w:t>
      </w:r>
      <w:r w:rsidR="00347329" w:rsidRPr="0084049E">
        <w:rPr>
          <w:rFonts w:ascii="Garamond" w:hAnsi="Garamond" w:cs="Arial"/>
        </w:rPr>
        <w:t>)</w:t>
      </w:r>
      <w:r w:rsidR="00310A41" w:rsidRPr="0084049E">
        <w:rPr>
          <w:rFonts w:ascii="Garamond" w:hAnsi="Garamond" w:cs="Arial"/>
        </w:rPr>
        <w:t xml:space="preserve"> URMEM até 680</w:t>
      </w:r>
      <w:r w:rsidR="00D649DE" w:rsidRPr="0084049E">
        <w:rPr>
          <w:rFonts w:ascii="Garamond" w:hAnsi="Garamond" w:cs="Arial"/>
        </w:rPr>
        <w:t xml:space="preserve"> </w:t>
      </w:r>
      <w:r w:rsidR="00347329" w:rsidRPr="0084049E">
        <w:rPr>
          <w:rFonts w:ascii="Garamond" w:hAnsi="Garamond" w:cs="Arial"/>
        </w:rPr>
        <w:t>(seiscentos e oitenta)</w:t>
      </w:r>
      <w:r w:rsidR="00310A41" w:rsidRPr="0084049E">
        <w:rPr>
          <w:rFonts w:ascii="Garamond" w:hAnsi="Garamond" w:cs="Arial"/>
        </w:rPr>
        <w:t xml:space="preserve"> URMEM pode ser dividido em até 24 (vinte e quatro) parcelas;</w:t>
      </w:r>
    </w:p>
    <w:p w14:paraId="5D7DA09F" w14:textId="24643210" w:rsidR="00310A41" w:rsidRPr="0084049E" w:rsidRDefault="00672B76" w:rsidP="006B3BDB">
      <w:pPr>
        <w:pStyle w:val="NormalWeb"/>
        <w:numPr>
          <w:ilvl w:val="0"/>
          <w:numId w:val="16"/>
        </w:numPr>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o</w:t>
      </w:r>
      <w:r w:rsidR="00310A41" w:rsidRPr="0084049E">
        <w:rPr>
          <w:rFonts w:ascii="Garamond" w:hAnsi="Garamond" w:cs="Arial"/>
        </w:rPr>
        <w:t xml:space="preserve"> débito cujo valor seja acima de 68</w:t>
      </w:r>
      <w:r w:rsidR="002F3B5E" w:rsidRPr="0084049E">
        <w:rPr>
          <w:rFonts w:ascii="Garamond" w:hAnsi="Garamond" w:cs="Arial"/>
        </w:rPr>
        <w:t>1</w:t>
      </w:r>
      <w:r w:rsidR="00D649DE" w:rsidRPr="0084049E">
        <w:rPr>
          <w:rFonts w:ascii="Garamond" w:hAnsi="Garamond" w:cs="Arial"/>
        </w:rPr>
        <w:t xml:space="preserve"> </w:t>
      </w:r>
      <w:r w:rsidR="00347329" w:rsidRPr="0084049E">
        <w:rPr>
          <w:rFonts w:ascii="Garamond" w:hAnsi="Garamond" w:cs="Arial"/>
        </w:rPr>
        <w:t>(seiscentos e oitenta</w:t>
      </w:r>
      <w:r w:rsidR="002F3B5E" w:rsidRPr="0084049E">
        <w:rPr>
          <w:rFonts w:ascii="Garamond" w:hAnsi="Garamond" w:cs="Arial"/>
        </w:rPr>
        <w:t xml:space="preserve"> e um</w:t>
      </w:r>
      <w:r w:rsidR="00347329" w:rsidRPr="0084049E">
        <w:rPr>
          <w:rFonts w:ascii="Garamond" w:hAnsi="Garamond" w:cs="Arial"/>
        </w:rPr>
        <w:t>)</w:t>
      </w:r>
      <w:r w:rsidR="00310A41" w:rsidRPr="0084049E">
        <w:rPr>
          <w:rFonts w:ascii="Garamond" w:hAnsi="Garamond" w:cs="Arial"/>
        </w:rPr>
        <w:t xml:space="preserve"> URMEM pode ser dividido em até 36 (trinta e seis) parcelas. </w:t>
      </w:r>
    </w:p>
    <w:p w14:paraId="3787D518" w14:textId="77777777" w:rsidR="00310A41" w:rsidRPr="0084049E" w:rsidRDefault="00310A41" w:rsidP="00291E8F">
      <w:pPr>
        <w:tabs>
          <w:tab w:val="left" w:pos="567"/>
          <w:tab w:val="left" w:pos="851"/>
        </w:tabs>
        <w:kinsoku/>
        <w:spacing w:line="360" w:lineRule="auto"/>
        <w:jc w:val="both"/>
        <w:rPr>
          <w:rFonts w:ascii="Garamond" w:hAnsi="Garamond" w:cs="Arial"/>
        </w:rPr>
      </w:pPr>
    </w:p>
    <w:p w14:paraId="7106D1AF" w14:textId="77777777" w:rsidR="00C81ED2" w:rsidRPr="0084049E" w:rsidRDefault="00C81ED2"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lastRenderedPageBreak/>
        <w:t>Durante a vigência do parcelamento somente será expedida Certidão Positiva com efeito de Certidão Negativa, exceto nos casos em que houver parcela vencida e não paga.</w:t>
      </w:r>
    </w:p>
    <w:p w14:paraId="2DA709DB" w14:textId="77777777" w:rsidR="00C81ED2" w:rsidRPr="0084049E" w:rsidRDefault="00C81ED2" w:rsidP="00291E8F">
      <w:pPr>
        <w:tabs>
          <w:tab w:val="left" w:pos="567"/>
          <w:tab w:val="left" w:pos="851"/>
        </w:tabs>
        <w:kinsoku/>
        <w:spacing w:line="360" w:lineRule="auto"/>
        <w:jc w:val="both"/>
        <w:rPr>
          <w:rFonts w:ascii="Garamond" w:hAnsi="Garamond" w:cs="Arial"/>
        </w:rPr>
      </w:pPr>
    </w:p>
    <w:p w14:paraId="7C31E3F5" w14:textId="1AD16522" w:rsidR="00C81ED2" w:rsidRPr="0084049E" w:rsidRDefault="00C81ED2"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O não recolhimento de </w:t>
      </w:r>
      <w:r w:rsidR="0059400A" w:rsidRPr="0084049E">
        <w:rPr>
          <w:rFonts w:ascii="Garamond" w:hAnsi="Garamond" w:cs="Arial"/>
          <w:sz w:val="24"/>
          <w:szCs w:val="24"/>
        </w:rPr>
        <w:t>0</w:t>
      </w:r>
      <w:r w:rsidRPr="0084049E">
        <w:rPr>
          <w:rFonts w:ascii="Garamond" w:hAnsi="Garamond" w:cs="Arial"/>
          <w:sz w:val="24"/>
          <w:szCs w:val="24"/>
        </w:rPr>
        <w:t>3 (três) parcelas consecutivas</w:t>
      </w:r>
      <w:r w:rsidR="00CE4FD3" w:rsidRPr="0084049E">
        <w:rPr>
          <w:rFonts w:ascii="Garamond" w:hAnsi="Garamond" w:cs="Arial"/>
          <w:sz w:val="24"/>
          <w:szCs w:val="24"/>
        </w:rPr>
        <w:t xml:space="preserve"> ou alternadas</w:t>
      </w:r>
      <w:r w:rsidR="004312F1" w:rsidRPr="0084049E">
        <w:rPr>
          <w:rFonts w:ascii="Garamond" w:hAnsi="Garamond" w:cs="Arial"/>
          <w:sz w:val="24"/>
          <w:szCs w:val="24"/>
        </w:rPr>
        <w:t xml:space="preserve">, referidas </w:t>
      </w:r>
      <w:r w:rsidR="00AF0C06" w:rsidRPr="0084049E">
        <w:rPr>
          <w:rFonts w:ascii="Garamond" w:hAnsi="Garamond" w:cs="Arial"/>
          <w:sz w:val="24"/>
          <w:szCs w:val="24"/>
        </w:rPr>
        <w:t xml:space="preserve">no </w:t>
      </w:r>
      <w:r w:rsidR="00AF0C06" w:rsidRPr="0084049E">
        <w:rPr>
          <w:rFonts w:ascii="Garamond" w:hAnsi="Garamond"/>
          <w:sz w:val="24"/>
          <w:szCs w:val="24"/>
        </w:rPr>
        <w:t>§</w:t>
      </w:r>
      <w:r w:rsidR="00DE23D0" w:rsidRPr="0084049E">
        <w:rPr>
          <w:rFonts w:ascii="Garamond" w:hAnsi="Garamond"/>
          <w:sz w:val="24"/>
          <w:szCs w:val="24"/>
        </w:rPr>
        <w:t>2º</w:t>
      </w:r>
      <w:r w:rsidRPr="0084049E">
        <w:rPr>
          <w:rFonts w:ascii="Garamond" w:hAnsi="Garamond" w:cs="Arial"/>
          <w:sz w:val="24"/>
          <w:szCs w:val="24"/>
        </w:rPr>
        <w:t>, tornará sem efeito o parcelamento concedido, cumprindo à autoridade competente proceder à cobrança imediata da dívida, pela via judicial.</w:t>
      </w:r>
    </w:p>
    <w:p w14:paraId="21032032" w14:textId="77777777" w:rsidR="00C81ED2" w:rsidRPr="0084049E" w:rsidRDefault="00C81ED2" w:rsidP="00291E8F">
      <w:pPr>
        <w:tabs>
          <w:tab w:val="left" w:pos="567"/>
          <w:tab w:val="left" w:pos="851"/>
        </w:tabs>
        <w:kinsoku/>
        <w:spacing w:line="360" w:lineRule="auto"/>
        <w:jc w:val="both"/>
        <w:rPr>
          <w:rFonts w:ascii="Garamond" w:hAnsi="Garamond" w:cs="Arial"/>
          <w:color w:val="FF0000"/>
        </w:rPr>
      </w:pPr>
    </w:p>
    <w:p w14:paraId="3D8FC891" w14:textId="77777777" w:rsidR="001B236B" w:rsidRPr="0084049E" w:rsidRDefault="00C81ED2"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As duas vias de cobrança a que se refere este artigo são independentes uma da outra, podendo a Administração Municipal, quando o interesse da Fazenda Municipal assim o exigir, determinar a imediata cobrança judicial da dívida, mesmo que não tenha dado início ao procedimento administrativo.</w:t>
      </w:r>
    </w:p>
    <w:p w14:paraId="500E3E8A" w14:textId="003CB6C6" w:rsidR="001B236B" w:rsidRPr="0084049E" w:rsidRDefault="001B236B" w:rsidP="00291E8F">
      <w:pPr>
        <w:tabs>
          <w:tab w:val="left" w:pos="709"/>
          <w:tab w:val="left" w:pos="851"/>
        </w:tabs>
        <w:spacing w:line="360" w:lineRule="auto"/>
        <w:jc w:val="both"/>
        <w:rPr>
          <w:rFonts w:ascii="Garamond" w:hAnsi="Garamond" w:cs="Arial"/>
        </w:rPr>
      </w:pPr>
    </w:p>
    <w:p w14:paraId="0EC67A6A" w14:textId="1FA83DA5" w:rsidR="00D57725" w:rsidRPr="0084049E" w:rsidRDefault="00D57725"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À Microempresa, Empresa de Pequeno Porte e ao Microempreendedor Individual – MEI, que aderirem ao regime diferenciado e favorecido previsto na </w:t>
      </w:r>
      <w:r w:rsidR="00EC5F5A" w:rsidRPr="0084049E">
        <w:rPr>
          <w:rFonts w:ascii="Garamond" w:hAnsi="Garamond" w:cs="Arial"/>
          <w:sz w:val="24"/>
          <w:szCs w:val="24"/>
        </w:rPr>
        <w:t>Lei Complementar</w:t>
      </w:r>
      <w:r w:rsidRPr="0084049E">
        <w:rPr>
          <w:rFonts w:ascii="Garamond" w:hAnsi="Garamond" w:cs="Arial"/>
          <w:sz w:val="24"/>
          <w:szCs w:val="24"/>
        </w:rPr>
        <w:t xml:space="preserve"> Federal nº. 123</w:t>
      </w:r>
      <w:r w:rsidR="00881453" w:rsidRPr="0084049E">
        <w:rPr>
          <w:rFonts w:ascii="Garamond" w:hAnsi="Garamond" w:cs="Arial"/>
          <w:sz w:val="24"/>
          <w:szCs w:val="24"/>
        </w:rPr>
        <w:t>, de 20</w:t>
      </w:r>
      <w:r w:rsidRPr="0084049E">
        <w:rPr>
          <w:rFonts w:ascii="Garamond" w:hAnsi="Garamond" w:cs="Arial"/>
          <w:sz w:val="24"/>
          <w:szCs w:val="24"/>
        </w:rPr>
        <w:t xml:space="preserve">06 e </w:t>
      </w:r>
      <w:r w:rsidR="00EC5F5A" w:rsidRPr="0084049E">
        <w:rPr>
          <w:rFonts w:ascii="Garamond" w:hAnsi="Garamond" w:cs="Arial"/>
          <w:sz w:val="24"/>
          <w:szCs w:val="24"/>
        </w:rPr>
        <w:t>Lei Complementar</w:t>
      </w:r>
      <w:r w:rsidRPr="0084049E">
        <w:rPr>
          <w:rFonts w:ascii="Garamond" w:hAnsi="Garamond" w:cs="Arial"/>
          <w:sz w:val="24"/>
          <w:szCs w:val="24"/>
        </w:rPr>
        <w:t xml:space="preserve"> Federal nº. 128</w:t>
      </w:r>
      <w:r w:rsidR="00881453" w:rsidRPr="0084049E">
        <w:rPr>
          <w:rFonts w:ascii="Garamond" w:hAnsi="Garamond" w:cs="Arial"/>
          <w:sz w:val="24"/>
          <w:szCs w:val="24"/>
        </w:rPr>
        <w:t>, de 20</w:t>
      </w:r>
      <w:r w:rsidRPr="0084049E">
        <w:rPr>
          <w:rFonts w:ascii="Garamond" w:hAnsi="Garamond" w:cs="Arial"/>
          <w:sz w:val="24"/>
          <w:szCs w:val="24"/>
        </w:rPr>
        <w:t>08 e alterações posteriores, poder</w:t>
      </w:r>
      <w:r w:rsidR="007E2A02" w:rsidRPr="0084049E">
        <w:rPr>
          <w:rFonts w:ascii="Garamond" w:hAnsi="Garamond" w:cs="Arial"/>
          <w:sz w:val="24"/>
          <w:szCs w:val="24"/>
        </w:rPr>
        <w:t>ão</w:t>
      </w:r>
      <w:r w:rsidRPr="0084049E">
        <w:rPr>
          <w:rFonts w:ascii="Garamond" w:hAnsi="Garamond" w:cs="Arial"/>
          <w:sz w:val="24"/>
          <w:szCs w:val="24"/>
        </w:rPr>
        <w:t xml:space="preserve"> se</w:t>
      </w:r>
      <w:r w:rsidR="007E2A02" w:rsidRPr="0084049E">
        <w:rPr>
          <w:rFonts w:ascii="Garamond" w:hAnsi="Garamond" w:cs="Arial"/>
          <w:sz w:val="24"/>
          <w:szCs w:val="24"/>
        </w:rPr>
        <w:t>r</w:t>
      </w:r>
      <w:r w:rsidRPr="0084049E">
        <w:rPr>
          <w:rFonts w:ascii="Garamond" w:hAnsi="Garamond" w:cs="Arial"/>
          <w:sz w:val="24"/>
          <w:szCs w:val="24"/>
        </w:rPr>
        <w:t xml:space="preserve"> aplicada as regras vigentes para parcelamento de tributos e contribuições federais, na forma regulamentada pelo Comitê Gestor do Simples Nacional. </w:t>
      </w:r>
    </w:p>
    <w:p w14:paraId="6F530055" w14:textId="77777777" w:rsidR="00D57725" w:rsidRPr="0084049E" w:rsidRDefault="00D57725" w:rsidP="00D57725">
      <w:pPr>
        <w:tabs>
          <w:tab w:val="left" w:pos="709"/>
          <w:tab w:val="left" w:pos="851"/>
        </w:tabs>
        <w:spacing w:line="360" w:lineRule="auto"/>
        <w:jc w:val="both"/>
        <w:rPr>
          <w:rFonts w:ascii="Garamond" w:hAnsi="Garamond" w:cs="Arial"/>
        </w:rPr>
      </w:pPr>
    </w:p>
    <w:p w14:paraId="5E40B630" w14:textId="17D4914C" w:rsidR="00D57725" w:rsidRPr="0084049E" w:rsidRDefault="00D57725"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Não serão objeto de execução judicial créditos de qualquer natureza do Município, cujo custo da execução seja igual ou inferior ao valor devido consolidado, observado o disposto no art. 107 desta </w:t>
      </w:r>
      <w:r w:rsidR="00EC5F5A" w:rsidRPr="0084049E">
        <w:rPr>
          <w:rFonts w:ascii="Garamond" w:hAnsi="Garamond" w:cs="Arial"/>
          <w:sz w:val="24"/>
          <w:szCs w:val="24"/>
        </w:rPr>
        <w:t>Lei Complementar</w:t>
      </w:r>
      <w:r w:rsidRPr="0084049E">
        <w:rPr>
          <w:rFonts w:ascii="Garamond" w:hAnsi="Garamond" w:cs="Arial"/>
          <w:sz w:val="24"/>
          <w:szCs w:val="24"/>
        </w:rPr>
        <w:t>, considerando-se que:</w:t>
      </w:r>
    </w:p>
    <w:p w14:paraId="739A2C45" w14:textId="77777777" w:rsidR="00D57725" w:rsidRPr="0084049E" w:rsidRDefault="00D57725" w:rsidP="00D57725">
      <w:pPr>
        <w:pStyle w:val="NormalWeb"/>
        <w:tabs>
          <w:tab w:val="left" w:pos="851"/>
        </w:tabs>
        <w:spacing w:before="0" w:beforeAutospacing="0" w:after="0" w:afterAutospacing="0" w:line="360" w:lineRule="auto"/>
        <w:jc w:val="both"/>
        <w:rPr>
          <w:rFonts w:ascii="Garamond" w:hAnsi="Garamond" w:cs="Arial"/>
          <w:color w:val="000000"/>
        </w:rPr>
      </w:pPr>
    </w:p>
    <w:p w14:paraId="7CA1554A" w14:textId="77777777" w:rsidR="00D57725" w:rsidRPr="0084049E" w:rsidRDefault="00D57725" w:rsidP="006B3BDB">
      <w:pPr>
        <w:widowControl/>
        <w:numPr>
          <w:ilvl w:val="0"/>
          <w:numId w:val="89"/>
        </w:numPr>
        <w:tabs>
          <w:tab w:val="left" w:pos="851"/>
        </w:tabs>
        <w:kinsoku/>
        <w:spacing w:line="360" w:lineRule="auto"/>
        <w:ind w:left="0" w:firstLine="0"/>
        <w:jc w:val="both"/>
        <w:rPr>
          <w:rFonts w:ascii="Garamond" w:hAnsi="Garamond"/>
          <w:color w:val="000000"/>
        </w:rPr>
      </w:pPr>
      <w:r w:rsidRPr="0084049E">
        <w:rPr>
          <w:rFonts w:ascii="Garamond" w:hAnsi="Garamond"/>
          <w:color w:val="000000"/>
        </w:rPr>
        <w:t>o valor consolidado a que se refere este parágrafo é o resultante da atualização do respectivo débito originário, mais os encargos e os acréscimos legais vencidos até a data de apuração;</w:t>
      </w:r>
    </w:p>
    <w:p w14:paraId="5451EC65" w14:textId="77777777" w:rsidR="00D57725" w:rsidRPr="0084049E" w:rsidRDefault="00D57725" w:rsidP="006B3BDB">
      <w:pPr>
        <w:widowControl/>
        <w:numPr>
          <w:ilvl w:val="0"/>
          <w:numId w:val="89"/>
        </w:numPr>
        <w:tabs>
          <w:tab w:val="left" w:pos="851"/>
        </w:tabs>
        <w:kinsoku/>
        <w:spacing w:line="360" w:lineRule="auto"/>
        <w:ind w:left="0" w:firstLine="0"/>
        <w:jc w:val="both"/>
        <w:rPr>
          <w:rFonts w:ascii="Garamond" w:hAnsi="Garamond"/>
          <w:color w:val="000000"/>
        </w:rPr>
      </w:pPr>
      <w:r w:rsidRPr="0084049E">
        <w:rPr>
          <w:rFonts w:ascii="Garamond" w:hAnsi="Garamond"/>
          <w:color w:val="000000"/>
        </w:rPr>
        <w:t>na hipótese de existência de vários débitos de um mesmo devedor, inferiores ao limite fixado neste parágrafo, que cuja consolidação por identificação cadastral na dívida ativa venham a superar tal limite, deverá ser ajuizada uma única execução fiscal;</w:t>
      </w:r>
    </w:p>
    <w:p w14:paraId="65E6C9E9" w14:textId="77777777" w:rsidR="00D57725" w:rsidRPr="0084049E" w:rsidRDefault="00D57725" w:rsidP="006B3BDB">
      <w:pPr>
        <w:widowControl/>
        <w:numPr>
          <w:ilvl w:val="0"/>
          <w:numId w:val="89"/>
        </w:numPr>
        <w:tabs>
          <w:tab w:val="left" w:pos="851"/>
        </w:tabs>
        <w:kinsoku/>
        <w:spacing w:line="360" w:lineRule="auto"/>
        <w:ind w:left="0" w:firstLine="0"/>
        <w:jc w:val="both"/>
        <w:rPr>
          <w:rFonts w:ascii="Garamond" w:hAnsi="Garamond"/>
          <w:color w:val="000000"/>
        </w:rPr>
      </w:pPr>
      <w:r w:rsidRPr="0084049E">
        <w:rPr>
          <w:rFonts w:ascii="Garamond" w:hAnsi="Garamond"/>
          <w:color w:val="000000"/>
        </w:rPr>
        <w:t>os valores da dívida ativa da Fazenda Municipal inferiores ao limitador descrito neste parágrafo, ainda que não objeto de ajuizamento de execução fiscal, serão cobrados administrativamente pelo setor competente da administração;</w:t>
      </w:r>
    </w:p>
    <w:p w14:paraId="61DCED13" w14:textId="77777777" w:rsidR="00D57725" w:rsidRPr="0084049E" w:rsidRDefault="00D57725" w:rsidP="006B3BDB">
      <w:pPr>
        <w:widowControl/>
        <w:numPr>
          <w:ilvl w:val="0"/>
          <w:numId w:val="89"/>
        </w:numPr>
        <w:tabs>
          <w:tab w:val="left" w:pos="851"/>
        </w:tabs>
        <w:kinsoku/>
        <w:spacing w:line="360" w:lineRule="auto"/>
        <w:ind w:left="0" w:firstLine="0"/>
        <w:jc w:val="both"/>
        <w:rPr>
          <w:rFonts w:ascii="Garamond" w:hAnsi="Garamond"/>
          <w:color w:val="000000"/>
        </w:rPr>
      </w:pPr>
      <w:r w:rsidRPr="0084049E">
        <w:rPr>
          <w:rFonts w:ascii="Garamond" w:hAnsi="Garamond"/>
          <w:color w:val="000000"/>
        </w:rPr>
        <w:lastRenderedPageBreak/>
        <w:t>a eventual prescrição dos créditos não ajuizados, consoante o limitador tratado neste parágrafo, desde que adotadas as medidas administrativas cabíveis para obter seu pagamento, não importará em apuração de responsabilidade de servidores incumbidos da cobrança da dívida ativa da Fazenda Municipal.</w:t>
      </w:r>
    </w:p>
    <w:p w14:paraId="737FCE49" w14:textId="77777777" w:rsidR="00D57725" w:rsidRPr="0084049E" w:rsidRDefault="00D57725" w:rsidP="00D57725">
      <w:pPr>
        <w:widowControl/>
        <w:tabs>
          <w:tab w:val="left" w:pos="851"/>
        </w:tabs>
        <w:kinsoku/>
        <w:spacing w:line="360" w:lineRule="auto"/>
        <w:jc w:val="both"/>
        <w:rPr>
          <w:rFonts w:ascii="Garamond" w:hAnsi="Garamond" w:cs="Arial"/>
          <w:b/>
        </w:rPr>
      </w:pPr>
    </w:p>
    <w:p w14:paraId="0919C54D" w14:textId="77777777" w:rsidR="00D57725" w:rsidRPr="0084049E" w:rsidRDefault="00D57725" w:rsidP="00006B8B">
      <w:pPr>
        <w:pStyle w:val="PargrafodaLista"/>
        <w:numPr>
          <w:ilvl w:val="0"/>
          <w:numId w:val="153"/>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O recolhimento de tributo não importa em presunção, para quaisquer fins, de legitimidade da propriedade, do domínio útil ou da posse de bem imóvel, nem do regular exercício da atividade exercida, ou da normalidade das condições de funcionamento no respectivo local.</w:t>
      </w:r>
    </w:p>
    <w:p w14:paraId="343C77A3" w14:textId="77777777" w:rsidR="00D57725" w:rsidRPr="0084049E" w:rsidRDefault="00D57725" w:rsidP="00291E8F">
      <w:pPr>
        <w:tabs>
          <w:tab w:val="left" w:pos="709"/>
          <w:tab w:val="left" w:pos="851"/>
        </w:tabs>
        <w:spacing w:line="360" w:lineRule="auto"/>
        <w:jc w:val="both"/>
        <w:rPr>
          <w:rFonts w:ascii="Garamond" w:hAnsi="Garamond" w:cs="Arial"/>
        </w:rPr>
      </w:pPr>
    </w:p>
    <w:p w14:paraId="0F44F59F" w14:textId="7D54453A" w:rsidR="00E62C6F" w:rsidRPr="0084049E" w:rsidRDefault="00D57725" w:rsidP="00D57725">
      <w:pPr>
        <w:tabs>
          <w:tab w:val="left" w:pos="709"/>
          <w:tab w:val="left" w:pos="851"/>
        </w:tabs>
        <w:spacing w:line="360" w:lineRule="auto"/>
        <w:jc w:val="both"/>
        <w:rPr>
          <w:rFonts w:ascii="Garamond" w:hAnsi="Garamond" w:cs="Calibri"/>
          <w:shd w:val="clear" w:color="auto" w:fill="FFFFFF"/>
        </w:rPr>
      </w:pPr>
      <w:r w:rsidRPr="0084049E">
        <w:rPr>
          <w:rFonts w:ascii="Garamond" w:hAnsi="Garamond" w:cs="Arial"/>
          <w:b/>
          <w:bCs/>
        </w:rPr>
        <w:t>Art. 165.</w:t>
      </w:r>
      <w:r w:rsidRPr="0084049E">
        <w:rPr>
          <w:rFonts w:ascii="Garamond" w:hAnsi="Garamond" w:cs="Arial"/>
        </w:rPr>
        <w:t xml:space="preserve"> </w:t>
      </w:r>
      <w:r w:rsidRPr="0084049E">
        <w:rPr>
          <w:rFonts w:ascii="Garamond" w:hAnsi="Garamond" w:cs="Calibri"/>
          <w:shd w:val="clear" w:color="auto" w:fill="FFFFFF"/>
        </w:rPr>
        <w:t>Para parcelar débitos que se encontrem em discussão judicial, o sujeito passivo deverá, cumulativamente:</w:t>
      </w:r>
    </w:p>
    <w:p w14:paraId="24F0B1B7" w14:textId="77777777" w:rsidR="007E2A02" w:rsidRPr="0084049E" w:rsidRDefault="007E2A02" w:rsidP="00D57725">
      <w:pPr>
        <w:tabs>
          <w:tab w:val="left" w:pos="709"/>
          <w:tab w:val="left" w:pos="851"/>
        </w:tabs>
        <w:spacing w:line="360" w:lineRule="auto"/>
        <w:jc w:val="both"/>
        <w:rPr>
          <w:rFonts w:ascii="Garamond" w:hAnsi="Garamond" w:cs="Calibri"/>
          <w:shd w:val="clear" w:color="auto" w:fill="FFFFFF"/>
        </w:rPr>
      </w:pPr>
    </w:p>
    <w:p w14:paraId="45BB70CF" w14:textId="5E467760" w:rsidR="00D57725" w:rsidRPr="0084049E" w:rsidRDefault="00D57725" w:rsidP="007E2A02">
      <w:pPr>
        <w:pStyle w:val="PargrafodaLista"/>
        <w:numPr>
          <w:ilvl w:val="0"/>
          <w:numId w:val="374"/>
        </w:numPr>
        <w:tabs>
          <w:tab w:val="left" w:pos="0"/>
        </w:tabs>
        <w:spacing w:after="0" w:line="360" w:lineRule="auto"/>
        <w:ind w:left="0" w:hanging="11"/>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desistir das ações judiciais que tenham por objeto os débitos que serão parcelados;</w:t>
      </w:r>
    </w:p>
    <w:p w14:paraId="5659185C" w14:textId="4B447E20" w:rsidR="00D57725" w:rsidRPr="0084049E" w:rsidRDefault="00D57725" w:rsidP="007E2A02">
      <w:pPr>
        <w:pStyle w:val="PargrafodaLista"/>
        <w:numPr>
          <w:ilvl w:val="0"/>
          <w:numId w:val="374"/>
        </w:numPr>
        <w:tabs>
          <w:tab w:val="left" w:pos="0"/>
        </w:tabs>
        <w:spacing w:after="0" w:line="360" w:lineRule="auto"/>
        <w:ind w:left="0" w:hanging="11"/>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renunciar a quaisquer alegações de direito sobre as quais se fundem as ações judiciais;</w:t>
      </w:r>
    </w:p>
    <w:p w14:paraId="09B94FD7" w14:textId="3047CF53" w:rsidR="00D57725" w:rsidRPr="0084049E" w:rsidRDefault="00D57725" w:rsidP="007E2A02">
      <w:pPr>
        <w:pStyle w:val="PargrafodaLista"/>
        <w:numPr>
          <w:ilvl w:val="0"/>
          <w:numId w:val="374"/>
        </w:numPr>
        <w:tabs>
          <w:tab w:val="left" w:pos="0"/>
        </w:tabs>
        <w:spacing w:after="0" w:line="360" w:lineRule="auto"/>
        <w:ind w:left="0" w:hanging="11"/>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protocolar requerimento de extinção do processo com resolução do mérito, nos termos da alínea "c" do inciso III do caput do art. 487 do Código de Processo Civil.</w:t>
      </w:r>
    </w:p>
    <w:p w14:paraId="4DE96504" w14:textId="77777777" w:rsidR="007E2A02" w:rsidRPr="0084049E" w:rsidRDefault="007E2A02" w:rsidP="007E2A02">
      <w:pPr>
        <w:pStyle w:val="PargrafodaLista"/>
        <w:tabs>
          <w:tab w:val="left" w:pos="0"/>
        </w:tabs>
        <w:spacing w:after="0" w:line="360" w:lineRule="auto"/>
        <w:ind w:left="0"/>
        <w:jc w:val="both"/>
        <w:rPr>
          <w:rFonts w:ascii="Garamond" w:hAnsi="Garamond" w:cs="Calibri"/>
          <w:sz w:val="24"/>
          <w:szCs w:val="24"/>
          <w:shd w:val="clear" w:color="auto" w:fill="FFFFFF"/>
        </w:rPr>
      </w:pPr>
    </w:p>
    <w:p w14:paraId="33CCA025" w14:textId="2511A8DA" w:rsidR="00D57725" w:rsidRPr="0084049E" w:rsidRDefault="00D57725" w:rsidP="007E2A02">
      <w:pPr>
        <w:pStyle w:val="PargrafodaLista"/>
        <w:numPr>
          <w:ilvl w:val="0"/>
          <w:numId w:val="375"/>
        </w:numPr>
        <w:tabs>
          <w:tab w:val="left" w:pos="0"/>
        </w:tabs>
        <w:spacing w:after="0" w:line="360" w:lineRule="auto"/>
        <w:ind w:left="0" w:firstLine="0"/>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Somente será considerada a desistência parcial de ação judicial proposta se o débito objeto de desistência for passível de distinção dos demais débitos discutidos na ação judicial.</w:t>
      </w:r>
    </w:p>
    <w:p w14:paraId="318770DD" w14:textId="77777777" w:rsidR="007E2A02" w:rsidRPr="0084049E" w:rsidRDefault="007E2A02" w:rsidP="007E2A02">
      <w:pPr>
        <w:pStyle w:val="PargrafodaLista"/>
        <w:tabs>
          <w:tab w:val="left" w:pos="0"/>
        </w:tabs>
        <w:spacing w:after="0" w:line="360" w:lineRule="auto"/>
        <w:ind w:left="0"/>
        <w:jc w:val="both"/>
        <w:rPr>
          <w:rFonts w:ascii="Garamond" w:hAnsi="Garamond" w:cs="Calibri"/>
          <w:sz w:val="24"/>
          <w:szCs w:val="24"/>
          <w:shd w:val="clear" w:color="auto" w:fill="FFFFFF"/>
        </w:rPr>
      </w:pPr>
    </w:p>
    <w:p w14:paraId="78C7F960" w14:textId="34019492" w:rsidR="00D57725" w:rsidRPr="0084049E" w:rsidRDefault="00D57725" w:rsidP="007E2A02">
      <w:pPr>
        <w:pStyle w:val="PargrafodaLista"/>
        <w:numPr>
          <w:ilvl w:val="0"/>
          <w:numId w:val="375"/>
        </w:numPr>
        <w:tabs>
          <w:tab w:val="left" w:pos="0"/>
        </w:tabs>
        <w:spacing w:after="0" w:line="360" w:lineRule="auto"/>
        <w:ind w:left="0" w:firstLine="0"/>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A desistência e a renúncia de que trata o caput não eximem o autor da ação do pagamento de honorários advocatícios, nos termos do art. 90 do Código de Processo Civil.</w:t>
      </w:r>
    </w:p>
    <w:p w14:paraId="3BAD670D" w14:textId="77777777" w:rsidR="007E2A02" w:rsidRPr="0084049E" w:rsidRDefault="007E2A02" w:rsidP="007E2A02">
      <w:pPr>
        <w:pStyle w:val="PargrafodaLista"/>
        <w:tabs>
          <w:tab w:val="left" w:pos="0"/>
        </w:tabs>
        <w:spacing w:after="0" w:line="360" w:lineRule="auto"/>
        <w:ind w:left="0"/>
        <w:jc w:val="both"/>
        <w:rPr>
          <w:rFonts w:ascii="Garamond" w:hAnsi="Garamond" w:cs="Calibri"/>
          <w:sz w:val="24"/>
          <w:szCs w:val="24"/>
          <w:shd w:val="clear" w:color="auto" w:fill="FFFFFF"/>
        </w:rPr>
      </w:pPr>
    </w:p>
    <w:p w14:paraId="6B85597A" w14:textId="5CEEC4B2" w:rsidR="00D57725" w:rsidRPr="0084049E" w:rsidRDefault="00D57725" w:rsidP="007E2A02">
      <w:pPr>
        <w:pStyle w:val="PargrafodaLista"/>
        <w:numPr>
          <w:ilvl w:val="0"/>
          <w:numId w:val="375"/>
        </w:numPr>
        <w:tabs>
          <w:tab w:val="left" w:pos="0"/>
        </w:tabs>
        <w:spacing w:after="0" w:line="360" w:lineRule="auto"/>
        <w:ind w:left="0" w:firstLine="0"/>
        <w:jc w:val="both"/>
        <w:rPr>
          <w:rFonts w:ascii="Garamond" w:hAnsi="Garamond" w:cs="Calibri"/>
          <w:sz w:val="24"/>
          <w:szCs w:val="24"/>
          <w:shd w:val="clear" w:color="auto" w:fill="FFFFFF"/>
        </w:rPr>
      </w:pPr>
      <w:r w:rsidRPr="0084049E">
        <w:rPr>
          <w:rFonts w:ascii="Garamond" w:hAnsi="Garamond" w:cs="Calibri"/>
          <w:sz w:val="24"/>
          <w:szCs w:val="24"/>
          <w:shd w:val="clear" w:color="auto" w:fill="FFFFFF"/>
        </w:rPr>
        <w:t xml:space="preserve">Os depósitos vinculados aos débitos a serem parcelados na forma deste Capítulo serão automaticamente transformados em pagamento definitivo ou convertidos em renda e imputados aos débitos, concedendo-se o parcelamento sobre o saldo remanescente. </w:t>
      </w:r>
    </w:p>
    <w:p w14:paraId="43B48734" w14:textId="77777777" w:rsidR="00D57725" w:rsidRPr="0084049E" w:rsidRDefault="00D57725" w:rsidP="00D57725">
      <w:pPr>
        <w:tabs>
          <w:tab w:val="left" w:pos="709"/>
          <w:tab w:val="left" w:pos="851"/>
        </w:tabs>
        <w:spacing w:line="360" w:lineRule="auto"/>
        <w:jc w:val="both"/>
        <w:rPr>
          <w:rFonts w:ascii="Garamond" w:hAnsi="Garamond" w:cs="Arial"/>
        </w:rPr>
      </w:pPr>
    </w:p>
    <w:p w14:paraId="6BF82CCC" w14:textId="34954D35" w:rsidR="00C81ED2" w:rsidRPr="0084049E" w:rsidRDefault="00260F53" w:rsidP="00291E8F">
      <w:pPr>
        <w:tabs>
          <w:tab w:val="left" w:pos="851"/>
        </w:tabs>
        <w:spacing w:line="360" w:lineRule="auto"/>
        <w:jc w:val="both"/>
        <w:rPr>
          <w:rFonts w:ascii="Garamond" w:hAnsi="Garamond" w:cs="Arial"/>
        </w:rPr>
      </w:pPr>
      <w:r w:rsidRPr="0084049E">
        <w:rPr>
          <w:rFonts w:ascii="Garamond" w:hAnsi="Garamond" w:cs="Arial"/>
          <w:b/>
          <w:bCs/>
        </w:rPr>
        <w:t>Art. 16</w:t>
      </w:r>
      <w:r w:rsidR="00D57725" w:rsidRPr="0084049E">
        <w:rPr>
          <w:rFonts w:ascii="Garamond" w:hAnsi="Garamond" w:cs="Arial"/>
          <w:b/>
          <w:bCs/>
        </w:rPr>
        <w:t>6</w:t>
      </w:r>
      <w:r w:rsidRPr="0084049E">
        <w:rPr>
          <w:rFonts w:ascii="Garamond" w:hAnsi="Garamond" w:cs="Arial"/>
          <w:b/>
          <w:bCs/>
        </w:rPr>
        <w:t>.</w:t>
      </w:r>
      <w:r w:rsidRPr="0084049E">
        <w:rPr>
          <w:rFonts w:ascii="Garamond" w:hAnsi="Garamond" w:cs="Arial"/>
        </w:rPr>
        <w:t xml:space="preserve"> </w:t>
      </w:r>
      <w:r w:rsidR="00C81ED2" w:rsidRPr="0084049E">
        <w:rPr>
          <w:rFonts w:ascii="Garamond" w:hAnsi="Garamond" w:cs="Arial"/>
        </w:rPr>
        <w:t>Ressalvados os casos previstos em lei, não se efetuará o recebimento de débitos fiscais inscritos na Dívida Ativa com dispensa da multa de mora e dos juros de mora.</w:t>
      </w:r>
    </w:p>
    <w:p w14:paraId="2ADB7417" w14:textId="77777777" w:rsidR="0085380C" w:rsidRPr="0084049E" w:rsidRDefault="0085380C" w:rsidP="00291E8F">
      <w:pPr>
        <w:tabs>
          <w:tab w:val="left" w:pos="851"/>
        </w:tabs>
        <w:kinsoku/>
        <w:spacing w:line="360" w:lineRule="auto"/>
        <w:jc w:val="both"/>
        <w:rPr>
          <w:rFonts w:ascii="Garamond" w:hAnsi="Garamond" w:cs="Arial"/>
        </w:rPr>
      </w:pPr>
    </w:p>
    <w:p w14:paraId="40015213" w14:textId="0019A952" w:rsidR="00C81ED2" w:rsidRPr="0084049E" w:rsidRDefault="00C81ED2" w:rsidP="007E2A02">
      <w:pPr>
        <w:pStyle w:val="PargrafodaLista"/>
        <w:numPr>
          <w:ilvl w:val="0"/>
          <w:numId w:val="376"/>
        </w:numPr>
        <w:tabs>
          <w:tab w:val="left" w:pos="567"/>
          <w:tab w:val="left" w:pos="851"/>
        </w:tabs>
        <w:spacing w:after="0" w:line="360" w:lineRule="auto"/>
        <w:ind w:left="0" w:hanging="11"/>
        <w:jc w:val="both"/>
        <w:rPr>
          <w:rFonts w:ascii="Garamond" w:hAnsi="Garamond" w:cs="Arial"/>
          <w:sz w:val="24"/>
          <w:szCs w:val="24"/>
        </w:rPr>
      </w:pPr>
      <w:r w:rsidRPr="0084049E">
        <w:rPr>
          <w:rFonts w:ascii="Garamond" w:hAnsi="Garamond" w:cs="Arial"/>
          <w:sz w:val="24"/>
          <w:szCs w:val="24"/>
        </w:rPr>
        <w:lastRenderedPageBreak/>
        <w:t xml:space="preserve">Verificada, a qualquer tempo, a inobservância do disposto neste artigo, é o </w:t>
      </w:r>
      <w:r w:rsidR="00AB5C60" w:rsidRPr="0084049E">
        <w:rPr>
          <w:rFonts w:ascii="Garamond" w:hAnsi="Garamond" w:cs="Arial"/>
          <w:sz w:val="24"/>
          <w:szCs w:val="24"/>
        </w:rPr>
        <w:t>servidor</w:t>
      </w:r>
      <w:r w:rsidRPr="0084049E">
        <w:rPr>
          <w:rFonts w:ascii="Garamond" w:hAnsi="Garamond" w:cs="Arial"/>
          <w:sz w:val="24"/>
          <w:szCs w:val="24"/>
        </w:rPr>
        <w:t xml:space="preserve"> responsável obrigado, independentemente de pena disciplinar a que estiver sujeito, a recolher aos cofres do Município o valor da multa de mora e dos juros de mora que houver dispensado.</w:t>
      </w:r>
    </w:p>
    <w:p w14:paraId="0DB673D4" w14:textId="77777777" w:rsidR="00C81ED2" w:rsidRPr="0084049E" w:rsidRDefault="00C81ED2" w:rsidP="00E62C6F">
      <w:pPr>
        <w:tabs>
          <w:tab w:val="left" w:pos="567"/>
          <w:tab w:val="left" w:pos="851"/>
        </w:tabs>
        <w:kinsoku/>
        <w:spacing w:line="360" w:lineRule="auto"/>
        <w:ind w:hanging="11"/>
        <w:jc w:val="both"/>
        <w:rPr>
          <w:rFonts w:ascii="Garamond" w:hAnsi="Garamond" w:cs="Arial"/>
        </w:rPr>
      </w:pPr>
    </w:p>
    <w:p w14:paraId="2B864616" w14:textId="23607DAF" w:rsidR="00C81ED2" w:rsidRPr="0084049E" w:rsidRDefault="00C81ED2" w:rsidP="007E2A02">
      <w:pPr>
        <w:pStyle w:val="PargrafodaLista"/>
        <w:numPr>
          <w:ilvl w:val="0"/>
          <w:numId w:val="376"/>
        </w:numPr>
        <w:tabs>
          <w:tab w:val="left" w:pos="851"/>
        </w:tabs>
        <w:spacing w:after="0" w:line="360" w:lineRule="auto"/>
        <w:ind w:left="0" w:hanging="11"/>
        <w:jc w:val="both"/>
        <w:rPr>
          <w:rFonts w:ascii="Garamond" w:hAnsi="Garamond" w:cs="Arial"/>
          <w:sz w:val="24"/>
          <w:szCs w:val="24"/>
        </w:rPr>
      </w:pPr>
      <w:r w:rsidRPr="0084049E">
        <w:rPr>
          <w:rFonts w:ascii="Garamond" w:hAnsi="Garamond" w:cs="Arial"/>
          <w:sz w:val="24"/>
          <w:szCs w:val="24"/>
        </w:rPr>
        <w:t>O disposto n</w:t>
      </w:r>
      <w:r w:rsidR="00B26C69" w:rsidRPr="0084049E">
        <w:rPr>
          <w:rFonts w:ascii="Garamond" w:hAnsi="Garamond" w:cs="Arial"/>
          <w:sz w:val="24"/>
          <w:szCs w:val="24"/>
        </w:rPr>
        <w:t>este</w:t>
      </w:r>
      <w:r w:rsidRPr="0084049E">
        <w:rPr>
          <w:rFonts w:ascii="Garamond" w:hAnsi="Garamond" w:cs="Arial"/>
          <w:sz w:val="24"/>
          <w:szCs w:val="24"/>
        </w:rPr>
        <w:t xml:space="preserve"> artigo aplica-se também ao servidor que reduzir graciosa, ilegal ou irregularmente o montante de qualquer débito fiscal inscrito na Dívida Ativa, com ou sem autorização superior.</w:t>
      </w:r>
    </w:p>
    <w:p w14:paraId="593B8B10" w14:textId="77777777" w:rsidR="003717A5" w:rsidRPr="0084049E" w:rsidRDefault="00C81ED2" w:rsidP="00291E8F">
      <w:pPr>
        <w:tabs>
          <w:tab w:val="left" w:pos="567"/>
          <w:tab w:val="left" w:pos="851"/>
        </w:tabs>
        <w:kinsoku/>
        <w:spacing w:line="360" w:lineRule="auto"/>
        <w:jc w:val="both"/>
        <w:rPr>
          <w:rFonts w:ascii="Garamond" w:hAnsi="Garamond" w:cs="Arial"/>
          <w:b/>
        </w:rPr>
      </w:pPr>
      <w:r w:rsidRPr="0084049E">
        <w:rPr>
          <w:rFonts w:ascii="Garamond" w:hAnsi="Garamond" w:cs="Arial"/>
          <w:b/>
        </w:rPr>
        <w:tab/>
      </w:r>
    </w:p>
    <w:p w14:paraId="5C52D32E" w14:textId="33925872"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167.</w:t>
      </w:r>
      <w:r w:rsidRPr="0084049E">
        <w:rPr>
          <w:rFonts w:ascii="Garamond" w:hAnsi="Garamond" w:cs="Arial"/>
        </w:rPr>
        <w:t xml:space="preserve"> </w:t>
      </w:r>
      <w:r w:rsidR="00C81ED2" w:rsidRPr="0084049E">
        <w:rPr>
          <w:rFonts w:ascii="Garamond" w:hAnsi="Garamond" w:cs="Arial"/>
        </w:rPr>
        <w:t>É solidariamente responsável com o servidor, quanto à reposição das quantias relativas às reduções mencionadas nos artigos anteriores, a autoridade superior que autorizar ou determinar aquelas concessões, salvo se o fizer em cumprimento de mandado judicial.</w:t>
      </w:r>
    </w:p>
    <w:p w14:paraId="707C7AE7" w14:textId="77777777" w:rsidR="00C81ED2" w:rsidRPr="0084049E" w:rsidRDefault="00C81ED2" w:rsidP="00291E8F">
      <w:pPr>
        <w:tabs>
          <w:tab w:val="left" w:pos="567"/>
          <w:tab w:val="left" w:pos="851"/>
        </w:tabs>
        <w:kinsoku/>
        <w:spacing w:line="360" w:lineRule="auto"/>
        <w:jc w:val="both"/>
        <w:rPr>
          <w:rFonts w:ascii="Garamond" w:hAnsi="Garamond" w:cs="Arial"/>
        </w:rPr>
      </w:pPr>
    </w:p>
    <w:p w14:paraId="7283DF09" w14:textId="0C6531BD"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168.</w:t>
      </w:r>
      <w:r w:rsidRPr="0084049E">
        <w:rPr>
          <w:rFonts w:ascii="Garamond" w:hAnsi="Garamond" w:cs="Arial"/>
        </w:rPr>
        <w:t xml:space="preserve"> </w:t>
      </w:r>
      <w:r w:rsidR="00104E6D" w:rsidRPr="0084049E">
        <w:rPr>
          <w:rFonts w:ascii="Garamond" w:hAnsi="Garamond" w:cs="Arial"/>
        </w:rPr>
        <w:t>Encaminhada a c</w:t>
      </w:r>
      <w:r w:rsidR="00C81ED2" w:rsidRPr="0084049E">
        <w:rPr>
          <w:rFonts w:ascii="Garamond" w:hAnsi="Garamond" w:cs="Arial"/>
        </w:rPr>
        <w:t xml:space="preserve">ertidão de </w:t>
      </w:r>
      <w:r w:rsidR="00104E6D" w:rsidRPr="0084049E">
        <w:rPr>
          <w:rFonts w:ascii="Garamond" w:hAnsi="Garamond" w:cs="Arial"/>
        </w:rPr>
        <w:t>d</w:t>
      </w:r>
      <w:r w:rsidR="00C81ED2" w:rsidRPr="0084049E">
        <w:rPr>
          <w:rFonts w:ascii="Garamond" w:hAnsi="Garamond" w:cs="Arial"/>
        </w:rPr>
        <w:t xml:space="preserve">ívida </w:t>
      </w:r>
      <w:r w:rsidR="00104E6D" w:rsidRPr="0084049E">
        <w:rPr>
          <w:rFonts w:ascii="Garamond" w:hAnsi="Garamond" w:cs="Arial"/>
        </w:rPr>
        <w:t>a</w:t>
      </w:r>
      <w:r w:rsidR="00C81ED2" w:rsidRPr="0084049E">
        <w:rPr>
          <w:rFonts w:ascii="Garamond" w:hAnsi="Garamond" w:cs="Arial"/>
        </w:rPr>
        <w:t>tiva para cobrança executiva, cessa a competência do órgão fazendário para agir ou decidir quanto a ela, cumprindo-lhe, entretanto, prestar as informações solicitadas pelo órgão encarregado da execução, e pelas autoridades judiciais.</w:t>
      </w:r>
    </w:p>
    <w:p w14:paraId="4810447F" w14:textId="77777777" w:rsidR="00D71EFD" w:rsidRPr="0084049E" w:rsidRDefault="00D71EFD" w:rsidP="00291E8F">
      <w:pPr>
        <w:tabs>
          <w:tab w:val="left" w:pos="567"/>
          <w:tab w:val="left" w:pos="851"/>
        </w:tabs>
        <w:spacing w:line="360" w:lineRule="auto"/>
        <w:jc w:val="both"/>
        <w:rPr>
          <w:rFonts w:ascii="Garamond" w:hAnsi="Garamond" w:cs="Arial"/>
          <w:b/>
        </w:rPr>
      </w:pPr>
    </w:p>
    <w:p w14:paraId="33208917" w14:textId="77777777" w:rsidR="00D71EFD" w:rsidRPr="0084049E" w:rsidRDefault="00D71EFD" w:rsidP="00291E8F">
      <w:pPr>
        <w:tabs>
          <w:tab w:val="left" w:pos="567"/>
          <w:tab w:val="left" w:pos="851"/>
        </w:tabs>
        <w:spacing w:line="360" w:lineRule="auto"/>
        <w:jc w:val="both"/>
        <w:rPr>
          <w:rFonts w:ascii="Garamond" w:hAnsi="Garamond" w:cs="Arial"/>
        </w:rPr>
      </w:pPr>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008B0155" w:rsidRPr="0084049E">
        <w:rPr>
          <w:rFonts w:ascii="Garamond" w:hAnsi="Garamond" w:cs="Arial"/>
          <w:b/>
        </w:rPr>
        <w:t>.</w:t>
      </w:r>
      <w:r w:rsidRPr="0084049E">
        <w:rPr>
          <w:rFonts w:ascii="Garamond" w:hAnsi="Garamond" w:cs="Arial"/>
        </w:rPr>
        <w:t xml:space="preserve"> Encaminhada a cobrança executiva, a atualização monetária será aquela determinada em juízo, em caso de divergências de índices aplicados.  </w:t>
      </w:r>
    </w:p>
    <w:p w14:paraId="0237FFBE" w14:textId="77777777" w:rsidR="00D71EFD" w:rsidRPr="0084049E" w:rsidRDefault="00D71EFD" w:rsidP="00291E8F">
      <w:pPr>
        <w:tabs>
          <w:tab w:val="left" w:pos="567"/>
          <w:tab w:val="left" w:pos="851"/>
        </w:tabs>
        <w:spacing w:line="360" w:lineRule="auto"/>
        <w:jc w:val="both"/>
        <w:rPr>
          <w:rFonts w:ascii="Garamond" w:hAnsi="Garamond" w:cs="Arial"/>
        </w:rPr>
      </w:pPr>
    </w:p>
    <w:p w14:paraId="5B41C72C" w14:textId="5C8BD660" w:rsidR="00104E6D" w:rsidRPr="0084049E" w:rsidRDefault="00300481" w:rsidP="00104E6D">
      <w:pPr>
        <w:tabs>
          <w:tab w:val="left" w:pos="851"/>
        </w:tabs>
        <w:spacing w:line="360" w:lineRule="auto"/>
        <w:jc w:val="both"/>
        <w:rPr>
          <w:rFonts w:ascii="Garamond" w:hAnsi="Garamond" w:cs="Arial"/>
        </w:rPr>
      </w:pPr>
      <w:r w:rsidRPr="0084049E">
        <w:rPr>
          <w:rFonts w:ascii="Garamond" w:hAnsi="Garamond" w:cs="Arial"/>
          <w:b/>
          <w:bCs/>
        </w:rPr>
        <w:t>Art. 169.</w:t>
      </w:r>
      <w:r w:rsidRPr="0084049E">
        <w:rPr>
          <w:rFonts w:ascii="Garamond" w:hAnsi="Garamond" w:cs="Arial"/>
        </w:rPr>
        <w:t xml:space="preserve"> </w:t>
      </w:r>
      <w:r w:rsidR="00957370" w:rsidRPr="0084049E">
        <w:rPr>
          <w:rFonts w:ascii="Garamond" w:hAnsi="Garamond" w:cs="Arial"/>
        </w:rPr>
        <w:t xml:space="preserve">A Administração Municipal poderá implantar </w:t>
      </w:r>
      <w:r w:rsidR="00A2579C" w:rsidRPr="0084049E">
        <w:rPr>
          <w:rFonts w:ascii="Garamond" w:hAnsi="Garamond" w:cs="Arial"/>
        </w:rPr>
        <w:t>programas de recuperação fiscal -</w:t>
      </w:r>
      <w:r w:rsidR="00957370" w:rsidRPr="0084049E">
        <w:rPr>
          <w:rFonts w:ascii="Garamond" w:hAnsi="Garamond" w:cs="Arial"/>
        </w:rPr>
        <w:t xml:space="preserve"> REFIS, para resg</w:t>
      </w:r>
      <w:r w:rsidR="00D2340B" w:rsidRPr="0084049E">
        <w:rPr>
          <w:rFonts w:ascii="Garamond" w:hAnsi="Garamond" w:cs="Arial"/>
        </w:rPr>
        <w:t>ate de créditos tributários da Fazenda M</w:t>
      </w:r>
      <w:r w:rsidR="00957370" w:rsidRPr="0084049E">
        <w:rPr>
          <w:rFonts w:ascii="Garamond" w:hAnsi="Garamond" w:cs="Arial"/>
        </w:rPr>
        <w:t>unicipal, que serão regulados em leis definidoras de regras e condições espec</w:t>
      </w:r>
      <w:r w:rsidR="00485EA9" w:rsidRPr="0084049E">
        <w:rPr>
          <w:rFonts w:ascii="Garamond" w:hAnsi="Garamond" w:cs="Arial"/>
        </w:rPr>
        <w:t>í</w:t>
      </w:r>
      <w:r w:rsidR="00957370" w:rsidRPr="0084049E">
        <w:rPr>
          <w:rFonts w:ascii="Garamond" w:hAnsi="Garamond" w:cs="Arial"/>
        </w:rPr>
        <w:t>ficas de cada programa</w:t>
      </w:r>
      <w:r w:rsidR="00104E6D" w:rsidRPr="0084049E">
        <w:rPr>
          <w:rFonts w:ascii="Garamond" w:hAnsi="Garamond" w:cs="Arial"/>
        </w:rPr>
        <w:t xml:space="preserve">, dispensadas da observância das regras desta </w:t>
      </w:r>
      <w:r w:rsidR="00EC5F5A" w:rsidRPr="0084049E">
        <w:rPr>
          <w:rFonts w:ascii="Garamond" w:hAnsi="Garamond" w:cs="Arial"/>
        </w:rPr>
        <w:t>Lei Complementar</w:t>
      </w:r>
      <w:r w:rsidR="00104E6D" w:rsidRPr="0084049E">
        <w:rPr>
          <w:rFonts w:ascii="Garamond" w:hAnsi="Garamond" w:cs="Arial"/>
        </w:rPr>
        <w:t>.</w:t>
      </w:r>
    </w:p>
    <w:p w14:paraId="68C3969B" w14:textId="77777777" w:rsidR="00957370" w:rsidRPr="0084049E" w:rsidRDefault="00957370" w:rsidP="00291E8F">
      <w:pPr>
        <w:tabs>
          <w:tab w:val="left" w:pos="567"/>
          <w:tab w:val="left" w:pos="851"/>
        </w:tabs>
        <w:spacing w:line="360" w:lineRule="auto"/>
        <w:jc w:val="both"/>
        <w:rPr>
          <w:rFonts w:ascii="Garamond" w:hAnsi="Garamond"/>
        </w:rPr>
      </w:pPr>
    </w:p>
    <w:p w14:paraId="3275B956" w14:textId="1887809C" w:rsidR="006600A0"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170.</w:t>
      </w:r>
      <w:r w:rsidRPr="0084049E">
        <w:rPr>
          <w:rFonts w:ascii="Garamond" w:hAnsi="Garamond" w:cs="Arial"/>
        </w:rPr>
        <w:t xml:space="preserve"> </w:t>
      </w:r>
      <w:r w:rsidR="006600A0" w:rsidRPr="0084049E">
        <w:rPr>
          <w:rFonts w:ascii="Garamond" w:hAnsi="Garamond" w:cs="Arial"/>
        </w:rPr>
        <w:t>A expedição de Certidão Negativa não exclui o direito de a Fazenda Municipal exigir, a qualquer tempo, os créditos que venham a ser apurados</w:t>
      </w:r>
      <w:r w:rsidR="00A069B9" w:rsidRPr="0084049E">
        <w:rPr>
          <w:rFonts w:ascii="Garamond" w:hAnsi="Garamond" w:cs="Arial"/>
        </w:rPr>
        <w:t>.</w:t>
      </w:r>
      <w:r w:rsidR="00104E6D" w:rsidRPr="0084049E">
        <w:rPr>
          <w:rFonts w:ascii="Garamond" w:hAnsi="Garamond" w:cs="Arial"/>
        </w:rPr>
        <w:t xml:space="preserve"> </w:t>
      </w:r>
    </w:p>
    <w:p w14:paraId="6953E9D6" w14:textId="77777777" w:rsidR="006600A0" w:rsidRPr="0084049E" w:rsidRDefault="006600A0" w:rsidP="00291E8F">
      <w:pPr>
        <w:tabs>
          <w:tab w:val="left" w:pos="567"/>
          <w:tab w:val="left" w:pos="851"/>
        </w:tabs>
        <w:spacing w:line="360" w:lineRule="auto"/>
        <w:jc w:val="both"/>
        <w:rPr>
          <w:rFonts w:ascii="Garamond" w:hAnsi="Garamond"/>
          <w:b/>
        </w:rPr>
      </w:pPr>
    </w:p>
    <w:p w14:paraId="533EAF87"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7" w:name="_Toc121579872"/>
      <w:r w:rsidRPr="0084049E">
        <w:rPr>
          <w:rFonts w:ascii="Garamond" w:hAnsi="Garamond"/>
          <w:i w:val="0"/>
          <w:iCs w:val="0"/>
          <w:sz w:val="24"/>
          <w:szCs w:val="24"/>
        </w:rPr>
        <w:t>CAPÍTULO II</w:t>
      </w:r>
      <w:bookmarkEnd w:id="207"/>
    </w:p>
    <w:p w14:paraId="26E0A064"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8" w:name="_Toc121579873"/>
      <w:r w:rsidRPr="0084049E">
        <w:rPr>
          <w:rFonts w:ascii="Garamond" w:hAnsi="Garamond"/>
          <w:i w:val="0"/>
          <w:iCs w:val="0"/>
          <w:sz w:val="24"/>
          <w:szCs w:val="24"/>
        </w:rPr>
        <w:t>DA DÍVIDA ATIVA NO SIMPLES NACIONAL</w:t>
      </w:r>
      <w:bookmarkEnd w:id="208"/>
    </w:p>
    <w:p w14:paraId="1275E7B6" w14:textId="77777777" w:rsidR="00C81ED2" w:rsidRPr="0084049E" w:rsidRDefault="00C81ED2" w:rsidP="00291E8F">
      <w:pPr>
        <w:widowControl/>
        <w:tabs>
          <w:tab w:val="left" w:pos="851"/>
        </w:tabs>
        <w:kinsoku/>
        <w:spacing w:line="360" w:lineRule="auto"/>
        <w:jc w:val="center"/>
        <w:rPr>
          <w:rFonts w:ascii="Garamond" w:hAnsi="Garamond" w:cs="Arial"/>
          <w:b/>
        </w:rPr>
      </w:pPr>
    </w:p>
    <w:p w14:paraId="5046DA41" w14:textId="11985AD1"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171.</w:t>
      </w:r>
      <w:r w:rsidRPr="0084049E">
        <w:rPr>
          <w:rFonts w:ascii="Garamond" w:hAnsi="Garamond" w:cs="Arial"/>
        </w:rPr>
        <w:t xml:space="preserve"> </w:t>
      </w:r>
      <w:r w:rsidR="00C81ED2" w:rsidRPr="0084049E">
        <w:rPr>
          <w:rFonts w:ascii="Garamond" w:hAnsi="Garamond" w:cs="Arial"/>
        </w:rPr>
        <w:t xml:space="preserve">Os créditos tributários oriundos da aplicação do regime do SIMPLES NACIONAL serão </w:t>
      </w:r>
      <w:r w:rsidR="00C81ED2" w:rsidRPr="0084049E">
        <w:rPr>
          <w:rFonts w:ascii="Garamond" w:hAnsi="Garamond" w:cs="Arial"/>
        </w:rPr>
        <w:lastRenderedPageBreak/>
        <w:t xml:space="preserve">apurados, inscritos na Dívida Ativa da União e cobrados judicialmente pela Procuradoria Geral da Fazenda Nacional (PGFN), excetuada a hipótese do convênio previsto nesta </w:t>
      </w:r>
      <w:r w:rsidR="00EC5F5A" w:rsidRPr="0084049E">
        <w:rPr>
          <w:rFonts w:ascii="Garamond" w:hAnsi="Garamond" w:cs="Arial"/>
        </w:rPr>
        <w:t>Lei Complementar</w:t>
      </w:r>
      <w:r w:rsidR="00C81ED2" w:rsidRPr="0084049E">
        <w:rPr>
          <w:rFonts w:ascii="Garamond" w:hAnsi="Garamond" w:cs="Arial"/>
        </w:rPr>
        <w:t>.</w:t>
      </w:r>
    </w:p>
    <w:p w14:paraId="492FBEBD" w14:textId="77777777" w:rsidR="00C81ED2" w:rsidRPr="0084049E" w:rsidRDefault="00C81ED2" w:rsidP="00291E8F">
      <w:pPr>
        <w:widowControl/>
        <w:tabs>
          <w:tab w:val="left" w:pos="851"/>
        </w:tabs>
        <w:kinsoku/>
        <w:spacing w:line="360" w:lineRule="auto"/>
        <w:jc w:val="both"/>
        <w:rPr>
          <w:rFonts w:ascii="Garamond" w:eastAsia="MS Mincho" w:hAnsi="Garamond" w:cs="Arial"/>
          <w:b/>
        </w:rPr>
      </w:pPr>
    </w:p>
    <w:p w14:paraId="47B52B4E" w14:textId="77777777" w:rsidR="00C81ED2" w:rsidRPr="0084049E" w:rsidRDefault="002B6CE3" w:rsidP="00291E8F">
      <w:pPr>
        <w:widowControl/>
        <w:tabs>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00E468C9" w:rsidRPr="0084049E">
        <w:rPr>
          <w:rFonts w:ascii="Garamond" w:eastAsia="MS Mincho" w:hAnsi="Garamond" w:cs="Arial"/>
          <w:b/>
        </w:rPr>
        <w:t>nico</w:t>
      </w:r>
      <w:r w:rsidR="008B0155" w:rsidRPr="0084049E">
        <w:rPr>
          <w:rFonts w:ascii="Garamond" w:eastAsia="MS Mincho" w:hAnsi="Garamond" w:cs="Arial"/>
          <w:b/>
        </w:rPr>
        <w:t>.</w:t>
      </w:r>
      <w:r w:rsidR="00C81ED2" w:rsidRPr="0084049E">
        <w:rPr>
          <w:rFonts w:ascii="Garamond" w:eastAsia="MS Mincho" w:hAnsi="Garamond" w:cs="Arial"/>
        </w:rPr>
        <w:t xml:space="preserve"> O encaminhamento pelo Município dos créditos tributários para inscrição na Dívida Ativa da União será realizado com a observância do</w:t>
      </w:r>
      <w:r w:rsidR="0008770D" w:rsidRPr="0084049E">
        <w:rPr>
          <w:rFonts w:ascii="Garamond" w:eastAsia="MS Mincho" w:hAnsi="Garamond" w:cs="Arial"/>
        </w:rPr>
        <w:t xml:space="preserve"> previsto no art. 202, da Lei n</w:t>
      </w:r>
      <w:r w:rsidR="00C81ED2" w:rsidRPr="0084049E">
        <w:rPr>
          <w:rFonts w:ascii="Garamond" w:eastAsia="MS Mincho" w:hAnsi="Garamond" w:cs="Arial"/>
        </w:rPr>
        <w:t>º</w:t>
      </w:r>
      <w:r w:rsidR="0008770D" w:rsidRPr="0084049E">
        <w:rPr>
          <w:rFonts w:ascii="Garamond" w:eastAsia="MS Mincho" w:hAnsi="Garamond" w:cs="Arial"/>
        </w:rPr>
        <w:t>.</w:t>
      </w:r>
      <w:r w:rsidR="00C81ED2" w:rsidRPr="0084049E">
        <w:rPr>
          <w:rFonts w:ascii="Garamond" w:eastAsia="MS Mincho" w:hAnsi="Garamond" w:cs="Arial"/>
        </w:rPr>
        <w:t xml:space="preserve"> 5.172, de 25 de outubro de 1966 (Código Tributário Nacional); no art. </w:t>
      </w:r>
      <w:r w:rsidR="0008770D" w:rsidRPr="0084049E">
        <w:rPr>
          <w:rFonts w:ascii="Garamond" w:eastAsia="MS Mincho" w:hAnsi="Garamond" w:cs="Arial"/>
        </w:rPr>
        <w:t xml:space="preserve">2° da Lei n°. </w:t>
      </w:r>
      <w:r w:rsidR="00C81ED2" w:rsidRPr="0084049E">
        <w:rPr>
          <w:rFonts w:ascii="Garamond" w:eastAsia="MS Mincho" w:hAnsi="Garamond" w:cs="Arial"/>
        </w:rPr>
        <w:t>6.830, de 22 de setembro de 1980 e, preferencialmente, por meio eletrônico.</w:t>
      </w:r>
    </w:p>
    <w:p w14:paraId="0C4B3697" w14:textId="77777777" w:rsidR="00C81ED2" w:rsidRPr="0084049E" w:rsidRDefault="00E468C9" w:rsidP="00291E8F">
      <w:pPr>
        <w:widowControl/>
        <w:tabs>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3C79FDDF" w14:textId="1A43A2FC" w:rsidR="00C81AFD"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172.</w:t>
      </w:r>
      <w:r w:rsidRPr="0084049E">
        <w:rPr>
          <w:rFonts w:ascii="Garamond" w:hAnsi="Garamond" w:cs="Arial"/>
        </w:rPr>
        <w:t xml:space="preserve"> </w:t>
      </w:r>
      <w:r w:rsidR="00C81ED2" w:rsidRPr="0084049E">
        <w:rPr>
          <w:rFonts w:ascii="Garamond" w:hAnsi="Garamond" w:cs="Arial"/>
        </w:rPr>
        <w:t>A Microempresa, a Empresa de Pequeno Porte e o Microempreendedor Individual - MEI que se encontrem sem movimento</w:t>
      </w:r>
      <w:r w:rsidR="006D796B" w:rsidRPr="0084049E">
        <w:rPr>
          <w:rFonts w:ascii="Garamond" w:hAnsi="Garamond" w:cs="Arial"/>
        </w:rPr>
        <w:t xml:space="preserve"> pelo período previsto na </w:t>
      </w:r>
      <w:r w:rsidR="00EC5F5A" w:rsidRPr="0084049E">
        <w:rPr>
          <w:rFonts w:ascii="Garamond" w:hAnsi="Garamond" w:cs="Arial"/>
        </w:rPr>
        <w:t>Lei Complementar</w:t>
      </w:r>
      <w:r w:rsidR="006D796B" w:rsidRPr="0084049E">
        <w:rPr>
          <w:rFonts w:ascii="Garamond" w:hAnsi="Garamond" w:cs="Arial"/>
        </w:rPr>
        <w:t xml:space="preserve"> </w:t>
      </w:r>
      <w:r w:rsidR="00A069B9" w:rsidRPr="0084049E">
        <w:rPr>
          <w:rFonts w:ascii="Garamond" w:hAnsi="Garamond" w:cs="Arial"/>
        </w:rPr>
        <w:t xml:space="preserve">Federal nº. </w:t>
      </w:r>
      <w:r w:rsidR="006D796B" w:rsidRPr="0084049E">
        <w:rPr>
          <w:rFonts w:ascii="Garamond" w:hAnsi="Garamond" w:cs="Arial"/>
        </w:rPr>
        <w:t>123</w:t>
      </w:r>
      <w:r w:rsidR="00881453" w:rsidRPr="0084049E">
        <w:rPr>
          <w:rFonts w:ascii="Garamond" w:hAnsi="Garamond" w:cs="Arial"/>
        </w:rPr>
        <w:t xml:space="preserve">, de </w:t>
      </w:r>
      <w:r w:rsidR="006D796B" w:rsidRPr="0084049E">
        <w:rPr>
          <w:rFonts w:ascii="Garamond" w:hAnsi="Garamond" w:cs="Arial"/>
        </w:rPr>
        <w:t>2006</w:t>
      </w:r>
      <w:r w:rsidR="00A069B9" w:rsidRPr="0084049E">
        <w:rPr>
          <w:rFonts w:ascii="Garamond" w:hAnsi="Garamond" w:cs="Arial"/>
        </w:rPr>
        <w:t xml:space="preserve"> e suas alterações posteriores</w:t>
      </w:r>
      <w:r w:rsidR="006D796B" w:rsidRPr="0084049E">
        <w:rPr>
          <w:rFonts w:ascii="Garamond" w:hAnsi="Garamond" w:cs="Arial"/>
        </w:rPr>
        <w:t>,</w:t>
      </w:r>
      <w:r w:rsidR="00C81ED2" w:rsidRPr="0084049E">
        <w:rPr>
          <w:rFonts w:ascii="Garamond" w:hAnsi="Garamond" w:cs="Arial"/>
        </w:rPr>
        <w:t xml:space="preserve"> podem dar baixa nos registros dos órgãos </w:t>
      </w:r>
      <w:r w:rsidR="00034342" w:rsidRPr="0084049E">
        <w:rPr>
          <w:rFonts w:ascii="Garamond" w:hAnsi="Garamond" w:cs="Arial"/>
        </w:rPr>
        <w:t>públicos municipais</w:t>
      </w:r>
      <w:r w:rsidR="00C81ED2" w:rsidRPr="0084049E">
        <w:rPr>
          <w:rFonts w:ascii="Garamond" w:hAnsi="Garamond" w:cs="Arial"/>
        </w:rPr>
        <w:t xml:space="preserve">, independentemente do pagamento de débitos tributários, taxas ou multas devidas pelo atraso na entrega das respectivas declarações nesses períodos. </w:t>
      </w:r>
      <w:r w:rsidR="006D796B" w:rsidRPr="0084049E">
        <w:rPr>
          <w:rFonts w:ascii="Garamond" w:hAnsi="Garamond" w:cs="Arial"/>
        </w:rPr>
        <w:t xml:space="preserve">  </w:t>
      </w:r>
    </w:p>
    <w:p w14:paraId="2F0D24A3" w14:textId="77777777" w:rsidR="004F6B2F" w:rsidRPr="0084049E" w:rsidRDefault="004F6B2F" w:rsidP="00291E8F">
      <w:pPr>
        <w:pStyle w:val="PargrafodaLista"/>
        <w:tabs>
          <w:tab w:val="left" w:pos="851"/>
        </w:tabs>
        <w:spacing w:after="0" w:line="360" w:lineRule="auto"/>
        <w:ind w:left="0"/>
        <w:jc w:val="both"/>
        <w:rPr>
          <w:rFonts w:ascii="Garamond" w:hAnsi="Garamond" w:cs="Arial"/>
          <w:sz w:val="24"/>
          <w:szCs w:val="24"/>
        </w:rPr>
      </w:pPr>
    </w:p>
    <w:p w14:paraId="264345C7"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09" w:name="_Toc121579874"/>
      <w:r w:rsidRPr="0084049E">
        <w:rPr>
          <w:rFonts w:ascii="Garamond" w:hAnsi="Garamond"/>
          <w:i w:val="0"/>
          <w:iCs w:val="0"/>
          <w:sz w:val="24"/>
          <w:szCs w:val="24"/>
        </w:rPr>
        <w:t>CAPÍTULO III</w:t>
      </w:r>
      <w:bookmarkEnd w:id="209"/>
    </w:p>
    <w:p w14:paraId="7DD89E7C" w14:textId="77777777" w:rsidR="00C81ED2" w:rsidRPr="0084049E" w:rsidRDefault="00C81ED2" w:rsidP="00291E8F">
      <w:pPr>
        <w:pStyle w:val="Ttulo2"/>
        <w:spacing w:before="0" w:after="0" w:line="360" w:lineRule="auto"/>
        <w:jc w:val="center"/>
        <w:rPr>
          <w:rFonts w:ascii="Garamond" w:hAnsi="Garamond"/>
          <w:i w:val="0"/>
          <w:iCs w:val="0"/>
          <w:sz w:val="24"/>
          <w:szCs w:val="24"/>
        </w:rPr>
      </w:pPr>
      <w:bookmarkStart w:id="210" w:name="_Toc121579875"/>
      <w:r w:rsidRPr="0084049E">
        <w:rPr>
          <w:rFonts w:ascii="Garamond" w:hAnsi="Garamond"/>
          <w:i w:val="0"/>
          <w:iCs w:val="0"/>
          <w:sz w:val="24"/>
          <w:szCs w:val="24"/>
        </w:rPr>
        <w:t>DA CERTIDÃO NEGATIVA</w:t>
      </w:r>
      <w:bookmarkEnd w:id="210"/>
    </w:p>
    <w:p w14:paraId="7A44E7EA" w14:textId="77777777" w:rsidR="00C81ED2" w:rsidRPr="0084049E" w:rsidRDefault="00C81ED2" w:rsidP="00291E8F">
      <w:pPr>
        <w:widowControl/>
        <w:tabs>
          <w:tab w:val="left" w:pos="851"/>
        </w:tabs>
        <w:kinsoku/>
        <w:spacing w:line="360" w:lineRule="auto"/>
        <w:jc w:val="center"/>
        <w:rPr>
          <w:rFonts w:ascii="Garamond" w:hAnsi="Garamond" w:cs="Arial"/>
          <w:b/>
        </w:rPr>
      </w:pPr>
    </w:p>
    <w:p w14:paraId="4081F95D" w14:textId="436019A6"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173.</w:t>
      </w:r>
      <w:r w:rsidRPr="0084049E">
        <w:rPr>
          <w:rFonts w:ascii="Garamond" w:hAnsi="Garamond" w:cs="Arial"/>
        </w:rPr>
        <w:t xml:space="preserve"> </w:t>
      </w:r>
      <w:r w:rsidR="00C81ED2" w:rsidRPr="0084049E">
        <w:rPr>
          <w:rFonts w:ascii="Garamond" w:hAnsi="Garamond" w:cs="Arial"/>
        </w:rPr>
        <w:t>A prova de quitação do tributo</w:t>
      </w:r>
      <w:r w:rsidR="00104E6D" w:rsidRPr="0084049E">
        <w:rPr>
          <w:rFonts w:ascii="Garamond" w:hAnsi="Garamond" w:cs="Arial"/>
        </w:rPr>
        <w:t xml:space="preserve"> exigível</w:t>
      </w:r>
      <w:r w:rsidR="00C81ED2" w:rsidRPr="0084049E">
        <w:rPr>
          <w:rFonts w:ascii="Garamond" w:hAnsi="Garamond" w:cs="Arial"/>
        </w:rPr>
        <w:t xml:space="preserve"> será feita por Certidão Negativa expedida à vista de requerimento do interessado, que contenha todas as informações exigidas pela Fazenda Municipal, podendo ainda ser </w:t>
      </w:r>
      <w:r w:rsidR="000E53CA" w:rsidRPr="0084049E">
        <w:rPr>
          <w:rFonts w:ascii="Garamond" w:hAnsi="Garamond" w:cs="Arial"/>
        </w:rPr>
        <w:t>emitida</w:t>
      </w:r>
      <w:r w:rsidR="00C81ED2" w:rsidRPr="0084049E">
        <w:rPr>
          <w:rFonts w:ascii="Garamond" w:hAnsi="Garamond" w:cs="Arial"/>
        </w:rPr>
        <w:t xml:space="preserve"> via internet no sistema do Município.</w:t>
      </w:r>
    </w:p>
    <w:p w14:paraId="55483A47" w14:textId="792786F5" w:rsidR="00C81ED2" w:rsidRPr="0084049E" w:rsidRDefault="00C81ED2" w:rsidP="00291E8F">
      <w:pPr>
        <w:widowControl/>
        <w:tabs>
          <w:tab w:val="left" w:pos="851"/>
        </w:tabs>
        <w:kinsoku/>
        <w:spacing w:line="360" w:lineRule="auto"/>
        <w:jc w:val="both"/>
        <w:rPr>
          <w:rFonts w:ascii="Garamond" w:hAnsi="Garamond" w:cs="Arial"/>
          <w:b/>
        </w:rPr>
      </w:pPr>
    </w:p>
    <w:p w14:paraId="24056248" w14:textId="77777777" w:rsidR="00FD7B05" w:rsidRPr="0084049E" w:rsidRDefault="00FD7B05" w:rsidP="00FD7B05">
      <w:pPr>
        <w:spacing w:line="360" w:lineRule="auto"/>
        <w:jc w:val="both"/>
        <w:rPr>
          <w:rFonts w:ascii="Garamond" w:hAnsi="Garamond" w:cs="Arial"/>
        </w:rPr>
      </w:pPr>
      <w:r w:rsidRPr="0084049E">
        <w:rPr>
          <w:rFonts w:ascii="Garamond" w:hAnsi="Garamond" w:cs="Arial"/>
          <w:b/>
        </w:rPr>
        <w:t xml:space="preserve">Parágrafo único. </w:t>
      </w:r>
      <w:r w:rsidRPr="0084049E">
        <w:rPr>
          <w:rFonts w:ascii="Garamond" w:hAnsi="Garamond" w:cs="Arial"/>
        </w:rPr>
        <w:t xml:space="preserve">Tem os mesmos efeitos previstos no caput a certidão que conste a existência de créditos não vencidos que estejam em curso de cobrança executiva em que tenha sido efetivada a penhora, ou cuja exigibilidade esteja suspensa. </w:t>
      </w:r>
    </w:p>
    <w:p w14:paraId="7C715CE3" w14:textId="77777777" w:rsidR="00FD7B05" w:rsidRPr="0084049E" w:rsidRDefault="00FD7B05" w:rsidP="00291E8F">
      <w:pPr>
        <w:widowControl/>
        <w:tabs>
          <w:tab w:val="left" w:pos="851"/>
        </w:tabs>
        <w:kinsoku/>
        <w:spacing w:line="360" w:lineRule="auto"/>
        <w:jc w:val="both"/>
        <w:rPr>
          <w:rFonts w:ascii="Garamond" w:hAnsi="Garamond" w:cs="Arial"/>
          <w:b/>
        </w:rPr>
      </w:pPr>
    </w:p>
    <w:p w14:paraId="4EF0994C" w14:textId="7C5F0D35"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174.</w:t>
      </w:r>
      <w:r w:rsidRPr="0084049E">
        <w:rPr>
          <w:rFonts w:ascii="Garamond" w:hAnsi="Garamond" w:cs="Arial"/>
        </w:rPr>
        <w:t xml:space="preserve"> </w:t>
      </w:r>
      <w:r w:rsidR="00C81ED2" w:rsidRPr="0084049E">
        <w:rPr>
          <w:rFonts w:ascii="Garamond" w:hAnsi="Garamond" w:cs="Arial"/>
        </w:rPr>
        <w:t>A Certidão Negativa</w:t>
      </w:r>
      <w:r w:rsidR="0008770D" w:rsidRPr="0084049E">
        <w:rPr>
          <w:rFonts w:ascii="Garamond" w:hAnsi="Garamond" w:cs="Arial"/>
        </w:rPr>
        <w:t>,</w:t>
      </w:r>
      <w:r w:rsidR="00C81ED2" w:rsidRPr="0084049E">
        <w:rPr>
          <w:rFonts w:ascii="Garamond" w:hAnsi="Garamond" w:cs="Arial"/>
        </w:rPr>
        <w:t xml:space="preserve"> quando fornecida na repartição</w:t>
      </w:r>
      <w:r w:rsidR="0008770D" w:rsidRPr="0084049E">
        <w:rPr>
          <w:rFonts w:ascii="Garamond" w:hAnsi="Garamond" w:cs="Arial"/>
        </w:rPr>
        <w:t>,</w:t>
      </w:r>
      <w:r w:rsidR="00C81ED2" w:rsidRPr="0084049E">
        <w:rPr>
          <w:rFonts w:ascii="Garamond" w:hAnsi="Garamond" w:cs="Arial"/>
        </w:rPr>
        <w:t xml:space="preserve"> será expedida no prazo de até </w:t>
      </w:r>
      <w:r w:rsidR="007E2A02" w:rsidRPr="0084049E">
        <w:rPr>
          <w:rFonts w:ascii="Garamond" w:hAnsi="Garamond" w:cs="Arial"/>
        </w:rPr>
        <w:t>0</w:t>
      </w:r>
      <w:r w:rsidR="004767B5" w:rsidRPr="0084049E">
        <w:rPr>
          <w:rFonts w:ascii="Garamond" w:hAnsi="Garamond" w:cs="Arial"/>
        </w:rPr>
        <w:t>5</w:t>
      </w:r>
      <w:r w:rsidR="00C81ED2" w:rsidRPr="0084049E">
        <w:rPr>
          <w:rFonts w:ascii="Garamond" w:hAnsi="Garamond" w:cs="Arial"/>
        </w:rPr>
        <w:t xml:space="preserve"> (</w:t>
      </w:r>
      <w:r w:rsidR="004767B5" w:rsidRPr="0084049E">
        <w:rPr>
          <w:rFonts w:ascii="Garamond" w:hAnsi="Garamond" w:cs="Arial"/>
        </w:rPr>
        <w:t>cinco</w:t>
      </w:r>
      <w:r w:rsidR="00C81ED2" w:rsidRPr="0084049E">
        <w:rPr>
          <w:rFonts w:ascii="Garamond" w:hAnsi="Garamond" w:cs="Arial"/>
        </w:rPr>
        <w:t>) dias úteis a contar da data do protocolo que a requer</w:t>
      </w:r>
      <w:r w:rsidR="00F57545" w:rsidRPr="0084049E">
        <w:rPr>
          <w:rFonts w:ascii="Garamond" w:hAnsi="Garamond" w:cs="Arial"/>
        </w:rPr>
        <w:t>er</w:t>
      </w:r>
      <w:r w:rsidR="00C81ED2" w:rsidRPr="0084049E">
        <w:rPr>
          <w:rFonts w:ascii="Garamond" w:hAnsi="Garamond" w:cs="Arial"/>
        </w:rPr>
        <w:t>,</w:t>
      </w:r>
      <w:r w:rsidR="003F5B29" w:rsidRPr="0084049E">
        <w:rPr>
          <w:rFonts w:ascii="Garamond" w:hAnsi="Garamond" w:cs="Arial"/>
        </w:rPr>
        <w:t xml:space="preserve"> </w:t>
      </w:r>
      <w:r w:rsidR="00C81ED2" w:rsidRPr="0084049E">
        <w:rPr>
          <w:rFonts w:ascii="Garamond" w:hAnsi="Garamond" w:cs="Arial"/>
        </w:rPr>
        <w:t>sob pena de responsabilização funcional, ressalvados erros ou falta de informações na solicitação do requerente, que interromperá este prazo.</w:t>
      </w:r>
    </w:p>
    <w:p w14:paraId="7F35DAD6" w14:textId="77777777" w:rsidR="004F49C8" w:rsidRPr="0084049E" w:rsidRDefault="004F49C8" w:rsidP="00291E8F">
      <w:pPr>
        <w:widowControl/>
        <w:tabs>
          <w:tab w:val="left" w:pos="851"/>
        </w:tabs>
        <w:kinsoku/>
        <w:spacing w:line="360" w:lineRule="auto"/>
        <w:jc w:val="both"/>
        <w:rPr>
          <w:rFonts w:ascii="Garamond" w:hAnsi="Garamond" w:cs="Arial"/>
          <w:b/>
        </w:rPr>
      </w:pPr>
    </w:p>
    <w:p w14:paraId="501948F7" w14:textId="0F6B87D8" w:rsidR="00C81ED2" w:rsidRPr="0084049E" w:rsidRDefault="00E223CD" w:rsidP="00291E8F">
      <w:pPr>
        <w:widowControl/>
        <w:tabs>
          <w:tab w:val="left" w:pos="851"/>
        </w:tabs>
        <w:kinsoku/>
        <w:spacing w:line="360" w:lineRule="auto"/>
        <w:jc w:val="both"/>
        <w:rPr>
          <w:rFonts w:ascii="Garamond" w:hAnsi="Garamond" w:cs="Arial"/>
        </w:rPr>
      </w:pPr>
      <w:r w:rsidRPr="0084049E">
        <w:rPr>
          <w:rFonts w:ascii="Garamond" w:hAnsi="Garamond" w:cs="Arial"/>
          <w:b/>
        </w:rPr>
        <w:lastRenderedPageBreak/>
        <w:t xml:space="preserve">Parágrafo </w:t>
      </w:r>
      <w:r w:rsidR="008B0155" w:rsidRPr="0084049E">
        <w:rPr>
          <w:rFonts w:ascii="Garamond" w:hAnsi="Garamond" w:cs="Arial"/>
          <w:b/>
        </w:rPr>
        <w:t>ú</w:t>
      </w:r>
      <w:r w:rsidR="00F57545" w:rsidRPr="0084049E">
        <w:rPr>
          <w:rFonts w:ascii="Garamond" w:hAnsi="Garamond" w:cs="Arial"/>
          <w:b/>
        </w:rPr>
        <w:t>nico</w:t>
      </w:r>
      <w:r w:rsidR="008B0155" w:rsidRPr="0084049E">
        <w:rPr>
          <w:rFonts w:ascii="Garamond" w:hAnsi="Garamond" w:cs="Arial"/>
          <w:b/>
        </w:rPr>
        <w:t>.</w:t>
      </w:r>
      <w:r w:rsidR="00F57545" w:rsidRPr="0084049E">
        <w:rPr>
          <w:rFonts w:ascii="Garamond" w:hAnsi="Garamond" w:cs="Arial"/>
          <w:b/>
        </w:rPr>
        <w:t xml:space="preserve"> </w:t>
      </w:r>
      <w:r w:rsidR="00C81ED2" w:rsidRPr="0084049E">
        <w:rPr>
          <w:rFonts w:ascii="Garamond" w:hAnsi="Garamond" w:cs="Arial"/>
        </w:rPr>
        <w:t>O prazo de validade da Certidão Negativa será de 60 (sessenta) dias</w:t>
      </w:r>
      <w:r w:rsidR="00E47B50" w:rsidRPr="0084049E">
        <w:rPr>
          <w:rFonts w:ascii="Garamond" w:hAnsi="Garamond" w:cs="Arial"/>
        </w:rPr>
        <w:t xml:space="preserve"> corridos</w:t>
      </w:r>
      <w:r w:rsidR="00C81ED2" w:rsidRPr="0084049E">
        <w:rPr>
          <w:rFonts w:ascii="Garamond" w:hAnsi="Garamond" w:cs="Arial"/>
        </w:rPr>
        <w:t>, ou outro que a lei fixar.</w:t>
      </w:r>
      <w:r w:rsidR="00B92ED1" w:rsidRPr="0084049E">
        <w:rPr>
          <w:rFonts w:ascii="Garamond" w:hAnsi="Garamond" w:cs="Arial"/>
        </w:rPr>
        <w:t xml:space="preserve"> </w:t>
      </w:r>
    </w:p>
    <w:p w14:paraId="75110411" w14:textId="77777777" w:rsidR="00C81ED2" w:rsidRPr="0084049E" w:rsidRDefault="00C81ED2" w:rsidP="00291E8F">
      <w:pPr>
        <w:widowControl/>
        <w:tabs>
          <w:tab w:val="left" w:pos="851"/>
        </w:tabs>
        <w:kinsoku/>
        <w:spacing w:line="360" w:lineRule="auto"/>
        <w:jc w:val="both"/>
        <w:rPr>
          <w:rFonts w:ascii="Garamond" w:hAnsi="Garamond" w:cs="Arial"/>
        </w:rPr>
      </w:pPr>
    </w:p>
    <w:p w14:paraId="28D6064D" w14:textId="1104F712"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175.</w:t>
      </w:r>
      <w:r w:rsidRPr="0084049E">
        <w:rPr>
          <w:rFonts w:ascii="Garamond" w:hAnsi="Garamond" w:cs="Arial"/>
        </w:rPr>
        <w:t xml:space="preserve"> </w:t>
      </w:r>
      <w:r w:rsidR="00C81ED2" w:rsidRPr="0084049E">
        <w:rPr>
          <w:rFonts w:ascii="Garamond" w:hAnsi="Garamond" w:cs="Arial"/>
        </w:rPr>
        <w:t xml:space="preserve">A Certidão Negativa expedida com dolo ou fraude, ou que contenha erro contra a Fazenda Municipal, responsabiliza pessoalmente o </w:t>
      </w:r>
      <w:r w:rsidR="00485EA9" w:rsidRPr="0084049E">
        <w:rPr>
          <w:rFonts w:ascii="Garamond" w:hAnsi="Garamond" w:cs="Arial"/>
        </w:rPr>
        <w:t>servidor</w:t>
      </w:r>
      <w:r w:rsidR="00C81ED2" w:rsidRPr="0084049E">
        <w:rPr>
          <w:rFonts w:ascii="Garamond" w:hAnsi="Garamond" w:cs="Arial"/>
        </w:rPr>
        <w:t xml:space="preserve"> que a expedir, pelo pagamento do crédito tributário e juros de mora, sem prejuízo das demais penalidades cabíveis.</w:t>
      </w:r>
    </w:p>
    <w:p w14:paraId="35BC70D8" w14:textId="77777777" w:rsidR="00485EA9" w:rsidRPr="0084049E" w:rsidRDefault="00485EA9" w:rsidP="00291E8F">
      <w:pPr>
        <w:widowControl/>
        <w:tabs>
          <w:tab w:val="left" w:pos="851"/>
        </w:tabs>
        <w:kinsoku/>
        <w:spacing w:line="360" w:lineRule="auto"/>
        <w:jc w:val="both"/>
        <w:rPr>
          <w:rFonts w:ascii="Garamond" w:hAnsi="Garamond" w:cs="Arial"/>
        </w:rPr>
      </w:pPr>
    </w:p>
    <w:p w14:paraId="1941E324" w14:textId="0548C641"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176.</w:t>
      </w:r>
      <w:r w:rsidRPr="0084049E">
        <w:rPr>
          <w:rFonts w:ascii="Garamond" w:hAnsi="Garamond" w:cs="Arial"/>
        </w:rPr>
        <w:t xml:space="preserve"> </w:t>
      </w:r>
      <w:r w:rsidR="00C81ED2" w:rsidRPr="0084049E">
        <w:rPr>
          <w:rFonts w:ascii="Garamond" w:hAnsi="Garamond" w:cs="Arial"/>
        </w:rPr>
        <w:t>Será exigida a Certidão Negativa para:</w:t>
      </w:r>
    </w:p>
    <w:p w14:paraId="0FB3994C" w14:textId="77777777" w:rsidR="00C81ED2" w:rsidRPr="0084049E" w:rsidRDefault="00C81ED2" w:rsidP="00291E8F">
      <w:pPr>
        <w:widowControl/>
        <w:tabs>
          <w:tab w:val="left" w:pos="851"/>
        </w:tabs>
        <w:kinsoku/>
        <w:spacing w:line="360" w:lineRule="auto"/>
        <w:jc w:val="both"/>
        <w:rPr>
          <w:rFonts w:ascii="Garamond" w:hAnsi="Garamond" w:cs="Arial"/>
          <w:b/>
        </w:rPr>
      </w:pPr>
    </w:p>
    <w:p w14:paraId="780CBB71" w14:textId="1F2B65E4"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a</w:t>
      </w:r>
      <w:r w:rsidR="00C81ED2" w:rsidRPr="0084049E">
        <w:rPr>
          <w:rFonts w:ascii="Garamond" w:hAnsi="Garamond" w:cs="Arial"/>
        </w:rPr>
        <w:t>provação de projetos de</w:t>
      </w:r>
      <w:r w:rsidR="00B96BAE" w:rsidRPr="0084049E">
        <w:rPr>
          <w:rFonts w:ascii="Garamond" w:hAnsi="Garamond" w:cs="Arial"/>
        </w:rPr>
        <w:t xml:space="preserve"> arruamentos,</w:t>
      </w:r>
      <w:r w:rsidR="00C81ED2" w:rsidRPr="0084049E">
        <w:rPr>
          <w:rFonts w:ascii="Garamond" w:hAnsi="Garamond" w:cs="Arial"/>
        </w:rPr>
        <w:t xml:space="preserve"> loteamentos e qua</w:t>
      </w:r>
      <w:r w:rsidR="00E223CD" w:rsidRPr="0084049E">
        <w:rPr>
          <w:rFonts w:ascii="Garamond" w:hAnsi="Garamond" w:cs="Arial"/>
        </w:rPr>
        <w:t>isquer tipos de edificações;</w:t>
      </w:r>
    </w:p>
    <w:p w14:paraId="1B7FDF28" w14:textId="51A1A7DF"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c</w:t>
      </w:r>
      <w:r w:rsidR="00E223CD" w:rsidRPr="0084049E">
        <w:rPr>
          <w:rFonts w:ascii="Garamond" w:hAnsi="Garamond" w:cs="Arial"/>
        </w:rPr>
        <w:t>oncessão de serviços públicos;</w:t>
      </w:r>
    </w:p>
    <w:p w14:paraId="13A0B3D0" w14:textId="65284EE3"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a</w:t>
      </w:r>
      <w:r w:rsidR="00DF5210" w:rsidRPr="0084049E">
        <w:rPr>
          <w:rFonts w:ascii="Garamond" w:hAnsi="Garamond" w:cs="Arial"/>
        </w:rPr>
        <w:t xml:space="preserve">presentar proposta em </w:t>
      </w:r>
      <w:r w:rsidR="00E223CD" w:rsidRPr="0084049E">
        <w:rPr>
          <w:rFonts w:ascii="Garamond" w:hAnsi="Garamond" w:cs="Arial"/>
        </w:rPr>
        <w:t xml:space="preserve">licitações </w:t>
      </w:r>
      <w:r w:rsidR="00DF5210" w:rsidRPr="0084049E">
        <w:rPr>
          <w:rFonts w:ascii="Garamond" w:hAnsi="Garamond" w:cs="Arial"/>
        </w:rPr>
        <w:t>e celebrar contratos</w:t>
      </w:r>
      <w:r w:rsidR="00E223CD" w:rsidRPr="0084049E">
        <w:rPr>
          <w:rFonts w:ascii="Garamond" w:hAnsi="Garamond" w:cs="Arial"/>
        </w:rPr>
        <w:t>;</w:t>
      </w:r>
    </w:p>
    <w:p w14:paraId="171EE178" w14:textId="53BB1E90"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b</w:t>
      </w:r>
      <w:r w:rsidR="00C81ED2" w:rsidRPr="0084049E">
        <w:rPr>
          <w:rFonts w:ascii="Garamond" w:hAnsi="Garamond" w:cs="Arial"/>
        </w:rPr>
        <w:t>aixa ou cancelamento de inscrições d</w:t>
      </w:r>
      <w:r w:rsidR="00E223CD" w:rsidRPr="0084049E">
        <w:rPr>
          <w:rFonts w:ascii="Garamond" w:hAnsi="Garamond" w:cs="Arial"/>
        </w:rPr>
        <w:t>e pessoas físicas ou jurídicas;</w:t>
      </w:r>
    </w:p>
    <w:p w14:paraId="16BC8732" w14:textId="5943BEF7"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i</w:t>
      </w:r>
      <w:r w:rsidR="00C81ED2" w:rsidRPr="0084049E">
        <w:rPr>
          <w:rFonts w:ascii="Garamond" w:hAnsi="Garamond" w:cs="Arial"/>
        </w:rPr>
        <w:t>nscrição de pessoas físicas ou jurídicas, e no caso destas, inclusive dos se</w:t>
      </w:r>
      <w:r w:rsidR="00E223CD" w:rsidRPr="0084049E">
        <w:rPr>
          <w:rFonts w:ascii="Garamond" w:hAnsi="Garamond" w:cs="Arial"/>
        </w:rPr>
        <w:t>us sócios;</w:t>
      </w:r>
      <w:r w:rsidR="00C81ED2" w:rsidRPr="0084049E">
        <w:rPr>
          <w:rFonts w:ascii="Garamond" w:hAnsi="Garamond" w:cs="Arial"/>
        </w:rPr>
        <w:tab/>
      </w:r>
    </w:p>
    <w:p w14:paraId="599B5165" w14:textId="422A5FAE" w:rsidR="00C81ED2" w:rsidRPr="0084049E" w:rsidRDefault="00672B76" w:rsidP="006B3BDB">
      <w:pPr>
        <w:widowControl/>
        <w:numPr>
          <w:ilvl w:val="0"/>
          <w:numId w:val="90"/>
        </w:numPr>
        <w:tabs>
          <w:tab w:val="left" w:pos="851"/>
        </w:tabs>
        <w:kinsoku/>
        <w:spacing w:line="360" w:lineRule="auto"/>
        <w:ind w:left="0" w:firstLine="0"/>
        <w:jc w:val="both"/>
        <w:rPr>
          <w:rFonts w:ascii="Garamond" w:hAnsi="Garamond" w:cs="Arial"/>
        </w:rPr>
      </w:pPr>
      <w:r w:rsidRPr="0084049E">
        <w:rPr>
          <w:rFonts w:ascii="Garamond" w:hAnsi="Garamond" w:cs="Arial"/>
        </w:rPr>
        <w:t>o</w:t>
      </w:r>
      <w:r w:rsidR="00C81ED2" w:rsidRPr="0084049E">
        <w:rPr>
          <w:rFonts w:ascii="Garamond" w:hAnsi="Garamond" w:cs="Arial"/>
        </w:rPr>
        <w:t>bter qualquer benefício administ</w:t>
      </w:r>
      <w:r w:rsidR="00E223CD" w:rsidRPr="0084049E">
        <w:rPr>
          <w:rFonts w:ascii="Garamond" w:hAnsi="Garamond" w:cs="Arial"/>
        </w:rPr>
        <w:t xml:space="preserve">rativo ou fiscal do Município; </w:t>
      </w:r>
    </w:p>
    <w:p w14:paraId="368E6D6D" w14:textId="6749730C" w:rsidR="00124B17" w:rsidRPr="0084049E" w:rsidRDefault="00672B76" w:rsidP="006B3BDB">
      <w:pPr>
        <w:widowControl/>
        <w:numPr>
          <w:ilvl w:val="0"/>
          <w:numId w:val="90"/>
        </w:numPr>
        <w:tabs>
          <w:tab w:val="left" w:pos="851"/>
        </w:tabs>
        <w:kinsoku/>
        <w:spacing w:line="360" w:lineRule="auto"/>
        <w:ind w:left="0" w:firstLine="0"/>
        <w:jc w:val="both"/>
        <w:rPr>
          <w:rFonts w:ascii="Garamond" w:hAnsi="Garamond"/>
        </w:rPr>
      </w:pPr>
      <w:r w:rsidRPr="0084049E">
        <w:rPr>
          <w:rFonts w:ascii="Garamond" w:hAnsi="Garamond"/>
        </w:rPr>
        <w:t>p</w:t>
      </w:r>
      <w:r w:rsidR="00124B17" w:rsidRPr="0084049E">
        <w:rPr>
          <w:rFonts w:ascii="Garamond" w:hAnsi="Garamond"/>
        </w:rPr>
        <w:t xml:space="preserve">articipação </w:t>
      </w:r>
      <w:r w:rsidR="00104E6D" w:rsidRPr="0084049E">
        <w:rPr>
          <w:rFonts w:ascii="Garamond" w:hAnsi="Garamond"/>
        </w:rPr>
        <w:t>em</w:t>
      </w:r>
      <w:r w:rsidR="00124B17" w:rsidRPr="0084049E">
        <w:rPr>
          <w:rFonts w:ascii="Garamond" w:hAnsi="Garamond"/>
        </w:rPr>
        <w:t xml:space="preserve"> programas de auxílio, fomento e/ou incentivo, a qualquer título, pertinente a adoção de políticas públicas em áreas especificas de desenvolvimento do </w:t>
      </w:r>
      <w:r w:rsidR="00E223CD" w:rsidRPr="0084049E">
        <w:rPr>
          <w:rFonts w:ascii="Garamond" w:hAnsi="Garamond"/>
        </w:rPr>
        <w:t>Município;</w:t>
      </w:r>
    </w:p>
    <w:p w14:paraId="1108D15B" w14:textId="364CABA2" w:rsidR="004D0E53" w:rsidRPr="0084049E" w:rsidRDefault="00672B76" w:rsidP="006B3BDB">
      <w:pPr>
        <w:widowControl/>
        <w:numPr>
          <w:ilvl w:val="0"/>
          <w:numId w:val="90"/>
        </w:numPr>
        <w:tabs>
          <w:tab w:val="left" w:pos="851"/>
        </w:tabs>
        <w:kinsoku/>
        <w:spacing w:line="360" w:lineRule="auto"/>
        <w:ind w:left="0" w:firstLine="0"/>
        <w:jc w:val="both"/>
        <w:rPr>
          <w:rFonts w:ascii="Garamond" w:hAnsi="Garamond"/>
        </w:rPr>
      </w:pPr>
      <w:r w:rsidRPr="0084049E">
        <w:rPr>
          <w:rFonts w:ascii="Garamond" w:hAnsi="Garamond"/>
        </w:rPr>
        <w:t>u</w:t>
      </w:r>
      <w:r w:rsidR="00124B17" w:rsidRPr="0084049E">
        <w:rPr>
          <w:rFonts w:ascii="Garamond" w:hAnsi="Garamond"/>
        </w:rPr>
        <w:t>tilização e/ou locação de espaços púb</w:t>
      </w:r>
      <w:r w:rsidR="00E223CD" w:rsidRPr="0084049E">
        <w:rPr>
          <w:rFonts w:ascii="Garamond" w:hAnsi="Garamond"/>
        </w:rPr>
        <w:t>licos, a título oneroso ou não;</w:t>
      </w:r>
    </w:p>
    <w:p w14:paraId="1A5452F9" w14:textId="4B84CA0F" w:rsidR="00124B17" w:rsidRPr="0084049E" w:rsidRDefault="00672B76" w:rsidP="006B3BDB">
      <w:pPr>
        <w:widowControl/>
        <w:numPr>
          <w:ilvl w:val="0"/>
          <w:numId w:val="90"/>
        </w:numPr>
        <w:tabs>
          <w:tab w:val="left" w:pos="851"/>
        </w:tabs>
        <w:kinsoku/>
        <w:spacing w:line="360" w:lineRule="auto"/>
        <w:ind w:left="0" w:firstLine="0"/>
        <w:jc w:val="both"/>
        <w:rPr>
          <w:rFonts w:ascii="Garamond" w:hAnsi="Garamond"/>
        </w:rPr>
      </w:pPr>
      <w:r w:rsidRPr="0084049E">
        <w:rPr>
          <w:rFonts w:ascii="Garamond" w:hAnsi="Garamond"/>
        </w:rPr>
        <w:t>r</w:t>
      </w:r>
      <w:r w:rsidR="00124B17" w:rsidRPr="0084049E">
        <w:rPr>
          <w:rFonts w:ascii="Garamond" w:hAnsi="Garamond"/>
        </w:rPr>
        <w:t>ecebimento, a qualquer título, oneroso ou gratuito, de bens pertencentes a municipalidade, móveis ou imóveis.</w:t>
      </w:r>
    </w:p>
    <w:p w14:paraId="2FFFD5CD" w14:textId="77777777" w:rsidR="00124B17" w:rsidRPr="0084049E" w:rsidRDefault="00124B17" w:rsidP="00291E8F">
      <w:pPr>
        <w:widowControl/>
        <w:tabs>
          <w:tab w:val="left" w:pos="851"/>
        </w:tabs>
        <w:kinsoku/>
        <w:spacing w:line="360" w:lineRule="auto"/>
        <w:jc w:val="both"/>
        <w:rPr>
          <w:rFonts w:ascii="Garamond" w:hAnsi="Garamond" w:cs="Arial"/>
        </w:rPr>
      </w:pPr>
    </w:p>
    <w:p w14:paraId="04B9EDEC" w14:textId="4EFA98B8" w:rsidR="00E21A0E"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177.</w:t>
      </w:r>
      <w:r w:rsidRPr="0084049E">
        <w:rPr>
          <w:rFonts w:ascii="Garamond" w:hAnsi="Garamond" w:cs="Arial"/>
        </w:rPr>
        <w:t xml:space="preserve"> </w:t>
      </w:r>
      <w:r w:rsidR="00E21A0E" w:rsidRPr="0084049E">
        <w:rPr>
          <w:rFonts w:ascii="Garamond" w:hAnsi="Garamond" w:cs="Arial"/>
        </w:rPr>
        <w:t>As certidões negativas ou positivas com efeito de negativa serão emitidas, de forma unificada, com base nas informações contidas nos cadastros mobiliários e imobiliários da municipalidade.</w:t>
      </w:r>
    </w:p>
    <w:p w14:paraId="6BE91F0B" w14:textId="77777777" w:rsidR="00E21A0E" w:rsidRPr="0084049E" w:rsidRDefault="00E21A0E" w:rsidP="00291E8F">
      <w:pPr>
        <w:widowControl/>
        <w:tabs>
          <w:tab w:val="left" w:pos="851"/>
        </w:tabs>
        <w:kinsoku/>
        <w:spacing w:line="360" w:lineRule="auto"/>
        <w:jc w:val="both"/>
        <w:rPr>
          <w:rFonts w:ascii="Garamond" w:hAnsi="Garamond" w:cs="Arial"/>
        </w:rPr>
      </w:pPr>
    </w:p>
    <w:p w14:paraId="6958DE8E" w14:textId="61647588"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178.</w:t>
      </w:r>
      <w:r w:rsidRPr="0084049E">
        <w:rPr>
          <w:rFonts w:ascii="Garamond" w:hAnsi="Garamond" w:cs="Arial"/>
        </w:rPr>
        <w:t xml:space="preserve"> </w:t>
      </w:r>
      <w:r w:rsidR="00C81ED2" w:rsidRPr="0084049E">
        <w:rPr>
          <w:rFonts w:ascii="Garamond" w:hAnsi="Garamond" w:cs="Arial"/>
        </w:rPr>
        <w:t>Sem prova por Certidão Negativa ou por declaração de isenção ou reconhecimento de imunidade com relação aos tributos ou quaisquer ônus relativos ao imóvel, os escrivães, tabeliães e oficiais de registros não podem lavrar, inscrever, transcrever ou averbar quaisquer atos ou contratos relativos aos imóveis.</w:t>
      </w:r>
    </w:p>
    <w:p w14:paraId="115EEDA4" w14:textId="77777777" w:rsidR="00DF5210" w:rsidRPr="0084049E" w:rsidRDefault="00DF5210" w:rsidP="00291E8F">
      <w:pPr>
        <w:tabs>
          <w:tab w:val="left" w:pos="567"/>
          <w:tab w:val="left" w:pos="851"/>
        </w:tabs>
        <w:kinsoku/>
        <w:spacing w:line="360" w:lineRule="auto"/>
        <w:jc w:val="both"/>
        <w:rPr>
          <w:rFonts w:ascii="Garamond" w:hAnsi="Garamond" w:cs="Arial"/>
          <w:b/>
          <w:color w:val="FF0000"/>
          <w:highlight w:val="yellow"/>
        </w:rPr>
      </w:pPr>
    </w:p>
    <w:p w14:paraId="01CF7051" w14:textId="77777777" w:rsidR="00C81ED2" w:rsidRPr="0084049E" w:rsidRDefault="0022074A" w:rsidP="00291E8F">
      <w:pPr>
        <w:pStyle w:val="Ttulo2"/>
        <w:spacing w:before="0" w:after="0" w:line="360" w:lineRule="auto"/>
        <w:jc w:val="center"/>
        <w:rPr>
          <w:rFonts w:ascii="Garamond" w:hAnsi="Garamond"/>
          <w:i w:val="0"/>
          <w:iCs w:val="0"/>
          <w:sz w:val="24"/>
          <w:szCs w:val="24"/>
        </w:rPr>
      </w:pPr>
      <w:bookmarkStart w:id="211" w:name="_Toc121579876"/>
      <w:r w:rsidRPr="0084049E">
        <w:rPr>
          <w:rFonts w:ascii="Garamond" w:hAnsi="Garamond"/>
          <w:i w:val="0"/>
          <w:iCs w:val="0"/>
          <w:sz w:val="24"/>
          <w:szCs w:val="24"/>
        </w:rPr>
        <w:lastRenderedPageBreak/>
        <w:t>TÍTULO VI</w:t>
      </w:r>
      <w:bookmarkEnd w:id="211"/>
    </w:p>
    <w:p w14:paraId="0E148EB3" w14:textId="77777777" w:rsidR="00C81ED2" w:rsidRPr="0084049E" w:rsidRDefault="00555502" w:rsidP="00291E8F">
      <w:pPr>
        <w:pStyle w:val="Ttulo2"/>
        <w:spacing w:before="0" w:after="0" w:line="360" w:lineRule="auto"/>
        <w:jc w:val="center"/>
        <w:rPr>
          <w:rFonts w:ascii="Garamond" w:hAnsi="Garamond"/>
          <w:i w:val="0"/>
          <w:iCs w:val="0"/>
          <w:sz w:val="24"/>
          <w:szCs w:val="24"/>
        </w:rPr>
      </w:pPr>
      <w:bookmarkStart w:id="212" w:name="_Toc121579877"/>
      <w:r w:rsidRPr="0084049E">
        <w:rPr>
          <w:rFonts w:ascii="Garamond" w:hAnsi="Garamond"/>
          <w:i w:val="0"/>
          <w:iCs w:val="0"/>
          <w:sz w:val="24"/>
          <w:szCs w:val="24"/>
        </w:rPr>
        <w:t>DA CONSULTA</w:t>
      </w:r>
      <w:bookmarkEnd w:id="212"/>
    </w:p>
    <w:p w14:paraId="45B31024" w14:textId="77777777" w:rsidR="00555502" w:rsidRPr="0084049E" w:rsidRDefault="00555502" w:rsidP="00291E8F">
      <w:pPr>
        <w:widowControl/>
        <w:tabs>
          <w:tab w:val="left" w:pos="851"/>
        </w:tabs>
        <w:kinsoku/>
        <w:spacing w:line="360" w:lineRule="auto"/>
        <w:jc w:val="center"/>
        <w:rPr>
          <w:rFonts w:ascii="Garamond" w:hAnsi="Garamond" w:cs="Arial"/>
          <w:b/>
          <w:bCs/>
        </w:rPr>
      </w:pPr>
    </w:p>
    <w:p w14:paraId="017F1EE2" w14:textId="47F21289" w:rsidR="00C81ED2" w:rsidRPr="0084049E" w:rsidRDefault="00C81ED2" w:rsidP="00291E8F">
      <w:pPr>
        <w:pStyle w:val="Ttulo2"/>
        <w:spacing w:before="0" w:after="0" w:line="360" w:lineRule="auto"/>
        <w:jc w:val="center"/>
        <w:rPr>
          <w:rFonts w:ascii="Garamond" w:hAnsi="Garamond"/>
          <w:i w:val="0"/>
          <w:iCs w:val="0"/>
          <w:sz w:val="24"/>
          <w:szCs w:val="24"/>
        </w:rPr>
      </w:pPr>
      <w:bookmarkStart w:id="213" w:name="_Toc121579878"/>
      <w:r w:rsidRPr="0084049E">
        <w:rPr>
          <w:rFonts w:ascii="Garamond" w:hAnsi="Garamond"/>
          <w:i w:val="0"/>
          <w:iCs w:val="0"/>
          <w:sz w:val="24"/>
          <w:szCs w:val="24"/>
        </w:rPr>
        <w:t>CAPÍTULO I</w:t>
      </w:r>
      <w:bookmarkEnd w:id="213"/>
    </w:p>
    <w:p w14:paraId="04D06380" w14:textId="77777777" w:rsidR="00C81ED2" w:rsidRPr="0084049E" w:rsidRDefault="00C81ED2" w:rsidP="00291E8F">
      <w:pPr>
        <w:pStyle w:val="Ttulo2"/>
        <w:spacing w:before="0" w:after="0" w:line="360" w:lineRule="auto"/>
        <w:jc w:val="center"/>
        <w:rPr>
          <w:rFonts w:ascii="Garamond" w:eastAsia="MS Mincho" w:hAnsi="Garamond"/>
          <w:i w:val="0"/>
          <w:iCs w:val="0"/>
          <w:sz w:val="24"/>
          <w:szCs w:val="24"/>
        </w:rPr>
      </w:pPr>
      <w:bookmarkStart w:id="214" w:name="_Toc121579879"/>
      <w:r w:rsidRPr="0084049E">
        <w:rPr>
          <w:rFonts w:ascii="Garamond" w:eastAsia="MS Mincho" w:hAnsi="Garamond"/>
          <w:i w:val="0"/>
          <w:iCs w:val="0"/>
          <w:sz w:val="24"/>
          <w:szCs w:val="24"/>
        </w:rPr>
        <w:t>DA LEGITIMIDADE PARA CONSULTAR</w:t>
      </w:r>
      <w:bookmarkEnd w:id="214"/>
    </w:p>
    <w:p w14:paraId="4985DD19" w14:textId="77777777" w:rsidR="00C81ED2" w:rsidRPr="0084049E" w:rsidRDefault="00C81ED2" w:rsidP="00291E8F">
      <w:pPr>
        <w:widowControl/>
        <w:tabs>
          <w:tab w:val="left" w:pos="851"/>
        </w:tabs>
        <w:kinsoku/>
        <w:spacing w:line="360" w:lineRule="auto"/>
        <w:jc w:val="center"/>
        <w:rPr>
          <w:rFonts w:ascii="Garamond" w:eastAsia="MS Mincho" w:hAnsi="Garamond" w:cs="Arial"/>
          <w:b/>
          <w:bCs/>
        </w:rPr>
      </w:pPr>
    </w:p>
    <w:p w14:paraId="2F7FE4E1" w14:textId="099CBD38"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179.</w:t>
      </w:r>
      <w:r w:rsidRPr="0084049E">
        <w:rPr>
          <w:rFonts w:ascii="Garamond" w:hAnsi="Garamond" w:cs="Arial"/>
        </w:rPr>
        <w:t xml:space="preserve"> </w:t>
      </w:r>
      <w:r w:rsidR="00C81ED2" w:rsidRPr="0084049E">
        <w:rPr>
          <w:rFonts w:ascii="Garamond" w:hAnsi="Garamond" w:cs="Arial"/>
        </w:rPr>
        <w:t>Ao contribuinte ou responsável é assegurado o direito de Consulta sobre interpretação e aplicação da legislação tributária, desde que protocolada antes do início da ação fiscal e em obediência às normas estabelecidas.</w:t>
      </w:r>
    </w:p>
    <w:p w14:paraId="587C4954" w14:textId="77777777" w:rsidR="00C81ED2" w:rsidRPr="0084049E" w:rsidRDefault="00C81ED2" w:rsidP="00291E8F">
      <w:pPr>
        <w:widowControl/>
        <w:tabs>
          <w:tab w:val="left" w:pos="851"/>
        </w:tabs>
        <w:kinsoku/>
        <w:spacing w:line="360" w:lineRule="auto"/>
        <w:jc w:val="both"/>
        <w:rPr>
          <w:rFonts w:ascii="Garamond" w:eastAsia="MS Mincho" w:hAnsi="Garamond" w:cs="Arial"/>
          <w:b/>
          <w:bCs/>
        </w:rPr>
      </w:pPr>
    </w:p>
    <w:p w14:paraId="33160132" w14:textId="7F55478C"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180.</w:t>
      </w:r>
      <w:r w:rsidRPr="0084049E">
        <w:rPr>
          <w:rFonts w:ascii="Garamond" w:hAnsi="Garamond" w:cs="Arial"/>
        </w:rPr>
        <w:t xml:space="preserve"> </w:t>
      </w:r>
      <w:r w:rsidR="00104E6D" w:rsidRPr="0084049E">
        <w:rPr>
          <w:rFonts w:ascii="Garamond" w:hAnsi="Garamond" w:cs="Arial"/>
        </w:rPr>
        <w:t>A c</w:t>
      </w:r>
      <w:r w:rsidR="00C81ED2" w:rsidRPr="0084049E">
        <w:rPr>
          <w:rFonts w:ascii="Garamond" w:hAnsi="Garamond" w:cs="Arial"/>
        </w:rPr>
        <w:t>onsulta pode ser formulada por sujeito passivo de obrigação tributária principal ou acessória que tenha legítimo interesse na matéria consultada.</w:t>
      </w:r>
    </w:p>
    <w:p w14:paraId="6E38A14B" w14:textId="77777777" w:rsidR="00C81ED2" w:rsidRPr="0084049E" w:rsidRDefault="00C81ED2" w:rsidP="00291E8F">
      <w:pPr>
        <w:widowControl/>
        <w:tabs>
          <w:tab w:val="left" w:pos="851"/>
        </w:tabs>
        <w:kinsoku/>
        <w:spacing w:line="360" w:lineRule="auto"/>
        <w:jc w:val="both"/>
        <w:rPr>
          <w:rFonts w:ascii="Garamond" w:eastAsia="MS Mincho" w:hAnsi="Garamond" w:cs="Arial"/>
          <w:b/>
        </w:rPr>
      </w:pPr>
    </w:p>
    <w:p w14:paraId="0D90BB0D" w14:textId="686B382E"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181.</w:t>
      </w:r>
      <w:r w:rsidRPr="0084049E">
        <w:rPr>
          <w:rFonts w:ascii="Garamond" w:hAnsi="Garamond" w:cs="Arial"/>
        </w:rPr>
        <w:t xml:space="preserve"> </w:t>
      </w:r>
      <w:r w:rsidR="00C81ED2" w:rsidRPr="0084049E">
        <w:rPr>
          <w:rFonts w:ascii="Garamond" w:hAnsi="Garamond" w:cs="Arial"/>
        </w:rPr>
        <w:t xml:space="preserve">A </w:t>
      </w:r>
      <w:r w:rsidR="00104E6D" w:rsidRPr="0084049E">
        <w:rPr>
          <w:rFonts w:ascii="Garamond" w:hAnsi="Garamond" w:cs="Arial"/>
        </w:rPr>
        <w:t>c</w:t>
      </w:r>
      <w:r w:rsidR="00C81ED2" w:rsidRPr="0084049E">
        <w:rPr>
          <w:rFonts w:ascii="Garamond" w:hAnsi="Garamond" w:cs="Arial"/>
        </w:rPr>
        <w:t>onsulta também pode ser formulada por entidade representativa de categoria econômica ou profissional, com legítimo interesse na matéria consultada, em relação aos seus representados.</w:t>
      </w:r>
    </w:p>
    <w:p w14:paraId="04649E7E" w14:textId="77777777" w:rsidR="00C81ED2" w:rsidRPr="0084049E" w:rsidRDefault="00C81ED2" w:rsidP="00291E8F">
      <w:pPr>
        <w:widowControl/>
        <w:tabs>
          <w:tab w:val="left" w:pos="851"/>
        </w:tabs>
        <w:kinsoku/>
        <w:spacing w:line="360" w:lineRule="auto"/>
        <w:jc w:val="both"/>
        <w:rPr>
          <w:rFonts w:ascii="Garamond" w:eastAsia="MS Mincho" w:hAnsi="Garamond" w:cs="Arial"/>
          <w:b/>
        </w:rPr>
      </w:pPr>
    </w:p>
    <w:p w14:paraId="2321072A" w14:textId="70A480AE"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182.</w:t>
      </w:r>
      <w:r w:rsidRPr="0084049E">
        <w:rPr>
          <w:rFonts w:ascii="Garamond" w:hAnsi="Garamond" w:cs="Arial"/>
        </w:rPr>
        <w:t xml:space="preserve"> </w:t>
      </w:r>
      <w:r w:rsidR="00C81ED2" w:rsidRPr="0084049E">
        <w:rPr>
          <w:rFonts w:ascii="Garamond" w:hAnsi="Garamond" w:cs="Arial"/>
        </w:rPr>
        <w:t>No caso d</w:t>
      </w:r>
      <w:r w:rsidR="003308ED" w:rsidRPr="0084049E">
        <w:rPr>
          <w:rFonts w:ascii="Garamond" w:hAnsi="Garamond" w:cs="Arial"/>
        </w:rPr>
        <w:t xml:space="preserve">e </w:t>
      </w:r>
      <w:r w:rsidR="008F345C" w:rsidRPr="0084049E">
        <w:rPr>
          <w:rFonts w:ascii="Garamond" w:hAnsi="Garamond" w:cs="Arial"/>
        </w:rPr>
        <w:t>o</w:t>
      </w:r>
      <w:r w:rsidR="00C81ED2" w:rsidRPr="0084049E">
        <w:rPr>
          <w:rFonts w:ascii="Garamond" w:hAnsi="Garamond" w:cs="Arial"/>
        </w:rPr>
        <w:t xml:space="preserve"> contribuinte possuir mais de um estabelecimento, a </w:t>
      </w:r>
      <w:r w:rsidR="00104E6D" w:rsidRPr="0084049E">
        <w:rPr>
          <w:rFonts w:ascii="Garamond" w:hAnsi="Garamond" w:cs="Arial"/>
        </w:rPr>
        <w:t>c</w:t>
      </w:r>
      <w:r w:rsidR="00C81ED2" w:rsidRPr="0084049E">
        <w:rPr>
          <w:rFonts w:ascii="Garamond" w:hAnsi="Garamond" w:cs="Arial"/>
        </w:rPr>
        <w:t>onsulta será formulada pelo estabelecimento que tenha interesse na ocorrência da obrigação tributária principal ou acessória.</w:t>
      </w:r>
    </w:p>
    <w:p w14:paraId="451CA35C" w14:textId="77777777" w:rsidR="00111A96" w:rsidRPr="0084049E" w:rsidRDefault="00111A96" w:rsidP="00291E8F">
      <w:pPr>
        <w:widowControl/>
        <w:tabs>
          <w:tab w:val="left" w:pos="851"/>
        </w:tabs>
        <w:kinsoku/>
        <w:spacing w:line="360" w:lineRule="auto"/>
        <w:jc w:val="both"/>
        <w:rPr>
          <w:rFonts w:ascii="Garamond" w:eastAsia="MS Mincho" w:hAnsi="Garamond" w:cs="Arial"/>
        </w:rPr>
      </w:pPr>
    </w:p>
    <w:p w14:paraId="76B3D6BC" w14:textId="77777777" w:rsidR="00C81ED2" w:rsidRPr="0084049E" w:rsidRDefault="00C81ED2" w:rsidP="00291E8F">
      <w:pPr>
        <w:pStyle w:val="Ttulo2"/>
        <w:spacing w:before="0" w:after="0" w:line="360" w:lineRule="auto"/>
        <w:jc w:val="center"/>
        <w:rPr>
          <w:rFonts w:ascii="Garamond" w:eastAsia="MS Mincho" w:hAnsi="Garamond"/>
          <w:i w:val="0"/>
          <w:iCs w:val="0"/>
          <w:sz w:val="24"/>
          <w:szCs w:val="24"/>
        </w:rPr>
      </w:pPr>
      <w:bookmarkStart w:id="215" w:name="_Toc121579880"/>
      <w:r w:rsidRPr="0084049E">
        <w:rPr>
          <w:rFonts w:ascii="Garamond" w:eastAsia="MS Mincho" w:hAnsi="Garamond"/>
          <w:i w:val="0"/>
          <w:iCs w:val="0"/>
          <w:sz w:val="24"/>
          <w:szCs w:val="24"/>
        </w:rPr>
        <w:t>CAPÍTULO II</w:t>
      </w:r>
      <w:bookmarkEnd w:id="215"/>
    </w:p>
    <w:p w14:paraId="6C41F416" w14:textId="77777777" w:rsidR="00C81ED2" w:rsidRPr="0084049E" w:rsidRDefault="00C81ED2" w:rsidP="00291E8F">
      <w:pPr>
        <w:pStyle w:val="Ttulo2"/>
        <w:spacing w:before="0" w:after="0" w:line="360" w:lineRule="auto"/>
        <w:jc w:val="center"/>
        <w:rPr>
          <w:rFonts w:ascii="Garamond" w:eastAsia="MS Mincho" w:hAnsi="Garamond"/>
          <w:i w:val="0"/>
          <w:iCs w:val="0"/>
          <w:sz w:val="24"/>
          <w:szCs w:val="24"/>
        </w:rPr>
      </w:pPr>
      <w:bookmarkStart w:id="216" w:name="_Toc121579881"/>
      <w:r w:rsidRPr="0084049E">
        <w:rPr>
          <w:rFonts w:ascii="Garamond" w:eastAsia="MS Mincho" w:hAnsi="Garamond"/>
          <w:i w:val="0"/>
          <w:iCs w:val="0"/>
          <w:sz w:val="24"/>
          <w:szCs w:val="24"/>
        </w:rPr>
        <w:t>DA COMPETÊNCIA PARA SOLUCIONAR CONSULTA</w:t>
      </w:r>
      <w:bookmarkEnd w:id="216"/>
    </w:p>
    <w:p w14:paraId="393DF1B2" w14:textId="77777777" w:rsidR="00C81ED2" w:rsidRPr="0084049E" w:rsidRDefault="00C81ED2" w:rsidP="00291E8F">
      <w:pPr>
        <w:widowControl/>
        <w:tabs>
          <w:tab w:val="left" w:pos="851"/>
        </w:tabs>
        <w:kinsoku/>
        <w:spacing w:line="360" w:lineRule="auto"/>
        <w:jc w:val="center"/>
        <w:rPr>
          <w:rFonts w:ascii="Garamond" w:eastAsia="MS Mincho" w:hAnsi="Garamond" w:cs="Arial"/>
          <w:b/>
        </w:rPr>
      </w:pPr>
    </w:p>
    <w:p w14:paraId="186DFD54" w14:textId="0BAA8FC1"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183.</w:t>
      </w:r>
      <w:r w:rsidRPr="0084049E">
        <w:rPr>
          <w:rFonts w:ascii="Garamond" w:hAnsi="Garamond" w:cs="Arial"/>
        </w:rPr>
        <w:t xml:space="preserve"> </w:t>
      </w:r>
      <w:r w:rsidR="00C81ED2" w:rsidRPr="0084049E">
        <w:rPr>
          <w:rFonts w:ascii="Garamond" w:hAnsi="Garamond" w:cs="Arial"/>
        </w:rPr>
        <w:t xml:space="preserve">A consulta será dirigida </w:t>
      </w:r>
      <w:r w:rsidR="00FD7B05" w:rsidRPr="0084049E">
        <w:rPr>
          <w:rFonts w:ascii="Garamond" w:hAnsi="Garamond" w:cs="Arial"/>
        </w:rPr>
        <w:t xml:space="preserve">à autoridade do Setor fazendário, </w:t>
      </w:r>
      <w:r w:rsidR="00BE4996" w:rsidRPr="0084049E">
        <w:rPr>
          <w:rFonts w:ascii="Garamond" w:hAnsi="Garamond" w:cs="Arial"/>
        </w:rPr>
        <w:t xml:space="preserve">ou </w:t>
      </w:r>
      <w:r w:rsidR="00E25C39" w:rsidRPr="0084049E">
        <w:rPr>
          <w:rFonts w:ascii="Garamond" w:hAnsi="Garamond" w:cs="Arial"/>
        </w:rPr>
        <w:t xml:space="preserve">a autoridade </w:t>
      </w:r>
      <w:r w:rsidR="00BE4996" w:rsidRPr="0084049E">
        <w:rPr>
          <w:rFonts w:ascii="Garamond" w:hAnsi="Garamond" w:cs="Arial"/>
        </w:rPr>
        <w:t>equivalente na estrutura administrativa</w:t>
      </w:r>
      <w:r w:rsidR="00C81ED2" w:rsidRPr="0084049E">
        <w:rPr>
          <w:rFonts w:ascii="Garamond" w:hAnsi="Garamond" w:cs="Arial"/>
        </w:rPr>
        <w:t>, com apresentação clara e precisa do caso concreto e de todos os elementos indispensáveis ao entendimento da situação de fato, indicando os dispositivos legais, devendo ser instruída, se necessário, com os documentos que dispuser a consulente.</w:t>
      </w:r>
    </w:p>
    <w:p w14:paraId="4E9C33D1" w14:textId="77777777" w:rsidR="00BE4996" w:rsidRPr="0084049E" w:rsidRDefault="00BE4996" w:rsidP="00291E8F">
      <w:pPr>
        <w:tabs>
          <w:tab w:val="left" w:pos="851"/>
        </w:tabs>
        <w:kinsoku/>
        <w:spacing w:line="360" w:lineRule="auto"/>
        <w:jc w:val="both"/>
        <w:rPr>
          <w:rFonts w:ascii="Garamond" w:hAnsi="Garamond" w:cs="Arial"/>
        </w:rPr>
      </w:pPr>
    </w:p>
    <w:p w14:paraId="597CAA85" w14:textId="77777777" w:rsidR="008F09F9" w:rsidRPr="0084049E" w:rsidRDefault="008F09F9" w:rsidP="00006B8B">
      <w:pPr>
        <w:pStyle w:val="PargrafodaLista"/>
        <w:numPr>
          <w:ilvl w:val="0"/>
          <w:numId w:val="154"/>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consulta não poderá tratar de questões relativas a mais de um tributo.</w:t>
      </w:r>
    </w:p>
    <w:p w14:paraId="1EA6A91A" w14:textId="77777777" w:rsidR="008F09F9" w:rsidRPr="0084049E" w:rsidRDefault="008F09F9" w:rsidP="00291E8F">
      <w:pPr>
        <w:tabs>
          <w:tab w:val="left" w:pos="851"/>
        </w:tabs>
        <w:kinsoku/>
        <w:spacing w:line="360" w:lineRule="auto"/>
        <w:jc w:val="both"/>
        <w:rPr>
          <w:rFonts w:ascii="Garamond" w:hAnsi="Garamond" w:cs="Arial"/>
        </w:rPr>
      </w:pPr>
    </w:p>
    <w:p w14:paraId="7AB21CCA" w14:textId="77777777" w:rsidR="00C81ED2" w:rsidRPr="0084049E" w:rsidRDefault="003308ED" w:rsidP="00006B8B">
      <w:pPr>
        <w:pStyle w:val="PargrafodaLista"/>
        <w:numPr>
          <w:ilvl w:val="0"/>
          <w:numId w:val="15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lastRenderedPageBreak/>
        <w:t>A c</w:t>
      </w:r>
      <w:r w:rsidR="00C81ED2" w:rsidRPr="0084049E">
        <w:rPr>
          <w:rFonts w:ascii="Garamond" w:eastAsia="MS Mincho" w:hAnsi="Garamond" w:cs="Arial"/>
          <w:sz w:val="24"/>
          <w:szCs w:val="24"/>
        </w:rPr>
        <w:t>onsulta formalizada junto a</w:t>
      </w:r>
      <w:r w:rsidR="0068356A" w:rsidRPr="0084049E">
        <w:rPr>
          <w:rFonts w:ascii="Garamond" w:eastAsia="MS Mincho" w:hAnsi="Garamond" w:cs="Arial"/>
          <w:sz w:val="24"/>
          <w:szCs w:val="24"/>
        </w:rPr>
        <w:t>o</w:t>
      </w:r>
      <w:r w:rsidR="00C81ED2" w:rsidRPr="0084049E">
        <w:rPr>
          <w:rFonts w:ascii="Garamond" w:eastAsia="MS Mincho" w:hAnsi="Garamond" w:cs="Arial"/>
          <w:sz w:val="24"/>
          <w:szCs w:val="24"/>
        </w:rPr>
        <w:t xml:space="preserve"> ente não competente para solucioná-la é declarada ineficaz.</w:t>
      </w:r>
    </w:p>
    <w:p w14:paraId="1E076320" w14:textId="77777777" w:rsidR="00C81ED2" w:rsidRPr="0084049E" w:rsidRDefault="00C81ED2" w:rsidP="00291E8F">
      <w:pPr>
        <w:widowControl/>
        <w:tabs>
          <w:tab w:val="left" w:pos="851"/>
        </w:tabs>
        <w:kinsoku/>
        <w:spacing w:line="360" w:lineRule="auto"/>
        <w:jc w:val="both"/>
        <w:rPr>
          <w:rFonts w:ascii="Garamond" w:eastAsia="MS Mincho" w:hAnsi="Garamond" w:cs="Arial"/>
        </w:rPr>
      </w:pPr>
    </w:p>
    <w:p w14:paraId="1C729247" w14:textId="3E7D257D" w:rsidR="00C81AFD" w:rsidRPr="0084049E" w:rsidRDefault="00C81ED2" w:rsidP="00006B8B">
      <w:pPr>
        <w:pStyle w:val="PargrafodaLista"/>
        <w:numPr>
          <w:ilvl w:val="0"/>
          <w:numId w:val="15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 xml:space="preserve">Tratando-se de </w:t>
      </w:r>
      <w:r w:rsidR="00FD7B05" w:rsidRPr="0084049E">
        <w:rPr>
          <w:rFonts w:ascii="Garamond" w:eastAsia="MS Mincho" w:hAnsi="Garamond" w:cs="Arial"/>
          <w:sz w:val="24"/>
          <w:szCs w:val="24"/>
        </w:rPr>
        <w:t>c</w:t>
      </w:r>
      <w:r w:rsidRPr="0084049E">
        <w:rPr>
          <w:rFonts w:ascii="Garamond" w:eastAsia="MS Mincho" w:hAnsi="Garamond" w:cs="Arial"/>
          <w:sz w:val="24"/>
          <w:szCs w:val="24"/>
        </w:rPr>
        <w:t>onsulta formulada por Microempresa, Empresa de Pequeno Porte e Microempreendedor Individual - MEI:</w:t>
      </w:r>
    </w:p>
    <w:p w14:paraId="7262647D" w14:textId="6D159234" w:rsidR="00C81ED2" w:rsidRPr="0084049E" w:rsidRDefault="00672B76" w:rsidP="006B3BDB">
      <w:pPr>
        <w:pStyle w:val="PargrafodaLista"/>
        <w:numPr>
          <w:ilvl w:val="1"/>
          <w:numId w:val="91"/>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n</w:t>
      </w:r>
      <w:r w:rsidR="00C81ED2" w:rsidRPr="0084049E">
        <w:rPr>
          <w:rFonts w:ascii="Garamond" w:eastAsia="MS Mincho" w:hAnsi="Garamond" w:cs="Arial"/>
          <w:sz w:val="24"/>
          <w:szCs w:val="24"/>
        </w:rPr>
        <w:t xml:space="preserve">a hipótese de a </w:t>
      </w:r>
      <w:r w:rsidR="00FD7B05" w:rsidRPr="0084049E">
        <w:rPr>
          <w:rFonts w:ascii="Garamond" w:eastAsia="MS Mincho" w:hAnsi="Garamond" w:cs="Arial"/>
          <w:sz w:val="24"/>
          <w:szCs w:val="24"/>
        </w:rPr>
        <w:t>c</w:t>
      </w:r>
      <w:r w:rsidR="00C81ED2" w:rsidRPr="0084049E">
        <w:rPr>
          <w:rFonts w:ascii="Garamond" w:eastAsia="MS Mincho" w:hAnsi="Garamond" w:cs="Arial"/>
          <w:sz w:val="24"/>
          <w:szCs w:val="24"/>
        </w:rPr>
        <w:t xml:space="preserve">onsulta abranger assuntos de competência de mais de um ente federativo, a Microempresa, a Empresa de Pequeno Porte e o Microempreendedor </w:t>
      </w:r>
      <w:r w:rsidR="00FD7B05" w:rsidRPr="0084049E">
        <w:rPr>
          <w:rFonts w:ascii="Garamond" w:eastAsia="MS Mincho" w:hAnsi="Garamond" w:cs="Arial"/>
          <w:sz w:val="24"/>
          <w:szCs w:val="24"/>
        </w:rPr>
        <w:t>Individual – MEI deve formular c</w:t>
      </w:r>
      <w:r w:rsidR="00C81ED2" w:rsidRPr="0084049E">
        <w:rPr>
          <w:rFonts w:ascii="Garamond" w:eastAsia="MS Mincho" w:hAnsi="Garamond" w:cs="Arial"/>
          <w:sz w:val="24"/>
          <w:szCs w:val="24"/>
        </w:rPr>
        <w:t>onsultas em separado para cada esfera da Administração Tributária;</w:t>
      </w:r>
    </w:p>
    <w:p w14:paraId="43B6002D" w14:textId="3A202E7C" w:rsidR="00C81ED2" w:rsidRPr="0084049E" w:rsidRDefault="00672B76" w:rsidP="006B3BDB">
      <w:pPr>
        <w:pStyle w:val="PargrafodaLista"/>
        <w:numPr>
          <w:ilvl w:val="1"/>
          <w:numId w:val="91"/>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n</w:t>
      </w:r>
      <w:r w:rsidR="00C81ED2" w:rsidRPr="0084049E">
        <w:rPr>
          <w:rFonts w:ascii="Garamond" w:eastAsia="MS Mincho" w:hAnsi="Garamond" w:cs="Arial"/>
          <w:sz w:val="24"/>
          <w:szCs w:val="24"/>
        </w:rPr>
        <w:t>o caso de descumprimento do disposto na alínea anterior, a Administração Tributária receptora declarará a ineficácia com relação à matéria sobre a qual não exerça competência.</w:t>
      </w:r>
    </w:p>
    <w:p w14:paraId="3831A66D" w14:textId="77777777" w:rsidR="00C81ED2" w:rsidRPr="0084049E" w:rsidRDefault="00C81ED2" w:rsidP="00291E8F">
      <w:pPr>
        <w:tabs>
          <w:tab w:val="left" w:pos="567"/>
          <w:tab w:val="left" w:pos="851"/>
        </w:tabs>
        <w:kinsoku/>
        <w:spacing w:line="360" w:lineRule="auto"/>
        <w:jc w:val="both"/>
        <w:rPr>
          <w:rFonts w:ascii="Garamond" w:hAnsi="Garamond" w:cs="Arial"/>
          <w:b/>
          <w:bCs/>
        </w:rPr>
      </w:pPr>
    </w:p>
    <w:p w14:paraId="63CA6289" w14:textId="7198C156" w:rsidR="00DF5210"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 xml:space="preserve">Art. 184. </w:t>
      </w:r>
      <w:r w:rsidR="00DF5210" w:rsidRPr="0084049E">
        <w:rPr>
          <w:rFonts w:ascii="Garamond" w:hAnsi="Garamond" w:cs="Arial"/>
        </w:rPr>
        <w:t xml:space="preserve">Tratando-se de </w:t>
      </w:r>
      <w:r w:rsidR="00FD7B05" w:rsidRPr="0084049E">
        <w:rPr>
          <w:rFonts w:ascii="Garamond" w:hAnsi="Garamond" w:cs="Arial"/>
        </w:rPr>
        <w:t>c</w:t>
      </w:r>
      <w:r w:rsidR="00DF5210" w:rsidRPr="0084049E">
        <w:rPr>
          <w:rFonts w:ascii="Garamond" w:hAnsi="Garamond" w:cs="Arial"/>
        </w:rPr>
        <w:t>onsulta formulada por Microempresa, Empresa de Pequeno Porte ou de Microempreendedor Individual – MEI, o</w:t>
      </w:r>
      <w:r w:rsidR="00467334" w:rsidRPr="0084049E">
        <w:rPr>
          <w:rFonts w:ascii="Garamond" w:hAnsi="Garamond" w:cs="Arial"/>
        </w:rPr>
        <w:t xml:space="preserve">ptantes pelo Simples Nacional, o </w:t>
      </w:r>
      <w:r w:rsidR="00104E6D" w:rsidRPr="0084049E">
        <w:rPr>
          <w:rFonts w:ascii="Garamond" w:hAnsi="Garamond" w:cs="Arial"/>
        </w:rPr>
        <w:t xml:space="preserve">setor fazendário do </w:t>
      </w:r>
      <w:r w:rsidR="00FD7B05" w:rsidRPr="0084049E">
        <w:rPr>
          <w:rFonts w:ascii="Garamond" w:hAnsi="Garamond" w:cs="Arial"/>
        </w:rPr>
        <w:t>município</w:t>
      </w:r>
      <w:r w:rsidR="00467334" w:rsidRPr="0084049E">
        <w:rPr>
          <w:rFonts w:ascii="Garamond" w:hAnsi="Garamond" w:cs="Arial"/>
        </w:rPr>
        <w:t xml:space="preserve"> </w:t>
      </w:r>
      <w:r w:rsidR="00DF5210" w:rsidRPr="0084049E">
        <w:rPr>
          <w:rFonts w:ascii="Garamond" w:hAnsi="Garamond" w:cs="Arial"/>
        </w:rPr>
        <w:t>informará ao Comitê Gestor do Simples Nacional (CGSN), o conteúdo das soluções de Consultas relativas ao SIMPLES NACIONAL, nos termos em que o Comitê Gestor regulamentar.</w:t>
      </w:r>
    </w:p>
    <w:p w14:paraId="663311C9" w14:textId="77777777" w:rsidR="00DF5210" w:rsidRPr="0084049E" w:rsidRDefault="00DF5210" w:rsidP="00291E8F">
      <w:pPr>
        <w:tabs>
          <w:tab w:val="left" w:pos="567"/>
          <w:tab w:val="left" w:pos="851"/>
        </w:tabs>
        <w:kinsoku/>
        <w:spacing w:line="360" w:lineRule="auto"/>
        <w:jc w:val="both"/>
        <w:rPr>
          <w:rFonts w:ascii="Garamond" w:hAnsi="Garamond" w:cs="Arial"/>
          <w:b/>
          <w:bCs/>
        </w:rPr>
      </w:pPr>
    </w:p>
    <w:p w14:paraId="503E3B10" w14:textId="2A46F6B8"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185.</w:t>
      </w:r>
      <w:r w:rsidRPr="0084049E">
        <w:rPr>
          <w:rFonts w:ascii="Garamond" w:hAnsi="Garamond" w:cs="Arial"/>
        </w:rPr>
        <w:t xml:space="preserve"> </w:t>
      </w:r>
      <w:r w:rsidR="00104E6D" w:rsidRPr="0084049E">
        <w:rPr>
          <w:rFonts w:ascii="Garamond" w:hAnsi="Garamond" w:cs="Arial"/>
        </w:rPr>
        <w:t>A c</w:t>
      </w:r>
      <w:r w:rsidR="00C81ED2" w:rsidRPr="0084049E">
        <w:rPr>
          <w:rFonts w:ascii="Garamond" w:hAnsi="Garamond" w:cs="Arial"/>
        </w:rPr>
        <w:t>onsulta é solucionada em instância ú</w:t>
      </w:r>
      <w:r w:rsidR="00B96BAE" w:rsidRPr="0084049E">
        <w:rPr>
          <w:rFonts w:ascii="Garamond" w:hAnsi="Garamond" w:cs="Arial"/>
        </w:rPr>
        <w:t>nica, não cabendo recurso, nem p</w:t>
      </w:r>
      <w:r w:rsidR="00C81ED2" w:rsidRPr="0084049E">
        <w:rPr>
          <w:rFonts w:ascii="Garamond" w:hAnsi="Garamond" w:cs="Arial"/>
        </w:rPr>
        <w:t xml:space="preserve">edido de </w:t>
      </w:r>
      <w:r w:rsidR="00B96BAE" w:rsidRPr="0084049E">
        <w:rPr>
          <w:rFonts w:ascii="Garamond" w:hAnsi="Garamond" w:cs="Arial"/>
        </w:rPr>
        <w:t>r</w:t>
      </w:r>
      <w:r w:rsidR="00C81ED2" w:rsidRPr="0084049E">
        <w:rPr>
          <w:rFonts w:ascii="Garamond" w:hAnsi="Garamond" w:cs="Arial"/>
        </w:rPr>
        <w:t>econsideração.</w:t>
      </w:r>
    </w:p>
    <w:p w14:paraId="7E6CB5FE" w14:textId="77777777" w:rsidR="00930690" w:rsidRPr="0084049E" w:rsidRDefault="00930690" w:rsidP="00291E8F">
      <w:pPr>
        <w:widowControl/>
        <w:tabs>
          <w:tab w:val="left" w:pos="851"/>
        </w:tabs>
        <w:kinsoku/>
        <w:spacing w:line="360" w:lineRule="auto"/>
        <w:jc w:val="both"/>
        <w:rPr>
          <w:rFonts w:ascii="Garamond" w:eastAsia="MS Mincho" w:hAnsi="Garamond" w:cs="Arial"/>
        </w:rPr>
      </w:pPr>
    </w:p>
    <w:p w14:paraId="2B8EC1AB" w14:textId="47610839" w:rsidR="00930690"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186.</w:t>
      </w:r>
      <w:r w:rsidRPr="0084049E">
        <w:rPr>
          <w:rFonts w:ascii="Garamond" w:hAnsi="Garamond" w:cs="Arial"/>
        </w:rPr>
        <w:t xml:space="preserve"> </w:t>
      </w:r>
      <w:r w:rsidR="00930690" w:rsidRPr="0084049E">
        <w:rPr>
          <w:rFonts w:ascii="Garamond" w:hAnsi="Garamond" w:cs="Arial"/>
        </w:rPr>
        <w:t>O regulamento pode estabelecer forma e condições</w:t>
      </w:r>
      <w:r w:rsidR="00104E6D" w:rsidRPr="0084049E">
        <w:rPr>
          <w:rFonts w:ascii="Garamond" w:hAnsi="Garamond" w:cs="Arial"/>
        </w:rPr>
        <w:t xml:space="preserve"> diversas para a formulação de c</w:t>
      </w:r>
      <w:r w:rsidR="00930690" w:rsidRPr="0084049E">
        <w:rPr>
          <w:rFonts w:ascii="Garamond" w:hAnsi="Garamond" w:cs="Arial"/>
        </w:rPr>
        <w:t>onsultas.</w:t>
      </w:r>
    </w:p>
    <w:p w14:paraId="1EA88248" w14:textId="77777777" w:rsidR="00C46134" w:rsidRPr="0084049E" w:rsidRDefault="00C46134" w:rsidP="00291E8F">
      <w:pPr>
        <w:tabs>
          <w:tab w:val="left" w:pos="851"/>
        </w:tabs>
        <w:kinsoku/>
        <w:spacing w:line="360" w:lineRule="auto"/>
        <w:jc w:val="center"/>
        <w:rPr>
          <w:rFonts w:ascii="Garamond" w:hAnsi="Garamond" w:cs="Arial"/>
        </w:rPr>
      </w:pPr>
    </w:p>
    <w:p w14:paraId="419AD0BC" w14:textId="77777777" w:rsidR="00C81ED2" w:rsidRPr="0084049E" w:rsidRDefault="00C81ED2" w:rsidP="00291E8F">
      <w:pPr>
        <w:pStyle w:val="Ttulo2"/>
        <w:spacing w:before="0" w:after="0" w:line="360" w:lineRule="auto"/>
        <w:jc w:val="center"/>
        <w:rPr>
          <w:rFonts w:ascii="Garamond" w:eastAsia="MS Mincho" w:hAnsi="Garamond"/>
          <w:i w:val="0"/>
          <w:iCs w:val="0"/>
          <w:sz w:val="24"/>
          <w:szCs w:val="24"/>
        </w:rPr>
      </w:pPr>
      <w:bookmarkStart w:id="217" w:name="_Toc121579882"/>
      <w:r w:rsidRPr="0084049E">
        <w:rPr>
          <w:rFonts w:ascii="Garamond" w:eastAsia="MS Mincho" w:hAnsi="Garamond"/>
          <w:i w:val="0"/>
          <w:iCs w:val="0"/>
          <w:sz w:val="24"/>
          <w:szCs w:val="24"/>
        </w:rPr>
        <w:t>CAPÍTULO III</w:t>
      </w:r>
      <w:bookmarkEnd w:id="217"/>
    </w:p>
    <w:p w14:paraId="6B468832" w14:textId="3F31BD2F" w:rsidR="00C81ED2" w:rsidRPr="0084049E" w:rsidRDefault="00C81ED2" w:rsidP="00291E8F">
      <w:pPr>
        <w:pStyle w:val="Ttulo2"/>
        <w:spacing w:before="0" w:after="0" w:line="360" w:lineRule="auto"/>
        <w:jc w:val="center"/>
        <w:rPr>
          <w:rFonts w:ascii="Garamond" w:eastAsia="MS Mincho" w:hAnsi="Garamond"/>
          <w:i w:val="0"/>
          <w:iCs w:val="0"/>
          <w:sz w:val="24"/>
          <w:szCs w:val="24"/>
        </w:rPr>
      </w:pPr>
      <w:bookmarkStart w:id="218" w:name="_Toc121579883"/>
      <w:r w:rsidRPr="0084049E">
        <w:rPr>
          <w:rFonts w:ascii="Garamond" w:eastAsia="MS Mincho" w:hAnsi="Garamond"/>
          <w:i w:val="0"/>
          <w:iCs w:val="0"/>
          <w:sz w:val="24"/>
          <w:szCs w:val="24"/>
        </w:rPr>
        <w:t>DOS EFEITOS DA CONSULTA</w:t>
      </w:r>
      <w:bookmarkEnd w:id="218"/>
    </w:p>
    <w:p w14:paraId="0BE3E672" w14:textId="77777777" w:rsidR="00C81ED2" w:rsidRPr="0084049E" w:rsidRDefault="00C81ED2" w:rsidP="00291E8F">
      <w:pPr>
        <w:tabs>
          <w:tab w:val="left" w:pos="567"/>
          <w:tab w:val="left" w:pos="851"/>
        </w:tabs>
        <w:kinsoku/>
        <w:spacing w:line="360" w:lineRule="auto"/>
        <w:jc w:val="both"/>
        <w:rPr>
          <w:rFonts w:ascii="Garamond" w:hAnsi="Garamond" w:cs="Arial"/>
          <w:b/>
        </w:rPr>
      </w:pPr>
      <w:r w:rsidRPr="0084049E">
        <w:rPr>
          <w:rFonts w:ascii="Garamond" w:hAnsi="Garamond" w:cs="Arial"/>
          <w:b/>
        </w:rPr>
        <w:tab/>
      </w:r>
    </w:p>
    <w:p w14:paraId="410C55B1" w14:textId="69EE149F"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187.</w:t>
      </w:r>
      <w:r w:rsidRPr="0084049E">
        <w:rPr>
          <w:rFonts w:ascii="Garamond" w:hAnsi="Garamond" w:cs="Arial"/>
        </w:rPr>
        <w:t xml:space="preserve"> </w:t>
      </w:r>
      <w:r w:rsidR="00C81ED2" w:rsidRPr="0084049E">
        <w:rPr>
          <w:rFonts w:ascii="Garamond" w:hAnsi="Garamond" w:cs="Arial"/>
        </w:rPr>
        <w:t>Nenhum procedimento tributário ou ação fiscal será iniciado contra o sujeito passivo, em relação à espécie consu</w:t>
      </w:r>
      <w:r w:rsidR="00104E6D" w:rsidRPr="0084049E">
        <w:rPr>
          <w:rFonts w:ascii="Garamond" w:hAnsi="Garamond" w:cs="Arial"/>
        </w:rPr>
        <w:t>ltada, durante a tramitação da c</w:t>
      </w:r>
      <w:r w:rsidR="00C81ED2" w:rsidRPr="0084049E">
        <w:rPr>
          <w:rFonts w:ascii="Garamond" w:hAnsi="Garamond" w:cs="Arial"/>
        </w:rPr>
        <w:t>onsulta.</w:t>
      </w:r>
    </w:p>
    <w:p w14:paraId="11403C93" w14:textId="77777777" w:rsidR="008F5402" w:rsidRPr="0084049E" w:rsidRDefault="008F5402" w:rsidP="00291E8F">
      <w:pPr>
        <w:tabs>
          <w:tab w:val="left" w:pos="567"/>
          <w:tab w:val="left" w:pos="851"/>
        </w:tabs>
        <w:spacing w:line="360" w:lineRule="auto"/>
        <w:jc w:val="right"/>
        <w:rPr>
          <w:rFonts w:ascii="Garamond" w:hAnsi="Garamond"/>
          <w:b/>
        </w:rPr>
      </w:pPr>
    </w:p>
    <w:p w14:paraId="68607BA3" w14:textId="77777777" w:rsidR="008F5402" w:rsidRPr="0084049E" w:rsidRDefault="001C7775" w:rsidP="00291E8F">
      <w:pPr>
        <w:tabs>
          <w:tab w:val="left" w:pos="567"/>
          <w:tab w:val="left" w:pos="851"/>
        </w:tabs>
        <w:spacing w:line="360" w:lineRule="auto"/>
        <w:jc w:val="both"/>
        <w:rPr>
          <w:rFonts w:ascii="Garamond" w:hAnsi="Garamond"/>
        </w:rPr>
      </w:pPr>
      <w:r w:rsidRPr="0084049E">
        <w:rPr>
          <w:rFonts w:ascii="Garamond" w:hAnsi="Garamond"/>
          <w:b/>
        </w:rPr>
        <w:t xml:space="preserve">Parágrafo </w:t>
      </w:r>
      <w:r w:rsidR="008B0155" w:rsidRPr="0084049E">
        <w:rPr>
          <w:rFonts w:ascii="Garamond" w:hAnsi="Garamond"/>
          <w:b/>
        </w:rPr>
        <w:t>ú</w:t>
      </w:r>
      <w:r w:rsidRPr="0084049E">
        <w:rPr>
          <w:rFonts w:ascii="Garamond" w:hAnsi="Garamond"/>
          <w:b/>
        </w:rPr>
        <w:t>nico</w:t>
      </w:r>
      <w:r w:rsidR="008B0155" w:rsidRPr="0084049E">
        <w:rPr>
          <w:rFonts w:ascii="Garamond" w:hAnsi="Garamond"/>
          <w:b/>
        </w:rPr>
        <w:t>.</w:t>
      </w:r>
      <w:r w:rsidR="008F5402" w:rsidRPr="0084049E">
        <w:rPr>
          <w:rFonts w:ascii="Garamond" w:hAnsi="Garamond"/>
        </w:rPr>
        <w:t xml:space="preserve"> A consulta suspende o prazo para recolhimento do tributo e as atualizações e penalidades decorrentes do atraso no seu pagamento.</w:t>
      </w:r>
    </w:p>
    <w:p w14:paraId="58740ACF" w14:textId="77777777" w:rsidR="00542C55" w:rsidRPr="0084049E" w:rsidRDefault="00542C55" w:rsidP="00291E8F">
      <w:pPr>
        <w:tabs>
          <w:tab w:val="left" w:pos="567"/>
          <w:tab w:val="left" w:pos="851"/>
        </w:tabs>
        <w:kinsoku/>
        <w:spacing w:line="360" w:lineRule="auto"/>
        <w:jc w:val="both"/>
        <w:rPr>
          <w:rFonts w:ascii="Garamond" w:hAnsi="Garamond" w:cs="Arial"/>
        </w:rPr>
      </w:pPr>
    </w:p>
    <w:p w14:paraId="76CF84EE" w14:textId="35646778"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lastRenderedPageBreak/>
        <w:t>Art. 188.</w:t>
      </w:r>
      <w:r w:rsidRPr="0084049E">
        <w:rPr>
          <w:rFonts w:ascii="Garamond" w:hAnsi="Garamond" w:cs="Arial"/>
        </w:rPr>
        <w:t xml:space="preserve"> </w:t>
      </w:r>
      <w:r w:rsidR="00C81ED2" w:rsidRPr="0084049E">
        <w:rPr>
          <w:rFonts w:ascii="Garamond" w:hAnsi="Garamond" w:cs="Arial"/>
        </w:rPr>
        <w:t xml:space="preserve">Os efeitos previstos no artigo anterior não se produzirão em relação às Consultas:  </w:t>
      </w:r>
    </w:p>
    <w:p w14:paraId="122BA795" w14:textId="77777777" w:rsidR="00E87404" w:rsidRPr="0084049E" w:rsidRDefault="00E87404" w:rsidP="00291E8F">
      <w:pPr>
        <w:tabs>
          <w:tab w:val="left" w:pos="851"/>
        </w:tabs>
        <w:spacing w:line="360" w:lineRule="auto"/>
        <w:jc w:val="both"/>
        <w:rPr>
          <w:rFonts w:ascii="Garamond" w:hAnsi="Garamond" w:cs="Arial"/>
        </w:rPr>
      </w:pPr>
    </w:p>
    <w:p w14:paraId="2FC8C231" w14:textId="56E00D5E" w:rsidR="00C81ED2" w:rsidRPr="0084049E" w:rsidRDefault="00672B76" w:rsidP="006B3BDB">
      <w:pPr>
        <w:numPr>
          <w:ilvl w:val="0"/>
          <w:numId w:val="92"/>
        </w:numPr>
        <w:tabs>
          <w:tab w:val="left" w:pos="851"/>
        </w:tabs>
        <w:kinsoku/>
        <w:spacing w:line="360" w:lineRule="auto"/>
        <w:ind w:left="0" w:firstLine="0"/>
        <w:jc w:val="both"/>
        <w:rPr>
          <w:rFonts w:ascii="Garamond" w:hAnsi="Garamond" w:cs="Arial"/>
        </w:rPr>
      </w:pPr>
      <w:r w:rsidRPr="0084049E">
        <w:rPr>
          <w:rFonts w:ascii="Garamond" w:hAnsi="Garamond" w:cs="Arial"/>
        </w:rPr>
        <w:t>m</w:t>
      </w:r>
      <w:r w:rsidR="00C81ED2" w:rsidRPr="0084049E">
        <w:rPr>
          <w:rFonts w:ascii="Garamond" w:hAnsi="Garamond" w:cs="Arial"/>
        </w:rPr>
        <w:t>eramente protelatórias, assim entendidas as que versem sobre dispositivos claros da legislação tributária ou sobre tese de direito já resolvida por decisão administrativa definitiva ou judicial,</w:t>
      </w:r>
      <w:r w:rsidR="001C7775" w:rsidRPr="0084049E">
        <w:rPr>
          <w:rFonts w:ascii="Garamond" w:hAnsi="Garamond" w:cs="Arial"/>
        </w:rPr>
        <w:t xml:space="preserve"> transitada em julgado;</w:t>
      </w:r>
      <w:r w:rsidR="00C81ED2" w:rsidRPr="0084049E">
        <w:rPr>
          <w:rFonts w:ascii="Garamond" w:hAnsi="Garamond" w:cs="Arial"/>
        </w:rPr>
        <w:tab/>
      </w:r>
    </w:p>
    <w:p w14:paraId="43CE9B15" w14:textId="49DB56D6" w:rsidR="00C81ED2" w:rsidRPr="0084049E" w:rsidRDefault="00672B76" w:rsidP="006B3BDB">
      <w:pPr>
        <w:numPr>
          <w:ilvl w:val="0"/>
          <w:numId w:val="92"/>
        </w:numPr>
        <w:tabs>
          <w:tab w:val="left" w:pos="851"/>
        </w:tabs>
        <w:kinsoku/>
        <w:spacing w:line="360" w:lineRule="auto"/>
        <w:ind w:left="0" w:firstLine="0"/>
        <w:jc w:val="both"/>
        <w:rPr>
          <w:rFonts w:ascii="Garamond" w:hAnsi="Garamond" w:cs="Arial"/>
        </w:rPr>
      </w:pPr>
      <w:r w:rsidRPr="0084049E">
        <w:rPr>
          <w:rFonts w:ascii="Garamond" w:hAnsi="Garamond" w:cs="Arial"/>
        </w:rPr>
        <w:t>q</w:t>
      </w:r>
      <w:r w:rsidR="00C81ED2" w:rsidRPr="0084049E">
        <w:rPr>
          <w:rFonts w:ascii="Garamond" w:hAnsi="Garamond" w:cs="Arial"/>
        </w:rPr>
        <w:t>ue não descrevem completa e</w:t>
      </w:r>
      <w:r w:rsidR="001C7775" w:rsidRPr="0084049E">
        <w:rPr>
          <w:rFonts w:ascii="Garamond" w:hAnsi="Garamond" w:cs="Arial"/>
        </w:rPr>
        <w:t xml:space="preserve"> exatamente a situação de fato;</w:t>
      </w:r>
    </w:p>
    <w:p w14:paraId="682040D4" w14:textId="3A0296B3" w:rsidR="00C81ED2" w:rsidRPr="0084049E" w:rsidRDefault="00672B76" w:rsidP="006B3BDB">
      <w:pPr>
        <w:numPr>
          <w:ilvl w:val="0"/>
          <w:numId w:val="92"/>
        </w:numPr>
        <w:tabs>
          <w:tab w:val="left" w:pos="851"/>
        </w:tabs>
        <w:kinsoku/>
        <w:spacing w:line="360" w:lineRule="auto"/>
        <w:ind w:left="0" w:firstLine="0"/>
        <w:jc w:val="both"/>
        <w:rPr>
          <w:rFonts w:ascii="Garamond" w:hAnsi="Garamond" w:cs="Arial"/>
        </w:rPr>
      </w:pPr>
      <w:r w:rsidRPr="0084049E">
        <w:rPr>
          <w:rFonts w:ascii="Garamond" w:hAnsi="Garamond" w:cs="Arial"/>
        </w:rPr>
        <w:t>f</w:t>
      </w:r>
      <w:r w:rsidR="00C81ED2" w:rsidRPr="0084049E">
        <w:rPr>
          <w:rFonts w:ascii="Garamond" w:hAnsi="Garamond" w:cs="Arial"/>
        </w:rPr>
        <w:t>ormuladas por consulentes que, à data de sua apresentação, estejam sob ação fiscal, notificados de lançamento, intimados de auto de infração ou termo de apreensão, ou citados em ação judicial de natureza tributária, relativamente à matéria consultada.</w:t>
      </w:r>
    </w:p>
    <w:p w14:paraId="3863FACE" w14:textId="77777777" w:rsidR="00C81ED2"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6E9978FD" w14:textId="71B87BD6"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189.</w:t>
      </w:r>
      <w:r w:rsidRPr="0084049E">
        <w:rPr>
          <w:rFonts w:ascii="Garamond" w:hAnsi="Garamond" w:cs="Arial"/>
        </w:rPr>
        <w:t xml:space="preserve"> </w:t>
      </w:r>
      <w:r w:rsidR="00C81ED2" w:rsidRPr="0084049E">
        <w:rPr>
          <w:rFonts w:ascii="Garamond" w:hAnsi="Garamond" w:cs="Arial"/>
        </w:rPr>
        <w:t>Na hipótese de mudança de orientação fiscal, a nova regra atingirá a todos os casos, ressalvando o direito daqueles que procederem de acordo com a regra vigente, até a data da alteração ocorrida.</w:t>
      </w:r>
    </w:p>
    <w:p w14:paraId="10C37F0B" w14:textId="77777777" w:rsidR="00C81ED2" w:rsidRPr="0084049E" w:rsidRDefault="00C81ED2" w:rsidP="00291E8F">
      <w:pPr>
        <w:tabs>
          <w:tab w:val="left" w:pos="567"/>
          <w:tab w:val="left" w:pos="851"/>
        </w:tabs>
        <w:kinsoku/>
        <w:spacing w:line="360" w:lineRule="auto"/>
        <w:jc w:val="both"/>
        <w:rPr>
          <w:rFonts w:ascii="Garamond" w:hAnsi="Garamond" w:cs="Arial"/>
        </w:rPr>
      </w:pPr>
    </w:p>
    <w:p w14:paraId="36ED89A9" w14:textId="111CA275"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190.</w:t>
      </w:r>
      <w:r w:rsidRPr="0084049E">
        <w:rPr>
          <w:rFonts w:ascii="Garamond" w:hAnsi="Garamond" w:cs="Arial"/>
        </w:rPr>
        <w:t xml:space="preserve"> </w:t>
      </w:r>
      <w:r w:rsidR="00C81ED2" w:rsidRPr="0084049E">
        <w:rPr>
          <w:rFonts w:ascii="Garamond" w:hAnsi="Garamond" w:cs="Arial"/>
        </w:rPr>
        <w:t>A resposta à Consulta é vinculativa para a Administração Fazendária, salvo se obtida mediante elementos inexatos fornecidos pelo consulente.</w:t>
      </w:r>
    </w:p>
    <w:p w14:paraId="51C6E8DE" w14:textId="77777777" w:rsidR="006329D4" w:rsidRPr="0084049E" w:rsidRDefault="006329D4" w:rsidP="00291E8F">
      <w:pPr>
        <w:tabs>
          <w:tab w:val="left" w:pos="567"/>
          <w:tab w:val="left" w:pos="851"/>
        </w:tabs>
        <w:kinsoku/>
        <w:spacing w:line="360" w:lineRule="auto"/>
        <w:jc w:val="both"/>
        <w:rPr>
          <w:rFonts w:ascii="Garamond" w:hAnsi="Garamond" w:cs="Arial"/>
        </w:rPr>
      </w:pPr>
    </w:p>
    <w:p w14:paraId="56E069A2" w14:textId="5C4B35CF" w:rsidR="00C81ED2"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191.</w:t>
      </w:r>
      <w:r w:rsidRPr="0084049E">
        <w:rPr>
          <w:rFonts w:ascii="Garamond" w:hAnsi="Garamond" w:cs="Arial"/>
        </w:rPr>
        <w:t xml:space="preserve"> </w:t>
      </w:r>
      <w:r w:rsidR="00C81ED2" w:rsidRPr="0084049E">
        <w:rPr>
          <w:rFonts w:ascii="Garamond" w:hAnsi="Garamond" w:cs="Arial"/>
        </w:rPr>
        <w:t>A autoridade administra</w:t>
      </w:r>
      <w:r w:rsidR="00E31261" w:rsidRPr="0084049E">
        <w:rPr>
          <w:rFonts w:ascii="Garamond" w:hAnsi="Garamond" w:cs="Arial"/>
        </w:rPr>
        <w:t>tiva deliberará e responderá à c</w:t>
      </w:r>
      <w:r w:rsidR="00C81ED2" w:rsidRPr="0084049E">
        <w:rPr>
          <w:rFonts w:ascii="Garamond" w:hAnsi="Garamond" w:cs="Arial"/>
        </w:rPr>
        <w:t>onsulta no prazo de 60 (sessenta) dias contados da data da sua apresentação, encaminhando o processo ao</w:t>
      </w:r>
      <w:r w:rsidR="00467334" w:rsidRPr="0084049E">
        <w:rPr>
          <w:rFonts w:ascii="Garamond" w:hAnsi="Garamond" w:cs="Arial"/>
        </w:rPr>
        <w:t xml:space="preserve"> </w:t>
      </w:r>
      <w:r w:rsidR="009159D0" w:rsidRPr="0084049E">
        <w:rPr>
          <w:rFonts w:ascii="Garamond" w:hAnsi="Garamond" w:cs="Arial"/>
        </w:rPr>
        <w:t>setor fazendário m</w:t>
      </w:r>
      <w:r w:rsidR="00467334" w:rsidRPr="0084049E">
        <w:rPr>
          <w:rFonts w:ascii="Garamond" w:hAnsi="Garamond" w:cs="Arial"/>
        </w:rPr>
        <w:t>unicipal</w:t>
      </w:r>
      <w:r w:rsidR="00170971" w:rsidRPr="0084049E">
        <w:rPr>
          <w:rFonts w:ascii="Garamond" w:hAnsi="Garamond" w:cs="Arial"/>
        </w:rPr>
        <w:t xml:space="preserve">, ou autoridade equivalente na esfera administrativa, </w:t>
      </w:r>
      <w:r w:rsidR="001C7775" w:rsidRPr="0084049E">
        <w:rPr>
          <w:rFonts w:ascii="Garamond" w:hAnsi="Garamond" w:cs="Arial"/>
        </w:rPr>
        <w:t>para homologação.</w:t>
      </w:r>
    </w:p>
    <w:p w14:paraId="7A4155A6" w14:textId="77777777" w:rsidR="00C81AFD" w:rsidRPr="0084049E" w:rsidRDefault="00C81AFD" w:rsidP="00291E8F">
      <w:pPr>
        <w:tabs>
          <w:tab w:val="left" w:pos="567"/>
          <w:tab w:val="left" w:pos="851"/>
        </w:tabs>
        <w:kinsoku/>
        <w:spacing w:line="360" w:lineRule="auto"/>
        <w:jc w:val="both"/>
        <w:rPr>
          <w:rFonts w:ascii="Garamond" w:hAnsi="Garamond" w:cs="Arial"/>
          <w:b/>
        </w:rPr>
      </w:pPr>
    </w:p>
    <w:p w14:paraId="377FAD6D" w14:textId="13C7EB0C" w:rsidR="009E19E5"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192.</w:t>
      </w:r>
      <w:r w:rsidRPr="0084049E">
        <w:rPr>
          <w:rFonts w:ascii="Garamond" w:hAnsi="Garamond" w:cs="Arial"/>
        </w:rPr>
        <w:t xml:space="preserve"> </w:t>
      </w:r>
      <w:r w:rsidR="00C81ED2" w:rsidRPr="0084049E">
        <w:rPr>
          <w:rFonts w:ascii="Garamond" w:hAnsi="Garamond" w:cs="Arial"/>
        </w:rPr>
        <w:t xml:space="preserve">O </w:t>
      </w:r>
      <w:r w:rsidR="00E31261" w:rsidRPr="0084049E">
        <w:rPr>
          <w:rFonts w:ascii="Garamond" w:hAnsi="Garamond" w:cs="Arial"/>
        </w:rPr>
        <w:t>responsável pelo Setor da</w:t>
      </w:r>
      <w:r w:rsidR="00467334" w:rsidRPr="0084049E">
        <w:rPr>
          <w:rFonts w:ascii="Garamond" w:hAnsi="Garamond" w:cs="Arial"/>
        </w:rPr>
        <w:t xml:space="preserve"> Fazenda </w:t>
      </w:r>
      <w:r w:rsidR="00315ABE" w:rsidRPr="0084049E">
        <w:rPr>
          <w:rFonts w:ascii="Garamond" w:hAnsi="Garamond" w:cs="Arial"/>
        </w:rPr>
        <w:t>Municipal</w:t>
      </w:r>
      <w:r w:rsidR="00170971" w:rsidRPr="0084049E">
        <w:rPr>
          <w:rFonts w:ascii="Garamond" w:hAnsi="Garamond" w:cs="Arial"/>
        </w:rPr>
        <w:t xml:space="preserve">, ou autoridade equivalente na esfera administrativa, </w:t>
      </w:r>
      <w:r w:rsidR="00104E6D" w:rsidRPr="0084049E">
        <w:rPr>
          <w:rFonts w:ascii="Garamond" w:hAnsi="Garamond" w:cs="Arial"/>
        </w:rPr>
        <w:t>ao homologar a resposta à c</w:t>
      </w:r>
      <w:r w:rsidR="00C81ED2" w:rsidRPr="0084049E">
        <w:rPr>
          <w:rFonts w:ascii="Garamond" w:hAnsi="Garamond" w:cs="Arial"/>
        </w:rPr>
        <w:t xml:space="preserve">onsulta, fixará ao sujeito passivo prazo </w:t>
      </w:r>
      <w:r w:rsidR="006329D4" w:rsidRPr="0084049E">
        <w:rPr>
          <w:rFonts w:ascii="Garamond" w:hAnsi="Garamond" w:cs="Arial"/>
        </w:rPr>
        <w:t>de</w:t>
      </w:r>
      <w:r w:rsidR="00C81ED2" w:rsidRPr="0084049E">
        <w:rPr>
          <w:rFonts w:ascii="Garamond" w:hAnsi="Garamond" w:cs="Arial"/>
        </w:rPr>
        <w:t xml:space="preserve"> 30 (trinta) dias, para o cumprimento de eventual obrigação tributária, principal ou acessória, sem prejuízo da aplicação das penalidades cabíveis, quando o ato decorra de fraude, sonegação ou simulação.</w:t>
      </w:r>
      <w:r w:rsidR="00C044C9" w:rsidRPr="0084049E">
        <w:rPr>
          <w:rFonts w:ascii="Garamond" w:hAnsi="Garamond" w:cs="Arial"/>
        </w:rPr>
        <w:t xml:space="preserve">  </w:t>
      </w:r>
    </w:p>
    <w:p w14:paraId="382D0CA2" w14:textId="77777777" w:rsidR="00C81ED2"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334A7B1E" w14:textId="77777777" w:rsidR="00C81ED2" w:rsidRPr="0084049E" w:rsidRDefault="00C81ED2" w:rsidP="00291E8F">
      <w:pPr>
        <w:tabs>
          <w:tab w:val="left" w:pos="567"/>
          <w:tab w:val="left" w:pos="851"/>
        </w:tabs>
        <w:kinsoku/>
        <w:spacing w:line="360" w:lineRule="auto"/>
        <w:jc w:val="both"/>
        <w:rPr>
          <w:rFonts w:ascii="Garamond" w:hAnsi="Garamond" w:cs="Arial"/>
        </w:rPr>
      </w:pPr>
      <w:r w:rsidRPr="0084049E">
        <w:rPr>
          <w:rFonts w:ascii="Garamond" w:hAnsi="Garamond" w:cs="Arial"/>
          <w:b/>
        </w:rPr>
        <w:t xml:space="preserve">Parágrafo </w:t>
      </w:r>
      <w:r w:rsidR="008B0155" w:rsidRPr="0084049E">
        <w:rPr>
          <w:rFonts w:ascii="Garamond" w:hAnsi="Garamond" w:cs="Arial"/>
          <w:b/>
        </w:rPr>
        <w:t>ú</w:t>
      </w:r>
      <w:r w:rsidRPr="0084049E">
        <w:rPr>
          <w:rFonts w:ascii="Garamond" w:hAnsi="Garamond" w:cs="Arial"/>
          <w:b/>
        </w:rPr>
        <w:t>nico</w:t>
      </w:r>
      <w:r w:rsidR="008B0155" w:rsidRPr="0084049E">
        <w:rPr>
          <w:rFonts w:ascii="Garamond" w:hAnsi="Garamond" w:cs="Arial"/>
          <w:b/>
        </w:rPr>
        <w:t>.</w:t>
      </w:r>
      <w:r w:rsidRPr="0084049E">
        <w:rPr>
          <w:rFonts w:ascii="Garamond" w:hAnsi="Garamond" w:cs="Arial"/>
        </w:rPr>
        <w:t xml:space="preserve"> O consulente pode fazer cessar, no todo ou em parte, a oneração de eventual débito, efetuando o respectivo depósito, cuja importância, se indevida, será restituída dentro do prazo de 30 (trinta) dias contados da sua notificação.</w:t>
      </w:r>
    </w:p>
    <w:p w14:paraId="4B6206B0" w14:textId="77777777" w:rsidR="00F75AF9" w:rsidRPr="0084049E" w:rsidRDefault="00F75AF9" w:rsidP="00291E8F">
      <w:pPr>
        <w:tabs>
          <w:tab w:val="left" w:pos="791"/>
          <w:tab w:val="left" w:pos="851"/>
          <w:tab w:val="center" w:pos="4530"/>
        </w:tabs>
        <w:kinsoku/>
        <w:spacing w:line="360" w:lineRule="auto"/>
        <w:jc w:val="center"/>
        <w:outlineLvl w:val="6"/>
        <w:rPr>
          <w:rFonts w:ascii="Garamond" w:hAnsi="Garamond" w:cs="Arial"/>
          <w:b/>
          <w:bCs/>
        </w:rPr>
      </w:pPr>
    </w:p>
    <w:p w14:paraId="0AA77125" w14:textId="77777777" w:rsidR="00121A25" w:rsidRPr="0084049E" w:rsidRDefault="00C33BC7" w:rsidP="00291E8F">
      <w:pPr>
        <w:pStyle w:val="Ttulo2"/>
        <w:spacing w:before="0" w:after="0" w:line="360" w:lineRule="auto"/>
        <w:jc w:val="center"/>
        <w:rPr>
          <w:rFonts w:ascii="Garamond" w:hAnsi="Garamond"/>
          <w:i w:val="0"/>
          <w:iCs w:val="0"/>
          <w:sz w:val="24"/>
          <w:szCs w:val="24"/>
        </w:rPr>
      </w:pPr>
      <w:bookmarkStart w:id="219" w:name="_Toc121579884"/>
      <w:r w:rsidRPr="0084049E">
        <w:rPr>
          <w:rFonts w:ascii="Garamond" w:hAnsi="Garamond"/>
          <w:i w:val="0"/>
          <w:iCs w:val="0"/>
          <w:sz w:val="24"/>
          <w:szCs w:val="24"/>
        </w:rPr>
        <w:lastRenderedPageBreak/>
        <w:t>T</w:t>
      </w:r>
      <w:r w:rsidR="00121A25" w:rsidRPr="0084049E">
        <w:rPr>
          <w:rFonts w:ascii="Garamond" w:hAnsi="Garamond"/>
          <w:i w:val="0"/>
          <w:iCs w:val="0"/>
          <w:sz w:val="24"/>
          <w:szCs w:val="24"/>
        </w:rPr>
        <w:t xml:space="preserve">ÍTULO </w:t>
      </w:r>
      <w:r w:rsidRPr="0084049E">
        <w:rPr>
          <w:rFonts w:ascii="Garamond" w:hAnsi="Garamond"/>
          <w:i w:val="0"/>
          <w:iCs w:val="0"/>
          <w:sz w:val="24"/>
          <w:szCs w:val="24"/>
        </w:rPr>
        <w:t>V</w:t>
      </w:r>
      <w:r w:rsidR="00C203D7" w:rsidRPr="0084049E">
        <w:rPr>
          <w:rFonts w:ascii="Garamond" w:hAnsi="Garamond"/>
          <w:i w:val="0"/>
          <w:iCs w:val="0"/>
          <w:sz w:val="24"/>
          <w:szCs w:val="24"/>
        </w:rPr>
        <w:t>II</w:t>
      </w:r>
      <w:bookmarkEnd w:id="219"/>
    </w:p>
    <w:p w14:paraId="54AC5ECC" w14:textId="77777777" w:rsidR="00807BF1" w:rsidRPr="0084049E" w:rsidRDefault="00807BF1" w:rsidP="00291E8F">
      <w:pPr>
        <w:pStyle w:val="Ttulo2"/>
        <w:spacing w:before="0" w:after="0" w:line="360" w:lineRule="auto"/>
        <w:jc w:val="center"/>
        <w:rPr>
          <w:rFonts w:ascii="Garamond" w:hAnsi="Garamond"/>
          <w:i w:val="0"/>
          <w:iCs w:val="0"/>
          <w:sz w:val="24"/>
          <w:szCs w:val="24"/>
        </w:rPr>
      </w:pPr>
      <w:bookmarkStart w:id="220" w:name="_Toc121579885"/>
      <w:r w:rsidRPr="0084049E">
        <w:rPr>
          <w:rFonts w:ascii="Garamond" w:hAnsi="Garamond"/>
          <w:i w:val="0"/>
          <w:iCs w:val="0"/>
          <w:sz w:val="24"/>
          <w:szCs w:val="24"/>
        </w:rPr>
        <w:t>D</w:t>
      </w:r>
      <w:r w:rsidR="00C203D7" w:rsidRPr="0084049E">
        <w:rPr>
          <w:rFonts w:ascii="Garamond" w:hAnsi="Garamond"/>
          <w:i w:val="0"/>
          <w:iCs w:val="0"/>
          <w:sz w:val="24"/>
          <w:szCs w:val="24"/>
        </w:rPr>
        <w:t>A FISCALIZAÇÃO</w:t>
      </w:r>
      <w:bookmarkEnd w:id="220"/>
    </w:p>
    <w:p w14:paraId="73BDA773" w14:textId="77777777" w:rsidR="00E32FB2" w:rsidRPr="0084049E" w:rsidRDefault="00E32FB2" w:rsidP="00291E8F">
      <w:pPr>
        <w:tabs>
          <w:tab w:val="left" w:pos="851"/>
        </w:tabs>
        <w:kinsoku/>
        <w:spacing w:line="360" w:lineRule="auto"/>
        <w:jc w:val="center"/>
        <w:outlineLvl w:val="6"/>
        <w:rPr>
          <w:rFonts w:ascii="Garamond" w:hAnsi="Garamond" w:cs="Arial"/>
          <w:b/>
          <w:bCs/>
        </w:rPr>
      </w:pPr>
    </w:p>
    <w:p w14:paraId="4DCDE3D5" w14:textId="77777777" w:rsidR="00E32FB2" w:rsidRPr="0084049E" w:rsidRDefault="000756DF" w:rsidP="00291E8F">
      <w:pPr>
        <w:pStyle w:val="Ttulo2"/>
        <w:spacing w:before="0" w:after="0" w:line="360" w:lineRule="auto"/>
        <w:jc w:val="center"/>
        <w:rPr>
          <w:rFonts w:ascii="Garamond" w:hAnsi="Garamond"/>
          <w:i w:val="0"/>
          <w:iCs w:val="0"/>
          <w:sz w:val="24"/>
          <w:szCs w:val="24"/>
        </w:rPr>
      </w:pPr>
      <w:bookmarkStart w:id="221" w:name="_Toc121579886"/>
      <w:r w:rsidRPr="0084049E">
        <w:rPr>
          <w:rFonts w:ascii="Garamond" w:hAnsi="Garamond"/>
          <w:i w:val="0"/>
          <w:iCs w:val="0"/>
          <w:sz w:val="24"/>
          <w:szCs w:val="24"/>
        </w:rPr>
        <w:t>CAPÍTULO I</w:t>
      </w:r>
      <w:bookmarkEnd w:id="221"/>
    </w:p>
    <w:p w14:paraId="14C0B76A" w14:textId="1EBCABF2" w:rsidR="00121A25" w:rsidRPr="0084049E" w:rsidRDefault="00121A25" w:rsidP="00291E8F">
      <w:pPr>
        <w:pStyle w:val="Ttulo2"/>
        <w:spacing w:before="0" w:after="0" w:line="360" w:lineRule="auto"/>
        <w:jc w:val="center"/>
        <w:rPr>
          <w:rFonts w:ascii="Garamond" w:hAnsi="Garamond"/>
          <w:i w:val="0"/>
          <w:iCs w:val="0"/>
          <w:sz w:val="24"/>
          <w:szCs w:val="24"/>
        </w:rPr>
      </w:pPr>
      <w:bookmarkStart w:id="222" w:name="_Toc121579887"/>
      <w:r w:rsidRPr="0084049E">
        <w:rPr>
          <w:rFonts w:ascii="Garamond" w:hAnsi="Garamond"/>
          <w:i w:val="0"/>
          <w:iCs w:val="0"/>
          <w:sz w:val="24"/>
          <w:szCs w:val="24"/>
        </w:rPr>
        <w:t>DA FISCALIZAÇÃO E DA APREENSÃO DE BENS, LIVROS E DOCUMENTOS FISCAIS</w:t>
      </w:r>
      <w:bookmarkEnd w:id="222"/>
    </w:p>
    <w:p w14:paraId="404917E1" w14:textId="77777777" w:rsidR="00121A25" w:rsidRPr="0084049E" w:rsidRDefault="00121A25" w:rsidP="00291E8F">
      <w:pPr>
        <w:widowControl/>
        <w:tabs>
          <w:tab w:val="left" w:pos="851"/>
        </w:tabs>
        <w:kinsoku/>
        <w:spacing w:line="360" w:lineRule="auto"/>
        <w:rPr>
          <w:rFonts w:ascii="Garamond" w:hAnsi="Garamond" w:cs="Arial"/>
        </w:rPr>
      </w:pPr>
    </w:p>
    <w:p w14:paraId="4F25D952" w14:textId="1E243BA0" w:rsidR="00121A25"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193.</w:t>
      </w:r>
      <w:r w:rsidRPr="0084049E">
        <w:rPr>
          <w:rFonts w:ascii="Garamond" w:hAnsi="Garamond" w:cs="Arial"/>
        </w:rPr>
        <w:t xml:space="preserve"> </w:t>
      </w:r>
      <w:r w:rsidR="00121A25" w:rsidRPr="0084049E">
        <w:rPr>
          <w:rFonts w:ascii="Garamond" w:hAnsi="Garamond" w:cs="Arial"/>
        </w:rPr>
        <w:t>Todas as funções referentes à cobrança e fiscalização de tributos municipais e à aplicação de sanções por infração à legislação tributária do Município, bem como as medidas de prevenção e repressão às fraudes, serão exercidas pelos órgãos fazendários, na forma das atribuições constantes da lei e regimentos, sem prejuízo do disposto em legislação federal aplicável à Fazenda Municipal.</w:t>
      </w:r>
    </w:p>
    <w:p w14:paraId="7A0EFCAC" w14:textId="77777777" w:rsidR="00121A25" w:rsidRPr="0084049E" w:rsidRDefault="00121A25"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2C00432E" w14:textId="3448E444" w:rsidR="00121A25" w:rsidRPr="0084049E" w:rsidRDefault="00300481" w:rsidP="00291E8F">
      <w:pPr>
        <w:tabs>
          <w:tab w:val="left" w:pos="851"/>
        </w:tabs>
        <w:spacing w:line="360" w:lineRule="auto"/>
        <w:jc w:val="both"/>
        <w:rPr>
          <w:rFonts w:ascii="Garamond" w:hAnsi="Garamond" w:cs="Arial"/>
        </w:rPr>
      </w:pPr>
      <w:r w:rsidRPr="0084049E">
        <w:rPr>
          <w:rFonts w:ascii="Garamond" w:hAnsi="Garamond" w:cs="Arial"/>
          <w:b/>
          <w:bCs/>
        </w:rPr>
        <w:t>Art. 194.</w:t>
      </w:r>
      <w:r w:rsidRPr="0084049E">
        <w:rPr>
          <w:rFonts w:ascii="Garamond" w:hAnsi="Garamond" w:cs="Arial"/>
        </w:rPr>
        <w:t xml:space="preserve"> </w:t>
      </w:r>
      <w:r w:rsidR="00121A25" w:rsidRPr="0084049E">
        <w:rPr>
          <w:rFonts w:ascii="Garamond" w:hAnsi="Garamond" w:cs="Arial"/>
        </w:rPr>
        <w:t xml:space="preserve">Com a finalidade de obter elementos que lhe permitam verificar a exatidão das declarações apresentadas pelos contribuintes e responsáveis, e determinar, com precisão, a natureza e o montante dos créditos tributários ou outras obrigações previstas nesta </w:t>
      </w:r>
      <w:r w:rsidR="00EC5F5A" w:rsidRPr="0084049E">
        <w:rPr>
          <w:rFonts w:ascii="Garamond" w:hAnsi="Garamond" w:cs="Arial"/>
        </w:rPr>
        <w:t>Lei Complementar</w:t>
      </w:r>
      <w:r w:rsidR="00121A25" w:rsidRPr="0084049E">
        <w:rPr>
          <w:rFonts w:ascii="Garamond" w:hAnsi="Garamond" w:cs="Arial"/>
        </w:rPr>
        <w:t>, a Fazenda Municipal poderá:</w:t>
      </w:r>
    </w:p>
    <w:p w14:paraId="211DF662" w14:textId="77777777" w:rsidR="00121A25" w:rsidRPr="0084049E" w:rsidRDefault="00121A25" w:rsidP="00291E8F">
      <w:pPr>
        <w:tabs>
          <w:tab w:val="left" w:pos="567"/>
          <w:tab w:val="left" w:pos="851"/>
        </w:tabs>
        <w:kinsoku/>
        <w:spacing w:line="360" w:lineRule="auto"/>
        <w:jc w:val="both"/>
        <w:rPr>
          <w:rFonts w:ascii="Garamond" w:hAnsi="Garamond" w:cs="Arial"/>
        </w:rPr>
      </w:pPr>
      <w:r w:rsidRPr="0084049E">
        <w:rPr>
          <w:rFonts w:ascii="Garamond" w:hAnsi="Garamond" w:cs="Arial"/>
        </w:rPr>
        <w:t xml:space="preserve">  </w:t>
      </w:r>
    </w:p>
    <w:p w14:paraId="1581C9B2" w14:textId="6F308EAF" w:rsidR="00121A25"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e</w:t>
      </w:r>
      <w:r w:rsidR="005F1541" w:rsidRPr="0084049E">
        <w:rPr>
          <w:rFonts w:ascii="Garamond" w:hAnsi="Garamond" w:cs="Arial"/>
        </w:rPr>
        <w:t>x</w:t>
      </w:r>
      <w:r w:rsidR="00121A25" w:rsidRPr="0084049E">
        <w:rPr>
          <w:rFonts w:ascii="Garamond" w:hAnsi="Garamond" w:cs="Arial"/>
        </w:rPr>
        <w:t>igir, a qualquer tempo, a exibição de livros e comprovantes dos atos e operações que constituem ou possam vir a constituir fato gerador da obrigação tributária, nos prazos e nas formas p</w:t>
      </w:r>
      <w:r w:rsidR="00E32FB2" w:rsidRPr="0084049E">
        <w:rPr>
          <w:rFonts w:ascii="Garamond" w:hAnsi="Garamond" w:cs="Arial"/>
        </w:rPr>
        <w:t xml:space="preserve">revistas </w:t>
      </w:r>
      <w:r w:rsidR="009C69D7" w:rsidRPr="0084049E">
        <w:rPr>
          <w:rFonts w:ascii="Garamond" w:hAnsi="Garamond" w:cs="Arial"/>
        </w:rPr>
        <w:t>na legislação</w:t>
      </w:r>
      <w:r w:rsidR="00E32FB2" w:rsidRPr="0084049E">
        <w:rPr>
          <w:rFonts w:ascii="Garamond" w:hAnsi="Garamond" w:cs="Arial"/>
        </w:rPr>
        <w:t>;</w:t>
      </w:r>
    </w:p>
    <w:p w14:paraId="2F237F11" w14:textId="135D74F6" w:rsidR="00121A25"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f</w:t>
      </w:r>
      <w:r w:rsidR="00121A25" w:rsidRPr="0084049E">
        <w:rPr>
          <w:rFonts w:ascii="Garamond" w:hAnsi="Garamond" w:cs="Arial"/>
        </w:rPr>
        <w:t xml:space="preserve">azer inspeções, vistorias, levantamentos, avaliações e apreensões de documentos fiscais nos locais e estabelecimentos onde são exercidas atividades passíveis de tributação, ou nos bens </w:t>
      </w:r>
      <w:r w:rsidR="00E32FB2" w:rsidRPr="0084049E">
        <w:rPr>
          <w:rFonts w:ascii="Garamond" w:hAnsi="Garamond" w:cs="Arial"/>
        </w:rPr>
        <w:t>que sejam objeto de tributação;</w:t>
      </w:r>
    </w:p>
    <w:p w14:paraId="7FCE7B00" w14:textId="197DF285" w:rsidR="00121A25"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e</w:t>
      </w:r>
      <w:r w:rsidR="009E3663" w:rsidRPr="0084049E">
        <w:rPr>
          <w:rFonts w:ascii="Garamond" w:hAnsi="Garamond" w:cs="Arial"/>
        </w:rPr>
        <w:t>xigir informações escritas ou verbais;</w:t>
      </w:r>
    </w:p>
    <w:p w14:paraId="2F51A84F" w14:textId="5BCEF889" w:rsidR="00121A25"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n</w:t>
      </w:r>
      <w:r w:rsidR="00121A25" w:rsidRPr="0084049E">
        <w:rPr>
          <w:rFonts w:ascii="Garamond" w:hAnsi="Garamond" w:cs="Arial"/>
        </w:rPr>
        <w:t>otificar o contribuinte ou responsável para comparecer à repartição fazendária;</w:t>
      </w:r>
    </w:p>
    <w:p w14:paraId="6AB2BB88" w14:textId="59A9F4A6" w:rsidR="00BF16C9"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r</w:t>
      </w:r>
      <w:r w:rsidR="004D0798" w:rsidRPr="0084049E">
        <w:rPr>
          <w:rFonts w:ascii="Garamond" w:hAnsi="Garamond" w:cs="Arial"/>
        </w:rPr>
        <w:t>equisitar o auxílio da força policial, quando vítima de embaraço ou desacato no exercício de suas funções, ou quando necessária à efetivação de</w:t>
      </w:r>
      <w:r w:rsidR="005F1541" w:rsidRPr="0084049E">
        <w:rPr>
          <w:rFonts w:ascii="Garamond" w:hAnsi="Garamond" w:cs="Arial"/>
        </w:rPr>
        <w:t xml:space="preserve"> medida prevista na legislação t</w:t>
      </w:r>
      <w:r w:rsidR="004D0798" w:rsidRPr="0084049E">
        <w:rPr>
          <w:rFonts w:ascii="Garamond" w:hAnsi="Garamond" w:cs="Arial"/>
        </w:rPr>
        <w:t>ributária, ainda que não configure fato definido em lei como crime ou contravenção;</w:t>
      </w:r>
    </w:p>
    <w:p w14:paraId="65D152A1" w14:textId="7C454B21" w:rsidR="00121A25" w:rsidRPr="0084049E" w:rsidRDefault="00672B76" w:rsidP="006B3BDB">
      <w:pPr>
        <w:numPr>
          <w:ilvl w:val="0"/>
          <w:numId w:val="93"/>
        </w:numPr>
        <w:tabs>
          <w:tab w:val="left" w:pos="851"/>
        </w:tabs>
        <w:kinsoku/>
        <w:spacing w:line="360" w:lineRule="auto"/>
        <w:ind w:left="0" w:firstLine="0"/>
        <w:jc w:val="both"/>
        <w:rPr>
          <w:rFonts w:ascii="Garamond" w:hAnsi="Garamond" w:cs="Arial"/>
        </w:rPr>
      </w:pPr>
      <w:r w:rsidRPr="0084049E">
        <w:rPr>
          <w:rFonts w:ascii="Garamond" w:hAnsi="Garamond" w:cs="Arial"/>
        </w:rPr>
        <w:t>n</w:t>
      </w:r>
      <w:r w:rsidR="00121A25" w:rsidRPr="0084049E">
        <w:rPr>
          <w:rFonts w:ascii="Garamond" w:hAnsi="Garamond" w:cs="Arial"/>
        </w:rPr>
        <w:t>otificar o contribuinte ou responsável para dar cumprimento a quaisquer das obrigações previstas na legislação tributária.</w:t>
      </w:r>
    </w:p>
    <w:p w14:paraId="2A5BDEDB" w14:textId="77777777" w:rsidR="00121A25" w:rsidRPr="0084049E" w:rsidRDefault="00121A25" w:rsidP="00291E8F">
      <w:pPr>
        <w:tabs>
          <w:tab w:val="left" w:pos="567"/>
          <w:tab w:val="left" w:pos="851"/>
        </w:tabs>
        <w:kinsoku/>
        <w:spacing w:line="360" w:lineRule="auto"/>
        <w:jc w:val="both"/>
        <w:rPr>
          <w:rFonts w:ascii="Garamond" w:hAnsi="Garamond" w:cs="Arial"/>
        </w:rPr>
      </w:pPr>
      <w:r w:rsidRPr="0084049E">
        <w:rPr>
          <w:rFonts w:ascii="Garamond" w:hAnsi="Garamond" w:cs="Arial"/>
        </w:rPr>
        <w:lastRenderedPageBreak/>
        <w:t xml:space="preserve">  </w:t>
      </w:r>
    </w:p>
    <w:p w14:paraId="21812E69" w14:textId="77777777" w:rsidR="00121A25" w:rsidRPr="0084049E" w:rsidRDefault="00121A25" w:rsidP="00006B8B">
      <w:pPr>
        <w:pStyle w:val="PargrafodaLista"/>
        <w:numPr>
          <w:ilvl w:val="0"/>
          <w:numId w:val="155"/>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O disposto neste artigo aplica-se, inclusive, às pessoas naturais ou jurídicas que sejam tomadoras de serviços</w:t>
      </w:r>
      <w:r w:rsidR="0037482E" w:rsidRPr="0084049E">
        <w:rPr>
          <w:rFonts w:ascii="Garamond" w:hAnsi="Garamond" w:cs="Arial"/>
          <w:sz w:val="24"/>
          <w:szCs w:val="24"/>
        </w:rPr>
        <w:t>,</w:t>
      </w:r>
      <w:r w:rsidRPr="0084049E">
        <w:rPr>
          <w:rFonts w:ascii="Garamond" w:hAnsi="Garamond" w:cs="Arial"/>
          <w:sz w:val="24"/>
          <w:szCs w:val="24"/>
        </w:rPr>
        <w:t xml:space="preserve"> que gozem de imunidade ou que sejam beneficiadas por isenções ou quaisquer outras formas de suspensão ou exclusão do crédito tributário.</w:t>
      </w:r>
    </w:p>
    <w:p w14:paraId="73DE241E" w14:textId="77777777" w:rsidR="00121A25" w:rsidRPr="0084049E" w:rsidRDefault="00121A25" w:rsidP="00291E8F">
      <w:pPr>
        <w:tabs>
          <w:tab w:val="left" w:pos="709"/>
          <w:tab w:val="left" w:pos="851"/>
        </w:tabs>
        <w:kinsoku/>
        <w:spacing w:line="360" w:lineRule="auto"/>
        <w:jc w:val="both"/>
        <w:rPr>
          <w:rFonts w:ascii="Garamond" w:hAnsi="Garamond" w:cs="Arial"/>
        </w:rPr>
      </w:pPr>
    </w:p>
    <w:p w14:paraId="2C1C9906" w14:textId="4FA4CAAC" w:rsidR="00121A25" w:rsidRPr="0084049E" w:rsidRDefault="00121A25" w:rsidP="00006B8B">
      <w:pPr>
        <w:pStyle w:val="PargrafodaLista"/>
        <w:numPr>
          <w:ilvl w:val="0"/>
          <w:numId w:val="155"/>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Para os efeitos desta Lei</w:t>
      </w:r>
      <w:r w:rsidR="00881453" w:rsidRPr="0084049E">
        <w:rPr>
          <w:rFonts w:ascii="Garamond" w:hAnsi="Garamond" w:cs="Arial"/>
          <w:sz w:val="24"/>
          <w:szCs w:val="24"/>
        </w:rPr>
        <w:t xml:space="preserve"> Complementar</w:t>
      </w:r>
      <w:r w:rsidRPr="0084049E">
        <w:rPr>
          <w:rFonts w:ascii="Garamond" w:hAnsi="Garamond" w:cs="Arial"/>
          <w:sz w:val="24"/>
          <w:szCs w:val="24"/>
        </w:rPr>
        <w:t>, não têm aplicação quaisquer outras disposições legais excludentes ou limitativas do direito de examinar livros, arquivos, documentos, papéis de natureza comercial ou fiscal dos contribuintes, ou da obrigação destes de exibi-los.</w:t>
      </w:r>
    </w:p>
    <w:p w14:paraId="6027340C" w14:textId="77777777" w:rsidR="00121A25" w:rsidRPr="0084049E" w:rsidRDefault="00121A25" w:rsidP="00291E8F">
      <w:pPr>
        <w:tabs>
          <w:tab w:val="left" w:pos="709"/>
          <w:tab w:val="left" w:pos="851"/>
        </w:tabs>
        <w:kinsoku/>
        <w:spacing w:line="360" w:lineRule="auto"/>
        <w:jc w:val="both"/>
        <w:rPr>
          <w:rFonts w:ascii="Garamond" w:hAnsi="Garamond" w:cs="Arial"/>
        </w:rPr>
      </w:pPr>
    </w:p>
    <w:p w14:paraId="5B04AB64" w14:textId="77777777" w:rsidR="00121A25" w:rsidRPr="0084049E" w:rsidRDefault="00121A25" w:rsidP="00006B8B">
      <w:pPr>
        <w:pStyle w:val="PargrafodaLista"/>
        <w:numPr>
          <w:ilvl w:val="0"/>
          <w:numId w:val="155"/>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Os livros obrigatórios de escrituração comercial e fiscal e os comprovantes dos lançamentos neles efetuados, serão conservados até que ocorra a prescrição dos créditos tributários decorrentes das operações a que se refiram.</w:t>
      </w:r>
    </w:p>
    <w:p w14:paraId="5D2FFEE8" w14:textId="77777777" w:rsidR="00121A25" w:rsidRPr="0084049E" w:rsidRDefault="00121A25" w:rsidP="00291E8F">
      <w:pPr>
        <w:tabs>
          <w:tab w:val="left" w:pos="709"/>
          <w:tab w:val="left" w:pos="851"/>
        </w:tabs>
        <w:kinsoku/>
        <w:spacing w:line="360" w:lineRule="auto"/>
        <w:jc w:val="both"/>
        <w:rPr>
          <w:rFonts w:ascii="Garamond" w:hAnsi="Garamond" w:cs="Arial"/>
        </w:rPr>
      </w:pPr>
    </w:p>
    <w:p w14:paraId="1552F37C" w14:textId="77777777" w:rsidR="00121A25" w:rsidRPr="0084049E" w:rsidRDefault="00121A25" w:rsidP="00006B8B">
      <w:pPr>
        <w:pStyle w:val="PargrafodaLista"/>
        <w:numPr>
          <w:ilvl w:val="0"/>
          <w:numId w:val="155"/>
        </w:numPr>
        <w:tabs>
          <w:tab w:val="left" w:pos="709"/>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prática de qualquer ato, comissivo ou omissivo, tendente a impedir ou retardar, total ou parcialmente a efetiva ação por parte da autoridade fiscal, sujeita o infrator às sanções cíveis e penais cabíveis.</w:t>
      </w:r>
    </w:p>
    <w:p w14:paraId="2A53906C" w14:textId="77777777" w:rsidR="00121A25" w:rsidRPr="0084049E" w:rsidRDefault="00121A25" w:rsidP="00291E8F">
      <w:pPr>
        <w:tabs>
          <w:tab w:val="left" w:pos="567"/>
          <w:tab w:val="left" w:pos="851"/>
        </w:tabs>
        <w:kinsoku/>
        <w:spacing w:line="360" w:lineRule="auto"/>
        <w:jc w:val="both"/>
        <w:rPr>
          <w:rFonts w:ascii="Garamond" w:hAnsi="Garamond" w:cs="Arial"/>
        </w:rPr>
      </w:pPr>
    </w:p>
    <w:p w14:paraId="62D857CC" w14:textId="5027DB48" w:rsidR="00121A25"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195.</w:t>
      </w:r>
      <w:r w:rsidRPr="0084049E">
        <w:rPr>
          <w:rFonts w:ascii="Garamond" w:hAnsi="Garamond" w:cs="Arial"/>
        </w:rPr>
        <w:t xml:space="preserve"> </w:t>
      </w:r>
      <w:r w:rsidR="00121A25" w:rsidRPr="0084049E">
        <w:rPr>
          <w:rFonts w:ascii="Garamond" w:hAnsi="Garamond" w:cs="Arial"/>
        </w:rPr>
        <w:t>Dos exames e diligências fiscais lavrar-se-á termo circunstanciado, dele constando, além do julgado conveniente,</w:t>
      </w:r>
      <w:r w:rsidR="009C69D7" w:rsidRPr="0084049E">
        <w:rPr>
          <w:rFonts w:ascii="Garamond" w:hAnsi="Garamond" w:cs="Arial"/>
        </w:rPr>
        <w:t xml:space="preserve"> a data de início da fiscalização,</w:t>
      </w:r>
      <w:r w:rsidR="00121A25" w:rsidRPr="0084049E">
        <w:rPr>
          <w:rFonts w:ascii="Garamond" w:hAnsi="Garamond" w:cs="Arial"/>
        </w:rPr>
        <w:t xml:space="preserve"> a data inicial e final do período fiscalizado, a relação dos livros e dos documentos examinados, </w:t>
      </w:r>
      <w:r w:rsidR="009C69D7" w:rsidRPr="0084049E">
        <w:rPr>
          <w:rFonts w:ascii="Garamond" w:hAnsi="Garamond" w:cs="Arial"/>
        </w:rPr>
        <w:t>demais elementos que se entender</w:t>
      </w:r>
      <w:r w:rsidR="00E31261" w:rsidRPr="0084049E">
        <w:rPr>
          <w:rFonts w:ascii="Garamond" w:hAnsi="Garamond" w:cs="Arial"/>
        </w:rPr>
        <w:t>em</w:t>
      </w:r>
      <w:r w:rsidR="009C69D7" w:rsidRPr="0084049E">
        <w:rPr>
          <w:rFonts w:ascii="Garamond" w:hAnsi="Garamond" w:cs="Arial"/>
        </w:rPr>
        <w:t xml:space="preserve"> necessários </w:t>
      </w:r>
      <w:r w:rsidR="00121A25" w:rsidRPr="0084049E">
        <w:rPr>
          <w:rFonts w:ascii="Garamond" w:hAnsi="Garamond" w:cs="Arial"/>
        </w:rPr>
        <w:t>e a assinatura do agente responsável pela fiscalização.</w:t>
      </w:r>
    </w:p>
    <w:p w14:paraId="20AD21C6" w14:textId="77777777" w:rsidR="00121A25" w:rsidRPr="0084049E" w:rsidRDefault="00121A25" w:rsidP="00E31261">
      <w:pPr>
        <w:widowControl/>
        <w:tabs>
          <w:tab w:val="left" w:pos="851"/>
        </w:tabs>
        <w:kinsoku/>
        <w:spacing w:line="360" w:lineRule="auto"/>
        <w:jc w:val="center"/>
        <w:rPr>
          <w:rFonts w:ascii="Garamond" w:hAnsi="Garamond" w:cs="Arial"/>
        </w:rPr>
      </w:pPr>
    </w:p>
    <w:p w14:paraId="2CF57BA7" w14:textId="77777777" w:rsidR="00121A25" w:rsidRPr="0084049E" w:rsidRDefault="00121A25" w:rsidP="00006B8B">
      <w:pPr>
        <w:pStyle w:val="PargrafodaLista"/>
        <w:numPr>
          <w:ilvl w:val="0"/>
          <w:numId w:val="156"/>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O termo será lavrado no estabelecimento ou local em que se efetivar a fiscalização, em formulário próprio, do qual se entregará cópia de inteiro teor à pessoa física ou jurídica sujeita à fiscalização.</w:t>
      </w:r>
    </w:p>
    <w:p w14:paraId="60957D86" w14:textId="77777777" w:rsidR="003F3319" w:rsidRPr="0084049E" w:rsidRDefault="003F3319" w:rsidP="00291E8F">
      <w:pPr>
        <w:widowControl/>
        <w:tabs>
          <w:tab w:val="left" w:pos="851"/>
        </w:tabs>
        <w:kinsoku/>
        <w:spacing w:line="360" w:lineRule="auto"/>
        <w:jc w:val="both"/>
        <w:rPr>
          <w:rFonts w:ascii="Garamond" w:hAnsi="Garamond" w:cs="Arial"/>
        </w:rPr>
      </w:pPr>
    </w:p>
    <w:p w14:paraId="61FD5EEF" w14:textId="77777777" w:rsidR="003F3319" w:rsidRPr="0084049E" w:rsidRDefault="003F3319" w:rsidP="00006B8B">
      <w:pPr>
        <w:pStyle w:val="PargrafodaLista"/>
        <w:numPr>
          <w:ilvl w:val="0"/>
          <w:numId w:val="156"/>
        </w:numPr>
        <w:tabs>
          <w:tab w:val="left" w:pos="851"/>
        </w:tabs>
        <w:spacing w:after="0" w:line="360" w:lineRule="auto"/>
        <w:ind w:left="0" w:firstLine="0"/>
        <w:jc w:val="both"/>
        <w:rPr>
          <w:rFonts w:ascii="Garamond" w:hAnsi="Garamond" w:cs="Arial"/>
          <w:sz w:val="24"/>
          <w:szCs w:val="24"/>
        </w:rPr>
      </w:pPr>
      <w:r w:rsidRPr="0084049E">
        <w:rPr>
          <w:rFonts w:ascii="Garamond" w:hAnsi="Garamond"/>
          <w:sz w:val="24"/>
          <w:szCs w:val="24"/>
        </w:rPr>
        <w:t>O processo fiscalizatório deverá esta</w:t>
      </w:r>
      <w:r w:rsidR="009E19E5" w:rsidRPr="0084049E">
        <w:rPr>
          <w:rFonts w:ascii="Garamond" w:hAnsi="Garamond"/>
          <w:sz w:val="24"/>
          <w:szCs w:val="24"/>
        </w:rPr>
        <w:t>r</w:t>
      </w:r>
      <w:r w:rsidRPr="0084049E">
        <w:rPr>
          <w:rFonts w:ascii="Garamond" w:hAnsi="Garamond"/>
          <w:sz w:val="24"/>
          <w:szCs w:val="24"/>
        </w:rPr>
        <w:t xml:space="preserve"> concluso no prazo </w:t>
      </w:r>
      <w:r w:rsidR="00B92ED1" w:rsidRPr="0084049E">
        <w:rPr>
          <w:rFonts w:ascii="Garamond" w:hAnsi="Garamond"/>
          <w:sz w:val="24"/>
          <w:szCs w:val="24"/>
        </w:rPr>
        <w:t xml:space="preserve">de </w:t>
      </w:r>
      <w:r w:rsidRPr="0084049E">
        <w:rPr>
          <w:rFonts w:ascii="Garamond" w:hAnsi="Garamond"/>
          <w:sz w:val="24"/>
          <w:szCs w:val="24"/>
        </w:rPr>
        <w:t>90 (noventa) dias, podendo ser prorrogado por mais 30 (trinta) dias</w:t>
      </w:r>
      <w:r w:rsidRPr="0084049E">
        <w:rPr>
          <w:rFonts w:ascii="Garamond" w:hAnsi="Garamond"/>
          <w:color w:val="000000"/>
          <w:sz w:val="24"/>
          <w:szCs w:val="24"/>
        </w:rPr>
        <w:t xml:space="preserve">, havendo justo motivo, devidamente comprovado pelo agente </w:t>
      </w:r>
      <w:r w:rsidRPr="0084049E">
        <w:rPr>
          <w:rFonts w:ascii="Garamond" w:hAnsi="Garamond"/>
          <w:sz w:val="24"/>
          <w:szCs w:val="24"/>
        </w:rPr>
        <w:t>fiscal</w:t>
      </w:r>
      <w:r w:rsidRPr="0084049E">
        <w:rPr>
          <w:rFonts w:ascii="Garamond" w:hAnsi="Garamond" w:cs="Arial"/>
          <w:sz w:val="24"/>
          <w:szCs w:val="24"/>
        </w:rPr>
        <w:t xml:space="preserve"> e suspenderão os demais prazos processuais.</w:t>
      </w:r>
    </w:p>
    <w:p w14:paraId="502FEE2F" w14:textId="77777777" w:rsidR="003F3319" w:rsidRPr="0084049E" w:rsidRDefault="003F3319" w:rsidP="00291E8F">
      <w:pPr>
        <w:tabs>
          <w:tab w:val="left" w:pos="851"/>
        </w:tabs>
        <w:spacing w:line="360" w:lineRule="auto"/>
        <w:jc w:val="both"/>
        <w:rPr>
          <w:rFonts w:ascii="Garamond" w:hAnsi="Garamond"/>
          <w:color w:val="000000"/>
        </w:rPr>
      </w:pPr>
    </w:p>
    <w:p w14:paraId="59D16879" w14:textId="607DAEED" w:rsidR="003F3319" w:rsidRPr="0084049E" w:rsidRDefault="003F3319" w:rsidP="00006B8B">
      <w:pPr>
        <w:pStyle w:val="PargrafodaLista"/>
        <w:numPr>
          <w:ilvl w:val="0"/>
          <w:numId w:val="156"/>
        </w:numPr>
        <w:tabs>
          <w:tab w:val="left" w:pos="851"/>
        </w:tabs>
        <w:spacing w:after="0" w:line="360" w:lineRule="auto"/>
        <w:ind w:left="0" w:firstLine="0"/>
        <w:jc w:val="both"/>
        <w:rPr>
          <w:rFonts w:ascii="Garamond" w:hAnsi="Garamond"/>
          <w:color w:val="000000"/>
          <w:sz w:val="24"/>
          <w:szCs w:val="24"/>
        </w:rPr>
      </w:pPr>
      <w:r w:rsidRPr="0084049E">
        <w:rPr>
          <w:rFonts w:ascii="Garamond" w:hAnsi="Garamond"/>
          <w:color w:val="000000"/>
          <w:sz w:val="24"/>
          <w:szCs w:val="24"/>
        </w:rPr>
        <w:lastRenderedPageBreak/>
        <w:t>Se intimado o contribuinte para</w:t>
      </w:r>
      <w:r w:rsidRPr="0084049E">
        <w:rPr>
          <w:rFonts w:ascii="Garamond" w:hAnsi="Garamond"/>
          <w:sz w:val="24"/>
          <w:szCs w:val="24"/>
        </w:rPr>
        <w:t>, no prazo de 15 (quinze) dias</w:t>
      </w:r>
      <w:r w:rsidRPr="0084049E">
        <w:rPr>
          <w:rFonts w:ascii="Garamond" w:hAnsi="Garamond"/>
          <w:color w:val="000000"/>
          <w:sz w:val="24"/>
          <w:szCs w:val="24"/>
        </w:rPr>
        <w:t>,</w:t>
      </w:r>
      <w:r w:rsidR="00A559EE" w:rsidRPr="0084049E">
        <w:rPr>
          <w:rFonts w:ascii="Garamond" w:hAnsi="Garamond"/>
          <w:color w:val="000000"/>
          <w:sz w:val="24"/>
          <w:szCs w:val="24"/>
        </w:rPr>
        <w:t xml:space="preserve"> prorrogáveis por mais 15 (quinze) dias mediante requerimento devidamente justificado,</w:t>
      </w:r>
      <w:r w:rsidRPr="0084049E">
        <w:rPr>
          <w:rFonts w:ascii="Garamond" w:hAnsi="Garamond"/>
          <w:color w:val="000000"/>
          <w:sz w:val="24"/>
          <w:szCs w:val="24"/>
        </w:rPr>
        <w:t xml:space="preserve"> apresentar livros ou documentos fiscais e não o fizer, </w:t>
      </w:r>
      <w:r w:rsidR="00D932BE" w:rsidRPr="0084049E">
        <w:rPr>
          <w:rFonts w:ascii="Garamond" w:hAnsi="Garamond"/>
          <w:color w:val="000000"/>
          <w:sz w:val="24"/>
          <w:szCs w:val="24"/>
        </w:rPr>
        <w:t xml:space="preserve">serão </w:t>
      </w:r>
      <w:r w:rsidRPr="0084049E">
        <w:rPr>
          <w:rFonts w:ascii="Garamond" w:hAnsi="Garamond"/>
          <w:color w:val="000000"/>
          <w:sz w:val="24"/>
          <w:szCs w:val="24"/>
        </w:rPr>
        <w:t>considerados verdadeiros os fatos a ele imputados no p</w:t>
      </w:r>
      <w:r w:rsidR="00FC21AD" w:rsidRPr="0084049E">
        <w:rPr>
          <w:rFonts w:ascii="Garamond" w:hAnsi="Garamond"/>
          <w:color w:val="000000"/>
          <w:sz w:val="24"/>
          <w:szCs w:val="24"/>
        </w:rPr>
        <w:t xml:space="preserve">rocedimento fiscal, sem prejuízo do disposto no </w:t>
      </w:r>
      <w:r w:rsidR="00E47B50" w:rsidRPr="0084049E">
        <w:rPr>
          <w:rFonts w:ascii="Garamond" w:hAnsi="Garamond"/>
          <w:color w:val="000000"/>
          <w:sz w:val="24"/>
          <w:szCs w:val="24"/>
        </w:rPr>
        <w:t>art.</w:t>
      </w:r>
      <w:r w:rsidR="00FC21AD" w:rsidRPr="0084049E">
        <w:rPr>
          <w:rFonts w:ascii="Garamond" w:hAnsi="Garamond"/>
          <w:color w:val="000000"/>
          <w:sz w:val="24"/>
          <w:szCs w:val="24"/>
        </w:rPr>
        <w:t xml:space="preserve"> 4</w:t>
      </w:r>
      <w:r w:rsidR="00E47B50" w:rsidRPr="0084049E">
        <w:rPr>
          <w:rFonts w:ascii="Garamond" w:hAnsi="Garamond"/>
          <w:color w:val="000000"/>
          <w:sz w:val="24"/>
          <w:szCs w:val="24"/>
        </w:rPr>
        <w:t>41</w:t>
      </w:r>
      <w:r w:rsidR="00FC21AD" w:rsidRPr="0084049E">
        <w:rPr>
          <w:rFonts w:ascii="Garamond" w:hAnsi="Garamond"/>
          <w:color w:val="000000"/>
          <w:sz w:val="24"/>
          <w:szCs w:val="24"/>
        </w:rPr>
        <w:t xml:space="preserve"> desta Lei</w:t>
      </w:r>
      <w:r w:rsidR="00881453" w:rsidRPr="0084049E">
        <w:rPr>
          <w:rFonts w:ascii="Garamond" w:hAnsi="Garamond"/>
          <w:color w:val="000000"/>
          <w:sz w:val="24"/>
          <w:szCs w:val="24"/>
        </w:rPr>
        <w:t xml:space="preserve"> Complementar</w:t>
      </w:r>
      <w:r w:rsidR="00FC21AD" w:rsidRPr="0084049E">
        <w:rPr>
          <w:rFonts w:ascii="Garamond" w:hAnsi="Garamond"/>
          <w:color w:val="000000"/>
          <w:sz w:val="24"/>
          <w:szCs w:val="24"/>
        </w:rPr>
        <w:t>.</w:t>
      </w:r>
    </w:p>
    <w:p w14:paraId="51A1DD45" w14:textId="77777777" w:rsidR="00705383" w:rsidRPr="0084049E" w:rsidRDefault="00705383" w:rsidP="00291E8F">
      <w:pPr>
        <w:tabs>
          <w:tab w:val="left" w:pos="851"/>
        </w:tabs>
        <w:spacing w:line="360" w:lineRule="auto"/>
        <w:jc w:val="both"/>
        <w:rPr>
          <w:rFonts w:ascii="Garamond" w:hAnsi="Garamond"/>
          <w:color w:val="000000"/>
        </w:rPr>
      </w:pPr>
    </w:p>
    <w:p w14:paraId="49B28ECF" w14:textId="09FDB3A4" w:rsidR="0049469E"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196.</w:t>
      </w:r>
      <w:r w:rsidRPr="0084049E">
        <w:rPr>
          <w:rFonts w:ascii="Garamond" w:hAnsi="Garamond" w:cs="Arial"/>
        </w:rPr>
        <w:t xml:space="preserve"> </w:t>
      </w:r>
      <w:r w:rsidR="0049469E" w:rsidRPr="0084049E">
        <w:rPr>
          <w:rFonts w:ascii="Garamond" w:hAnsi="Garamond" w:cs="Arial"/>
        </w:rPr>
        <w:t>Mediante intimação escrita, são obrigados a prestar à Fazenda Municipal todas as informações de que disponham, com relação aos bens, negócios ou atividades de terceiros:</w:t>
      </w:r>
    </w:p>
    <w:p w14:paraId="621D86DF" w14:textId="77777777" w:rsidR="0049469E" w:rsidRPr="0084049E" w:rsidRDefault="0049469E" w:rsidP="00291E8F">
      <w:pPr>
        <w:tabs>
          <w:tab w:val="left" w:pos="851"/>
        </w:tabs>
        <w:spacing w:line="360" w:lineRule="auto"/>
        <w:jc w:val="both"/>
        <w:rPr>
          <w:rFonts w:ascii="Garamond" w:hAnsi="Garamond" w:cs="Arial"/>
        </w:rPr>
      </w:pPr>
    </w:p>
    <w:p w14:paraId="21CBF387" w14:textId="07490880"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tabeliães, escrivães e demais serventuários de Ofício;</w:t>
      </w:r>
    </w:p>
    <w:p w14:paraId="284A45B4" w14:textId="49F6C9D0"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bancos, Caixas Econômicas e demais instituições financeiras;</w:t>
      </w:r>
    </w:p>
    <w:p w14:paraId="4460E50E" w14:textId="41F4E114"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a</w:t>
      </w:r>
      <w:r w:rsidR="0049469E" w:rsidRPr="0084049E">
        <w:rPr>
          <w:rFonts w:ascii="Garamond" w:hAnsi="Garamond" w:cs="Arial"/>
        </w:rPr>
        <w:t>s empresas de administração de bens;</w:t>
      </w:r>
    </w:p>
    <w:p w14:paraId="54401BAF" w14:textId="3AE64CF1"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corretores, leiloeiros e despachantes oficiais;</w:t>
      </w:r>
    </w:p>
    <w:p w14:paraId="3A72DAFF" w14:textId="368EF6C1"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inventariantes;</w:t>
      </w:r>
    </w:p>
    <w:p w14:paraId="63483AFB" w14:textId="4A947965"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 xml:space="preserve">s </w:t>
      </w:r>
      <w:r w:rsidR="009C69D7" w:rsidRPr="0084049E">
        <w:rPr>
          <w:rFonts w:ascii="Garamond" w:hAnsi="Garamond" w:cs="Arial"/>
        </w:rPr>
        <w:t>administradores judiciais</w:t>
      </w:r>
      <w:r w:rsidR="0049469E" w:rsidRPr="0084049E">
        <w:rPr>
          <w:rFonts w:ascii="Garamond" w:hAnsi="Garamond" w:cs="Arial"/>
        </w:rPr>
        <w:t xml:space="preserve"> e</w:t>
      </w:r>
      <w:r w:rsidR="009C69D7" w:rsidRPr="0084049E">
        <w:rPr>
          <w:rFonts w:ascii="Garamond" w:hAnsi="Garamond" w:cs="Arial"/>
        </w:rPr>
        <w:t xml:space="preserve"> os</w:t>
      </w:r>
      <w:r w:rsidR="0049469E" w:rsidRPr="0084049E">
        <w:rPr>
          <w:rFonts w:ascii="Garamond" w:hAnsi="Garamond" w:cs="Arial"/>
        </w:rPr>
        <w:t xml:space="preserve"> liquidatários;</w:t>
      </w:r>
    </w:p>
    <w:p w14:paraId="650BA0EC" w14:textId="3DC0C4B3" w:rsidR="0049469E" w:rsidRPr="0084049E" w:rsidRDefault="00672B76" w:rsidP="006B3BDB">
      <w:pPr>
        <w:numPr>
          <w:ilvl w:val="0"/>
          <w:numId w:val="94"/>
        </w:numPr>
        <w:tabs>
          <w:tab w:val="left" w:pos="851"/>
        </w:tabs>
        <w:spacing w:line="360" w:lineRule="auto"/>
        <w:ind w:left="0" w:firstLine="0"/>
        <w:jc w:val="both"/>
        <w:rPr>
          <w:rFonts w:ascii="Garamond" w:hAnsi="Garamond" w:cs="Arial"/>
          <w:bCs/>
        </w:rPr>
      </w:pPr>
      <w:r w:rsidRPr="0084049E">
        <w:rPr>
          <w:rFonts w:ascii="Garamond" w:hAnsi="Garamond" w:cs="Arial"/>
        </w:rPr>
        <w:t>o</w:t>
      </w:r>
      <w:r w:rsidR="0049469E" w:rsidRPr="0084049E">
        <w:rPr>
          <w:rFonts w:ascii="Garamond" w:hAnsi="Garamond" w:cs="Arial"/>
        </w:rPr>
        <w:t>s inquilinos e os titulares do direito de usufruto, ou habitação;</w:t>
      </w:r>
    </w:p>
    <w:p w14:paraId="0A29739A" w14:textId="63338D14"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síndicos ou qualquer dos condôminos, nos casos de propriedade em condomínio;</w:t>
      </w:r>
    </w:p>
    <w:p w14:paraId="734483B4" w14:textId="74BFEC3F"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responsáveis por repartições do Governo Federal, Estadual e Municipal, da administração direta ou indireta;</w:t>
      </w:r>
    </w:p>
    <w:p w14:paraId="267D8967" w14:textId="35B32B12" w:rsidR="0049469E" w:rsidRPr="0084049E" w:rsidRDefault="00672B76" w:rsidP="006B3BDB">
      <w:pPr>
        <w:numPr>
          <w:ilvl w:val="0"/>
          <w:numId w:val="94"/>
        </w:numPr>
        <w:tabs>
          <w:tab w:val="left" w:pos="851"/>
        </w:tabs>
        <w:spacing w:line="360" w:lineRule="auto"/>
        <w:ind w:left="0" w:firstLine="0"/>
        <w:jc w:val="both"/>
        <w:rPr>
          <w:rFonts w:ascii="Garamond" w:hAnsi="Garamond" w:cs="Arial"/>
        </w:rPr>
      </w:pPr>
      <w:r w:rsidRPr="0084049E">
        <w:rPr>
          <w:rFonts w:ascii="Garamond" w:hAnsi="Garamond" w:cs="Arial"/>
        </w:rPr>
        <w:t>q</w:t>
      </w:r>
      <w:r w:rsidR="0049469E" w:rsidRPr="0084049E">
        <w:rPr>
          <w:rFonts w:ascii="Garamond" w:hAnsi="Garamond" w:cs="Arial"/>
        </w:rPr>
        <w:t>uaisquer outras entidades ou pessoas que, em razão de seu cargo, ofício, função, ministério, atividade ou profissão, detenham em seu poder, a qualquer título e de qualquer forma, informações sobre bens, negócios ou atividades de terceiros.</w:t>
      </w:r>
    </w:p>
    <w:p w14:paraId="390CF562" w14:textId="77777777" w:rsidR="0049469E" w:rsidRPr="0084049E" w:rsidRDefault="0049469E" w:rsidP="00291E8F">
      <w:pPr>
        <w:tabs>
          <w:tab w:val="left" w:pos="851"/>
        </w:tabs>
        <w:spacing w:line="360" w:lineRule="auto"/>
        <w:jc w:val="both"/>
        <w:rPr>
          <w:rFonts w:ascii="Garamond" w:hAnsi="Garamond" w:cs="Arial"/>
        </w:rPr>
      </w:pPr>
    </w:p>
    <w:p w14:paraId="412E7696" w14:textId="77777777" w:rsidR="0049469E" w:rsidRPr="0084049E" w:rsidRDefault="0049469E" w:rsidP="00291E8F">
      <w:pPr>
        <w:tabs>
          <w:tab w:val="left" w:pos="851"/>
        </w:tabs>
        <w:spacing w:line="360" w:lineRule="auto"/>
        <w:jc w:val="both"/>
        <w:rPr>
          <w:rFonts w:ascii="Garamond" w:hAnsi="Garamond" w:cs="Arial"/>
        </w:rPr>
      </w:pPr>
      <w:r w:rsidRPr="0084049E">
        <w:rPr>
          <w:rFonts w:ascii="Garamond" w:hAnsi="Garamond" w:cs="Arial"/>
          <w:b/>
          <w:bCs/>
        </w:rPr>
        <w:t xml:space="preserve">Parágrafo </w:t>
      </w:r>
      <w:r w:rsidR="008B0155" w:rsidRPr="0084049E">
        <w:rPr>
          <w:rFonts w:ascii="Garamond" w:hAnsi="Garamond" w:cs="Arial"/>
          <w:b/>
          <w:bCs/>
        </w:rPr>
        <w:t>ú</w:t>
      </w:r>
      <w:r w:rsidRPr="0084049E">
        <w:rPr>
          <w:rFonts w:ascii="Garamond" w:hAnsi="Garamond" w:cs="Arial"/>
          <w:b/>
          <w:bCs/>
        </w:rPr>
        <w:t>nico</w:t>
      </w:r>
      <w:r w:rsidR="008B0155" w:rsidRPr="0084049E">
        <w:rPr>
          <w:rFonts w:ascii="Garamond" w:hAnsi="Garamond" w:cs="Arial"/>
          <w:b/>
          <w:bCs/>
        </w:rPr>
        <w:t xml:space="preserve">. </w:t>
      </w:r>
      <w:r w:rsidRPr="0084049E">
        <w:rPr>
          <w:rFonts w:ascii="Garamond" w:hAnsi="Garamond" w:cs="Arial"/>
        </w:rPr>
        <w:t>A obrigação prevista neste artigo não abrange a prestação de informações quanto a fatos sobre os quais o informante esteja legalmente obrigado a observar segredo em razão de cargo, ofício, função, ministério, atividade ou profissão.</w:t>
      </w:r>
    </w:p>
    <w:p w14:paraId="2E8824FF" w14:textId="77777777" w:rsidR="0049469E" w:rsidRPr="0084049E" w:rsidRDefault="0049469E" w:rsidP="00291E8F">
      <w:pPr>
        <w:tabs>
          <w:tab w:val="left" w:pos="851"/>
        </w:tabs>
        <w:spacing w:line="360" w:lineRule="auto"/>
        <w:jc w:val="both"/>
        <w:rPr>
          <w:rFonts w:ascii="Garamond" w:hAnsi="Garamond" w:cs="Arial"/>
          <w:color w:val="8EAADB"/>
        </w:rPr>
      </w:pPr>
    </w:p>
    <w:p w14:paraId="38000F92" w14:textId="3E1A324D" w:rsidR="0049469E"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197.</w:t>
      </w:r>
      <w:r w:rsidRPr="0084049E">
        <w:rPr>
          <w:rFonts w:ascii="Garamond" w:hAnsi="Garamond" w:cs="Arial"/>
        </w:rPr>
        <w:t xml:space="preserve"> </w:t>
      </w:r>
      <w:r w:rsidR="0049469E" w:rsidRPr="0084049E">
        <w:rPr>
          <w:rFonts w:ascii="Garamond" w:hAnsi="Garamond" w:cs="Arial"/>
        </w:rPr>
        <w:t>Sem prejuízo do disposto na legislação criminal, é vedada a divulgação, por qualquer meio e para qualquer fim, por parte do fisco ou de seus funcionários, de qualquer informação obtida em razão do ofício, sobre a situação econômica ou financeira dos sujeitos passivos ou de terceiros e sobre a natureza e o estado dos seus negócios ou atividades.</w:t>
      </w:r>
    </w:p>
    <w:p w14:paraId="75623212" w14:textId="77777777" w:rsidR="0049469E" w:rsidRPr="0084049E" w:rsidRDefault="0049469E" w:rsidP="00291E8F">
      <w:pPr>
        <w:tabs>
          <w:tab w:val="left" w:pos="851"/>
        </w:tabs>
        <w:spacing w:line="360" w:lineRule="auto"/>
        <w:jc w:val="both"/>
        <w:rPr>
          <w:rFonts w:ascii="Garamond" w:hAnsi="Garamond" w:cs="Arial"/>
        </w:rPr>
      </w:pPr>
    </w:p>
    <w:p w14:paraId="53534A10" w14:textId="07345329" w:rsidR="00672B76" w:rsidRPr="0084049E" w:rsidRDefault="0049469E" w:rsidP="00006B8B">
      <w:pPr>
        <w:pStyle w:val="PargrafodaLista"/>
        <w:numPr>
          <w:ilvl w:val="0"/>
          <w:numId w:val="172"/>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lastRenderedPageBreak/>
        <w:t>A divulgação das informações obtidas no exame de contas e documentos constitui falta grave, sujeita a penalidades da legislação pertinente.</w:t>
      </w:r>
    </w:p>
    <w:p w14:paraId="7D6706DC" w14:textId="77777777" w:rsidR="00672B76" w:rsidRPr="0084049E" w:rsidRDefault="00672B76" w:rsidP="00291E8F">
      <w:pPr>
        <w:pStyle w:val="PargrafodaLista"/>
        <w:tabs>
          <w:tab w:val="left" w:pos="851"/>
        </w:tabs>
        <w:spacing w:after="0" w:line="360" w:lineRule="auto"/>
        <w:ind w:left="0"/>
        <w:jc w:val="both"/>
        <w:rPr>
          <w:rFonts w:ascii="Garamond" w:hAnsi="Garamond" w:cs="Arial"/>
          <w:sz w:val="24"/>
          <w:szCs w:val="24"/>
        </w:rPr>
      </w:pPr>
    </w:p>
    <w:p w14:paraId="6A1A3417" w14:textId="1CFDE552" w:rsidR="0049469E" w:rsidRPr="0084049E" w:rsidRDefault="0049469E" w:rsidP="00006B8B">
      <w:pPr>
        <w:pStyle w:val="PargrafodaLista"/>
        <w:numPr>
          <w:ilvl w:val="0"/>
          <w:numId w:val="172"/>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Excetua</w:t>
      </w:r>
      <w:r w:rsidR="001709C8" w:rsidRPr="0084049E">
        <w:rPr>
          <w:rFonts w:ascii="Garamond" w:hAnsi="Garamond" w:cs="Arial"/>
          <w:sz w:val="24"/>
          <w:szCs w:val="24"/>
        </w:rPr>
        <w:t>m</w:t>
      </w:r>
      <w:r w:rsidRPr="0084049E">
        <w:rPr>
          <w:rFonts w:ascii="Garamond" w:hAnsi="Garamond" w:cs="Arial"/>
          <w:sz w:val="24"/>
          <w:szCs w:val="24"/>
        </w:rPr>
        <w:t>-se do disposto neste artigo:</w:t>
      </w:r>
    </w:p>
    <w:p w14:paraId="0A4D3AD7" w14:textId="77777777" w:rsidR="0049469E" w:rsidRPr="0084049E" w:rsidRDefault="0049469E" w:rsidP="00291E8F">
      <w:pPr>
        <w:tabs>
          <w:tab w:val="left" w:pos="851"/>
        </w:tabs>
        <w:spacing w:line="360" w:lineRule="auto"/>
        <w:jc w:val="both"/>
        <w:rPr>
          <w:rFonts w:ascii="Garamond" w:hAnsi="Garamond" w:cs="Arial"/>
        </w:rPr>
      </w:pPr>
    </w:p>
    <w:p w14:paraId="4FD6ED79" w14:textId="397878DB" w:rsidR="0049469E" w:rsidRPr="0084049E" w:rsidRDefault="00672B76" w:rsidP="006B3BDB">
      <w:pPr>
        <w:numPr>
          <w:ilvl w:val="0"/>
          <w:numId w:val="95"/>
        </w:numPr>
        <w:tabs>
          <w:tab w:val="left" w:pos="851"/>
        </w:tabs>
        <w:spacing w:line="360" w:lineRule="auto"/>
        <w:ind w:left="0" w:firstLine="0"/>
        <w:jc w:val="both"/>
        <w:rPr>
          <w:rFonts w:ascii="Garamond" w:hAnsi="Garamond" w:cs="Arial"/>
        </w:rPr>
      </w:pPr>
      <w:r w:rsidRPr="0084049E">
        <w:rPr>
          <w:rFonts w:ascii="Garamond" w:hAnsi="Garamond" w:cs="Arial"/>
        </w:rPr>
        <w:t>a</w:t>
      </w:r>
      <w:r w:rsidR="0049469E" w:rsidRPr="0084049E">
        <w:rPr>
          <w:rFonts w:ascii="Garamond" w:hAnsi="Garamond" w:cs="Arial"/>
        </w:rPr>
        <w:t xml:space="preserve"> prestação de mútua assistência para fiscalização dos tributos respectivos e a permuta de informações entre Órgãos Federais, Estaduais e Municipais, na forma estabelecida, em caráter geral ou específico, por </w:t>
      </w:r>
      <w:r w:rsidR="00881453" w:rsidRPr="0084049E">
        <w:rPr>
          <w:rFonts w:ascii="Garamond" w:hAnsi="Garamond" w:cs="Arial"/>
        </w:rPr>
        <w:t>l</w:t>
      </w:r>
      <w:r w:rsidR="0049469E" w:rsidRPr="0084049E">
        <w:rPr>
          <w:rFonts w:ascii="Garamond" w:hAnsi="Garamond" w:cs="Arial"/>
        </w:rPr>
        <w:t xml:space="preserve">ei ou </w:t>
      </w:r>
      <w:r w:rsidR="00881453" w:rsidRPr="0084049E">
        <w:rPr>
          <w:rFonts w:ascii="Garamond" w:hAnsi="Garamond" w:cs="Arial"/>
        </w:rPr>
        <w:t>c</w:t>
      </w:r>
      <w:r w:rsidR="0049469E" w:rsidRPr="0084049E">
        <w:rPr>
          <w:rFonts w:ascii="Garamond" w:hAnsi="Garamond" w:cs="Arial"/>
        </w:rPr>
        <w:t>onvênio;</w:t>
      </w:r>
    </w:p>
    <w:p w14:paraId="03610A9C" w14:textId="68EDD8CE" w:rsidR="0049469E" w:rsidRPr="0084049E" w:rsidRDefault="00672B76" w:rsidP="006B3BDB">
      <w:pPr>
        <w:numPr>
          <w:ilvl w:val="0"/>
          <w:numId w:val="95"/>
        </w:numPr>
        <w:tabs>
          <w:tab w:val="left" w:pos="851"/>
        </w:tabs>
        <w:spacing w:line="360" w:lineRule="auto"/>
        <w:ind w:left="0" w:firstLine="0"/>
        <w:jc w:val="both"/>
        <w:rPr>
          <w:rFonts w:ascii="Garamond" w:hAnsi="Garamond" w:cs="Arial"/>
        </w:rPr>
      </w:pPr>
      <w:r w:rsidRPr="0084049E">
        <w:rPr>
          <w:rFonts w:ascii="Garamond" w:hAnsi="Garamond" w:cs="Arial"/>
        </w:rPr>
        <w:t>o</w:t>
      </w:r>
      <w:r w:rsidR="0049469E" w:rsidRPr="0084049E">
        <w:rPr>
          <w:rFonts w:ascii="Garamond" w:hAnsi="Garamond" w:cs="Arial"/>
        </w:rPr>
        <w:t>s casos de requisição regular da autorida</w:t>
      </w:r>
      <w:r w:rsidR="0052636F" w:rsidRPr="0084049E">
        <w:rPr>
          <w:rFonts w:ascii="Garamond" w:hAnsi="Garamond" w:cs="Arial"/>
        </w:rPr>
        <w:t>de judiciária, no interesse da J</w:t>
      </w:r>
      <w:r w:rsidR="0049469E" w:rsidRPr="0084049E">
        <w:rPr>
          <w:rFonts w:ascii="Garamond" w:hAnsi="Garamond" w:cs="Arial"/>
        </w:rPr>
        <w:t>ustiça.</w:t>
      </w:r>
    </w:p>
    <w:p w14:paraId="3CE0B95F" w14:textId="77777777" w:rsidR="0049469E" w:rsidRPr="0084049E" w:rsidRDefault="0049469E" w:rsidP="00291E8F">
      <w:pPr>
        <w:tabs>
          <w:tab w:val="left" w:pos="851"/>
        </w:tabs>
        <w:spacing w:line="360" w:lineRule="auto"/>
        <w:jc w:val="both"/>
        <w:rPr>
          <w:rFonts w:ascii="Garamond" w:hAnsi="Garamond" w:cs="Arial"/>
        </w:rPr>
      </w:pPr>
    </w:p>
    <w:p w14:paraId="14343BEB" w14:textId="4BF8434C" w:rsidR="0049469E"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198.</w:t>
      </w:r>
      <w:r w:rsidRPr="0084049E">
        <w:rPr>
          <w:rFonts w:ascii="Garamond" w:hAnsi="Garamond" w:cs="Arial"/>
        </w:rPr>
        <w:t xml:space="preserve"> </w:t>
      </w:r>
      <w:r w:rsidR="0049469E" w:rsidRPr="0084049E">
        <w:rPr>
          <w:rFonts w:ascii="Garamond" w:hAnsi="Garamond" w:cs="Arial"/>
        </w:rPr>
        <w:t>O Município poderá instituir livros e registros obrigatórios de bens, serviços e operações tributáveis a fim de apurar os elementos necessários ao seu lançamento e fiscalização.</w:t>
      </w:r>
    </w:p>
    <w:p w14:paraId="32EB6802" w14:textId="77777777" w:rsidR="0049469E" w:rsidRPr="0084049E" w:rsidRDefault="0049469E" w:rsidP="00291E8F">
      <w:pPr>
        <w:tabs>
          <w:tab w:val="left" w:pos="851"/>
        </w:tabs>
        <w:spacing w:line="360" w:lineRule="auto"/>
        <w:jc w:val="both"/>
        <w:rPr>
          <w:rFonts w:ascii="Garamond" w:hAnsi="Garamond" w:cs="Arial"/>
        </w:rPr>
      </w:pPr>
    </w:p>
    <w:p w14:paraId="0C01F311" w14:textId="217F3240" w:rsidR="0049469E" w:rsidRPr="0084049E" w:rsidRDefault="0049469E" w:rsidP="00006B8B">
      <w:pPr>
        <w:pStyle w:val="PargrafodaLista"/>
        <w:numPr>
          <w:ilvl w:val="0"/>
          <w:numId w:val="157"/>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O regulamento disporá sobre a natureza e as características dos livros e registros de que trata este artigo</w:t>
      </w:r>
      <w:r w:rsidR="009C69D7" w:rsidRPr="0084049E">
        <w:rPr>
          <w:rFonts w:ascii="Garamond" w:hAnsi="Garamond" w:cs="Arial"/>
          <w:sz w:val="24"/>
          <w:szCs w:val="24"/>
        </w:rPr>
        <w:t>, os quais poderão ser substituídos por escriturações eletrônicas</w:t>
      </w:r>
      <w:r w:rsidRPr="0084049E">
        <w:rPr>
          <w:rFonts w:ascii="Garamond" w:hAnsi="Garamond" w:cs="Arial"/>
          <w:sz w:val="24"/>
          <w:szCs w:val="24"/>
        </w:rPr>
        <w:t>.</w:t>
      </w:r>
    </w:p>
    <w:p w14:paraId="41D67A97" w14:textId="77777777" w:rsidR="0049469E" w:rsidRPr="0084049E" w:rsidRDefault="0049469E" w:rsidP="00291E8F">
      <w:pPr>
        <w:tabs>
          <w:tab w:val="left" w:pos="851"/>
        </w:tabs>
        <w:spacing w:line="360" w:lineRule="auto"/>
        <w:jc w:val="both"/>
        <w:rPr>
          <w:rFonts w:ascii="Garamond" w:hAnsi="Garamond" w:cs="Arial"/>
        </w:rPr>
      </w:pPr>
    </w:p>
    <w:p w14:paraId="5C29BB29" w14:textId="77777777" w:rsidR="0049469E" w:rsidRPr="0084049E" w:rsidRDefault="0049469E" w:rsidP="00006B8B">
      <w:pPr>
        <w:pStyle w:val="PargrafodaLista"/>
        <w:numPr>
          <w:ilvl w:val="0"/>
          <w:numId w:val="157"/>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autoridade administrativa determinará de ofício ou a requerimento do sujeito passivo, em qualquer instância, a realização de perícias e outras diligências, quando as entender necessárias, e indeferirá as que considerar prescindíveis, impraticáveis ou protelatórias.</w:t>
      </w:r>
    </w:p>
    <w:p w14:paraId="47FDF899" w14:textId="77777777" w:rsidR="0049469E" w:rsidRPr="0084049E" w:rsidRDefault="0049469E" w:rsidP="00291E8F">
      <w:pPr>
        <w:tabs>
          <w:tab w:val="left" w:pos="851"/>
        </w:tabs>
        <w:spacing w:line="360" w:lineRule="auto"/>
        <w:jc w:val="both"/>
        <w:rPr>
          <w:rFonts w:ascii="Garamond" w:hAnsi="Garamond" w:cs="Arial"/>
        </w:rPr>
      </w:pPr>
    </w:p>
    <w:p w14:paraId="7536E437" w14:textId="77777777" w:rsidR="0049469E" w:rsidRPr="0084049E" w:rsidRDefault="0049469E" w:rsidP="00006B8B">
      <w:pPr>
        <w:pStyle w:val="PargrafodaLista"/>
        <w:numPr>
          <w:ilvl w:val="0"/>
          <w:numId w:val="157"/>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A autoridade administrativa determinará ao agente da Fazenda Municipal e/ou perito, devidamente qualificados</w:t>
      </w:r>
      <w:r w:rsidR="0052636F" w:rsidRPr="0084049E">
        <w:rPr>
          <w:rFonts w:ascii="Garamond" w:hAnsi="Garamond" w:cs="Arial"/>
          <w:sz w:val="24"/>
          <w:szCs w:val="24"/>
        </w:rPr>
        <w:t>,</w:t>
      </w:r>
      <w:r w:rsidRPr="0084049E">
        <w:rPr>
          <w:rFonts w:ascii="Garamond" w:hAnsi="Garamond" w:cs="Arial"/>
          <w:sz w:val="24"/>
          <w:szCs w:val="24"/>
        </w:rPr>
        <w:t xml:space="preserve"> a realização de diligências, sendo facultado ao sujeito passivo, participar da mesma, pessoalmente ou através de seu preposto ou representante legal, e as anotações que fizer serão juntadas ao processo para serem apreciadas no julgamento.</w:t>
      </w:r>
    </w:p>
    <w:p w14:paraId="55DDFBA1" w14:textId="77777777" w:rsidR="0049469E" w:rsidRPr="0084049E" w:rsidRDefault="0049469E" w:rsidP="00291E8F">
      <w:pPr>
        <w:widowControl/>
        <w:tabs>
          <w:tab w:val="left" w:pos="851"/>
        </w:tabs>
        <w:kinsoku/>
        <w:spacing w:line="360" w:lineRule="auto"/>
        <w:jc w:val="both"/>
        <w:rPr>
          <w:rFonts w:ascii="Garamond" w:hAnsi="Garamond" w:cs="Arial"/>
          <w:b/>
        </w:rPr>
      </w:pPr>
    </w:p>
    <w:p w14:paraId="400B2DD3" w14:textId="53B15887" w:rsidR="00121A25"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199.</w:t>
      </w:r>
      <w:r w:rsidRPr="0084049E">
        <w:rPr>
          <w:rFonts w:ascii="Garamond" w:hAnsi="Garamond" w:cs="Arial"/>
        </w:rPr>
        <w:t xml:space="preserve"> </w:t>
      </w:r>
      <w:r w:rsidR="00121A25" w:rsidRPr="0084049E">
        <w:rPr>
          <w:rFonts w:ascii="Garamond" w:hAnsi="Garamond" w:cs="Arial"/>
        </w:rPr>
        <w:t xml:space="preserve">Tratando-se de estabelecimento prestador de serviços incluídos na Lista de Serviços anexa a esta </w:t>
      </w:r>
      <w:r w:rsidR="00EC5F5A" w:rsidRPr="0084049E">
        <w:rPr>
          <w:rFonts w:ascii="Garamond" w:hAnsi="Garamond" w:cs="Arial"/>
        </w:rPr>
        <w:t>Lei Complementar</w:t>
      </w:r>
      <w:r w:rsidR="00121A25" w:rsidRPr="0084049E">
        <w:rPr>
          <w:rFonts w:ascii="Garamond" w:hAnsi="Garamond" w:cs="Arial"/>
        </w:rPr>
        <w:t>, a competência para fiscalizar o cumprimento das obrigações principais e acessórias relativas ao SIMPLES NACIONAL, e para verificar a ocorrência das hipóteses de exclusão de ofício do regime, é do Município, compartilhada com a Secretaria da Receita Federal (RFB) e a Secretaria da Fazenda do Estado.</w:t>
      </w:r>
    </w:p>
    <w:p w14:paraId="07E9C56F" w14:textId="77777777" w:rsidR="00121A25" w:rsidRPr="0084049E" w:rsidRDefault="00121A25" w:rsidP="00291E8F">
      <w:pPr>
        <w:widowControl/>
        <w:tabs>
          <w:tab w:val="left" w:pos="851"/>
        </w:tabs>
        <w:kinsoku/>
        <w:spacing w:line="360" w:lineRule="auto"/>
        <w:jc w:val="both"/>
        <w:rPr>
          <w:rFonts w:ascii="Garamond" w:hAnsi="Garamond" w:cs="Arial"/>
        </w:rPr>
      </w:pPr>
    </w:p>
    <w:p w14:paraId="2E47D545" w14:textId="77777777" w:rsidR="006D796B" w:rsidRPr="0084049E" w:rsidRDefault="00121A25" w:rsidP="00006B8B">
      <w:pPr>
        <w:pStyle w:val="PargrafodaLista"/>
        <w:numPr>
          <w:ilvl w:val="0"/>
          <w:numId w:val="158"/>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lastRenderedPageBreak/>
        <w:t>A fiscalização da Microempresa, da Empresa de Pequeno Porte e do Microempreendedor Individual – MEI, optantes do SIMPLES NACIONAL</w:t>
      </w:r>
      <w:r w:rsidR="0052636F" w:rsidRPr="0084049E">
        <w:rPr>
          <w:rFonts w:ascii="Garamond" w:hAnsi="Garamond" w:cs="Arial"/>
          <w:sz w:val="24"/>
          <w:szCs w:val="24"/>
        </w:rPr>
        <w:t>,</w:t>
      </w:r>
      <w:r w:rsidRPr="0084049E">
        <w:rPr>
          <w:rFonts w:ascii="Garamond" w:hAnsi="Garamond" w:cs="Arial"/>
          <w:sz w:val="24"/>
          <w:szCs w:val="24"/>
        </w:rPr>
        <w:t xml:space="preserve"> será efetuada na forma e nas condições determinadas pelo Comitê Gestor do Simples Nacional (CGSN), e nos termos deste Capítulo, naquilo que não conflitar com aquelas determinações.</w:t>
      </w:r>
    </w:p>
    <w:p w14:paraId="14CD7669" w14:textId="77777777" w:rsidR="006D796B" w:rsidRPr="0084049E" w:rsidRDefault="006D796B" w:rsidP="00291E8F">
      <w:pPr>
        <w:widowControl/>
        <w:tabs>
          <w:tab w:val="left" w:pos="851"/>
        </w:tabs>
        <w:kinsoku/>
        <w:spacing w:line="360" w:lineRule="auto"/>
        <w:jc w:val="both"/>
        <w:rPr>
          <w:rFonts w:ascii="Garamond" w:hAnsi="Garamond" w:cs="Arial"/>
        </w:rPr>
      </w:pPr>
    </w:p>
    <w:p w14:paraId="2944526B" w14:textId="22EE62D5" w:rsidR="00121A25" w:rsidRPr="0084049E" w:rsidRDefault="006D796B" w:rsidP="00006B8B">
      <w:pPr>
        <w:pStyle w:val="PargrafodaLista"/>
        <w:numPr>
          <w:ilvl w:val="0"/>
          <w:numId w:val="158"/>
        </w:numPr>
        <w:tabs>
          <w:tab w:val="left" w:pos="851"/>
        </w:tabs>
        <w:spacing w:after="0" w:line="360" w:lineRule="auto"/>
        <w:ind w:left="0" w:firstLine="0"/>
        <w:jc w:val="both"/>
        <w:rPr>
          <w:rFonts w:ascii="Garamond" w:hAnsi="Garamond" w:cs="Arial"/>
          <w:sz w:val="24"/>
          <w:szCs w:val="24"/>
        </w:rPr>
      </w:pPr>
      <w:r w:rsidRPr="0084049E">
        <w:rPr>
          <w:rFonts w:ascii="Garamond" w:hAnsi="Garamond" w:cs="Arial"/>
          <w:sz w:val="24"/>
          <w:szCs w:val="24"/>
        </w:rPr>
        <w:t xml:space="preserve">A fiscalização deverá ser prioritariamente orientadora, quando a atividade ou situação, por sua natureza, comportar grau de risco compatível com esse procedimento, nos termos da Lei </w:t>
      </w:r>
      <w:r w:rsidR="00881453" w:rsidRPr="0084049E">
        <w:rPr>
          <w:rFonts w:ascii="Garamond" w:hAnsi="Garamond" w:cs="Arial"/>
          <w:sz w:val="24"/>
          <w:szCs w:val="24"/>
        </w:rPr>
        <w:t xml:space="preserve">Complementar </w:t>
      </w:r>
      <w:r w:rsidRPr="0084049E">
        <w:rPr>
          <w:rFonts w:ascii="Garamond" w:hAnsi="Garamond" w:cs="Arial"/>
          <w:sz w:val="24"/>
          <w:szCs w:val="24"/>
        </w:rPr>
        <w:t>Federal</w:t>
      </w:r>
      <w:r w:rsidR="00881453" w:rsidRPr="0084049E">
        <w:rPr>
          <w:rFonts w:ascii="Garamond" w:hAnsi="Garamond" w:cs="Arial"/>
          <w:sz w:val="24"/>
          <w:szCs w:val="24"/>
        </w:rPr>
        <w:t xml:space="preserve"> nº.</w:t>
      </w:r>
      <w:r w:rsidR="008D788D" w:rsidRPr="0084049E">
        <w:rPr>
          <w:rFonts w:ascii="Garamond" w:hAnsi="Garamond" w:cs="Arial"/>
          <w:sz w:val="24"/>
          <w:szCs w:val="24"/>
        </w:rPr>
        <w:t xml:space="preserve"> 123</w:t>
      </w:r>
      <w:r w:rsidR="00881453" w:rsidRPr="0084049E">
        <w:rPr>
          <w:rFonts w:ascii="Garamond" w:hAnsi="Garamond" w:cs="Arial"/>
          <w:sz w:val="24"/>
          <w:szCs w:val="24"/>
        </w:rPr>
        <w:t xml:space="preserve">, de </w:t>
      </w:r>
      <w:r w:rsidR="008D788D" w:rsidRPr="0084049E">
        <w:rPr>
          <w:rFonts w:ascii="Garamond" w:hAnsi="Garamond" w:cs="Arial"/>
          <w:sz w:val="24"/>
          <w:szCs w:val="24"/>
        </w:rPr>
        <w:t>2006 e suas alterações posteriores</w:t>
      </w:r>
      <w:r w:rsidRPr="0084049E">
        <w:rPr>
          <w:rFonts w:ascii="Garamond" w:hAnsi="Garamond" w:cs="Arial"/>
          <w:sz w:val="24"/>
          <w:szCs w:val="24"/>
        </w:rPr>
        <w:t>.</w:t>
      </w:r>
      <w:r w:rsidRPr="0084049E">
        <w:rPr>
          <w:rFonts w:ascii="Garamond" w:hAnsi="Garamond" w:cs="Arial"/>
          <w:b/>
          <w:sz w:val="24"/>
          <w:szCs w:val="24"/>
        </w:rPr>
        <w:t xml:space="preserve"> </w:t>
      </w:r>
    </w:p>
    <w:p w14:paraId="3D1A9628" w14:textId="77777777" w:rsidR="001A5DE3" w:rsidRPr="0084049E" w:rsidRDefault="001A5DE3" w:rsidP="00291E8F">
      <w:pPr>
        <w:tabs>
          <w:tab w:val="left" w:pos="567"/>
          <w:tab w:val="left" w:pos="851"/>
        </w:tabs>
        <w:kinsoku/>
        <w:spacing w:line="360" w:lineRule="auto"/>
        <w:jc w:val="center"/>
        <w:rPr>
          <w:rFonts w:ascii="Garamond" w:hAnsi="Garamond" w:cs="Arial"/>
          <w:b/>
          <w:color w:val="FF0000"/>
        </w:rPr>
      </w:pPr>
    </w:p>
    <w:p w14:paraId="3FFF5AB7" w14:textId="77105762" w:rsidR="00121A25" w:rsidRPr="0084049E" w:rsidRDefault="00977A63" w:rsidP="00291E8F">
      <w:pPr>
        <w:pStyle w:val="Ttulo2"/>
        <w:spacing w:before="0" w:after="0" w:line="360" w:lineRule="auto"/>
        <w:jc w:val="center"/>
        <w:rPr>
          <w:rFonts w:ascii="Garamond" w:hAnsi="Garamond"/>
          <w:i w:val="0"/>
          <w:iCs w:val="0"/>
          <w:sz w:val="24"/>
          <w:szCs w:val="24"/>
        </w:rPr>
      </w:pPr>
      <w:bookmarkStart w:id="223" w:name="_Toc121579888"/>
      <w:r w:rsidRPr="0084049E">
        <w:rPr>
          <w:rFonts w:ascii="Garamond" w:hAnsi="Garamond"/>
          <w:i w:val="0"/>
          <w:iCs w:val="0"/>
          <w:sz w:val="24"/>
          <w:szCs w:val="24"/>
        </w:rPr>
        <w:t>SEÇÃO</w:t>
      </w:r>
      <w:r w:rsidR="00121A25" w:rsidRPr="0084049E">
        <w:rPr>
          <w:rFonts w:ascii="Garamond" w:hAnsi="Garamond"/>
          <w:i w:val="0"/>
          <w:iCs w:val="0"/>
          <w:sz w:val="24"/>
          <w:szCs w:val="24"/>
        </w:rPr>
        <w:t xml:space="preserve"> I</w:t>
      </w:r>
      <w:bookmarkEnd w:id="223"/>
    </w:p>
    <w:p w14:paraId="424804AF" w14:textId="77777777" w:rsidR="00121A25" w:rsidRPr="0084049E" w:rsidRDefault="00121A25" w:rsidP="00291E8F">
      <w:pPr>
        <w:pStyle w:val="Ttulo2"/>
        <w:spacing w:before="0" w:after="0" w:line="360" w:lineRule="auto"/>
        <w:jc w:val="center"/>
        <w:rPr>
          <w:rFonts w:ascii="Garamond" w:hAnsi="Garamond"/>
          <w:i w:val="0"/>
          <w:iCs w:val="0"/>
          <w:sz w:val="24"/>
          <w:szCs w:val="24"/>
        </w:rPr>
      </w:pPr>
      <w:bookmarkStart w:id="224" w:name="_Toc121579889"/>
      <w:r w:rsidRPr="0084049E">
        <w:rPr>
          <w:rFonts w:ascii="Garamond" w:hAnsi="Garamond"/>
          <w:i w:val="0"/>
          <w:iCs w:val="0"/>
          <w:sz w:val="24"/>
          <w:szCs w:val="24"/>
        </w:rPr>
        <w:t>DA APREENSÃO DE BENS, LIVROS E DOCUMENTOS FISCAIS</w:t>
      </w:r>
      <w:bookmarkEnd w:id="224"/>
    </w:p>
    <w:p w14:paraId="5FE87E1F" w14:textId="77777777" w:rsidR="00F52196" w:rsidRPr="0084049E" w:rsidRDefault="00F52196" w:rsidP="00291E8F">
      <w:pPr>
        <w:tabs>
          <w:tab w:val="left" w:pos="567"/>
          <w:tab w:val="left" w:pos="851"/>
        </w:tabs>
        <w:kinsoku/>
        <w:spacing w:line="360" w:lineRule="auto"/>
        <w:jc w:val="center"/>
        <w:rPr>
          <w:rFonts w:ascii="Garamond" w:hAnsi="Garamond" w:cs="Arial"/>
          <w:b/>
          <w:color w:val="000000"/>
        </w:rPr>
      </w:pPr>
    </w:p>
    <w:p w14:paraId="753B4F37" w14:textId="77F39CD4"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200.</w:t>
      </w:r>
      <w:r w:rsidRPr="0084049E">
        <w:rPr>
          <w:rFonts w:ascii="Garamond" w:hAnsi="Garamond" w:cs="Arial"/>
        </w:rPr>
        <w:t xml:space="preserve"> </w:t>
      </w:r>
      <w:r w:rsidR="00021B03" w:rsidRPr="0084049E">
        <w:rPr>
          <w:rFonts w:ascii="Garamond" w:hAnsi="Garamond" w:cs="Arial"/>
        </w:rPr>
        <w:t>Poderão ser apreendidos bens móveis, inclusive mercadorias existentes em poder do contribuinte ou de terceiros, desde que constituam prova de infração da legislação tributária.</w:t>
      </w:r>
    </w:p>
    <w:p w14:paraId="7F5AD6A8"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5AE9D79A" w14:textId="77777777" w:rsidR="00021B03" w:rsidRPr="0084049E" w:rsidRDefault="00021B03" w:rsidP="00006B8B">
      <w:pPr>
        <w:pStyle w:val="PargrafodaLista"/>
        <w:numPr>
          <w:ilvl w:val="0"/>
          <w:numId w:val="159"/>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apreensão poderá também compreender livros ou documentos quando constituem prova de fraude, simulação, adulteração, falsificação ou outra irregularidade fiscal.</w:t>
      </w:r>
    </w:p>
    <w:p w14:paraId="5801106D" w14:textId="77777777" w:rsidR="00021B03" w:rsidRPr="0084049E" w:rsidRDefault="00021B03" w:rsidP="00291E8F">
      <w:pPr>
        <w:tabs>
          <w:tab w:val="left" w:pos="709"/>
          <w:tab w:val="left" w:pos="851"/>
        </w:tabs>
        <w:kinsoku/>
        <w:spacing w:line="360" w:lineRule="auto"/>
        <w:jc w:val="both"/>
        <w:rPr>
          <w:rFonts w:ascii="Garamond" w:eastAsia="MS Mincho" w:hAnsi="Garamond" w:cs="Arial"/>
        </w:rPr>
      </w:pPr>
    </w:p>
    <w:p w14:paraId="3BE00B80" w14:textId="77777777" w:rsidR="00021B03" w:rsidRPr="0084049E" w:rsidRDefault="00021B03" w:rsidP="00006B8B">
      <w:pPr>
        <w:pStyle w:val="PargrafodaLista"/>
        <w:numPr>
          <w:ilvl w:val="0"/>
          <w:numId w:val="159"/>
        </w:numPr>
        <w:tabs>
          <w:tab w:val="left" w:pos="709"/>
          <w:tab w:val="left" w:pos="851"/>
          <w:tab w:val="left" w:pos="9498"/>
        </w:tabs>
        <w:spacing w:after="0" w:line="360" w:lineRule="auto"/>
        <w:ind w:left="0" w:firstLine="0"/>
        <w:jc w:val="both"/>
        <w:rPr>
          <w:rFonts w:ascii="Garamond" w:eastAsia="MS Mincho" w:hAnsi="Garamond" w:cs="Arial"/>
          <w:b/>
          <w:bCs/>
          <w:sz w:val="24"/>
          <w:szCs w:val="24"/>
        </w:rPr>
      </w:pPr>
      <w:r w:rsidRPr="0084049E">
        <w:rPr>
          <w:rFonts w:ascii="Garamond" w:eastAsia="MS Mincho" w:hAnsi="Garamond" w:cs="Arial"/>
          <w:sz w:val="24"/>
          <w:szCs w:val="24"/>
        </w:rPr>
        <w:t>Havendo prova ou fundada a suspeita de que as coisas se encontram em residência particular ou lugar utilizado como moradia, serão promovidas as buscas e apreensões judiciais, sem prejuízo das medidas necessárias para evitar a remoção clandestina.</w:t>
      </w:r>
    </w:p>
    <w:p w14:paraId="1D26088A"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57226435" w14:textId="52A18300"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201.</w:t>
      </w:r>
      <w:r w:rsidRPr="0084049E">
        <w:rPr>
          <w:rFonts w:ascii="Garamond" w:hAnsi="Garamond" w:cs="Arial"/>
        </w:rPr>
        <w:t xml:space="preserve"> </w:t>
      </w:r>
      <w:r w:rsidR="00021B03" w:rsidRPr="0084049E">
        <w:rPr>
          <w:rFonts w:ascii="Garamond" w:hAnsi="Garamond" w:cs="Arial"/>
        </w:rPr>
        <w:t>A apreensão será objeto de lavratura de Termo de Apreensão, devidamente fundamentado, contendo</w:t>
      </w:r>
      <w:r w:rsidR="00413A13" w:rsidRPr="0084049E">
        <w:rPr>
          <w:rFonts w:ascii="Garamond" w:hAnsi="Garamond" w:cs="Arial"/>
        </w:rPr>
        <w:t>:</w:t>
      </w:r>
      <w:r w:rsidR="00021B03" w:rsidRPr="0084049E">
        <w:rPr>
          <w:rFonts w:ascii="Garamond" w:hAnsi="Garamond" w:cs="Arial"/>
        </w:rPr>
        <w:t xml:space="preserve"> a descrição dos bens ou documentos apreendidos; a indicação do lugar onde ficarão depositados e do nome do depositário se for o caso; a descrição clara e precisa do fato e a menção das disposições legais, além dos demais elementos indispensáveis à identificação do contribuinte.</w:t>
      </w:r>
    </w:p>
    <w:p w14:paraId="5D6B296E"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73215B8A" w14:textId="2A6F96A3" w:rsidR="00021B03" w:rsidRPr="0084049E" w:rsidRDefault="00021B03" w:rsidP="00291E8F">
      <w:pPr>
        <w:tabs>
          <w:tab w:val="left" w:pos="567"/>
          <w:tab w:val="left" w:pos="851"/>
        </w:tabs>
        <w:kinsoku/>
        <w:spacing w:line="360" w:lineRule="auto"/>
        <w:jc w:val="both"/>
        <w:rPr>
          <w:rFonts w:ascii="Garamond" w:eastAsia="MS Mincho" w:hAnsi="Garamond" w:cs="Arial"/>
          <w:color w:val="000000"/>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O autuado será intimado da lavratura do Termo de Apreensão na forma </w:t>
      </w:r>
      <w:r w:rsidR="009C69D7" w:rsidRPr="0084049E">
        <w:rPr>
          <w:rFonts w:ascii="Garamond" w:eastAsia="MS Mincho" w:hAnsi="Garamond" w:cs="Arial"/>
          <w:color w:val="000000"/>
        </w:rPr>
        <w:t xml:space="preserve">desta </w:t>
      </w:r>
      <w:r w:rsidR="00EC5F5A" w:rsidRPr="0084049E">
        <w:rPr>
          <w:rFonts w:ascii="Garamond" w:eastAsia="MS Mincho" w:hAnsi="Garamond" w:cs="Arial"/>
          <w:color w:val="000000"/>
        </w:rPr>
        <w:t>Lei Complementar</w:t>
      </w:r>
      <w:r w:rsidR="009C69D7" w:rsidRPr="0084049E">
        <w:rPr>
          <w:rFonts w:ascii="Garamond" w:eastAsia="MS Mincho" w:hAnsi="Garamond" w:cs="Arial"/>
          <w:color w:val="000000"/>
        </w:rPr>
        <w:t>.</w:t>
      </w:r>
    </w:p>
    <w:p w14:paraId="61C1C3A1" w14:textId="77777777" w:rsidR="00021B03" w:rsidRPr="0084049E" w:rsidRDefault="00021B03" w:rsidP="00291E8F">
      <w:pPr>
        <w:tabs>
          <w:tab w:val="left" w:pos="851"/>
        </w:tabs>
        <w:kinsoku/>
        <w:spacing w:line="360" w:lineRule="auto"/>
        <w:rPr>
          <w:rFonts w:ascii="Garamond" w:eastAsia="MS Mincho" w:hAnsi="Garamond" w:cs="Arial"/>
          <w:color w:val="000000"/>
        </w:rPr>
      </w:pPr>
      <w:r w:rsidRPr="0084049E">
        <w:rPr>
          <w:rFonts w:ascii="Garamond" w:eastAsia="MS Mincho" w:hAnsi="Garamond" w:cs="Arial"/>
          <w:color w:val="000000"/>
        </w:rPr>
        <w:t> </w:t>
      </w:r>
    </w:p>
    <w:p w14:paraId="617AD320" w14:textId="2F489DE9"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lastRenderedPageBreak/>
        <w:t>Art. 202.</w:t>
      </w:r>
      <w:r w:rsidRPr="0084049E">
        <w:rPr>
          <w:rFonts w:ascii="Garamond" w:hAnsi="Garamond" w:cs="Arial"/>
        </w:rPr>
        <w:t xml:space="preserve"> </w:t>
      </w:r>
      <w:r w:rsidR="00021B03" w:rsidRPr="0084049E">
        <w:rPr>
          <w:rFonts w:ascii="Garamond" w:hAnsi="Garamond" w:cs="Arial"/>
        </w:rPr>
        <w:t>Os documentos apreendidos poderão, a requerimento do autuado</w:t>
      </w:r>
      <w:r w:rsidR="00F100C9" w:rsidRPr="0084049E">
        <w:rPr>
          <w:rFonts w:ascii="Garamond" w:hAnsi="Garamond" w:cs="Arial"/>
        </w:rPr>
        <w:t>,</w:t>
      </w:r>
      <w:r w:rsidR="00021B03" w:rsidRPr="0084049E">
        <w:rPr>
          <w:rFonts w:ascii="Garamond" w:hAnsi="Garamond" w:cs="Arial"/>
        </w:rPr>
        <w:t xml:space="preserve"> serem devolvidos, ficando no processo cópia do inteiro teor ou da parte que deva fazer prova, caso o original não seja indispensável a esse fim.</w:t>
      </w:r>
    </w:p>
    <w:p w14:paraId="40025215" w14:textId="77777777" w:rsidR="00021B03" w:rsidRPr="0084049E" w:rsidRDefault="00021B03" w:rsidP="00291E8F">
      <w:pPr>
        <w:tabs>
          <w:tab w:val="left" w:pos="851"/>
          <w:tab w:val="left" w:pos="9498"/>
        </w:tabs>
        <w:spacing w:line="360" w:lineRule="auto"/>
        <w:jc w:val="both"/>
        <w:rPr>
          <w:rFonts w:ascii="Garamond" w:eastAsia="MS Mincho" w:hAnsi="Garamond"/>
          <w:color w:val="000000"/>
        </w:rPr>
      </w:pPr>
    </w:p>
    <w:p w14:paraId="3413D934" w14:textId="77777777" w:rsidR="00021B03" w:rsidRPr="0084049E" w:rsidRDefault="00021B03" w:rsidP="00006B8B">
      <w:pPr>
        <w:pStyle w:val="PargrafodaLista"/>
        <w:numPr>
          <w:ilvl w:val="0"/>
          <w:numId w:val="160"/>
        </w:numPr>
        <w:tabs>
          <w:tab w:val="left" w:pos="851"/>
          <w:tab w:val="left" w:pos="9498"/>
        </w:tabs>
        <w:spacing w:after="0" w:line="360" w:lineRule="auto"/>
        <w:ind w:left="0" w:firstLine="0"/>
        <w:jc w:val="both"/>
        <w:rPr>
          <w:rFonts w:ascii="Garamond" w:eastAsia="MS Mincho" w:hAnsi="Garamond"/>
          <w:color w:val="000000"/>
          <w:sz w:val="24"/>
          <w:szCs w:val="24"/>
        </w:rPr>
      </w:pPr>
      <w:r w:rsidRPr="0084049E">
        <w:rPr>
          <w:rFonts w:ascii="Garamond" w:eastAsia="MS Mincho" w:hAnsi="Garamond"/>
          <w:color w:val="000000"/>
          <w:sz w:val="24"/>
          <w:szCs w:val="24"/>
        </w:rPr>
        <w:t>As coisas apreendidas serão restituídas, a requerimento, mediante depósito das quantias exigíveis, cuja importância será arbitrada pela autoridade competente, ficando retidos, até decisão final, os espécimes necessários à prova.</w:t>
      </w:r>
    </w:p>
    <w:p w14:paraId="7880771B" w14:textId="77777777" w:rsidR="00021B03" w:rsidRPr="0084049E" w:rsidRDefault="00021B03" w:rsidP="00291E8F">
      <w:pPr>
        <w:tabs>
          <w:tab w:val="left" w:pos="851"/>
          <w:tab w:val="left" w:pos="9498"/>
        </w:tabs>
        <w:spacing w:line="360" w:lineRule="auto"/>
        <w:jc w:val="both"/>
        <w:rPr>
          <w:rFonts w:ascii="Garamond" w:eastAsia="MS Mincho" w:hAnsi="Garamond"/>
          <w:color w:val="000000"/>
        </w:rPr>
      </w:pPr>
    </w:p>
    <w:p w14:paraId="73663121" w14:textId="36390990" w:rsidR="00021B03" w:rsidRPr="0084049E" w:rsidRDefault="00021B03" w:rsidP="00006B8B">
      <w:pPr>
        <w:pStyle w:val="PargrafodaLista"/>
        <w:numPr>
          <w:ilvl w:val="0"/>
          <w:numId w:val="160"/>
        </w:numPr>
        <w:tabs>
          <w:tab w:val="left" w:pos="851"/>
          <w:tab w:val="left" w:pos="9498"/>
        </w:tabs>
        <w:spacing w:after="0" w:line="360" w:lineRule="auto"/>
        <w:ind w:left="0" w:firstLine="0"/>
        <w:jc w:val="both"/>
        <w:rPr>
          <w:rFonts w:ascii="Garamond" w:eastAsia="MS Mincho" w:hAnsi="Garamond"/>
          <w:color w:val="000000"/>
          <w:sz w:val="24"/>
          <w:szCs w:val="24"/>
        </w:rPr>
      </w:pPr>
      <w:r w:rsidRPr="0084049E">
        <w:rPr>
          <w:rFonts w:ascii="Garamond" w:eastAsia="MS Mincho" w:hAnsi="Garamond"/>
          <w:color w:val="000000"/>
          <w:sz w:val="24"/>
          <w:szCs w:val="24"/>
        </w:rPr>
        <w:t>Se o autuado não provar o preenchimento dos requisitos ou o cumprimento das exigências legais para liberação dos bens apreendido</w:t>
      </w:r>
      <w:r w:rsidRPr="0084049E">
        <w:rPr>
          <w:rFonts w:ascii="Garamond" w:eastAsia="MS Mincho" w:hAnsi="Garamond"/>
          <w:sz w:val="24"/>
          <w:szCs w:val="24"/>
        </w:rPr>
        <w:t xml:space="preserve">s, no prazo de 60 (sessenta) dias após a apreensão, os </w:t>
      </w:r>
      <w:r w:rsidRPr="0084049E">
        <w:rPr>
          <w:rFonts w:ascii="Garamond" w:eastAsia="MS Mincho" w:hAnsi="Garamond"/>
          <w:color w:val="000000"/>
          <w:sz w:val="24"/>
          <w:szCs w:val="24"/>
        </w:rPr>
        <w:t xml:space="preserve">bens serão levados a leilão, de conformidade com </w:t>
      </w:r>
      <w:r w:rsidR="009C69D7" w:rsidRPr="0084049E">
        <w:rPr>
          <w:rFonts w:ascii="Garamond" w:eastAsia="MS Mincho" w:hAnsi="Garamond"/>
          <w:color w:val="000000"/>
          <w:sz w:val="24"/>
          <w:szCs w:val="24"/>
        </w:rPr>
        <w:t>a legislação</w:t>
      </w:r>
      <w:r w:rsidRPr="0084049E">
        <w:rPr>
          <w:rFonts w:ascii="Garamond" w:eastAsia="MS Mincho" w:hAnsi="Garamond"/>
          <w:color w:val="000000"/>
          <w:sz w:val="24"/>
          <w:szCs w:val="24"/>
        </w:rPr>
        <w:t>.</w:t>
      </w:r>
    </w:p>
    <w:p w14:paraId="3277B59A" w14:textId="77777777" w:rsidR="00021B03" w:rsidRPr="0084049E" w:rsidRDefault="00021B03" w:rsidP="00291E8F">
      <w:pPr>
        <w:tabs>
          <w:tab w:val="left" w:pos="851"/>
          <w:tab w:val="left" w:pos="9498"/>
        </w:tabs>
        <w:spacing w:line="360" w:lineRule="auto"/>
        <w:jc w:val="both"/>
        <w:rPr>
          <w:rFonts w:ascii="Garamond" w:eastAsia="MS Mincho" w:hAnsi="Garamond"/>
          <w:color w:val="000000"/>
        </w:rPr>
      </w:pPr>
    </w:p>
    <w:p w14:paraId="357E9D1A" w14:textId="7A9C4E22" w:rsidR="00021B03" w:rsidRPr="0084049E" w:rsidRDefault="00021B03" w:rsidP="00006B8B">
      <w:pPr>
        <w:pStyle w:val="PargrafodaLista"/>
        <w:numPr>
          <w:ilvl w:val="0"/>
          <w:numId w:val="160"/>
        </w:numPr>
        <w:tabs>
          <w:tab w:val="left" w:pos="851"/>
          <w:tab w:val="left" w:pos="9498"/>
        </w:tabs>
        <w:spacing w:after="0" w:line="360" w:lineRule="auto"/>
        <w:ind w:left="0" w:firstLine="0"/>
        <w:jc w:val="both"/>
        <w:rPr>
          <w:rFonts w:ascii="Garamond" w:eastAsia="MS Mincho" w:hAnsi="Garamond"/>
          <w:color w:val="000000"/>
          <w:sz w:val="24"/>
          <w:szCs w:val="24"/>
        </w:rPr>
      </w:pPr>
      <w:r w:rsidRPr="0084049E">
        <w:rPr>
          <w:rFonts w:ascii="Garamond" w:eastAsia="MS Mincho" w:hAnsi="Garamond"/>
          <w:color w:val="000000"/>
          <w:sz w:val="24"/>
          <w:szCs w:val="24"/>
        </w:rPr>
        <w:t>Quando a apreensão recair em bens</w:t>
      </w:r>
      <w:r w:rsidR="009C69D7" w:rsidRPr="0084049E">
        <w:rPr>
          <w:rFonts w:ascii="Garamond" w:eastAsia="MS Mincho" w:hAnsi="Garamond"/>
          <w:color w:val="000000"/>
          <w:sz w:val="24"/>
          <w:szCs w:val="24"/>
        </w:rPr>
        <w:t xml:space="preserve"> que, pela natureza, são perecíveis,</w:t>
      </w:r>
      <w:r w:rsidRPr="0084049E">
        <w:rPr>
          <w:rFonts w:ascii="Garamond" w:eastAsia="MS Mincho" w:hAnsi="Garamond"/>
          <w:color w:val="000000"/>
          <w:sz w:val="24"/>
          <w:szCs w:val="24"/>
        </w:rPr>
        <w:t xml:space="preserve"> de fácil deterioração, </w:t>
      </w:r>
      <w:r w:rsidR="009C69D7" w:rsidRPr="0084049E">
        <w:rPr>
          <w:rFonts w:ascii="Garamond" w:eastAsia="MS Mincho" w:hAnsi="Garamond"/>
          <w:color w:val="000000"/>
          <w:sz w:val="24"/>
          <w:szCs w:val="24"/>
        </w:rPr>
        <w:t xml:space="preserve">serão alienados </w:t>
      </w:r>
      <w:r w:rsidRPr="0084049E">
        <w:rPr>
          <w:rFonts w:ascii="Garamond" w:eastAsia="MS Mincho" w:hAnsi="Garamond"/>
          <w:color w:val="000000"/>
          <w:sz w:val="24"/>
          <w:szCs w:val="24"/>
        </w:rPr>
        <w:t xml:space="preserve">a partir do próprio dia </w:t>
      </w:r>
      <w:r w:rsidR="0022533D" w:rsidRPr="0084049E">
        <w:rPr>
          <w:rFonts w:ascii="Garamond" w:eastAsia="MS Mincho" w:hAnsi="Garamond"/>
          <w:color w:val="000000"/>
          <w:sz w:val="24"/>
          <w:szCs w:val="24"/>
        </w:rPr>
        <w:t>da apreensão, ou a critério da A</w:t>
      </w:r>
      <w:r w:rsidRPr="0084049E">
        <w:rPr>
          <w:rFonts w:ascii="Garamond" w:eastAsia="MS Mincho" w:hAnsi="Garamond"/>
          <w:color w:val="000000"/>
          <w:sz w:val="24"/>
          <w:szCs w:val="24"/>
        </w:rPr>
        <w:t>dministração, serão os bens doados a uma instituição filantrópica</w:t>
      </w:r>
      <w:r w:rsidR="009C69D7" w:rsidRPr="0084049E">
        <w:rPr>
          <w:rFonts w:ascii="Garamond" w:eastAsia="MS Mincho" w:hAnsi="Garamond"/>
          <w:color w:val="000000"/>
          <w:sz w:val="24"/>
          <w:szCs w:val="24"/>
        </w:rPr>
        <w:t>.</w:t>
      </w:r>
    </w:p>
    <w:p w14:paraId="555DC536" w14:textId="77777777" w:rsidR="00021B03" w:rsidRPr="0084049E" w:rsidRDefault="00021B03" w:rsidP="00291E8F">
      <w:pPr>
        <w:tabs>
          <w:tab w:val="left" w:pos="851"/>
          <w:tab w:val="left" w:pos="9498"/>
        </w:tabs>
        <w:spacing w:line="360" w:lineRule="auto"/>
        <w:jc w:val="both"/>
        <w:rPr>
          <w:rFonts w:ascii="Garamond" w:eastAsia="MS Mincho" w:hAnsi="Garamond"/>
          <w:color w:val="000000"/>
        </w:rPr>
      </w:pPr>
    </w:p>
    <w:p w14:paraId="09638F7F" w14:textId="77777777" w:rsidR="00021B03" w:rsidRPr="0084049E" w:rsidRDefault="00021B03" w:rsidP="00006B8B">
      <w:pPr>
        <w:pStyle w:val="PargrafodaLista"/>
        <w:numPr>
          <w:ilvl w:val="0"/>
          <w:numId w:val="160"/>
        </w:numPr>
        <w:tabs>
          <w:tab w:val="left" w:pos="851"/>
          <w:tab w:val="left" w:pos="9498"/>
        </w:tabs>
        <w:spacing w:after="0" w:line="360" w:lineRule="auto"/>
        <w:ind w:left="0" w:firstLine="0"/>
        <w:jc w:val="both"/>
        <w:rPr>
          <w:rFonts w:ascii="Garamond" w:eastAsia="MS Mincho" w:hAnsi="Garamond"/>
          <w:color w:val="000000"/>
          <w:sz w:val="24"/>
          <w:szCs w:val="24"/>
        </w:rPr>
      </w:pPr>
      <w:r w:rsidRPr="0084049E">
        <w:rPr>
          <w:rFonts w:ascii="Garamond" w:eastAsia="MS Mincho" w:hAnsi="Garamond"/>
          <w:color w:val="000000"/>
          <w:sz w:val="24"/>
          <w:szCs w:val="24"/>
        </w:rPr>
        <w:t xml:space="preserve">Apurando-se, na venda ou leilão, importância superior aos tributos, acréscimos legais e demais custos resultantes da modalidade de venda, será o autuado notificado para, em prazo </w:t>
      </w:r>
      <w:r w:rsidRPr="0084049E">
        <w:rPr>
          <w:rFonts w:ascii="Garamond" w:eastAsia="MS Mincho" w:hAnsi="Garamond"/>
          <w:sz w:val="24"/>
          <w:szCs w:val="24"/>
        </w:rPr>
        <w:t>não superior a 30 (trinta) dias,</w:t>
      </w:r>
      <w:r w:rsidRPr="0084049E">
        <w:rPr>
          <w:rFonts w:ascii="Garamond" w:eastAsia="MS Mincho" w:hAnsi="Garamond"/>
          <w:color w:val="000000"/>
          <w:sz w:val="24"/>
          <w:szCs w:val="24"/>
        </w:rPr>
        <w:t xml:space="preserve"> receber o excedente, se já não houver comparecido para fazê-lo.</w:t>
      </w:r>
    </w:p>
    <w:p w14:paraId="4B84BDAC" w14:textId="77777777" w:rsidR="00021B03" w:rsidRPr="0084049E" w:rsidRDefault="00021B03" w:rsidP="00291E8F">
      <w:pPr>
        <w:tabs>
          <w:tab w:val="left" w:pos="851"/>
        </w:tabs>
        <w:kinsoku/>
        <w:spacing w:line="360" w:lineRule="auto"/>
        <w:rPr>
          <w:rFonts w:ascii="Garamond" w:eastAsia="MS Mincho" w:hAnsi="Garamond" w:cs="Arial"/>
          <w:color w:val="000000"/>
        </w:rPr>
      </w:pPr>
    </w:p>
    <w:p w14:paraId="3E6D54B7"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25" w:name="_Toc121579890"/>
      <w:r w:rsidRPr="0084049E">
        <w:rPr>
          <w:rFonts w:ascii="Garamond" w:eastAsia="MS Mincho" w:hAnsi="Garamond"/>
          <w:i w:val="0"/>
          <w:iCs w:val="0"/>
          <w:sz w:val="24"/>
          <w:szCs w:val="24"/>
        </w:rPr>
        <w:t>TÍTULO VIII</w:t>
      </w:r>
      <w:bookmarkEnd w:id="225"/>
    </w:p>
    <w:p w14:paraId="0357B32C" w14:textId="1655FC8B"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26" w:name="_Toc121579891"/>
      <w:r w:rsidRPr="0084049E">
        <w:rPr>
          <w:rFonts w:ascii="Garamond" w:eastAsia="MS Mincho" w:hAnsi="Garamond"/>
          <w:i w:val="0"/>
          <w:iCs w:val="0"/>
          <w:sz w:val="24"/>
          <w:szCs w:val="24"/>
        </w:rPr>
        <w:t>DAS INFRAÇÕES E DAS PENALIDADES</w:t>
      </w:r>
      <w:bookmarkEnd w:id="226"/>
    </w:p>
    <w:p w14:paraId="5681456C" w14:textId="77777777" w:rsidR="00021B03" w:rsidRPr="0084049E" w:rsidRDefault="00021B03" w:rsidP="00291E8F">
      <w:pPr>
        <w:tabs>
          <w:tab w:val="left" w:pos="851"/>
        </w:tabs>
        <w:spacing w:line="360" w:lineRule="auto"/>
        <w:jc w:val="center"/>
        <w:rPr>
          <w:rFonts w:ascii="Garamond" w:eastAsia="MS Mincho" w:hAnsi="Garamond"/>
          <w:b/>
        </w:rPr>
      </w:pPr>
    </w:p>
    <w:p w14:paraId="3851210B"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27" w:name="_Toc121579892"/>
      <w:r w:rsidRPr="0084049E">
        <w:rPr>
          <w:rFonts w:ascii="Garamond" w:eastAsia="MS Mincho" w:hAnsi="Garamond"/>
          <w:i w:val="0"/>
          <w:iCs w:val="0"/>
          <w:sz w:val="24"/>
          <w:szCs w:val="24"/>
        </w:rPr>
        <w:t>CAPÍTULO I</w:t>
      </w:r>
      <w:bookmarkEnd w:id="227"/>
    </w:p>
    <w:p w14:paraId="1B6D708D"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28" w:name="_Toc121579893"/>
      <w:r w:rsidRPr="0084049E">
        <w:rPr>
          <w:rFonts w:ascii="Garamond" w:eastAsia="MS Mincho" w:hAnsi="Garamond"/>
          <w:i w:val="0"/>
          <w:iCs w:val="0"/>
          <w:sz w:val="24"/>
          <w:szCs w:val="24"/>
        </w:rPr>
        <w:t>DAS INFRAÇÕES</w:t>
      </w:r>
      <w:bookmarkEnd w:id="228"/>
    </w:p>
    <w:p w14:paraId="5083849F" w14:textId="77777777" w:rsidR="00F100C9" w:rsidRPr="0084049E" w:rsidRDefault="00F100C9" w:rsidP="00291E8F">
      <w:pPr>
        <w:widowControl/>
        <w:tabs>
          <w:tab w:val="left" w:pos="851"/>
        </w:tabs>
        <w:kinsoku/>
        <w:spacing w:line="360" w:lineRule="auto"/>
        <w:jc w:val="center"/>
        <w:outlineLvl w:val="1"/>
        <w:rPr>
          <w:rFonts w:ascii="Garamond" w:eastAsia="MS Mincho" w:hAnsi="Garamond"/>
          <w:b/>
          <w:i/>
        </w:rPr>
      </w:pPr>
    </w:p>
    <w:p w14:paraId="6083B8D4" w14:textId="1D8FBAFC"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203.</w:t>
      </w:r>
      <w:r w:rsidRPr="0084049E">
        <w:rPr>
          <w:rFonts w:ascii="Garamond" w:hAnsi="Garamond" w:cs="Arial"/>
        </w:rPr>
        <w:t xml:space="preserve"> </w:t>
      </w:r>
      <w:r w:rsidR="00021B03" w:rsidRPr="0084049E">
        <w:rPr>
          <w:rFonts w:ascii="Garamond" w:hAnsi="Garamond" w:cs="Arial"/>
        </w:rPr>
        <w:t>Constitui infração toda ação ou omissão contrária às disposições das leis tri</w:t>
      </w:r>
      <w:r w:rsidR="003C6C7E" w:rsidRPr="0084049E">
        <w:rPr>
          <w:rFonts w:ascii="Garamond" w:hAnsi="Garamond" w:cs="Arial"/>
        </w:rPr>
        <w:t xml:space="preserve">butárias e, em especial, desta </w:t>
      </w:r>
      <w:r w:rsidR="00EC5F5A" w:rsidRPr="0084049E">
        <w:rPr>
          <w:rFonts w:ascii="Garamond" w:hAnsi="Garamond" w:cs="Arial"/>
        </w:rPr>
        <w:t>Lei Complementar</w:t>
      </w:r>
      <w:r w:rsidR="00021B03" w:rsidRPr="0084049E">
        <w:rPr>
          <w:rFonts w:ascii="Garamond" w:hAnsi="Garamond" w:cs="Arial"/>
        </w:rPr>
        <w:t>.</w:t>
      </w:r>
    </w:p>
    <w:p w14:paraId="38567A87"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68A75AE4" w14:textId="77777777" w:rsidR="00021B03" w:rsidRPr="0084049E" w:rsidRDefault="00021B03" w:rsidP="00291E8F">
      <w:pPr>
        <w:tabs>
          <w:tab w:val="left" w:pos="851"/>
        </w:tabs>
        <w:spacing w:line="360" w:lineRule="auto"/>
        <w:ind w:right="72"/>
        <w:jc w:val="both"/>
        <w:rPr>
          <w:rFonts w:ascii="Garamond" w:eastAsia="MS Mincho" w:hAnsi="Garamond" w:cs="Courier New"/>
        </w:rPr>
      </w:pPr>
      <w:r w:rsidRPr="0084049E">
        <w:rPr>
          <w:rFonts w:ascii="Garamond" w:eastAsia="MS Mincho" w:hAnsi="Garamond" w:cs="Garamond"/>
          <w:b/>
          <w:bCs/>
        </w:rPr>
        <w:t xml:space="preserve">Parágrafo </w:t>
      </w:r>
      <w:r w:rsidR="008B0155" w:rsidRPr="0084049E">
        <w:rPr>
          <w:rFonts w:ascii="Garamond" w:eastAsia="MS Mincho" w:hAnsi="Garamond" w:cs="Garamond"/>
          <w:b/>
          <w:bCs/>
        </w:rPr>
        <w:t>ú</w:t>
      </w:r>
      <w:r w:rsidRPr="0084049E">
        <w:rPr>
          <w:rFonts w:ascii="Garamond" w:eastAsia="MS Mincho" w:hAnsi="Garamond" w:cs="Courier New"/>
          <w:b/>
          <w:bCs/>
        </w:rPr>
        <w:t>nico</w:t>
      </w:r>
      <w:r w:rsidR="008B0155" w:rsidRPr="0084049E">
        <w:rPr>
          <w:rFonts w:ascii="Garamond" w:eastAsia="MS Mincho" w:hAnsi="Garamond" w:cs="Courier New"/>
          <w:b/>
          <w:bCs/>
        </w:rPr>
        <w:t>.</w:t>
      </w:r>
      <w:r w:rsidRPr="0084049E">
        <w:rPr>
          <w:rFonts w:ascii="Garamond" w:eastAsia="MS Mincho" w:hAnsi="Garamond" w:cs="Courier New"/>
          <w:b/>
          <w:bCs/>
        </w:rPr>
        <w:t xml:space="preserve"> </w:t>
      </w:r>
      <w:r w:rsidRPr="0084049E">
        <w:rPr>
          <w:rFonts w:ascii="Garamond" w:eastAsia="MS Mincho" w:hAnsi="Garamond" w:cs="Courier New"/>
        </w:rPr>
        <w:t xml:space="preserve">Não será passível de penalidade a ação ou omissão que proceder em conformidade com decisão de autoridade competente, nem que se encontrar na pendência de </w:t>
      </w:r>
      <w:r w:rsidRPr="0084049E">
        <w:rPr>
          <w:rFonts w:ascii="Garamond" w:eastAsia="MS Mincho" w:hAnsi="Garamond" w:cs="Courier New"/>
        </w:rPr>
        <w:lastRenderedPageBreak/>
        <w:t>consulta regularmente apresentada ou enquanto perdurar o prazo nela fixado.</w:t>
      </w:r>
    </w:p>
    <w:p w14:paraId="7756D276"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58D4FFD0" w14:textId="3003E652"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204.</w:t>
      </w:r>
      <w:r w:rsidRPr="0084049E">
        <w:rPr>
          <w:rFonts w:ascii="Garamond" w:hAnsi="Garamond" w:cs="Arial"/>
        </w:rPr>
        <w:t xml:space="preserve"> </w:t>
      </w:r>
      <w:r w:rsidR="00021B03" w:rsidRPr="0084049E">
        <w:rPr>
          <w:rFonts w:ascii="Garamond" w:hAnsi="Garamond" w:cs="Arial"/>
        </w:rPr>
        <w:t>Considera-se reincidência a repetição de falta idêntica cometida pela mesma pessoa natural ou jurídica dentro de 5 (cinco) anos da data em que passar em julgado, administrativamente, a decisão condenatória referente à infração anterior.</w:t>
      </w:r>
    </w:p>
    <w:p w14:paraId="7E66ADA5"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44208009" w14:textId="3CC355FE"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205.</w:t>
      </w:r>
      <w:r w:rsidRPr="0084049E">
        <w:rPr>
          <w:rFonts w:ascii="Garamond" w:hAnsi="Garamond" w:cs="Arial"/>
        </w:rPr>
        <w:t xml:space="preserve"> </w:t>
      </w:r>
      <w:r w:rsidR="00021B03" w:rsidRPr="0084049E">
        <w:rPr>
          <w:rFonts w:ascii="Garamond" w:hAnsi="Garamond" w:cs="Arial"/>
        </w:rPr>
        <w:t>A sonegação se configura procedimento do sujeito passivo em:</w:t>
      </w:r>
    </w:p>
    <w:p w14:paraId="2DDCC518" w14:textId="77777777" w:rsidR="00F00540" w:rsidRPr="0084049E" w:rsidRDefault="00F00540" w:rsidP="00291E8F">
      <w:pPr>
        <w:tabs>
          <w:tab w:val="left" w:pos="851"/>
        </w:tabs>
        <w:spacing w:line="360" w:lineRule="auto"/>
        <w:ind w:right="72"/>
        <w:rPr>
          <w:rFonts w:ascii="Garamond" w:eastAsia="MS Mincho" w:hAnsi="Garamond" w:cs="Courier New"/>
        </w:rPr>
      </w:pPr>
    </w:p>
    <w:p w14:paraId="0981EBCF" w14:textId="1F68F6A7" w:rsidR="00021B03" w:rsidRPr="0084049E" w:rsidRDefault="00672B76" w:rsidP="006B3BDB">
      <w:pPr>
        <w:numPr>
          <w:ilvl w:val="0"/>
          <w:numId w:val="96"/>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p</w:t>
      </w:r>
      <w:r w:rsidR="00021B03" w:rsidRPr="0084049E">
        <w:rPr>
          <w:rFonts w:ascii="Garamond" w:eastAsia="MS Mincho" w:hAnsi="Garamond" w:cs="Courier New"/>
        </w:rPr>
        <w:t>restar declaração falsa ou omitir, total ou parcialmente, informação que deva ser produzida a agentes das pessoas jurídicas de direito público interno, com a intenção de se eximir, total ou parcialmente, do pagamento de tributos e quaisquer adicionais devidos por lei;</w:t>
      </w:r>
    </w:p>
    <w:p w14:paraId="58401F9E" w14:textId="45C2AE93" w:rsidR="00021B03" w:rsidRPr="0084049E" w:rsidRDefault="00672B76" w:rsidP="006B3BDB">
      <w:pPr>
        <w:numPr>
          <w:ilvl w:val="0"/>
          <w:numId w:val="96"/>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i</w:t>
      </w:r>
      <w:r w:rsidR="00021B03" w:rsidRPr="0084049E">
        <w:rPr>
          <w:rFonts w:ascii="Garamond" w:eastAsia="MS Mincho" w:hAnsi="Garamond" w:cs="Courier New"/>
        </w:rPr>
        <w:t>nserir elementos inexatos ou omitir rendimentos ou operações de qualquer natureza de documentos ou livros exigidos pelas leis fiscais, com a intenção de se exonerar do pagamento de tributos devidos à Fazenda Pública Municipal;</w:t>
      </w:r>
    </w:p>
    <w:p w14:paraId="2F09CBD0" w14:textId="7655F8BF" w:rsidR="00021B03" w:rsidRPr="0084049E" w:rsidRDefault="00672B76" w:rsidP="006B3BDB">
      <w:pPr>
        <w:numPr>
          <w:ilvl w:val="0"/>
          <w:numId w:val="96"/>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a</w:t>
      </w:r>
      <w:r w:rsidR="00021B03" w:rsidRPr="0084049E">
        <w:rPr>
          <w:rFonts w:ascii="Garamond" w:eastAsia="MS Mincho" w:hAnsi="Garamond" w:cs="Courier New"/>
        </w:rPr>
        <w:t>lterar faturas e quaisquer documentos relativos a operações mercantis com o propósito de fraudar a Fazenda Pública Municipal;</w:t>
      </w:r>
    </w:p>
    <w:p w14:paraId="25DCB51E" w14:textId="0C4C5D75" w:rsidR="00021B03" w:rsidRPr="0084049E" w:rsidRDefault="00672B76" w:rsidP="006B3BDB">
      <w:pPr>
        <w:numPr>
          <w:ilvl w:val="0"/>
          <w:numId w:val="96"/>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f</w:t>
      </w:r>
      <w:r w:rsidR="00021B03" w:rsidRPr="0084049E">
        <w:rPr>
          <w:rFonts w:ascii="Garamond" w:eastAsia="MS Mincho" w:hAnsi="Garamond" w:cs="Courier New"/>
        </w:rPr>
        <w:t>ornecer ou emitir documentos graciosos ou alterar despesas, com o objetivo de obter dedução de tributos à Fazenda Pública Municipal, sem prejuízo das sanções administrativas cabíveis.</w:t>
      </w:r>
    </w:p>
    <w:p w14:paraId="1F1D0F7A"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38E76B0D" w14:textId="1F765B14"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206.</w:t>
      </w:r>
      <w:r w:rsidRPr="0084049E">
        <w:rPr>
          <w:rFonts w:ascii="Garamond" w:hAnsi="Garamond" w:cs="Arial"/>
        </w:rPr>
        <w:t xml:space="preserve"> </w:t>
      </w:r>
      <w:r w:rsidR="00021B03" w:rsidRPr="0084049E">
        <w:rPr>
          <w:rFonts w:ascii="Garamond" w:hAnsi="Garamond" w:cs="Arial"/>
        </w:rPr>
        <w:t xml:space="preserve">O contribuinte ou responsável poderá apresentar denúncia espontânea de infração, ficando excluída a respectiva penalidade, desde que </w:t>
      </w:r>
      <w:r w:rsidR="00CF23D6" w:rsidRPr="0084049E">
        <w:rPr>
          <w:rFonts w:ascii="Garamond" w:hAnsi="Garamond" w:cs="Arial"/>
        </w:rPr>
        <w:t>acompanhada</w:t>
      </w:r>
      <w:r w:rsidR="005B4601">
        <w:rPr>
          <w:rFonts w:ascii="Garamond" w:hAnsi="Garamond" w:cs="Arial"/>
        </w:rPr>
        <w:t>,</w:t>
      </w:r>
      <w:r w:rsidR="00CF23D6" w:rsidRPr="0084049E">
        <w:rPr>
          <w:rFonts w:ascii="Garamond" w:hAnsi="Garamond" w:cs="Arial"/>
        </w:rPr>
        <w:t xml:space="preserve"> se for o caso, do </w:t>
      </w:r>
      <w:r w:rsidR="005B4601" w:rsidRPr="0084049E">
        <w:rPr>
          <w:rFonts w:ascii="Garamond" w:hAnsi="Garamond" w:cs="Arial"/>
        </w:rPr>
        <w:t>pagamento do</w:t>
      </w:r>
      <w:r w:rsidR="00021B03" w:rsidRPr="0084049E">
        <w:rPr>
          <w:rFonts w:ascii="Garamond" w:hAnsi="Garamond" w:cs="Arial"/>
        </w:rPr>
        <w:t xml:space="preserve"> pagamento do tributo devido, atualizado e com os acréscimos legais cabíveis, ou depositada a importância arbitrada pela autoridade administrativa, quando o montante do tributo dependa de apuração.</w:t>
      </w:r>
    </w:p>
    <w:p w14:paraId="2102A040"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7CCA7882" w14:textId="77777777" w:rsidR="00021B03" w:rsidRPr="0084049E" w:rsidRDefault="00021B03" w:rsidP="00006B8B">
      <w:pPr>
        <w:pStyle w:val="PargrafodaLista"/>
        <w:numPr>
          <w:ilvl w:val="0"/>
          <w:numId w:val="161"/>
        </w:numPr>
        <w:tabs>
          <w:tab w:val="left" w:pos="851"/>
        </w:tabs>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Não se considera espontânea a denúncia apresentada após o início de qualquer procedimento administrativo ou medida de fiscalização relacionados com a infração.</w:t>
      </w:r>
    </w:p>
    <w:p w14:paraId="7E7E1B71"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46EFC6F2" w14:textId="15171CAA" w:rsidR="00021B03" w:rsidRPr="0084049E" w:rsidRDefault="00021B03" w:rsidP="00006B8B">
      <w:pPr>
        <w:pStyle w:val="PargrafodaLista"/>
        <w:numPr>
          <w:ilvl w:val="0"/>
          <w:numId w:val="161"/>
        </w:numPr>
        <w:tabs>
          <w:tab w:val="left" w:pos="851"/>
        </w:tabs>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A apresentação de documentos obrigatórios à Administração não importa em denúncia espontânea, para os fins do disposto neste artigo.</w:t>
      </w:r>
    </w:p>
    <w:p w14:paraId="29195A71" w14:textId="77777777" w:rsidR="003C6C7E" w:rsidRPr="0084049E" w:rsidRDefault="003C6C7E" w:rsidP="003C6C7E">
      <w:pPr>
        <w:pStyle w:val="PargrafodaLista"/>
        <w:rPr>
          <w:rFonts w:ascii="Garamond" w:eastAsia="MS Mincho" w:hAnsi="Garamond" w:cs="Courier New"/>
          <w:sz w:val="24"/>
          <w:szCs w:val="24"/>
        </w:rPr>
      </w:pPr>
    </w:p>
    <w:p w14:paraId="1057AED0" w14:textId="77777777" w:rsidR="003C6C7E" w:rsidRPr="0084049E" w:rsidRDefault="003C6C7E" w:rsidP="00006B8B">
      <w:pPr>
        <w:pStyle w:val="PargrafodaLista"/>
        <w:numPr>
          <w:ilvl w:val="0"/>
          <w:numId w:val="161"/>
        </w:numPr>
        <w:spacing w:after="0" w:line="360" w:lineRule="auto"/>
        <w:ind w:left="0" w:firstLine="0"/>
        <w:jc w:val="both"/>
        <w:rPr>
          <w:rFonts w:ascii="Garamond" w:hAnsi="Garamond" w:cs="Courier New"/>
          <w:sz w:val="24"/>
          <w:szCs w:val="24"/>
        </w:rPr>
      </w:pPr>
      <w:r w:rsidRPr="0084049E">
        <w:rPr>
          <w:rFonts w:ascii="Garamond" w:hAnsi="Garamond" w:cs="Courier New"/>
          <w:sz w:val="24"/>
          <w:szCs w:val="24"/>
        </w:rPr>
        <w:t xml:space="preserve">A denúncia espontânea consubstancia-se mediante requerimento formal do sujeito passivo, considerando-se, para todos os seus efeitos, a data em que for protocolado o requerimento. </w:t>
      </w:r>
    </w:p>
    <w:p w14:paraId="32B37196" w14:textId="77777777" w:rsidR="003C6C7E" w:rsidRPr="0084049E" w:rsidRDefault="003C6C7E" w:rsidP="003C6C7E">
      <w:pPr>
        <w:pStyle w:val="PargrafodaLista"/>
        <w:tabs>
          <w:tab w:val="left" w:pos="851"/>
        </w:tabs>
        <w:spacing w:after="0" w:line="360" w:lineRule="auto"/>
        <w:ind w:left="0" w:right="72"/>
        <w:jc w:val="both"/>
        <w:rPr>
          <w:rFonts w:ascii="Garamond" w:eastAsia="MS Mincho" w:hAnsi="Garamond" w:cs="Courier New"/>
          <w:sz w:val="24"/>
          <w:szCs w:val="24"/>
        </w:rPr>
      </w:pPr>
    </w:p>
    <w:p w14:paraId="36F0C619"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29" w:name="_Toc121579894"/>
      <w:r w:rsidRPr="0084049E">
        <w:rPr>
          <w:rFonts w:ascii="Garamond" w:eastAsia="MS Mincho" w:hAnsi="Garamond"/>
          <w:i w:val="0"/>
          <w:iCs w:val="0"/>
          <w:sz w:val="24"/>
          <w:szCs w:val="24"/>
        </w:rPr>
        <w:t>CAPÍTULO II</w:t>
      </w:r>
      <w:bookmarkEnd w:id="229"/>
    </w:p>
    <w:p w14:paraId="4DEC7C6E"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0" w:name="_Toc121579895"/>
      <w:r w:rsidRPr="0084049E">
        <w:rPr>
          <w:rFonts w:ascii="Garamond" w:eastAsia="MS Mincho" w:hAnsi="Garamond" w:cs="Bookman Old Style"/>
          <w:i w:val="0"/>
          <w:iCs w:val="0"/>
          <w:sz w:val="24"/>
          <w:szCs w:val="24"/>
        </w:rPr>
        <w:t>DAS PENALIDADES</w:t>
      </w:r>
      <w:bookmarkEnd w:id="230"/>
    </w:p>
    <w:p w14:paraId="046E6F84" w14:textId="77777777" w:rsidR="00906616" w:rsidRPr="0084049E" w:rsidRDefault="00906616" w:rsidP="00291E8F">
      <w:pPr>
        <w:tabs>
          <w:tab w:val="left" w:pos="851"/>
        </w:tabs>
        <w:spacing w:line="360" w:lineRule="auto"/>
        <w:ind w:right="72"/>
        <w:jc w:val="both"/>
        <w:rPr>
          <w:rFonts w:ascii="Garamond" w:eastAsia="MS Mincho" w:hAnsi="Garamond" w:cs="Courier New"/>
          <w:b/>
          <w:bCs/>
        </w:rPr>
      </w:pPr>
    </w:p>
    <w:p w14:paraId="1BB8CF7B" w14:textId="1431E618"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207.</w:t>
      </w:r>
      <w:r w:rsidRPr="0084049E">
        <w:rPr>
          <w:rFonts w:ascii="Garamond" w:hAnsi="Garamond" w:cs="Arial"/>
        </w:rPr>
        <w:t xml:space="preserve"> </w:t>
      </w:r>
      <w:r w:rsidR="00021B03" w:rsidRPr="0084049E">
        <w:rPr>
          <w:rFonts w:ascii="Garamond" w:hAnsi="Garamond" w:cs="Arial"/>
        </w:rPr>
        <w:t xml:space="preserve">São penalidades tributárias previstas nesta </w:t>
      </w:r>
      <w:r w:rsidR="00EC5F5A" w:rsidRPr="0084049E">
        <w:rPr>
          <w:rFonts w:ascii="Garamond" w:hAnsi="Garamond" w:cs="Arial"/>
        </w:rPr>
        <w:t>Lei Complementar</w:t>
      </w:r>
      <w:r w:rsidR="00021B03" w:rsidRPr="0084049E">
        <w:rPr>
          <w:rFonts w:ascii="Garamond" w:hAnsi="Garamond" w:cs="Arial"/>
        </w:rPr>
        <w:t>, aplicáveis separada ou cumulativamente, sem prejuízo das cominadas pelo mesmo fato por lei criminal:</w:t>
      </w:r>
    </w:p>
    <w:p w14:paraId="1BFC61D3"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3C41A1B6" w14:textId="76642E1D" w:rsidR="00021B03" w:rsidRPr="0084049E" w:rsidRDefault="00672B76" w:rsidP="006B3BDB">
      <w:pPr>
        <w:numPr>
          <w:ilvl w:val="0"/>
          <w:numId w:val="97"/>
        </w:numPr>
        <w:tabs>
          <w:tab w:val="left" w:pos="851"/>
        </w:tabs>
        <w:spacing w:line="360" w:lineRule="auto"/>
        <w:ind w:left="0" w:firstLine="0"/>
        <w:rPr>
          <w:rFonts w:ascii="Garamond" w:eastAsia="MS Mincho" w:hAnsi="Garamond" w:cs="Courier New"/>
        </w:rPr>
      </w:pPr>
      <w:r w:rsidRPr="0084049E">
        <w:rPr>
          <w:rFonts w:ascii="Garamond" w:eastAsia="MS Mincho" w:hAnsi="Garamond" w:cs="Courier New"/>
        </w:rPr>
        <w:t>a</w:t>
      </w:r>
      <w:r w:rsidR="00021B03" w:rsidRPr="0084049E">
        <w:rPr>
          <w:rFonts w:ascii="Garamond" w:eastAsia="MS Mincho" w:hAnsi="Garamond" w:cs="Courier New"/>
        </w:rPr>
        <w:t xml:space="preserve"> multa de infração;</w:t>
      </w:r>
    </w:p>
    <w:p w14:paraId="3CE59696" w14:textId="41468D45" w:rsidR="00021B03" w:rsidRPr="0084049E" w:rsidRDefault="00672B76" w:rsidP="006B3BDB">
      <w:pPr>
        <w:numPr>
          <w:ilvl w:val="0"/>
          <w:numId w:val="97"/>
        </w:numPr>
        <w:tabs>
          <w:tab w:val="left" w:pos="851"/>
        </w:tabs>
        <w:spacing w:line="360" w:lineRule="auto"/>
        <w:ind w:left="0" w:firstLine="0"/>
        <w:rPr>
          <w:rFonts w:ascii="Garamond" w:eastAsia="MS Mincho" w:hAnsi="Garamond" w:cs="Courier New"/>
        </w:rPr>
      </w:pPr>
      <w:r w:rsidRPr="0084049E">
        <w:rPr>
          <w:rFonts w:ascii="Garamond" w:eastAsia="MS Mincho" w:hAnsi="Garamond" w:cs="Courier New"/>
        </w:rPr>
        <w:t>a</w:t>
      </w:r>
      <w:r w:rsidR="00021B03" w:rsidRPr="0084049E">
        <w:rPr>
          <w:rFonts w:ascii="Garamond" w:eastAsia="MS Mincho" w:hAnsi="Garamond" w:cs="Courier New"/>
        </w:rPr>
        <w:t xml:space="preserve"> perda de desconto, abatimento ou deduções;</w:t>
      </w:r>
    </w:p>
    <w:p w14:paraId="71678187" w14:textId="7EAFDCC0" w:rsidR="00021B03" w:rsidRPr="0084049E" w:rsidRDefault="00672B76" w:rsidP="006B3BDB">
      <w:pPr>
        <w:numPr>
          <w:ilvl w:val="0"/>
          <w:numId w:val="97"/>
        </w:numPr>
        <w:tabs>
          <w:tab w:val="left" w:pos="851"/>
        </w:tabs>
        <w:spacing w:line="360" w:lineRule="auto"/>
        <w:ind w:left="0" w:right="72" w:firstLine="0"/>
        <w:rPr>
          <w:rFonts w:ascii="Garamond" w:eastAsia="MS Mincho" w:hAnsi="Garamond" w:cs="Courier New"/>
        </w:rPr>
      </w:pPr>
      <w:r w:rsidRPr="0084049E">
        <w:rPr>
          <w:rFonts w:ascii="Garamond" w:eastAsia="MS Mincho" w:hAnsi="Garamond" w:cs="Courier New"/>
        </w:rPr>
        <w:t>a</w:t>
      </w:r>
      <w:r w:rsidR="00021B03" w:rsidRPr="0084049E">
        <w:rPr>
          <w:rFonts w:ascii="Garamond" w:eastAsia="MS Mincho" w:hAnsi="Garamond" w:cs="Courier New"/>
        </w:rPr>
        <w:t xml:space="preserve"> revogação dos benefícios de </w:t>
      </w:r>
      <w:r w:rsidR="00CF23D6" w:rsidRPr="0084049E">
        <w:rPr>
          <w:rFonts w:ascii="Garamond" w:eastAsia="MS Mincho" w:hAnsi="Garamond" w:cs="Courier New"/>
        </w:rPr>
        <w:t xml:space="preserve"> moratória, parcelamento, remissão, isenção e </w:t>
      </w:r>
      <w:r w:rsidR="005A5944" w:rsidRPr="0084049E">
        <w:rPr>
          <w:rFonts w:ascii="Garamond" w:eastAsia="MS Mincho" w:hAnsi="Garamond" w:cs="Courier New"/>
        </w:rPr>
        <w:t>anistia</w:t>
      </w:r>
      <w:r w:rsidR="00021B03" w:rsidRPr="0084049E">
        <w:rPr>
          <w:rFonts w:ascii="Garamond" w:eastAsia="MS Mincho" w:hAnsi="Garamond" w:cs="Courier New"/>
        </w:rPr>
        <w:t>;</w:t>
      </w:r>
    </w:p>
    <w:p w14:paraId="2AE11327" w14:textId="5DEB9BF0" w:rsidR="00021B03" w:rsidRPr="0084049E" w:rsidRDefault="00672B76" w:rsidP="006B3BDB">
      <w:pPr>
        <w:numPr>
          <w:ilvl w:val="0"/>
          <w:numId w:val="97"/>
        </w:numPr>
        <w:tabs>
          <w:tab w:val="left" w:pos="851"/>
        </w:tabs>
        <w:spacing w:line="360" w:lineRule="auto"/>
        <w:ind w:left="0" w:right="72" w:firstLine="0"/>
        <w:rPr>
          <w:rFonts w:ascii="Garamond" w:eastAsia="MS Mincho" w:hAnsi="Garamond" w:cs="Courier New"/>
        </w:rPr>
      </w:pPr>
      <w:r w:rsidRPr="0084049E">
        <w:rPr>
          <w:rFonts w:ascii="Garamond" w:eastAsia="MS Mincho" w:hAnsi="Garamond" w:cs="Courier New"/>
        </w:rPr>
        <w:t>a</w:t>
      </w:r>
      <w:r w:rsidR="00341109" w:rsidRPr="0084049E">
        <w:rPr>
          <w:rFonts w:ascii="Garamond" w:eastAsia="MS Mincho" w:hAnsi="Garamond" w:cs="Courier New"/>
        </w:rPr>
        <w:t xml:space="preserve"> </w:t>
      </w:r>
      <w:r w:rsidR="00021B03" w:rsidRPr="0084049E">
        <w:rPr>
          <w:rFonts w:ascii="Garamond" w:eastAsia="MS Mincho" w:hAnsi="Garamond" w:cs="Courier New"/>
        </w:rPr>
        <w:t>proibição de transacionar com qualquer órgão da Administração Municipal;</w:t>
      </w:r>
    </w:p>
    <w:p w14:paraId="17A8836E" w14:textId="134EEF46" w:rsidR="00021B03" w:rsidRPr="0084049E" w:rsidRDefault="00672B76" w:rsidP="006B3BDB">
      <w:pPr>
        <w:numPr>
          <w:ilvl w:val="0"/>
          <w:numId w:val="97"/>
        </w:numPr>
        <w:tabs>
          <w:tab w:val="left" w:pos="851"/>
        </w:tabs>
        <w:spacing w:line="360" w:lineRule="auto"/>
        <w:ind w:left="0" w:firstLine="0"/>
        <w:rPr>
          <w:rFonts w:ascii="Garamond" w:eastAsia="MS Mincho" w:hAnsi="Garamond" w:cs="Courier New"/>
        </w:rPr>
      </w:pPr>
      <w:r w:rsidRPr="0084049E">
        <w:rPr>
          <w:rFonts w:ascii="Garamond" w:eastAsia="MS Mincho" w:hAnsi="Garamond" w:cs="Courier New"/>
        </w:rPr>
        <w:t>a</w:t>
      </w:r>
      <w:r w:rsidR="00021B03" w:rsidRPr="0084049E">
        <w:rPr>
          <w:rFonts w:ascii="Garamond" w:eastAsia="MS Mincho" w:hAnsi="Garamond" w:cs="Courier New"/>
        </w:rPr>
        <w:t xml:space="preserve"> sujeição </w:t>
      </w:r>
      <w:proofErr w:type="spellStart"/>
      <w:r w:rsidR="00021B03" w:rsidRPr="0084049E">
        <w:rPr>
          <w:rFonts w:ascii="Garamond" w:eastAsia="MS Mincho" w:hAnsi="Garamond" w:cs="Courier New"/>
        </w:rPr>
        <w:t>a</w:t>
      </w:r>
      <w:proofErr w:type="spellEnd"/>
      <w:r w:rsidR="00021B03" w:rsidRPr="0084049E">
        <w:rPr>
          <w:rFonts w:ascii="Garamond" w:eastAsia="MS Mincho" w:hAnsi="Garamond" w:cs="Courier New"/>
        </w:rPr>
        <w:t xml:space="preserve"> regime especial de fiscalização.</w:t>
      </w:r>
    </w:p>
    <w:p w14:paraId="36C6D8A5" w14:textId="77777777" w:rsidR="00021B03" w:rsidRPr="0084049E" w:rsidRDefault="00021B03" w:rsidP="00291E8F">
      <w:pPr>
        <w:tabs>
          <w:tab w:val="left" w:pos="851"/>
        </w:tabs>
        <w:spacing w:line="360" w:lineRule="auto"/>
        <w:rPr>
          <w:rFonts w:ascii="Garamond" w:eastAsia="MS Mincho" w:hAnsi="Garamond" w:cs="Courier New"/>
        </w:rPr>
      </w:pPr>
    </w:p>
    <w:p w14:paraId="057208F0" w14:textId="01475206"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208.</w:t>
      </w:r>
      <w:r w:rsidRPr="0084049E">
        <w:rPr>
          <w:rFonts w:ascii="Garamond" w:hAnsi="Garamond" w:cs="Arial"/>
        </w:rPr>
        <w:t xml:space="preserve"> </w:t>
      </w:r>
      <w:r w:rsidR="00021B03" w:rsidRPr="0084049E">
        <w:rPr>
          <w:rFonts w:ascii="Garamond" w:hAnsi="Garamond" w:cs="Arial"/>
        </w:rPr>
        <w:t>A aplicação de penalidades, de qualquer natureza, não dispensa o pagamento do tributo, dos juros de mora e atualização monetária, nem isenta o infrator do dano resultante da infração, na forma da lei civil.</w:t>
      </w:r>
    </w:p>
    <w:p w14:paraId="02CD8E3F"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22D6BD10" w14:textId="5659B4F0"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209.</w:t>
      </w:r>
      <w:r w:rsidRPr="0084049E">
        <w:rPr>
          <w:rFonts w:ascii="Garamond" w:hAnsi="Garamond" w:cs="Arial"/>
        </w:rPr>
        <w:t xml:space="preserve"> </w:t>
      </w:r>
      <w:r w:rsidR="009136C7" w:rsidRPr="0084049E">
        <w:rPr>
          <w:rFonts w:ascii="Garamond" w:hAnsi="Garamond" w:cs="Arial"/>
        </w:rPr>
        <w:t>A multa de infração será de 10</w:t>
      </w:r>
      <w:r w:rsidR="00021B03" w:rsidRPr="0084049E">
        <w:rPr>
          <w:rFonts w:ascii="Garamond" w:hAnsi="Garamond" w:cs="Arial"/>
        </w:rPr>
        <w:t>0% (</w:t>
      </w:r>
      <w:r w:rsidR="009136C7" w:rsidRPr="0084049E">
        <w:rPr>
          <w:rFonts w:ascii="Garamond" w:hAnsi="Garamond" w:cs="Arial"/>
        </w:rPr>
        <w:t xml:space="preserve">cem </w:t>
      </w:r>
      <w:r w:rsidR="00021B03" w:rsidRPr="0084049E">
        <w:rPr>
          <w:rFonts w:ascii="Garamond" w:hAnsi="Garamond" w:cs="Arial"/>
        </w:rPr>
        <w:t>por cento) sobre a totalidade ou diferença de imposto ou contribuição, aplicada quando for apurada ação ou omissão do contribuinte que importe em inobservância de dispositivo da legislação tributária</w:t>
      </w:r>
      <w:r w:rsidR="009136C7" w:rsidRPr="0084049E">
        <w:rPr>
          <w:rFonts w:ascii="Garamond" w:hAnsi="Garamond" w:cs="Arial"/>
        </w:rPr>
        <w:t xml:space="preserve">.  </w:t>
      </w:r>
    </w:p>
    <w:p w14:paraId="231FCECE" w14:textId="77777777" w:rsidR="00021B03" w:rsidRPr="0084049E" w:rsidRDefault="00021B03" w:rsidP="00291E8F">
      <w:pPr>
        <w:tabs>
          <w:tab w:val="left" w:pos="851"/>
        </w:tabs>
        <w:kinsoku/>
        <w:autoSpaceDE w:val="0"/>
        <w:autoSpaceDN w:val="0"/>
        <w:spacing w:line="360" w:lineRule="auto"/>
        <w:ind w:right="72"/>
        <w:jc w:val="both"/>
        <w:rPr>
          <w:rFonts w:ascii="Garamond" w:eastAsia="MS Mincho" w:hAnsi="Garamond" w:cs="Courier New"/>
        </w:rPr>
      </w:pPr>
    </w:p>
    <w:p w14:paraId="164D83F7" w14:textId="658A9DA4" w:rsidR="00021B03" w:rsidRPr="0084049E" w:rsidRDefault="00021B03" w:rsidP="00006B8B">
      <w:pPr>
        <w:pStyle w:val="PargrafodaLista"/>
        <w:numPr>
          <w:ilvl w:val="0"/>
          <w:numId w:val="162"/>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 xml:space="preserve">As multas a que se refere o </w:t>
      </w:r>
      <w:r w:rsidR="00A70117" w:rsidRPr="0084049E">
        <w:rPr>
          <w:rFonts w:ascii="Garamond" w:eastAsia="MS Mincho" w:hAnsi="Garamond" w:cs="Courier New"/>
          <w:sz w:val="24"/>
          <w:szCs w:val="24"/>
        </w:rPr>
        <w:t>“caput”</w:t>
      </w:r>
      <w:r w:rsidRPr="0084049E">
        <w:rPr>
          <w:rFonts w:ascii="Garamond" w:eastAsia="MS Mincho" w:hAnsi="Garamond" w:cs="Courier New"/>
          <w:sz w:val="24"/>
          <w:szCs w:val="24"/>
        </w:rPr>
        <w:t xml:space="preserve"> deste artigo, poderão ser reduzidas nos seguintes percentuais, se o sujeito passivo, uma vez notificado, efetuar o pagamento, a compensação ou o parcelamento dos tributos lançados de ofício, aplicando-se, inclusive, aos contribuintes que derem causa a ressarcimento indevido de tributo ou contribuição decorrente de qualquer incentivo ou benefício fiscal:</w:t>
      </w:r>
    </w:p>
    <w:p w14:paraId="11CE924B" w14:textId="77777777" w:rsidR="007E2A02" w:rsidRPr="0084049E" w:rsidRDefault="007E2A02" w:rsidP="007E2A02">
      <w:pPr>
        <w:pStyle w:val="PargrafodaLista"/>
        <w:tabs>
          <w:tab w:val="left" w:pos="851"/>
        </w:tabs>
        <w:autoSpaceDE w:val="0"/>
        <w:autoSpaceDN w:val="0"/>
        <w:spacing w:after="0" w:line="360" w:lineRule="auto"/>
        <w:ind w:left="0" w:right="72"/>
        <w:jc w:val="both"/>
        <w:rPr>
          <w:rFonts w:ascii="Garamond" w:eastAsia="MS Mincho" w:hAnsi="Garamond" w:cs="Courier New"/>
          <w:sz w:val="24"/>
          <w:szCs w:val="24"/>
        </w:rPr>
      </w:pPr>
    </w:p>
    <w:p w14:paraId="36CC4704" w14:textId="77777777" w:rsidR="00021B03" w:rsidRPr="0084049E" w:rsidRDefault="00021B03" w:rsidP="006B3BDB">
      <w:pPr>
        <w:pStyle w:val="PargrafodaLista"/>
        <w:numPr>
          <w:ilvl w:val="0"/>
          <w:numId w:val="98"/>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lastRenderedPageBreak/>
        <w:t>50% (cinquenta por cento), se efetuar o pagamento ou a compensação no prazo de 30 (trinta) dias, contado da data em que foi notificado do lançamento;</w:t>
      </w:r>
    </w:p>
    <w:p w14:paraId="55CD2557" w14:textId="77777777" w:rsidR="00021B03" w:rsidRPr="0084049E" w:rsidRDefault="00021B03" w:rsidP="006B3BDB">
      <w:pPr>
        <w:numPr>
          <w:ilvl w:val="0"/>
          <w:numId w:val="98"/>
        </w:numPr>
        <w:tabs>
          <w:tab w:val="left" w:pos="851"/>
        </w:tabs>
        <w:kinsoku/>
        <w:autoSpaceDE w:val="0"/>
        <w:autoSpaceDN w:val="0"/>
        <w:spacing w:line="360" w:lineRule="auto"/>
        <w:ind w:left="0" w:right="72" w:firstLine="0"/>
        <w:jc w:val="both"/>
        <w:rPr>
          <w:rFonts w:ascii="Garamond" w:eastAsia="MS Mincho" w:hAnsi="Garamond" w:cs="Courier New"/>
        </w:rPr>
      </w:pPr>
      <w:r w:rsidRPr="0084049E">
        <w:rPr>
          <w:rFonts w:ascii="Garamond" w:eastAsia="MS Mincho" w:hAnsi="Garamond" w:cs="Courier New"/>
        </w:rPr>
        <w:t>40% (quarenta por cento), se requerer o parcelamento no prazo de 30 (trinta) dias, contado da data em que foi notificado do lançamento;</w:t>
      </w:r>
    </w:p>
    <w:p w14:paraId="3A1E5FFC" w14:textId="77777777" w:rsidR="00021B03" w:rsidRPr="0084049E" w:rsidRDefault="00021B03" w:rsidP="006B3BDB">
      <w:pPr>
        <w:pStyle w:val="PargrafodaLista"/>
        <w:numPr>
          <w:ilvl w:val="0"/>
          <w:numId w:val="98"/>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30% (trinta por cento), se efetuar o pagamento ou a compensação no prazo de 30 (trinta) dias, contado da data em que foi notificado da decisão adminis</w:t>
      </w:r>
      <w:r w:rsidR="00C46134" w:rsidRPr="0084049E">
        <w:rPr>
          <w:rFonts w:ascii="Garamond" w:eastAsia="MS Mincho" w:hAnsi="Garamond" w:cs="Courier New"/>
          <w:sz w:val="24"/>
          <w:szCs w:val="24"/>
        </w:rPr>
        <w:t>trativa de primeira instância;</w:t>
      </w:r>
    </w:p>
    <w:p w14:paraId="3A55172C" w14:textId="77777777" w:rsidR="00021B03" w:rsidRPr="0084049E" w:rsidRDefault="00021B03" w:rsidP="006B3BDB">
      <w:pPr>
        <w:pStyle w:val="PargrafodaLista"/>
        <w:numPr>
          <w:ilvl w:val="0"/>
          <w:numId w:val="98"/>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20% (vinte por cento), se requerer o parcelamento no prazo de 30 (trinta) dias, contado da data em que foi notificado da decisão administrativa de primeira instância.</w:t>
      </w:r>
    </w:p>
    <w:p w14:paraId="6D66B78B" w14:textId="77777777" w:rsidR="00021B03" w:rsidRPr="0084049E" w:rsidRDefault="00021B03" w:rsidP="00291E8F">
      <w:pPr>
        <w:tabs>
          <w:tab w:val="left" w:pos="851"/>
        </w:tabs>
        <w:kinsoku/>
        <w:autoSpaceDE w:val="0"/>
        <w:autoSpaceDN w:val="0"/>
        <w:spacing w:line="360" w:lineRule="auto"/>
        <w:ind w:right="72"/>
        <w:jc w:val="both"/>
        <w:rPr>
          <w:rFonts w:ascii="Garamond" w:eastAsia="MS Mincho" w:hAnsi="Garamond" w:cs="Courier New"/>
        </w:rPr>
      </w:pPr>
    </w:p>
    <w:p w14:paraId="189C310E" w14:textId="27BC3C68" w:rsidR="00021B03" w:rsidRPr="0084049E" w:rsidRDefault="00021B03" w:rsidP="00006B8B">
      <w:pPr>
        <w:pStyle w:val="PargrafodaLista"/>
        <w:numPr>
          <w:ilvl w:val="0"/>
          <w:numId w:val="162"/>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 xml:space="preserve">Aplica-se, no que couber a este artigo, o disposto no </w:t>
      </w:r>
      <w:r w:rsidR="00EF64AA" w:rsidRPr="0084049E">
        <w:rPr>
          <w:rFonts w:ascii="Garamond" w:eastAsia="MS Mincho" w:hAnsi="Garamond" w:cs="Courier New"/>
          <w:sz w:val="24"/>
          <w:szCs w:val="24"/>
        </w:rPr>
        <w:t>art.</w:t>
      </w:r>
      <w:r w:rsidRPr="0084049E">
        <w:rPr>
          <w:rFonts w:ascii="Garamond" w:eastAsia="MS Mincho" w:hAnsi="Garamond" w:cs="Courier New"/>
          <w:sz w:val="24"/>
          <w:szCs w:val="24"/>
        </w:rPr>
        <w:t xml:space="preserve"> </w:t>
      </w:r>
      <w:r w:rsidR="00EF64AA" w:rsidRPr="0084049E">
        <w:rPr>
          <w:rFonts w:ascii="Garamond" w:eastAsia="MS Mincho" w:hAnsi="Garamond" w:cs="Courier New"/>
          <w:sz w:val="24"/>
          <w:szCs w:val="24"/>
        </w:rPr>
        <w:t>9</w:t>
      </w:r>
      <w:r w:rsidR="005A5944" w:rsidRPr="0084049E">
        <w:rPr>
          <w:rFonts w:ascii="Garamond" w:eastAsia="MS Mincho" w:hAnsi="Garamond" w:cs="Courier New"/>
          <w:sz w:val="24"/>
          <w:szCs w:val="24"/>
        </w:rPr>
        <w:t>0</w:t>
      </w:r>
      <w:r w:rsidRPr="0084049E">
        <w:rPr>
          <w:rFonts w:ascii="Garamond" w:eastAsia="MS Mincho" w:hAnsi="Garamond" w:cs="Courier New"/>
          <w:sz w:val="24"/>
          <w:szCs w:val="24"/>
        </w:rPr>
        <w:t xml:space="preserve"> dest</w:t>
      </w:r>
      <w:r w:rsidR="00D34C70" w:rsidRPr="0084049E">
        <w:rPr>
          <w:rFonts w:ascii="Garamond" w:eastAsia="MS Mincho" w:hAnsi="Garamond" w:cs="Courier New"/>
          <w:sz w:val="24"/>
          <w:szCs w:val="24"/>
        </w:rPr>
        <w:t xml:space="preserve">a </w:t>
      </w:r>
      <w:r w:rsidR="00EC5F5A" w:rsidRPr="0084049E">
        <w:rPr>
          <w:rFonts w:ascii="Garamond" w:eastAsia="MS Mincho" w:hAnsi="Garamond" w:cs="Courier New"/>
          <w:sz w:val="24"/>
          <w:szCs w:val="24"/>
        </w:rPr>
        <w:t>Lei Complementar</w:t>
      </w:r>
      <w:r w:rsidR="00D34C70" w:rsidRPr="0084049E">
        <w:rPr>
          <w:rFonts w:ascii="Garamond" w:eastAsia="MS Mincho" w:hAnsi="Garamond" w:cs="Courier New"/>
          <w:sz w:val="24"/>
          <w:szCs w:val="24"/>
        </w:rPr>
        <w:t xml:space="preserve">.  </w:t>
      </w:r>
    </w:p>
    <w:p w14:paraId="3B12ACBE" w14:textId="77777777" w:rsidR="00F100C9" w:rsidRPr="0084049E" w:rsidRDefault="00F100C9" w:rsidP="00291E8F">
      <w:pPr>
        <w:tabs>
          <w:tab w:val="left" w:pos="851"/>
        </w:tabs>
        <w:autoSpaceDE w:val="0"/>
        <w:autoSpaceDN w:val="0"/>
        <w:spacing w:line="360" w:lineRule="auto"/>
        <w:ind w:right="72"/>
        <w:jc w:val="both"/>
        <w:rPr>
          <w:rFonts w:ascii="Garamond" w:eastAsia="MS Mincho" w:hAnsi="Garamond" w:cs="Courier New"/>
        </w:rPr>
      </w:pPr>
    </w:p>
    <w:p w14:paraId="5679D9E0" w14:textId="1907B718" w:rsidR="00D34C70" w:rsidRPr="0084049E" w:rsidRDefault="00D34C70" w:rsidP="00006B8B">
      <w:pPr>
        <w:pStyle w:val="PargrafodaLista"/>
        <w:numPr>
          <w:ilvl w:val="0"/>
          <w:numId w:val="162"/>
        </w:numPr>
        <w:tabs>
          <w:tab w:val="left" w:pos="851"/>
        </w:tabs>
        <w:autoSpaceDE w:val="0"/>
        <w:autoSpaceDN w:val="0"/>
        <w:spacing w:after="0" w:line="360" w:lineRule="auto"/>
        <w:ind w:left="0" w:right="72" w:firstLine="0"/>
        <w:jc w:val="both"/>
        <w:rPr>
          <w:rFonts w:ascii="Garamond" w:eastAsia="MS Mincho" w:hAnsi="Garamond" w:cs="Courier New"/>
          <w:sz w:val="24"/>
          <w:szCs w:val="24"/>
        </w:rPr>
      </w:pPr>
      <w:r w:rsidRPr="0084049E">
        <w:rPr>
          <w:rFonts w:ascii="Garamond" w:eastAsia="MS Mincho" w:hAnsi="Garamond" w:cs="Courier New"/>
          <w:sz w:val="24"/>
          <w:szCs w:val="24"/>
        </w:rPr>
        <w:t xml:space="preserve">Aplica-se, no que couber a este artigo, o disposto no </w:t>
      </w:r>
      <w:r w:rsidR="00EF64AA" w:rsidRPr="0084049E">
        <w:rPr>
          <w:rFonts w:ascii="Garamond" w:eastAsia="MS Mincho" w:hAnsi="Garamond" w:cs="Courier New"/>
          <w:sz w:val="24"/>
          <w:szCs w:val="24"/>
        </w:rPr>
        <w:t>art. 95</w:t>
      </w:r>
      <w:r w:rsidRPr="0084049E">
        <w:rPr>
          <w:rFonts w:ascii="Garamond" w:eastAsia="MS Mincho" w:hAnsi="Garamond" w:cs="Courier New"/>
          <w:sz w:val="24"/>
          <w:szCs w:val="24"/>
        </w:rPr>
        <w:t xml:space="preserve">, </w:t>
      </w:r>
      <w:r w:rsidR="00EF64AA" w:rsidRPr="0084049E">
        <w:rPr>
          <w:rFonts w:ascii="Garamond" w:eastAsia="MS Mincho" w:hAnsi="Garamond" w:cs="Courier New"/>
          <w:sz w:val="24"/>
          <w:szCs w:val="24"/>
        </w:rPr>
        <w:t>§</w:t>
      </w:r>
      <w:r w:rsidRPr="0084049E">
        <w:rPr>
          <w:rFonts w:ascii="Garamond" w:eastAsia="MS Mincho" w:hAnsi="Garamond" w:cs="Courier New"/>
          <w:sz w:val="24"/>
          <w:szCs w:val="24"/>
        </w:rPr>
        <w:t xml:space="preserve">1º desta </w:t>
      </w:r>
      <w:r w:rsidR="00EC5F5A" w:rsidRPr="0084049E">
        <w:rPr>
          <w:rFonts w:ascii="Garamond" w:eastAsia="MS Mincho" w:hAnsi="Garamond" w:cs="Courier New"/>
          <w:sz w:val="24"/>
          <w:szCs w:val="24"/>
        </w:rPr>
        <w:t>Lei Complementar</w:t>
      </w:r>
      <w:r w:rsidR="004D57EC" w:rsidRPr="0084049E">
        <w:rPr>
          <w:rFonts w:ascii="Garamond" w:eastAsia="MS Mincho" w:hAnsi="Garamond" w:cs="Courier New"/>
          <w:sz w:val="24"/>
          <w:szCs w:val="24"/>
        </w:rPr>
        <w:t xml:space="preserve">. </w:t>
      </w:r>
    </w:p>
    <w:p w14:paraId="1BA852F3"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2382EF53" w14:textId="4EDDFE56"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210.</w:t>
      </w:r>
      <w:r w:rsidRPr="0084049E">
        <w:rPr>
          <w:rFonts w:ascii="Garamond" w:hAnsi="Garamond" w:cs="Arial"/>
        </w:rPr>
        <w:t xml:space="preserve"> </w:t>
      </w:r>
      <w:r w:rsidR="00021B03" w:rsidRPr="0084049E">
        <w:rPr>
          <w:rFonts w:ascii="Garamond" w:hAnsi="Garamond" w:cs="Arial"/>
        </w:rPr>
        <w:t>Independente das penalidades previstas para cada tributo nos capítulos próprios, serão punidas, de forma não cumulativa:</w:t>
      </w:r>
    </w:p>
    <w:p w14:paraId="7123FBB8" w14:textId="77777777" w:rsidR="00021B03" w:rsidRPr="0084049E" w:rsidRDefault="00021B03" w:rsidP="00291E8F">
      <w:pPr>
        <w:tabs>
          <w:tab w:val="left" w:pos="851"/>
        </w:tabs>
        <w:spacing w:line="360" w:lineRule="auto"/>
        <w:ind w:right="72"/>
        <w:rPr>
          <w:rFonts w:ascii="Garamond" w:eastAsia="MS Mincho" w:hAnsi="Garamond" w:cs="Courier New"/>
        </w:rPr>
      </w:pPr>
    </w:p>
    <w:p w14:paraId="0C7CC75F" w14:textId="02813641" w:rsidR="00021B03" w:rsidRPr="0084049E" w:rsidRDefault="00672B76" w:rsidP="006B3BDB">
      <w:pPr>
        <w:numPr>
          <w:ilvl w:val="0"/>
          <w:numId w:val="99"/>
        </w:numPr>
        <w:tabs>
          <w:tab w:val="left" w:pos="851"/>
        </w:tabs>
        <w:spacing w:line="360" w:lineRule="auto"/>
        <w:ind w:left="0" w:right="72" w:firstLine="0"/>
        <w:jc w:val="both"/>
        <w:rPr>
          <w:rFonts w:ascii="Garamond" w:eastAsia="MS Mincho" w:hAnsi="Garamond" w:cs="Courier New"/>
        </w:rPr>
      </w:pPr>
      <w:r w:rsidRPr="0084049E">
        <w:rPr>
          <w:rFonts w:ascii="Garamond" w:eastAsia="MS Mincho" w:hAnsi="Garamond" w:cs="Courier New"/>
        </w:rPr>
        <w:t>c</w:t>
      </w:r>
      <w:r w:rsidR="00021B03" w:rsidRPr="0084049E">
        <w:rPr>
          <w:rFonts w:ascii="Garamond" w:eastAsia="MS Mincho" w:hAnsi="Garamond" w:cs="Courier New"/>
        </w:rPr>
        <w:t xml:space="preserve">om multa de </w:t>
      </w:r>
      <w:r w:rsidR="009136C7" w:rsidRPr="0084049E">
        <w:rPr>
          <w:rFonts w:ascii="Garamond" w:eastAsia="MS Mincho" w:hAnsi="Garamond" w:cs="Courier New"/>
        </w:rPr>
        <w:t>04 (quatro</w:t>
      </w:r>
      <w:r w:rsidR="00021B03" w:rsidRPr="0084049E">
        <w:rPr>
          <w:rFonts w:ascii="Garamond" w:eastAsia="MS Mincho" w:hAnsi="Garamond" w:cs="Courier New"/>
        </w:rPr>
        <w:t>) U</w:t>
      </w:r>
      <w:r w:rsidR="00CD5E4F" w:rsidRPr="0084049E">
        <w:rPr>
          <w:rFonts w:ascii="Garamond" w:eastAsia="MS Mincho" w:hAnsi="Garamond" w:cs="Courier New"/>
        </w:rPr>
        <w:t>R</w:t>
      </w:r>
      <w:r w:rsidR="00021B03" w:rsidRPr="0084049E">
        <w:rPr>
          <w:rFonts w:ascii="Garamond" w:eastAsia="MS Mincho" w:hAnsi="Garamond" w:cs="Courier New"/>
        </w:rPr>
        <w:t>M</w:t>
      </w:r>
      <w:r w:rsidR="00CD5E4F" w:rsidRPr="0084049E">
        <w:rPr>
          <w:rFonts w:ascii="Garamond" w:eastAsia="MS Mincho" w:hAnsi="Garamond" w:cs="Courier New"/>
        </w:rPr>
        <w:t>EM</w:t>
      </w:r>
      <w:r w:rsidR="00021B03" w:rsidRPr="0084049E">
        <w:rPr>
          <w:rFonts w:ascii="Garamond" w:eastAsia="MS Mincho" w:hAnsi="Garamond" w:cs="Courier New"/>
        </w:rPr>
        <w:t xml:space="preserve"> ou outra unidade que venha a substituir, quaisquer pessoas, independentemente de cargo, </w:t>
      </w:r>
      <w:r w:rsidRPr="0084049E">
        <w:rPr>
          <w:rFonts w:ascii="Garamond" w:eastAsia="MS Mincho" w:hAnsi="Garamond" w:cs="Courier New"/>
        </w:rPr>
        <w:t>ofício</w:t>
      </w:r>
      <w:r w:rsidR="00021B03" w:rsidRPr="0084049E">
        <w:rPr>
          <w:rFonts w:ascii="Garamond" w:eastAsia="MS Mincho" w:hAnsi="Garamond" w:cs="Courier New"/>
        </w:rPr>
        <w:t xml:space="preserve"> ou função, ministério, atividade ou profissão, que embaraçarem, elidirem ou dificultarem a ação da Fazenda Municipal;</w:t>
      </w:r>
    </w:p>
    <w:p w14:paraId="578CE246" w14:textId="2DFA76CA" w:rsidR="00021B03" w:rsidRPr="0084049E" w:rsidRDefault="00672B76" w:rsidP="006B3BDB">
      <w:pPr>
        <w:numPr>
          <w:ilvl w:val="0"/>
          <w:numId w:val="99"/>
        </w:numPr>
        <w:tabs>
          <w:tab w:val="left" w:pos="851"/>
        </w:tabs>
        <w:spacing w:line="360" w:lineRule="auto"/>
        <w:ind w:left="0" w:right="72" w:firstLine="0"/>
        <w:jc w:val="both"/>
        <w:rPr>
          <w:rFonts w:ascii="Garamond" w:eastAsia="MS Mincho" w:hAnsi="Garamond" w:cs="Courier New"/>
          <w:color w:val="000000"/>
        </w:rPr>
      </w:pPr>
      <w:r w:rsidRPr="0084049E">
        <w:rPr>
          <w:rFonts w:ascii="Garamond" w:eastAsia="MS Mincho" w:hAnsi="Garamond" w:cs="Courier New"/>
        </w:rPr>
        <w:t>c</w:t>
      </w:r>
      <w:r w:rsidR="00021B03" w:rsidRPr="0084049E">
        <w:rPr>
          <w:rFonts w:ascii="Garamond" w:eastAsia="MS Mincho" w:hAnsi="Garamond" w:cs="Courier New"/>
        </w:rPr>
        <w:t>om multa de 0</w:t>
      </w:r>
      <w:r w:rsidR="009136C7" w:rsidRPr="0084049E">
        <w:rPr>
          <w:rFonts w:ascii="Garamond" w:eastAsia="MS Mincho" w:hAnsi="Garamond" w:cs="Courier New"/>
        </w:rPr>
        <w:t>4</w:t>
      </w:r>
      <w:r w:rsidR="00021B03" w:rsidRPr="0084049E">
        <w:rPr>
          <w:rFonts w:ascii="Garamond" w:eastAsia="MS Mincho" w:hAnsi="Garamond" w:cs="Courier New"/>
        </w:rPr>
        <w:t xml:space="preserve"> (</w:t>
      </w:r>
      <w:r w:rsidR="009136C7" w:rsidRPr="0084049E">
        <w:rPr>
          <w:rFonts w:ascii="Garamond" w:eastAsia="MS Mincho" w:hAnsi="Garamond" w:cs="Courier New"/>
        </w:rPr>
        <w:t>quatro</w:t>
      </w:r>
      <w:r w:rsidR="00021B03" w:rsidRPr="0084049E">
        <w:rPr>
          <w:rFonts w:ascii="Garamond" w:eastAsia="MS Mincho" w:hAnsi="Garamond" w:cs="Courier New"/>
        </w:rPr>
        <w:t>) U</w:t>
      </w:r>
      <w:r w:rsidR="00CD5E4F" w:rsidRPr="0084049E">
        <w:rPr>
          <w:rFonts w:ascii="Garamond" w:eastAsia="MS Mincho" w:hAnsi="Garamond" w:cs="Courier New"/>
        </w:rPr>
        <w:t>RME</w:t>
      </w:r>
      <w:r w:rsidR="00EF64AA" w:rsidRPr="0084049E">
        <w:rPr>
          <w:rFonts w:ascii="Garamond" w:eastAsia="MS Mincho" w:hAnsi="Garamond" w:cs="Courier New"/>
        </w:rPr>
        <w:t>M</w:t>
      </w:r>
      <w:r w:rsidR="00021B03" w:rsidRPr="0084049E">
        <w:rPr>
          <w:rFonts w:ascii="Garamond" w:eastAsia="MS Mincho" w:hAnsi="Garamond" w:cs="Courier New"/>
        </w:rPr>
        <w:t xml:space="preserve"> ou outra unidade que venha a substituir, quaisquer pessoas, físicas ou jurídicas, que</w:t>
      </w:r>
      <w:r w:rsidR="00021B03" w:rsidRPr="0084049E">
        <w:rPr>
          <w:rFonts w:ascii="Garamond" w:eastAsia="MS Mincho" w:hAnsi="Garamond" w:cs="Courier New"/>
          <w:color w:val="000000"/>
        </w:rPr>
        <w:t xml:space="preserve"> infringirem dispositivos da legislação tributária do Município para as quais não tenham sido especificadas penalidades próprias nesta </w:t>
      </w:r>
      <w:r w:rsidR="00881453" w:rsidRPr="0084049E">
        <w:rPr>
          <w:rFonts w:ascii="Garamond" w:eastAsia="MS Mincho" w:hAnsi="Garamond" w:cs="Courier New"/>
          <w:color w:val="000000"/>
        </w:rPr>
        <w:t>L</w:t>
      </w:r>
      <w:r w:rsidR="00021B03" w:rsidRPr="0084049E">
        <w:rPr>
          <w:rFonts w:ascii="Garamond" w:eastAsia="MS Mincho" w:hAnsi="Garamond" w:cs="Courier New"/>
          <w:color w:val="000000"/>
        </w:rPr>
        <w:t>ei</w:t>
      </w:r>
      <w:r w:rsidR="00881453" w:rsidRPr="0084049E">
        <w:rPr>
          <w:rFonts w:ascii="Garamond" w:eastAsia="MS Mincho" w:hAnsi="Garamond" w:cs="Courier New"/>
          <w:color w:val="000000"/>
        </w:rPr>
        <w:t xml:space="preserve"> Complementar</w:t>
      </w:r>
      <w:r w:rsidR="00021B03" w:rsidRPr="0084049E">
        <w:rPr>
          <w:rFonts w:ascii="Garamond" w:eastAsia="MS Mincho" w:hAnsi="Garamond" w:cs="Courier New"/>
          <w:color w:val="000000"/>
        </w:rPr>
        <w:t>.</w:t>
      </w:r>
    </w:p>
    <w:p w14:paraId="52D17803" w14:textId="77777777" w:rsidR="00021B03" w:rsidRPr="0084049E" w:rsidRDefault="00021B03" w:rsidP="00291E8F">
      <w:pPr>
        <w:tabs>
          <w:tab w:val="left" w:pos="851"/>
        </w:tabs>
        <w:spacing w:line="360" w:lineRule="auto"/>
        <w:ind w:right="72"/>
        <w:jc w:val="both"/>
        <w:rPr>
          <w:rFonts w:ascii="Garamond" w:eastAsia="MS Mincho" w:hAnsi="Garamond" w:cs="Courier New"/>
        </w:rPr>
      </w:pPr>
    </w:p>
    <w:p w14:paraId="48F5EA19" w14:textId="7B005945"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211.</w:t>
      </w:r>
      <w:r w:rsidRPr="0084049E">
        <w:rPr>
          <w:rFonts w:ascii="Garamond" w:hAnsi="Garamond" w:cs="Arial"/>
        </w:rPr>
        <w:t xml:space="preserve"> </w:t>
      </w:r>
      <w:r w:rsidR="00021B03" w:rsidRPr="0084049E">
        <w:rPr>
          <w:rFonts w:ascii="Garamond" w:hAnsi="Garamond" w:cs="Arial"/>
        </w:rPr>
        <w:t>Apurada a prática de crime de sonegação fiscal, a Fazenda Municipal da</w:t>
      </w:r>
      <w:r w:rsidR="005A5944" w:rsidRPr="0084049E">
        <w:rPr>
          <w:rFonts w:ascii="Garamond" w:hAnsi="Garamond" w:cs="Arial"/>
        </w:rPr>
        <w:t>rá</w:t>
      </w:r>
      <w:r w:rsidR="00021B03" w:rsidRPr="0084049E">
        <w:rPr>
          <w:rFonts w:ascii="Garamond" w:hAnsi="Garamond" w:cs="Arial"/>
        </w:rPr>
        <w:t xml:space="preserve"> conhecimento dessa </w:t>
      </w:r>
      <w:r w:rsidR="00BA5BF0" w:rsidRPr="0084049E">
        <w:rPr>
          <w:rFonts w:ascii="Garamond" w:hAnsi="Garamond" w:cs="Arial"/>
        </w:rPr>
        <w:t>prática</w:t>
      </w:r>
      <w:r w:rsidR="00021B03" w:rsidRPr="0084049E">
        <w:rPr>
          <w:rFonts w:ascii="Garamond" w:hAnsi="Garamond" w:cs="Arial"/>
        </w:rPr>
        <w:t xml:space="preserve"> ao órgão do Ministério Público, por meio de encaminhamento dos elementos comprobatórios da infração penal.</w:t>
      </w:r>
    </w:p>
    <w:p w14:paraId="1D22A736" w14:textId="77777777" w:rsidR="00021B03" w:rsidRPr="0084049E" w:rsidRDefault="00021B03" w:rsidP="00291E8F">
      <w:pPr>
        <w:tabs>
          <w:tab w:val="left" w:pos="851"/>
        </w:tabs>
        <w:kinsoku/>
        <w:spacing w:line="360" w:lineRule="auto"/>
        <w:jc w:val="center"/>
        <w:rPr>
          <w:rFonts w:ascii="Garamond" w:eastAsia="MS Mincho" w:hAnsi="Garamond" w:cs="Arial"/>
          <w:b/>
          <w:bCs/>
        </w:rPr>
      </w:pPr>
    </w:p>
    <w:p w14:paraId="55758C32"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1" w:name="_Toc121579896"/>
      <w:r w:rsidRPr="0084049E">
        <w:rPr>
          <w:rFonts w:ascii="Garamond" w:eastAsia="MS Mincho" w:hAnsi="Garamond"/>
          <w:i w:val="0"/>
          <w:iCs w:val="0"/>
          <w:sz w:val="24"/>
          <w:szCs w:val="24"/>
        </w:rPr>
        <w:t>TÍTULO IX</w:t>
      </w:r>
      <w:bookmarkEnd w:id="231"/>
    </w:p>
    <w:p w14:paraId="1990423E"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2" w:name="_Toc121579897"/>
      <w:r w:rsidRPr="0084049E">
        <w:rPr>
          <w:rFonts w:ascii="Garamond" w:eastAsia="MS Mincho" w:hAnsi="Garamond"/>
          <w:i w:val="0"/>
          <w:iCs w:val="0"/>
          <w:sz w:val="24"/>
          <w:szCs w:val="24"/>
        </w:rPr>
        <w:t>DO PROCESSO ADMINISTRATIVO-FISCAL</w:t>
      </w:r>
      <w:bookmarkEnd w:id="232"/>
    </w:p>
    <w:p w14:paraId="4E4A0376" w14:textId="77777777" w:rsidR="00021B03" w:rsidRPr="0084049E" w:rsidRDefault="00021B03" w:rsidP="00291E8F">
      <w:pPr>
        <w:tabs>
          <w:tab w:val="left" w:pos="567"/>
          <w:tab w:val="left" w:pos="851"/>
        </w:tabs>
        <w:kinsoku/>
        <w:spacing w:line="360" w:lineRule="auto"/>
        <w:jc w:val="center"/>
        <w:rPr>
          <w:rFonts w:ascii="Garamond" w:eastAsia="MS Mincho" w:hAnsi="Garamond" w:cs="Arial"/>
          <w:b/>
          <w:bCs/>
        </w:rPr>
      </w:pPr>
      <w:r w:rsidRPr="0084049E">
        <w:rPr>
          <w:rFonts w:ascii="Garamond" w:eastAsia="MS Mincho" w:hAnsi="Garamond" w:cs="Arial"/>
          <w:b/>
          <w:bCs/>
        </w:rPr>
        <w:t xml:space="preserve">    </w:t>
      </w:r>
    </w:p>
    <w:p w14:paraId="0873B5E4" w14:textId="07625AE3" w:rsidR="00021B03" w:rsidRPr="0084049E" w:rsidRDefault="00D44073" w:rsidP="00291E8F">
      <w:pPr>
        <w:pStyle w:val="Ttulo2"/>
        <w:spacing w:before="0" w:after="0" w:line="360" w:lineRule="auto"/>
        <w:jc w:val="center"/>
        <w:rPr>
          <w:rFonts w:ascii="Garamond" w:eastAsia="MS Mincho" w:hAnsi="Garamond"/>
          <w:i w:val="0"/>
          <w:iCs w:val="0"/>
          <w:sz w:val="24"/>
          <w:szCs w:val="24"/>
        </w:rPr>
      </w:pPr>
      <w:bookmarkStart w:id="233" w:name="_Toc121579898"/>
      <w:r w:rsidRPr="0084049E">
        <w:rPr>
          <w:rFonts w:ascii="Garamond" w:eastAsia="MS Mincho" w:hAnsi="Garamond"/>
          <w:i w:val="0"/>
          <w:iCs w:val="0"/>
          <w:sz w:val="24"/>
          <w:szCs w:val="24"/>
        </w:rPr>
        <w:lastRenderedPageBreak/>
        <w:t>CAPÍTULO</w:t>
      </w:r>
      <w:r w:rsidR="00021B03" w:rsidRPr="0084049E">
        <w:rPr>
          <w:rFonts w:ascii="Garamond" w:eastAsia="MS Mincho" w:hAnsi="Garamond"/>
          <w:i w:val="0"/>
          <w:iCs w:val="0"/>
          <w:sz w:val="24"/>
          <w:szCs w:val="24"/>
        </w:rPr>
        <w:t xml:space="preserve"> I</w:t>
      </w:r>
      <w:bookmarkEnd w:id="233"/>
    </w:p>
    <w:p w14:paraId="5A158E25"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4" w:name="_Toc121579899"/>
      <w:r w:rsidRPr="0084049E">
        <w:rPr>
          <w:rFonts w:ascii="Garamond" w:eastAsia="MS Mincho" w:hAnsi="Garamond"/>
          <w:i w:val="0"/>
          <w:iCs w:val="0"/>
          <w:sz w:val="24"/>
          <w:szCs w:val="24"/>
        </w:rPr>
        <w:t>DAS DISPOSIÇÕES GERAIS</w:t>
      </w:r>
      <w:bookmarkEnd w:id="234"/>
    </w:p>
    <w:p w14:paraId="07FB02A1" w14:textId="77777777" w:rsidR="00021B03" w:rsidRPr="0084049E" w:rsidRDefault="00021B03" w:rsidP="00291E8F">
      <w:pPr>
        <w:widowControl/>
        <w:tabs>
          <w:tab w:val="left" w:pos="851"/>
        </w:tabs>
        <w:kinsoku/>
        <w:spacing w:line="360" w:lineRule="auto"/>
        <w:jc w:val="both"/>
        <w:rPr>
          <w:rFonts w:ascii="Garamond" w:eastAsia="MS Mincho" w:hAnsi="Garamond" w:cs="Arial"/>
        </w:rPr>
      </w:pPr>
    </w:p>
    <w:p w14:paraId="43A07E27" w14:textId="7B3EC14A"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212.</w:t>
      </w:r>
      <w:r w:rsidRPr="0084049E">
        <w:rPr>
          <w:rFonts w:ascii="Garamond" w:hAnsi="Garamond" w:cs="Arial"/>
        </w:rPr>
        <w:t xml:space="preserve"> </w:t>
      </w:r>
      <w:r w:rsidR="00021B03" w:rsidRPr="0084049E">
        <w:rPr>
          <w:rFonts w:ascii="Garamond" w:hAnsi="Garamond" w:cs="Arial"/>
        </w:rPr>
        <w:t>O processo administrativo tributário terá início por um dos seguintes meios:</w:t>
      </w:r>
    </w:p>
    <w:p w14:paraId="7F1489B0" w14:textId="77777777" w:rsidR="00E87404" w:rsidRPr="0084049E" w:rsidRDefault="00E87404" w:rsidP="00291E8F">
      <w:pPr>
        <w:tabs>
          <w:tab w:val="left" w:pos="851"/>
        </w:tabs>
        <w:spacing w:line="360" w:lineRule="auto"/>
        <w:jc w:val="both"/>
        <w:rPr>
          <w:rFonts w:ascii="Garamond" w:hAnsi="Garamond" w:cs="Arial"/>
        </w:rPr>
      </w:pPr>
    </w:p>
    <w:p w14:paraId="51F317E0" w14:textId="7100388A" w:rsidR="00021B03" w:rsidRPr="0084049E" w:rsidRDefault="00672B76" w:rsidP="006B3BDB">
      <w:pPr>
        <w:numPr>
          <w:ilvl w:val="0"/>
          <w:numId w:val="100"/>
        </w:numPr>
        <w:tabs>
          <w:tab w:val="left" w:pos="709"/>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l</w:t>
      </w:r>
      <w:r w:rsidR="00021B03" w:rsidRPr="0084049E">
        <w:rPr>
          <w:rFonts w:ascii="Garamond" w:eastAsia="MS Mincho" w:hAnsi="Garamond" w:cs="Arial"/>
        </w:rPr>
        <w:t>ançamento de ofício, mediante regular notificação;</w:t>
      </w:r>
    </w:p>
    <w:p w14:paraId="75E7DECA" w14:textId="1ECC0C9B" w:rsidR="00021B03" w:rsidRPr="0084049E" w:rsidRDefault="00672B76" w:rsidP="006B3BDB">
      <w:pPr>
        <w:numPr>
          <w:ilvl w:val="0"/>
          <w:numId w:val="100"/>
        </w:numPr>
        <w:tabs>
          <w:tab w:val="left" w:pos="709"/>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l</w:t>
      </w:r>
      <w:r w:rsidR="00021B03" w:rsidRPr="0084049E">
        <w:rPr>
          <w:rFonts w:ascii="Garamond" w:eastAsia="MS Mincho" w:hAnsi="Garamond" w:cs="Arial"/>
        </w:rPr>
        <w:t>avratura de termo de início do procedimento fiscal;</w:t>
      </w:r>
    </w:p>
    <w:p w14:paraId="5B5AD33B" w14:textId="41EF671B" w:rsidR="00021B03" w:rsidRPr="0084049E" w:rsidRDefault="00672B76" w:rsidP="006B3BDB">
      <w:pPr>
        <w:numPr>
          <w:ilvl w:val="0"/>
          <w:numId w:val="100"/>
        </w:numPr>
        <w:tabs>
          <w:tab w:val="left" w:pos="709"/>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n</w:t>
      </w:r>
      <w:r w:rsidR="00021B03" w:rsidRPr="0084049E">
        <w:rPr>
          <w:rFonts w:ascii="Garamond" w:eastAsia="MS Mincho" w:hAnsi="Garamond" w:cs="Arial"/>
        </w:rPr>
        <w:t xml:space="preserve">otificação do lançamento, nas formas previstas nesta </w:t>
      </w:r>
      <w:r w:rsidR="00EC5F5A" w:rsidRPr="0084049E">
        <w:rPr>
          <w:rFonts w:ascii="Garamond" w:eastAsia="MS Mincho" w:hAnsi="Garamond" w:cs="Arial"/>
        </w:rPr>
        <w:t>Lei Complementar</w:t>
      </w:r>
      <w:r w:rsidR="00021B03" w:rsidRPr="0084049E">
        <w:rPr>
          <w:rFonts w:ascii="Garamond" w:eastAsia="MS Mincho" w:hAnsi="Garamond" w:cs="Arial"/>
        </w:rPr>
        <w:t>;</w:t>
      </w:r>
    </w:p>
    <w:p w14:paraId="46667558" w14:textId="3369865A" w:rsidR="00021B03" w:rsidRPr="0084049E" w:rsidRDefault="00672B76" w:rsidP="006B3BDB">
      <w:pPr>
        <w:numPr>
          <w:ilvl w:val="0"/>
          <w:numId w:val="100"/>
        </w:numPr>
        <w:tabs>
          <w:tab w:val="left" w:pos="709"/>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l</w:t>
      </w:r>
      <w:r w:rsidR="00021B03" w:rsidRPr="0084049E">
        <w:rPr>
          <w:rFonts w:ascii="Garamond" w:eastAsia="MS Mincho" w:hAnsi="Garamond" w:cs="Arial"/>
        </w:rPr>
        <w:t>avratura do termo de apreensão de livros ou documentos fiscais.</w:t>
      </w:r>
    </w:p>
    <w:p w14:paraId="63B094EC"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084E076A" w14:textId="4313CD5B"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213.</w:t>
      </w:r>
      <w:r w:rsidRPr="0084049E">
        <w:rPr>
          <w:rFonts w:ascii="Garamond" w:hAnsi="Garamond" w:cs="Arial"/>
        </w:rPr>
        <w:t xml:space="preserve"> </w:t>
      </w:r>
      <w:r w:rsidR="00021B03" w:rsidRPr="0084049E">
        <w:rPr>
          <w:rFonts w:ascii="Garamond" w:hAnsi="Garamond" w:cs="Arial"/>
        </w:rPr>
        <w:t>O procedimento fiscal referente ao Imposto sobre Serviços de Qualquer Natureza terá por base o termo de início da ação fiscal, a notificação, o Auto de Infração, a intimação ou a petição do contribuinte, responsável ou interessado.</w:t>
      </w:r>
    </w:p>
    <w:p w14:paraId="347F33A4"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0EECF505" w14:textId="4F6680AF"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214.</w:t>
      </w:r>
      <w:r w:rsidRPr="0084049E">
        <w:rPr>
          <w:rFonts w:ascii="Garamond" w:hAnsi="Garamond" w:cs="Arial"/>
        </w:rPr>
        <w:t xml:space="preserve"> </w:t>
      </w:r>
      <w:r w:rsidR="00021B03" w:rsidRPr="0084049E">
        <w:rPr>
          <w:rFonts w:ascii="Garamond" w:hAnsi="Garamond" w:cs="Arial"/>
        </w:rPr>
        <w:t xml:space="preserve">As pessoas físicas ou jurídicas, contribuintes ou não, responsáveis na forma desta </w:t>
      </w:r>
      <w:r w:rsidR="00EC5F5A" w:rsidRPr="0084049E">
        <w:rPr>
          <w:rFonts w:ascii="Garamond" w:hAnsi="Garamond" w:cs="Arial"/>
        </w:rPr>
        <w:t>Lei Complementar</w:t>
      </w:r>
      <w:r w:rsidR="00C049D8" w:rsidRPr="0084049E">
        <w:rPr>
          <w:rFonts w:ascii="Garamond" w:hAnsi="Garamond" w:cs="Arial"/>
        </w:rPr>
        <w:t>,</w:t>
      </w:r>
      <w:r w:rsidR="00021B03" w:rsidRPr="0084049E">
        <w:rPr>
          <w:rFonts w:ascii="Garamond" w:hAnsi="Garamond" w:cs="Arial"/>
        </w:rPr>
        <w:t xml:space="preserve"> estão obrigadas ao cumprimento das obrigações tributárias acessórias.</w:t>
      </w:r>
    </w:p>
    <w:p w14:paraId="33807D82"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635BC302" w14:textId="01B8DE32" w:rsidR="00021B03" w:rsidRPr="0084049E" w:rsidRDefault="00747994" w:rsidP="00291E8F">
      <w:pPr>
        <w:tabs>
          <w:tab w:val="left" w:pos="851"/>
        </w:tabs>
        <w:spacing w:line="360" w:lineRule="auto"/>
        <w:jc w:val="both"/>
        <w:rPr>
          <w:rFonts w:ascii="Garamond" w:hAnsi="Garamond" w:cs="Arial"/>
        </w:rPr>
      </w:pPr>
      <w:r w:rsidRPr="0084049E">
        <w:rPr>
          <w:rFonts w:ascii="Garamond" w:hAnsi="Garamond" w:cs="Arial"/>
          <w:b/>
          <w:bCs/>
        </w:rPr>
        <w:t>Art. 215.</w:t>
      </w:r>
      <w:r w:rsidRPr="0084049E">
        <w:rPr>
          <w:rFonts w:ascii="Garamond" w:hAnsi="Garamond" w:cs="Arial"/>
        </w:rPr>
        <w:t xml:space="preserve"> </w:t>
      </w:r>
      <w:r w:rsidR="00021B03" w:rsidRPr="0084049E">
        <w:rPr>
          <w:rFonts w:ascii="Garamond" w:hAnsi="Garamond" w:cs="Arial"/>
        </w:rPr>
        <w:t xml:space="preserve">O contribuinte que procurar espontaneamente a repartição fazendária para denunciar infração cometida será beneficiado com a exclusão da imposição de multa fiscal prevista no </w:t>
      </w:r>
      <w:r w:rsidR="00A70117" w:rsidRPr="0084049E">
        <w:rPr>
          <w:rFonts w:ascii="Garamond" w:hAnsi="Garamond" w:cs="Arial"/>
        </w:rPr>
        <w:t xml:space="preserve">inciso I </w:t>
      </w:r>
      <w:r w:rsidR="00021B03" w:rsidRPr="0084049E">
        <w:rPr>
          <w:rFonts w:ascii="Garamond" w:hAnsi="Garamond" w:cs="Arial"/>
        </w:rPr>
        <w:t>do art. 2</w:t>
      </w:r>
      <w:r w:rsidR="00334C2F" w:rsidRPr="0084049E">
        <w:rPr>
          <w:rFonts w:ascii="Garamond" w:hAnsi="Garamond" w:cs="Arial"/>
        </w:rPr>
        <w:t>0</w:t>
      </w:r>
      <w:r w:rsidR="00A70117" w:rsidRPr="0084049E">
        <w:rPr>
          <w:rFonts w:ascii="Garamond" w:hAnsi="Garamond" w:cs="Arial"/>
        </w:rPr>
        <w:t>7</w:t>
      </w:r>
      <w:r w:rsidR="00021B03" w:rsidRPr="0084049E">
        <w:rPr>
          <w:rFonts w:ascii="Garamond" w:hAnsi="Garamond" w:cs="Arial"/>
        </w:rPr>
        <w:t xml:space="preserve"> </w:t>
      </w:r>
      <w:r w:rsidR="00A70117" w:rsidRPr="0084049E">
        <w:rPr>
          <w:rFonts w:ascii="Garamond" w:hAnsi="Garamond" w:cs="Arial"/>
        </w:rPr>
        <w:t xml:space="preserve">e no art. 209 </w:t>
      </w:r>
      <w:r w:rsidR="00021B03" w:rsidRPr="0084049E">
        <w:rPr>
          <w:rFonts w:ascii="Garamond" w:hAnsi="Garamond" w:cs="Arial"/>
        </w:rPr>
        <w:t>desta Lei</w:t>
      </w:r>
      <w:r w:rsidR="00881453" w:rsidRPr="0084049E">
        <w:rPr>
          <w:rFonts w:ascii="Garamond" w:hAnsi="Garamond" w:cs="Arial"/>
        </w:rPr>
        <w:t xml:space="preserve"> Complementar</w:t>
      </w:r>
      <w:r w:rsidR="00021B03" w:rsidRPr="0084049E">
        <w:rPr>
          <w:rFonts w:ascii="Garamond" w:hAnsi="Garamond" w:cs="Arial"/>
        </w:rPr>
        <w:t>, na forma do art. 138 do Código Tributário Nacional.</w:t>
      </w:r>
    </w:p>
    <w:p w14:paraId="52551B50"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2605A202" w14:textId="77777777" w:rsidR="00021B03" w:rsidRPr="0084049E" w:rsidRDefault="00021B03" w:rsidP="00006B8B">
      <w:pPr>
        <w:pStyle w:val="PargrafodaLista"/>
        <w:numPr>
          <w:ilvl w:val="0"/>
          <w:numId w:val="163"/>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Ocorre a denúncia espontânea quando não tenha sido iniciado formalmente, em relação à infração, qualquer procedimento administrativo, ou outra medida de fiscalização.</w:t>
      </w:r>
    </w:p>
    <w:p w14:paraId="4124E751" w14:textId="77777777" w:rsidR="00021B03" w:rsidRPr="0084049E" w:rsidRDefault="00021B03" w:rsidP="00291E8F">
      <w:pPr>
        <w:tabs>
          <w:tab w:val="left" w:pos="709"/>
          <w:tab w:val="left" w:pos="851"/>
        </w:tabs>
        <w:kinsoku/>
        <w:spacing w:line="360" w:lineRule="auto"/>
        <w:jc w:val="both"/>
        <w:rPr>
          <w:rFonts w:ascii="Garamond" w:eastAsia="MS Mincho" w:hAnsi="Garamond" w:cs="Arial"/>
        </w:rPr>
      </w:pPr>
    </w:p>
    <w:p w14:paraId="3FCAD7EE" w14:textId="77777777" w:rsidR="00021B03" w:rsidRPr="0084049E" w:rsidRDefault="00021B03" w:rsidP="00006B8B">
      <w:pPr>
        <w:pStyle w:val="PargrafodaLista"/>
        <w:numPr>
          <w:ilvl w:val="0"/>
          <w:numId w:val="163"/>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O benefício relativo à denúncia espontânea prevista no “caput” deste artigo, não alcança a multa fiscal moratória para aquele que optar pelo parcelamento do imposto devido.</w:t>
      </w:r>
    </w:p>
    <w:p w14:paraId="63CAA691" w14:textId="13E5AD7D" w:rsidR="00021B03" w:rsidRPr="0084049E" w:rsidRDefault="00021B03" w:rsidP="00291E8F">
      <w:pPr>
        <w:tabs>
          <w:tab w:val="left" w:pos="567"/>
          <w:tab w:val="left" w:pos="851"/>
        </w:tabs>
        <w:kinsoku/>
        <w:spacing w:line="360" w:lineRule="auto"/>
        <w:jc w:val="both"/>
        <w:rPr>
          <w:rFonts w:ascii="Garamond" w:eastAsia="MS Mincho" w:hAnsi="Garamond" w:cs="Arial"/>
          <w:b/>
        </w:rPr>
      </w:pPr>
    </w:p>
    <w:p w14:paraId="6534C787" w14:textId="77777777" w:rsidR="00BA5BF0" w:rsidRPr="0084049E" w:rsidRDefault="00BA5BF0" w:rsidP="00006B8B">
      <w:pPr>
        <w:pStyle w:val="PargrafodaLista"/>
        <w:numPr>
          <w:ilvl w:val="0"/>
          <w:numId w:val="163"/>
        </w:numPr>
        <w:tabs>
          <w:tab w:val="left" w:pos="0"/>
        </w:tabs>
        <w:spacing w:after="0" w:line="360" w:lineRule="auto"/>
        <w:ind w:left="0" w:firstLine="0"/>
        <w:jc w:val="both"/>
        <w:rPr>
          <w:rFonts w:ascii="Garamond" w:eastAsia="MS Mincho" w:hAnsi="Garamond" w:cs="Arial"/>
          <w:iCs/>
          <w:sz w:val="24"/>
          <w:szCs w:val="24"/>
        </w:rPr>
      </w:pPr>
      <w:r w:rsidRPr="0084049E">
        <w:rPr>
          <w:rFonts w:ascii="Garamond" w:eastAsia="MS Mincho" w:hAnsi="Garamond" w:cs="Arial"/>
          <w:iCs/>
          <w:sz w:val="24"/>
          <w:szCs w:val="24"/>
        </w:rPr>
        <w:t>A extinção do crédito tributário mediante compensação não equivale ao instituto do pagamento para fins de configuração de denúncia espontânea, dado que a compensação e a denúncia espontânea são institutos incompatíveis.</w:t>
      </w:r>
    </w:p>
    <w:p w14:paraId="34D77B75" w14:textId="77777777" w:rsidR="00BA5BF0" w:rsidRPr="0084049E" w:rsidRDefault="00BA5BF0" w:rsidP="00BA5BF0">
      <w:pPr>
        <w:tabs>
          <w:tab w:val="left" w:pos="0"/>
        </w:tabs>
        <w:spacing w:line="360" w:lineRule="auto"/>
        <w:jc w:val="both"/>
        <w:rPr>
          <w:rFonts w:ascii="Garamond" w:eastAsia="MS Mincho" w:hAnsi="Garamond" w:cs="Arial"/>
          <w:iCs/>
        </w:rPr>
      </w:pPr>
    </w:p>
    <w:p w14:paraId="49A8032E" w14:textId="77777777" w:rsidR="00BA5BF0" w:rsidRPr="0084049E" w:rsidRDefault="00BA5BF0" w:rsidP="00006B8B">
      <w:pPr>
        <w:pStyle w:val="PargrafodaLista"/>
        <w:numPr>
          <w:ilvl w:val="0"/>
          <w:numId w:val="163"/>
        </w:numPr>
        <w:tabs>
          <w:tab w:val="left" w:pos="0"/>
        </w:tabs>
        <w:spacing w:after="0" w:line="360" w:lineRule="auto"/>
        <w:ind w:left="0" w:firstLine="0"/>
        <w:jc w:val="both"/>
        <w:rPr>
          <w:rFonts w:ascii="Garamond" w:eastAsia="MS Mincho" w:hAnsi="Garamond" w:cs="Arial"/>
          <w:iCs/>
          <w:sz w:val="24"/>
          <w:szCs w:val="24"/>
        </w:rPr>
      </w:pPr>
      <w:r w:rsidRPr="0084049E">
        <w:rPr>
          <w:rFonts w:ascii="Garamond" w:eastAsia="MS Mincho" w:hAnsi="Garamond" w:cs="Arial"/>
          <w:iCs/>
          <w:sz w:val="24"/>
          <w:szCs w:val="24"/>
        </w:rPr>
        <w:t>O benefício da denúncia espontânea não se aplica aos tributos sujeitos a lançamento por homologação regularmente declarados, mas pagos a destempo.</w:t>
      </w:r>
    </w:p>
    <w:p w14:paraId="6D3D56B8" w14:textId="77777777" w:rsidR="00BA5BF0" w:rsidRPr="0084049E" w:rsidRDefault="00BA5BF0" w:rsidP="00291E8F">
      <w:pPr>
        <w:tabs>
          <w:tab w:val="left" w:pos="567"/>
          <w:tab w:val="left" w:pos="851"/>
        </w:tabs>
        <w:kinsoku/>
        <w:spacing w:line="360" w:lineRule="auto"/>
        <w:jc w:val="both"/>
        <w:rPr>
          <w:rFonts w:ascii="Garamond" w:eastAsia="MS Mincho" w:hAnsi="Garamond" w:cs="Arial"/>
          <w:b/>
        </w:rPr>
      </w:pPr>
    </w:p>
    <w:p w14:paraId="7064F219" w14:textId="2EEAC395"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216.</w:t>
      </w:r>
      <w:r w:rsidRPr="0084049E">
        <w:rPr>
          <w:rFonts w:ascii="Garamond" w:hAnsi="Garamond" w:cs="Arial"/>
        </w:rPr>
        <w:t xml:space="preserve"> </w:t>
      </w:r>
      <w:r w:rsidR="00021B03" w:rsidRPr="0084049E">
        <w:rPr>
          <w:rFonts w:ascii="Garamond" w:hAnsi="Garamond" w:cs="Arial"/>
        </w:rPr>
        <w:t xml:space="preserve">Ocorrendo a infração descrita no </w:t>
      </w:r>
      <w:r w:rsidR="00A70117" w:rsidRPr="0084049E">
        <w:rPr>
          <w:rFonts w:ascii="Garamond" w:hAnsi="Garamond" w:cs="Arial"/>
        </w:rPr>
        <w:t>inciso I do art. 2</w:t>
      </w:r>
      <w:r w:rsidR="00B04966" w:rsidRPr="0084049E">
        <w:rPr>
          <w:rFonts w:ascii="Garamond" w:hAnsi="Garamond" w:cs="Arial"/>
        </w:rPr>
        <w:t>05</w:t>
      </w:r>
      <w:r w:rsidR="00021B03" w:rsidRPr="0084049E">
        <w:rPr>
          <w:rFonts w:ascii="Garamond" w:hAnsi="Garamond" w:cs="Arial"/>
        </w:rPr>
        <w:t xml:space="preserve">, o imposto, somado aos acréscimos legais será inscrito automaticamente na Dívida Ativa, não cabendo, em </w:t>
      </w:r>
      <w:r w:rsidR="000C6A67" w:rsidRPr="0084049E">
        <w:rPr>
          <w:rFonts w:ascii="Garamond" w:hAnsi="Garamond" w:cs="Arial"/>
        </w:rPr>
        <w:t>consequência</w:t>
      </w:r>
      <w:r w:rsidR="00021B03" w:rsidRPr="0084049E">
        <w:rPr>
          <w:rFonts w:ascii="Garamond" w:hAnsi="Garamond" w:cs="Arial"/>
        </w:rPr>
        <w:t xml:space="preserve"> da declaração do próprio contribuinte, qualquer reclamação ou recurso, salvo se referente a vício quanto ao procedimento fiscal, erro formal na emissão do Auto de Infração, ou imprestabilidade de quaisquer documentos que o acompanhe.</w:t>
      </w:r>
    </w:p>
    <w:p w14:paraId="6BA898B9" w14:textId="77777777" w:rsidR="00021B03" w:rsidRPr="0084049E" w:rsidRDefault="00021B03" w:rsidP="00291E8F">
      <w:pPr>
        <w:tabs>
          <w:tab w:val="left" w:pos="567"/>
          <w:tab w:val="left" w:pos="851"/>
        </w:tabs>
        <w:kinsoku/>
        <w:spacing w:line="360" w:lineRule="auto"/>
        <w:jc w:val="both"/>
        <w:rPr>
          <w:rFonts w:ascii="Garamond" w:eastAsia="MS Mincho" w:hAnsi="Garamond" w:cs="Arial"/>
          <w:i/>
        </w:rPr>
      </w:pPr>
    </w:p>
    <w:p w14:paraId="3DF7E3EC" w14:textId="17ADECCA"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217.</w:t>
      </w:r>
      <w:r w:rsidRPr="0084049E">
        <w:rPr>
          <w:rFonts w:ascii="Garamond" w:hAnsi="Garamond" w:cs="Arial"/>
        </w:rPr>
        <w:t xml:space="preserve"> </w:t>
      </w:r>
      <w:r w:rsidR="00021B03" w:rsidRPr="0084049E">
        <w:rPr>
          <w:rFonts w:ascii="Garamond" w:hAnsi="Garamond" w:cs="Arial"/>
        </w:rPr>
        <w:t>O pedido de parcelamento implica o reconhecimento incondicional da infração e do crédito tributário, tendo a concessão resultante, caráter decisório.</w:t>
      </w:r>
    </w:p>
    <w:p w14:paraId="69EFB22B" w14:textId="77777777" w:rsidR="00021B03" w:rsidRPr="0084049E" w:rsidRDefault="00021B03" w:rsidP="00291E8F">
      <w:pPr>
        <w:keepNext/>
        <w:tabs>
          <w:tab w:val="left" w:pos="851"/>
        </w:tabs>
        <w:kinsoku/>
        <w:spacing w:line="360" w:lineRule="auto"/>
        <w:ind w:right="44"/>
        <w:outlineLvl w:val="4"/>
        <w:rPr>
          <w:rFonts w:ascii="Garamond" w:eastAsia="MS Mincho" w:hAnsi="Garamond" w:cs="Arial"/>
          <w:b/>
          <w:i/>
          <w:iCs/>
        </w:rPr>
      </w:pPr>
    </w:p>
    <w:p w14:paraId="2B9308DE" w14:textId="5C9AB7CC" w:rsidR="00021B03" w:rsidRPr="0084049E" w:rsidRDefault="00D44073" w:rsidP="00291E8F">
      <w:pPr>
        <w:pStyle w:val="Ttulo2"/>
        <w:spacing w:before="0" w:after="0" w:line="360" w:lineRule="auto"/>
        <w:jc w:val="center"/>
        <w:rPr>
          <w:rFonts w:ascii="Garamond" w:eastAsia="MS Mincho" w:hAnsi="Garamond"/>
          <w:i w:val="0"/>
          <w:iCs w:val="0"/>
          <w:sz w:val="24"/>
          <w:szCs w:val="24"/>
        </w:rPr>
      </w:pPr>
      <w:bookmarkStart w:id="235" w:name="_Toc121579900"/>
      <w:r w:rsidRPr="0084049E">
        <w:rPr>
          <w:rFonts w:ascii="Garamond" w:eastAsia="MS Mincho" w:hAnsi="Garamond"/>
          <w:i w:val="0"/>
          <w:iCs w:val="0"/>
          <w:sz w:val="24"/>
          <w:szCs w:val="24"/>
        </w:rPr>
        <w:t>CAPÍTULO</w:t>
      </w:r>
      <w:r w:rsidR="00021B03" w:rsidRPr="0084049E">
        <w:rPr>
          <w:rFonts w:ascii="Garamond" w:eastAsia="MS Mincho" w:hAnsi="Garamond"/>
          <w:i w:val="0"/>
          <w:iCs w:val="0"/>
          <w:sz w:val="24"/>
          <w:szCs w:val="24"/>
        </w:rPr>
        <w:t xml:space="preserve"> II</w:t>
      </w:r>
      <w:bookmarkEnd w:id="235"/>
    </w:p>
    <w:p w14:paraId="42C8000B"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6" w:name="_Toc121579901"/>
      <w:r w:rsidRPr="0084049E">
        <w:rPr>
          <w:rFonts w:ascii="Garamond" w:eastAsia="MS Mincho" w:hAnsi="Garamond"/>
          <w:i w:val="0"/>
          <w:iCs w:val="0"/>
          <w:sz w:val="24"/>
          <w:szCs w:val="24"/>
        </w:rPr>
        <w:t>DO AUTO DE INFRAÇÃO</w:t>
      </w:r>
      <w:bookmarkEnd w:id="236"/>
    </w:p>
    <w:p w14:paraId="0DB68635" w14:textId="77777777" w:rsidR="00021B03" w:rsidRPr="0084049E" w:rsidRDefault="00021B03" w:rsidP="00291E8F">
      <w:pPr>
        <w:tabs>
          <w:tab w:val="left" w:pos="567"/>
          <w:tab w:val="left" w:pos="851"/>
        </w:tabs>
        <w:kinsoku/>
        <w:spacing w:line="360" w:lineRule="auto"/>
        <w:jc w:val="center"/>
        <w:rPr>
          <w:rFonts w:ascii="Garamond" w:eastAsia="MS Mincho" w:hAnsi="Garamond" w:cs="Arial"/>
        </w:rPr>
      </w:pPr>
      <w:r w:rsidRPr="0084049E">
        <w:rPr>
          <w:rFonts w:ascii="Garamond" w:eastAsia="MS Mincho" w:hAnsi="Garamond" w:cs="Arial"/>
        </w:rPr>
        <w:t xml:space="preserve">  </w:t>
      </w:r>
    </w:p>
    <w:p w14:paraId="2E475B6C" w14:textId="56195610"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218.</w:t>
      </w:r>
      <w:r w:rsidRPr="0084049E">
        <w:rPr>
          <w:rFonts w:ascii="Garamond" w:hAnsi="Garamond" w:cs="Arial"/>
        </w:rPr>
        <w:t xml:space="preserve"> </w:t>
      </w:r>
      <w:r w:rsidR="00021B03" w:rsidRPr="0084049E">
        <w:rPr>
          <w:rFonts w:ascii="Garamond" w:hAnsi="Garamond" w:cs="Arial"/>
        </w:rPr>
        <w:t>Verificando-se infração de dispositivo da legislação tributária que importe ou não em evasão fiscal, lavrar-se-á Auto de Infração correspondente, que conterá os seguintes requisitos:</w:t>
      </w:r>
      <w:r w:rsidR="00021B03" w:rsidRPr="0084049E">
        <w:rPr>
          <w:rFonts w:ascii="Garamond" w:eastAsia="MS Mincho" w:hAnsi="Garamond" w:cs="Arial"/>
        </w:rPr>
        <w:t xml:space="preserve">  </w:t>
      </w:r>
    </w:p>
    <w:p w14:paraId="028B129C" w14:textId="77777777" w:rsidR="00E87404" w:rsidRPr="0084049E" w:rsidRDefault="00E87404" w:rsidP="00291E8F">
      <w:pPr>
        <w:tabs>
          <w:tab w:val="left" w:pos="851"/>
        </w:tabs>
        <w:spacing w:line="360" w:lineRule="auto"/>
        <w:jc w:val="both"/>
        <w:rPr>
          <w:rFonts w:ascii="Garamond" w:hAnsi="Garamond" w:cs="Arial"/>
        </w:rPr>
      </w:pPr>
    </w:p>
    <w:p w14:paraId="2C558C04" w14:textId="1B223A3F"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o</w:t>
      </w:r>
      <w:r w:rsidR="00021B03" w:rsidRPr="0084049E">
        <w:rPr>
          <w:rFonts w:ascii="Garamond" w:eastAsia="MS Mincho" w:hAnsi="Garamond" w:cs="Arial"/>
        </w:rPr>
        <w:t xml:space="preserve"> local, data e hora da lavratura;</w:t>
      </w:r>
    </w:p>
    <w:p w14:paraId="68E948C6" w14:textId="17C73613"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n</w:t>
      </w:r>
      <w:r w:rsidR="00021B03" w:rsidRPr="0084049E">
        <w:rPr>
          <w:rFonts w:ascii="Garamond" w:eastAsia="MS Mincho" w:hAnsi="Garamond" w:cs="Arial"/>
        </w:rPr>
        <w:t>ome e endereço do autuado, com o número da respe</w:t>
      </w:r>
      <w:r w:rsidR="00C03A41" w:rsidRPr="0084049E">
        <w:rPr>
          <w:rFonts w:ascii="Garamond" w:eastAsia="MS Mincho" w:hAnsi="Garamond" w:cs="Arial"/>
        </w:rPr>
        <w:t>ctiva inscrição, quando houver;</w:t>
      </w:r>
    </w:p>
    <w:p w14:paraId="5899C42C" w14:textId="4A57344D"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d</w:t>
      </w:r>
      <w:r w:rsidR="00021B03" w:rsidRPr="0084049E">
        <w:rPr>
          <w:rFonts w:ascii="Garamond" w:eastAsia="MS Mincho" w:hAnsi="Garamond" w:cs="Arial"/>
        </w:rPr>
        <w:t>escrição clara e precisa do fato que constitui a infração e, se necessário, as circunstâncias pertinentes;</w:t>
      </w:r>
      <w:r w:rsidR="00021B03" w:rsidRPr="0084049E">
        <w:rPr>
          <w:rFonts w:ascii="Garamond" w:eastAsia="MS Mincho" w:hAnsi="Garamond" w:cs="Arial"/>
        </w:rPr>
        <w:tab/>
      </w:r>
    </w:p>
    <w:p w14:paraId="1E07A992" w14:textId="1F11372A"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capitulação do fato, com a citação expressa do dispositivo legal infringido e do que lhe comine a penalidade;</w:t>
      </w:r>
      <w:r w:rsidR="00021B03" w:rsidRPr="0084049E">
        <w:rPr>
          <w:rFonts w:ascii="Garamond" w:eastAsia="MS Mincho" w:hAnsi="Garamond" w:cs="Arial"/>
        </w:rPr>
        <w:tab/>
      </w:r>
    </w:p>
    <w:p w14:paraId="27011ADC" w14:textId="6A887D6D"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intimação ao autuado para apresentação de defesa com prazo de 30 (trinta) dias, ou pagamento do tributo, com os acréscimos legais ou penalidades,</w:t>
      </w:r>
    </w:p>
    <w:p w14:paraId="70703513" w14:textId="791BB037"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identificação e assinatura do agente autuante e a indicação de seu cargo ou função;</w:t>
      </w:r>
    </w:p>
    <w:p w14:paraId="1BB0FADD" w14:textId="6E8A6B64" w:rsidR="00021B03" w:rsidRPr="0084049E" w:rsidRDefault="00672B76" w:rsidP="006B3BDB">
      <w:pPr>
        <w:numPr>
          <w:ilvl w:val="0"/>
          <w:numId w:val="101"/>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assinatura do próprio autuado ou infrator ou do seu representante, mandatário ou preposto, ou a menção da circunstância de que o mesmo não pôde ou se recusou a tomar ciência.</w:t>
      </w:r>
    </w:p>
    <w:p w14:paraId="6F94A58E"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34A03E69"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lastRenderedPageBreak/>
        <w:t>A assinatura do autuado não constitui formalidade essencial à validade do Auto de Infração e não implica confissão, nem a sua falta ou recusa implicará nulidade do auto ou agravamento da infração.</w:t>
      </w:r>
    </w:p>
    <w:p w14:paraId="02870582" w14:textId="77777777" w:rsidR="00021B03" w:rsidRPr="0084049E" w:rsidRDefault="00021B03" w:rsidP="00291E8F">
      <w:pPr>
        <w:tabs>
          <w:tab w:val="left" w:pos="851"/>
        </w:tabs>
        <w:kinsoku/>
        <w:spacing w:line="360" w:lineRule="auto"/>
        <w:jc w:val="both"/>
        <w:rPr>
          <w:rFonts w:ascii="Garamond" w:eastAsia="MS Mincho" w:hAnsi="Garamond" w:cs="Arial"/>
        </w:rPr>
      </w:pPr>
    </w:p>
    <w:p w14:paraId="10EB0B05"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As omissões ou incorreções do Auto de Infração não o tornam nulo, quando constem no procedimento fiscal elementos suficientes para determinação da infração e a identificação do autuado.</w:t>
      </w:r>
    </w:p>
    <w:p w14:paraId="24127A8A" w14:textId="77777777" w:rsidR="00021B03" w:rsidRPr="0084049E" w:rsidRDefault="00021B03" w:rsidP="00291E8F">
      <w:pPr>
        <w:tabs>
          <w:tab w:val="left" w:pos="851"/>
        </w:tabs>
        <w:kinsoku/>
        <w:spacing w:line="360" w:lineRule="auto"/>
        <w:jc w:val="both"/>
        <w:rPr>
          <w:rFonts w:ascii="Garamond" w:eastAsia="MS Mincho" w:hAnsi="Garamond" w:cs="Arial"/>
        </w:rPr>
      </w:pPr>
    </w:p>
    <w:p w14:paraId="73F3C1B1"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color w:val="000000"/>
          <w:sz w:val="24"/>
          <w:szCs w:val="24"/>
        </w:rPr>
      </w:pPr>
      <w:r w:rsidRPr="0084049E">
        <w:rPr>
          <w:rFonts w:ascii="Garamond" w:eastAsia="MS Mincho" w:hAnsi="Garamond" w:cs="Arial"/>
          <w:sz w:val="24"/>
          <w:szCs w:val="24"/>
        </w:rPr>
        <w:t xml:space="preserve">As imprecisões existentes no Auto de Infração, inclusive as decorrentes de cálculos, podem ser corrigidas pelo autuante ou por </w:t>
      </w:r>
      <w:r w:rsidRPr="0084049E">
        <w:rPr>
          <w:rFonts w:ascii="Garamond" w:eastAsia="MS Mincho" w:hAnsi="Garamond" w:cs="Arial"/>
          <w:color w:val="000000"/>
          <w:sz w:val="24"/>
          <w:szCs w:val="24"/>
        </w:rPr>
        <w:t>seu superior imediato, devendo o contribuinte, a quem será devolvido o prazo previsto no inciso V deste artigo, ser cientificado da correção, por escrito.</w:t>
      </w:r>
    </w:p>
    <w:p w14:paraId="695AA107" w14:textId="77777777" w:rsidR="00021B03" w:rsidRPr="0084049E" w:rsidRDefault="00021B03" w:rsidP="00291E8F">
      <w:pPr>
        <w:tabs>
          <w:tab w:val="left" w:pos="709"/>
          <w:tab w:val="left" w:pos="851"/>
        </w:tabs>
        <w:kinsoku/>
        <w:spacing w:line="360" w:lineRule="auto"/>
        <w:jc w:val="both"/>
        <w:rPr>
          <w:rFonts w:ascii="Garamond" w:eastAsia="MS Mincho" w:hAnsi="Garamond" w:cs="Arial"/>
        </w:rPr>
      </w:pPr>
    </w:p>
    <w:p w14:paraId="54E081F4"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Estando o processo submetido a julgamento, os erros de fato e os de capitulação da infração ou da penalidade serão corrigidos pelos órgãos julgadores administrativos, de ofício ou em razão de defesa ou recurso, não sendo causa de decretação de nulidade.</w:t>
      </w:r>
    </w:p>
    <w:p w14:paraId="43E64382" w14:textId="77777777" w:rsidR="00021B03" w:rsidRPr="0084049E" w:rsidRDefault="00021B03" w:rsidP="00291E8F">
      <w:pPr>
        <w:tabs>
          <w:tab w:val="left" w:pos="851"/>
        </w:tabs>
        <w:kinsoku/>
        <w:spacing w:line="360" w:lineRule="auto"/>
        <w:jc w:val="both"/>
        <w:rPr>
          <w:rFonts w:ascii="Garamond" w:eastAsia="MS Mincho" w:hAnsi="Garamond" w:cs="Arial"/>
        </w:rPr>
      </w:pPr>
    </w:p>
    <w:p w14:paraId="73B8B235"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autoridade julgadora mandará suprir as irregularidades existentes, quando não puder ela própria corrigir o Auto de Infração.</w:t>
      </w:r>
    </w:p>
    <w:p w14:paraId="0F998F3F" w14:textId="77777777" w:rsidR="00021B03" w:rsidRPr="0084049E" w:rsidRDefault="00021B03" w:rsidP="00291E8F">
      <w:pPr>
        <w:tabs>
          <w:tab w:val="left" w:pos="851"/>
        </w:tabs>
        <w:kinsoku/>
        <w:spacing w:line="360" w:lineRule="auto"/>
        <w:jc w:val="both"/>
        <w:rPr>
          <w:rFonts w:ascii="Garamond" w:eastAsia="MS Mincho" w:hAnsi="Garamond" w:cs="Arial"/>
          <w:b/>
        </w:rPr>
      </w:pPr>
    </w:p>
    <w:p w14:paraId="11191E42"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color w:val="000000"/>
          <w:sz w:val="24"/>
          <w:szCs w:val="24"/>
        </w:rPr>
      </w:pPr>
      <w:r w:rsidRPr="0084049E">
        <w:rPr>
          <w:rFonts w:ascii="Garamond" w:eastAsia="MS Mincho" w:hAnsi="Garamond" w:cs="Arial"/>
          <w:sz w:val="24"/>
          <w:szCs w:val="24"/>
        </w:rPr>
        <w:t xml:space="preserve">As irregularidades que tiverem causado prejuízo à defesa, necessariamente identificadas e justificadas, só acarretam a nulidade dos atos que não puderem ser supridos ou retificados, devolvendo-se ao autuado o prazo previsto </w:t>
      </w:r>
      <w:r w:rsidRPr="0084049E">
        <w:rPr>
          <w:rFonts w:ascii="Garamond" w:eastAsia="MS Mincho" w:hAnsi="Garamond" w:cs="Arial"/>
          <w:color w:val="000000"/>
          <w:sz w:val="24"/>
          <w:szCs w:val="24"/>
        </w:rPr>
        <w:t>no inciso V deste artigo.</w:t>
      </w:r>
    </w:p>
    <w:p w14:paraId="0BAA9090" w14:textId="77777777" w:rsidR="00021B03" w:rsidRPr="0084049E" w:rsidRDefault="00021B03" w:rsidP="00291E8F">
      <w:pPr>
        <w:tabs>
          <w:tab w:val="left" w:pos="851"/>
        </w:tabs>
        <w:kinsoku/>
        <w:spacing w:line="360" w:lineRule="auto"/>
        <w:jc w:val="both"/>
        <w:rPr>
          <w:rFonts w:ascii="Garamond" w:eastAsia="MS Mincho" w:hAnsi="Garamond" w:cs="Arial"/>
          <w:color w:val="FF0000"/>
        </w:rPr>
      </w:pPr>
    </w:p>
    <w:p w14:paraId="29789BD6"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redução do débito fiscal exigido por meio de Auto de Infração, efetuada em decorrência de prova produzida nos autos, não caracteriza a existência de erro de fato.</w:t>
      </w:r>
    </w:p>
    <w:p w14:paraId="12FF2B13" w14:textId="77777777" w:rsidR="00021B03" w:rsidRPr="0084049E" w:rsidRDefault="00021B03" w:rsidP="00291E8F">
      <w:pPr>
        <w:tabs>
          <w:tab w:val="left" w:pos="709"/>
          <w:tab w:val="left" w:pos="851"/>
        </w:tabs>
        <w:kinsoku/>
        <w:spacing w:line="360" w:lineRule="auto"/>
        <w:jc w:val="both"/>
        <w:rPr>
          <w:rFonts w:ascii="Garamond" w:eastAsia="MS Mincho" w:hAnsi="Garamond" w:cs="Arial"/>
        </w:rPr>
      </w:pPr>
    </w:p>
    <w:p w14:paraId="62243292" w14:textId="77777777" w:rsidR="00021B03" w:rsidRPr="0084049E" w:rsidRDefault="00021B03" w:rsidP="00006B8B">
      <w:pPr>
        <w:pStyle w:val="PargrafodaLista"/>
        <w:numPr>
          <w:ilvl w:val="0"/>
          <w:numId w:val="164"/>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O Auto de Infração poderá deixar de ser lavrado desde que a infração não implique falta ou atraso de pagamento do tributo e, por sua natureza ou pela notória boa-fé do infrator, puder ser corrigida, sem imposição de penalidade.</w:t>
      </w:r>
    </w:p>
    <w:p w14:paraId="21B4ED7F"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3507EE8A" w14:textId="11A1AD15"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219.</w:t>
      </w:r>
      <w:r w:rsidRPr="0084049E">
        <w:rPr>
          <w:rFonts w:ascii="Garamond" w:hAnsi="Garamond" w:cs="Arial"/>
        </w:rPr>
        <w:t xml:space="preserve"> </w:t>
      </w:r>
      <w:r w:rsidR="00021B03" w:rsidRPr="0084049E">
        <w:rPr>
          <w:rFonts w:ascii="Garamond" w:hAnsi="Garamond" w:cs="Arial"/>
        </w:rPr>
        <w:t xml:space="preserve">Observado o disposto no artigo anterior, as notificações, intimações e avisos sobre </w:t>
      </w:r>
      <w:r w:rsidR="00021B03" w:rsidRPr="0084049E">
        <w:rPr>
          <w:rFonts w:ascii="Garamond" w:hAnsi="Garamond" w:cs="Arial"/>
        </w:rPr>
        <w:lastRenderedPageBreak/>
        <w:t>matéria fiscal serão feitos ao interessado, por um dos seguintes modos:</w:t>
      </w:r>
    </w:p>
    <w:p w14:paraId="0C56EFF7" w14:textId="77777777" w:rsidR="00021B03" w:rsidRPr="0084049E" w:rsidRDefault="00021B03" w:rsidP="00291E8F">
      <w:pPr>
        <w:tabs>
          <w:tab w:val="left" w:pos="567"/>
          <w:tab w:val="left" w:pos="851"/>
        </w:tabs>
        <w:kinsoku/>
        <w:spacing w:line="360" w:lineRule="auto"/>
        <w:jc w:val="both"/>
        <w:rPr>
          <w:rFonts w:ascii="Garamond" w:eastAsia="MS Mincho" w:hAnsi="Garamond" w:cs="Arial"/>
          <w:color w:val="000000"/>
        </w:rPr>
      </w:pPr>
    </w:p>
    <w:p w14:paraId="7E40834F" w14:textId="1465B2FE" w:rsidR="00021B03" w:rsidRPr="0084049E" w:rsidRDefault="00672B76" w:rsidP="006B3BDB">
      <w:pPr>
        <w:numPr>
          <w:ilvl w:val="0"/>
          <w:numId w:val="102"/>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n</w:t>
      </w:r>
      <w:r w:rsidR="00021B03" w:rsidRPr="0084049E">
        <w:rPr>
          <w:rFonts w:ascii="Garamond" w:eastAsia="MS Mincho" w:hAnsi="Garamond" w:cs="Arial"/>
        </w:rPr>
        <w:t>o Auto de Infração, mediante entrega de cópia ao autuado, seu representante ou preposto, devidamente identificados, contra recibo datado e assinado no original, ou menção da circunstância de que houve impossibilidade ou recusa da ciência;</w:t>
      </w:r>
    </w:p>
    <w:p w14:paraId="0BFA70D4" w14:textId="6C4DAABB" w:rsidR="00021B03" w:rsidRPr="0084049E" w:rsidRDefault="00672B76" w:rsidP="006B3BDB">
      <w:pPr>
        <w:numPr>
          <w:ilvl w:val="0"/>
          <w:numId w:val="102"/>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n</w:t>
      </w:r>
      <w:r w:rsidR="00021B03" w:rsidRPr="0084049E">
        <w:rPr>
          <w:rFonts w:ascii="Garamond" w:eastAsia="MS Mincho" w:hAnsi="Garamond" w:cs="Arial"/>
        </w:rPr>
        <w:t>o processo, mediante termo de ciência, com a aposição de data e assinatura do interessado, seu representante ou preposto, devidamente identificados;</w:t>
      </w:r>
    </w:p>
    <w:p w14:paraId="21C723B3" w14:textId="411B2959" w:rsidR="00021B03" w:rsidRPr="0084049E" w:rsidRDefault="00672B76" w:rsidP="006B3BDB">
      <w:pPr>
        <w:numPr>
          <w:ilvl w:val="0"/>
          <w:numId w:val="102"/>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e</w:t>
      </w:r>
      <w:r w:rsidR="00021B03" w:rsidRPr="0084049E">
        <w:rPr>
          <w:rFonts w:ascii="Garamond" w:eastAsia="MS Mincho" w:hAnsi="Garamond" w:cs="Arial"/>
        </w:rPr>
        <w:t>m livro fiscal ou em impresso de documento fiscal, na presença do interessado ou de seu representante, preposto ou empregado, devidamente identificado;</w:t>
      </w:r>
    </w:p>
    <w:p w14:paraId="6FB143B8" w14:textId="29C10FFE" w:rsidR="00021B03" w:rsidRPr="0084049E" w:rsidRDefault="00672B76" w:rsidP="006B3BDB">
      <w:pPr>
        <w:numPr>
          <w:ilvl w:val="0"/>
          <w:numId w:val="102"/>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m</w:t>
      </w:r>
      <w:r w:rsidR="00021B03" w:rsidRPr="0084049E">
        <w:rPr>
          <w:rFonts w:ascii="Garamond" w:eastAsia="MS Mincho" w:hAnsi="Garamond" w:cs="Arial"/>
        </w:rPr>
        <w:t>ediante comunicação expedida com registro postal, acompanhada de cópia dos termos e do Auto de Infração, mediante aviso de recebimento datado, firmado e devolvido pelo interessado, seu representante, preposto ou empregado;</w:t>
      </w:r>
    </w:p>
    <w:p w14:paraId="6E8F5B9D" w14:textId="5AB0228A" w:rsidR="00C034AD" w:rsidRPr="0084049E" w:rsidRDefault="00C034AD" w:rsidP="00C034AD">
      <w:pPr>
        <w:pStyle w:val="PargrafodaLista"/>
        <w:numPr>
          <w:ilvl w:val="0"/>
          <w:numId w:val="102"/>
        </w:numPr>
        <w:tabs>
          <w:tab w:val="left" w:pos="0"/>
        </w:tabs>
        <w:spacing w:after="0" w:line="360" w:lineRule="auto"/>
        <w:ind w:left="0" w:firstLine="0"/>
        <w:jc w:val="both"/>
        <w:rPr>
          <w:rFonts w:ascii="Garamond" w:hAnsi="Garamond" w:cs="Arial"/>
          <w:sz w:val="24"/>
          <w:szCs w:val="24"/>
        </w:rPr>
      </w:pPr>
      <w:r w:rsidRPr="0084049E">
        <w:rPr>
          <w:rFonts w:ascii="Garamond" w:hAnsi="Garamond" w:cs="Arial"/>
          <w:sz w:val="24"/>
          <w:szCs w:val="24"/>
        </w:rPr>
        <w:t>mediante comunicação eletrônica, quando possível, observadas as formalidades e requisitos previstos nesta Lei</w:t>
      </w:r>
      <w:r w:rsidR="00881453" w:rsidRPr="0084049E">
        <w:rPr>
          <w:rFonts w:ascii="Garamond" w:hAnsi="Garamond" w:cs="Arial"/>
          <w:sz w:val="24"/>
          <w:szCs w:val="24"/>
        </w:rPr>
        <w:t xml:space="preserve"> Complementar</w:t>
      </w:r>
      <w:r w:rsidRPr="0084049E">
        <w:rPr>
          <w:rFonts w:ascii="Garamond" w:hAnsi="Garamond" w:cs="Arial"/>
          <w:sz w:val="24"/>
          <w:szCs w:val="24"/>
        </w:rPr>
        <w:t xml:space="preserve">, assegurando-se a ciência do contribuinte do teor e o recebimento de forma inequívoca; </w:t>
      </w:r>
    </w:p>
    <w:p w14:paraId="7E7FE4CC" w14:textId="54464E58" w:rsidR="00021B03" w:rsidRPr="0084049E" w:rsidRDefault="00672B76" w:rsidP="006B3BDB">
      <w:pPr>
        <w:numPr>
          <w:ilvl w:val="0"/>
          <w:numId w:val="102"/>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p</w:t>
      </w:r>
      <w:r w:rsidR="00021B03" w:rsidRPr="0084049E">
        <w:rPr>
          <w:rFonts w:ascii="Garamond" w:eastAsia="MS Mincho" w:hAnsi="Garamond" w:cs="Arial"/>
        </w:rPr>
        <w:t>or edital publicado no órgão oficial do Município, quando insuficiente quaisquer dos meios previstos nos incisos anteriores.</w:t>
      </w:r>
    </w:p>
    <w:p w14:paraId="0B79692A"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4BC417E5" w14:textId="77777777" w:rsidR="00021B03" w:rsidRPr="0084049E" w:rsidRDefault="00021B03"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comunicação será expedida para o endereço indicado pelo interessado à repartição fazendária.</w:t>
      </w:r>
    </w:p>
    <w:p w14:paraId="3CD58967" w14:textId="77777777" w:rsidR="00021B03" w:rsidRPr="0084049E" w:rsidRDefault="00021B03" w:rsidP="00291E8F">
      <w:pPr>
        <w:tabs>
          <w:tab w:val="left" w:pos="851"/>
        </w:tabs>
        <w:kinsoku/>
        <w:spacing w:line="360" w:lineRule="auto"/>
        <w:jc w:val="both"/>
        <w:rPr>
          <w:rFonts w:ascii="Garamond" w:eastAsia="MS Mincho" w:hAnsi="Garamond" w:cs="Arial"/>
        </w:rPr>
      </w:pPr>
    </w:p>
    <w:p w14:paraId="67050CC2" w14:textId="77777777" w:rsidR="00021B03" w:rsidRPr="0084049E" w:rsidRDefault="00021B03"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comunicação expedida para o endereço do representante legal, quando solicitada expressamente pelo interessado, dispensa a expedição para o endereço deste.</w:t>
      </w:r>
    </w:p>
    <w:p w14:paraId="47C74E3C" w14:textId="77777777" w:rsidR="00021B03" w:rsidRPr="0084049E" w:rsidRDefault="00021B03" w:rsidP="00291E8F">
      <w:pPr>
        <w:tabs>
          <w:tab w:val="left" w:pos="851"/>
        </w:tabs>
        <w:kinsoku/>
        <w:spacing w:line="360" w:lineRule="auto"/>
        <w:jc w:val="both"/>
        <w:rPr>
          <w:rFonts w:ascii="Garamond" w:eastAsia="MS Mincho" w:hAnsi="Garamond" w:cs="Arial"/>
        </w:rPr>
      </w:pPr>
    </w:p>
    <w:p w14:paraId="441132E2" w14:textId="77777777" w:rsidR="00021B03" w:rsidRPr="0084049E" w:rsidRDefault="00021B03"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Para efeito de constituição do crédito tributário, presume-se notificado o contribuinte quando entregue a comunicação remetida para o endereço por ele indicado.</w:t>
      </w:r>
    </w:p>
    <w:p w14:paraId="62D9CED5" w14:textId="77777777" w:rsidR="00021B03" w:rsidRPr="0084049E" w:rsidRDefault="00021B03" w:rsidP="00291E8F">
      <w:pPr>
        <w:tabs>
          <w:tab w:val="left" w:pos="851"/>
        </w:tabs>
        <w:kinsoku/>
        <w:spacing w:line="360" w:lineRule="auto"/>
        <w:jc w:val="both"/>
        <w:rPr>
          <w:rFonts w:ascii="Garamond" w:eastAsia="MS Mincho" w:hAnsi="Garamond" w:cs="Arial"/>
          <w:b/>
        </w:rPr>
      </w:pPr>
    </w:p>
    <w:p w14:paraId="58E0AD33" w14:textId="77777777" w:rsidR="00021B03" w:rsidRPr="0084049E" w:rsidRDefault="00021B03"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 xml:space="preserve">O edital de que trata o </w:t>
      </w:r>
      <w:r w:rsidRPr="0084049E">
        <w:rPr>
          <w:rFonts w:ascii="Garamond" w:eastAsia="MS Mincho" w:hAnsi="Garamond" w:cs="Arial"/>
          <w:color w:val="000000"/>
          <w:sz w:val="24"/>
          <w:szCs w:val="24"/>
        </w:rPr>
        <w:t>inciso V do caput deste artigo deve conter o número do Auto de Infração, nome/razão social, endereço do autuado, valor</w:t>
      </w:r>
      <w:r w:rsidRPr="0084049E">
        <w:rPr>
          <w:rFonts w:ascii="Garamond" w:eastAsia="MS Mincho" w:hAnsi="Garamond" w:cs="Arial"/>
          <w:sz w:val="24"/>
          <w:szCs w:val="24"/>
        </w:rPr>
        <w:t xml:space="preserve"> do tributo e dos acréscimos exigidos e o prazo para o pagamento ou apresentação de defesa.</w:t>
      </w:r>
    </w:p>
    <w:p w14:paraId="3E6165FA" w14:textId="77777777" w:rsidR="00021B03" w:rsidRPr="0084049E" w:rsidRDefault="00021B03" w:rsidP="00291E8F">
      <w:pPr>
        <w:tabs>
          <w:tab w:val="left" w:pos="851"/>
        </w:tabs>
        <w:kinsoku/>
        <w:spacing w:line="360" w:lineRule="auto"/>
        <w:jc w:val="both"/>
        <w:rPr>
          <w:rFonts w:ascii="Garamond" w:eastAsia="MS Mincho" w:hAnsi="Garamond" w:cs="Arial"/>
        </w:rPr>
      </w:pPr>
    </w:p>
    <w:p w14:paraId="3992099A" w14:textId="532AA5EA" w:rsidR="00021B03" w:rsidRPr="0084049E" w:rsidRDefault="00C034AD"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lastRenderedPageBreak/>
        <w:t>O</w:t>
      </w:r>
      <w:r w:rsidR="00021B03" w:rsidRPr="0084049E">
        <w:rPr>
          <w:rFonts w:ascii="Garamond" w:eastAsia="MS Mincho" w:hAnsi="Garamond" w:cs="Arial"/>
          <w:sz w:val="24"/>
          <w:szCs w:val="24"/>
        </w:rPr>
        <w:t xml:space="preserve"> prazo para interposição de defesa ou recurso, ou para cumprimento de exigência em relação à qual não caiba recurso, contar-se-á a partir do primeiro dia útil:</w:t>
      </w:r>
    </w:p>
    <w:p w14:paraId="3287345C" w14:textId="0D1DCF96" w:rsidR="00021B03" w:rsidRPr="0084049E" w:rsidRDefault="00672B76" w:rsidP="006B3BDB">
      <w:pPr>
        <w:pStyle w:val="PargrafodaLista"/>
        <w:numPr>
          <w:ilvl w:val="1"/>
          <w:numId w:val="103"/>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d</w:t>
      </w:r>
      <w:r w:rsidR="00021B03" w:rsidRPr="0084049E">
        <w:rPr>
          <w:rFonts w:ascii="Garamond" w:eastAsia="MS Mincho" w:hAnsi="Garamond" w:cs="Arial"/>
          <w:sz w:val="24"/>
          <w:szCs w:val="24"/>
        </w:rPr>
        <w:t>a data da assinatura do interessado ou de seu representante, preposto ou empregado no Auto de Infração ou intimação;</w:t>
      </w:r>
    </w:p>
    <w:p w14:paraId="07F077FB" w14:textId="709C87D9" w:rsidR="00021B03" w:rsidRPr="0084049E" w:rsidRDefault="00672B76" w:rsidP="006B3BDB">
      <w:pPr>
        <w:pStyle w:val="PargrafodaLista"/>
        <w:numPr>
          <w:ilvl w:val="1"/>
          <w:numId w:val="103"/>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d</w:t>
      </w:r>
      <w:r w:rsidR="00021B03" w:rsidRPr="0084049E">
        <w:rPr>
          <w:rFonts w:ascii="Garamond" w:eastAsia="MS Mincho" w:hAnsi="Garamond" w:cs="Arial"/>
          <w:sz w:val="24"/>
          <w:szCs w:val="24"/>
        </w:rPr>
        <w:t>a data da lavratura do respectivo termo no livro ou no impresso de documento fiscal;</w:t>
      </w:r>
    </w:p>
    <w:p w14:paraId="2F378165" w14:textId="6CB61FBE" w:rsidR="00021B03" w:rsidRPr="0084049E" w:rsidRDefault="00672B76" w:rsidP="006B3BDB">
      <w:pPr>
        <w:pStyle w:val="PargrafodaLista"/>
        <w:numPr>
          <w:ilvl w:val="1"/>
          <w:numId w:val="103"/>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d</w:t>
      </w:r>
      <w:r w:rsidR="00021B03" w:rsidRPr="0084049E">
        <w:rPr>
          <w:rFonts w:ascii="Garamond" w:eastAsia="MS Mincho" w:hAnsi="Garamond" w:cs="Arial"/>
          <w:sz w:val="24"/>
          <w:szCs w:val="24"/>
        </w:rPr>
        <w:t>a data da entrega pessoal da comunicação ao interessado, seu representante, preposto ou empregado;</w:t>
      </w:r>
    </w:p>
    <w:p w14:paraId="7F6BD5C8" w14:textId="1023843C" w:rsidR="00021B03" w:rsidRPr="0084049E" w:rsidRDefault="00672B76" w:rsidP="006B3BDB">
      <w:pPr>
        <w:pStyle w:val="PargrafodaLista"/>
        <w:numPr>
          <w:ilvl w:val="1"/>
          <w:numId w:val="103"/>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d</w:t>
      </w:r>
      <w:r w:rsidR="00021B03" w:rsidRPr="0084049E">
        <w:rPr>
          <w:rFonts w:ascii="Garamond" w:eastAsia="MS Mincho" w:hAnsi="Garamond" w:cs="Arial"/>
          <w:sz w:val="24"/>
          <w:szCs w:val="24"/>
        </w:rPr>
        <w:t>o recebimento do comprovante do aviso postal;</w:t>
      </w:r>
    </w:p>
    <w:p w14:paraId="66F54E8B" w14:textId="0B055B10" w:rsidR="00021B03" w:rsidRPr="0084049E" w:rsidRDefault="00672B76" w:rsidP="006B3BDB">
      <w:pPr>
        <w:pStyle w:val="PargrafodaLista"/>
        <w:numPr>
          <w:ilvl w:val="1"/>
          <w:numId w:val="103"/>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d</w:t>
      </w:r>
      <w:r w:rsidR="00021B03" w:rsidRPr="0084049E">
        <w:rPr>
          <w:rFonts w:ascii="Garamond" w:eastAsia="MS Mincho" w:hAnsi="Garamond" w:cs="Arial"/>
          <w:sz w:val="24"/>
          <w:szCs w:val="24"/>
        </w:rPr>
        <w:t>a publicação do edital no Órgão Oficial do Município.</w:t>
      </w:r>
    </w:p>
    <w:p w14:paraId="6BD3121F"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1B6B111F" w14:textId="77777777" w:rsidR="00021B03" w:rsidRPr="0084049E" w:rsidRDefault="00021B03" w:rsidP="00006B8B">
      <w:pPr>
        <w:pStyle w:val="PargrafodaLista"/>
        <w:numPr>
          <w:ilvl w:val="0"/>
          <w:numId w:val="165"/>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 xml:space="preserve">Na hipótese do inciso V do caput deste artigo, será remetida ao contribuinte cópia da publicação, mediante comunicação expedida sob registro postal. </w:t>
      </w:r>
    </w:p>
    <w:p w14:paraId="757C8E6D" w14:textId="77777777" w:rsidR="00021B03" w:rsidRPr="0084049E" w:rsidRDefault="00021B03" w:rsidP="00291E8F">
      <w:pPr>
        <w:tabs>
          <w:tab w:val="left" w:pos="709"/>
          <w:tab w:val="left" w:pos="851"/>
        </w:tabs>
        <w:spacing w:line="360" w:lineRule="auto"/>
        <w:jc w:val="both"/>
        <w:rPr>
          <w:rFonts w:ascii="Garamond" w:eastAsia="MS Mincho" w:hAnsi="Garamond" w:cs="Arial"/>
        </w:rPr>
      </w:pPr>
      <w:r w:rsidRPr="0084049E">
        <w:rPr>
          <w:rFonts w:ascii="Garamond" w:eastAsia="MS Mincho" w:hAnsi="Garamond" w:cs="Arial"/>
        </w:rPr>
        <w:t xml:space="preserve">  </w:t>
      </w:r>
    </w:p>
    <w:p w14:paraId="4670E655" w14:textId="4B7BCFD9" w:rsidR="00021B03" w:rsidRPr="0084049E" w:rsidRDefault="00021B03" w:rsidP="00006B8B">
      <w:pPr>
        <w:pStyle w:val="PargrafodaLista"/>
        <w:numPr>
          <w:ilvl w:val="0"/>
          <w:numId w:val="165"/>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falta de entrega da comunicação referida no parágrafo 6º ou sua devolução pela repartição postal, não invalida a intimação, a notificação ou o aviso.</w:t>
      </w:r>
    </w:p>
    <w:p w14:paraId="744112BB" w14:textId="77777777" w:rsidR="00021B03" w:rsidRPr="0084049E" w:rsidRDefault="00021B03" w:rsidP="00291E8F">
      <w:pPr>
        <w:tabs>
          <w:tab w:val="left" w:pos="709"/>
          <w:tab w:val="left" w:pos="851"/>
        </w:tabs>
        <w:spacing w:line="360" w:lineRule="auto"/>
        <w:jc w:val="both"/>
        <w:rPr>
          <w:rFonts w:ascii="Garamond" w:eastAsia="MS Mincho" w:hAnsi="Garamond" w:cs="Arial"/>
        </w:rPr>
      </w:pPr>
    </w:p>
    <w:p w14:paraId="7F78978D" w14:textId="77777777" w:rsidR="00021B03" w:rsidRPr="0084049E" w:rsidRDefault="00021B03" w:rsidP="00006B8B">
      <w:pPr>
        <w:pStyle w:val="PargrafodaLista"/>
        <w:numPr>
          <w:ilvl w:val="0"/>
          <w:numId w:val="165"/>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O agente fiscal autuante, sempre que não entregar pessoalmente a cópia do Auto de Infração ao interessado, deve justificar, mediante termo próprio, a razão do seu procedimento.</w:t>
      </w:r>
    </w:p>
    <w:p w14:paraId="505AF3BC" w14:textId="77777777" w:rsidR="00F170AE" w:rsidRPr="0084049E" w:rsidRDefault="00F170AE" w:rsidP="00291E8F">
      <w:pPr>
        <w:tabs>
          <w:tab w:val="left" w:pos="567"/>
          <w:tab w:val="left" w:pos="851"/>
        </w:tabs>
        <w:kinsoku/>
        <w:spacing w:line="360" w:lineRule="auto"/>
        <w:jc w:val="both"/>
        <w:rPr>
          <w:rFonts w:ascii="Garamond" w:eastAsia="MS Mincho" w:hAnsi="Garamond" w:cs="Arial"/>
        </w:rPr>
      </w:pPr>
    </w:p>
    <w:p w14:paraId="4C454259" w14:textId="489CA0DF"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220.</w:t>
      </w:r>
      <w:r w:rsidRPr="0084049E">
        <w:rPr>
          <w:rFonts w:ascii="Garamond" w:hAnsi="Garamond" w:cs="Arial"/>
        </w:rPr>
        <w:t xml:space="preserve"> </w:t>
      </w:r>
      <w:r w:rsidR="00021B03" w:rsidRPr="0084049E">
        <w:rPr>
          <w:rFonts w:ascii="Garamond" w:hAnsi="Garamond" w:cs="Arial"/>
        </w:rPr>
        <w:t xml:space="preserve">O autuado que efetuar o pagamento das importâncias constantes do Auto de Infração dentro do prazo nele fixado, poderá ter reduzido o valor das multas </w:t>
      </w:r>
      <w:proofErr w:type="spellStart"/>
      <w:r w:rsidR="00021B03" w:rsidRPr="0084049E">
        <w:rPr>
          <w:rFonts w:ascii="Garamond" w:hAnsi="Garamond" w:cs="Arial"/>
        </w:rPr>
        <w:t>infracionárias</w:t>
      </w:r>
      <w:proofErr w:type="spellEnd"/>
      <w:r w:rsidR="00021B03" w:rsidRPr="0084049E">
        <w:rPr>
          <w:rFonts w:ascii="Garamond" w:hAnsi="Garamond" w:cs="Arial"/>
        </w:rPr>
        <w:t>, exceto a moratória, conforme o disposto no</w:t>
      </w:r>
      <w:r w:rsidR="004D57EC" w:rsidRPr="0084049E">
        <w:rPr>
          <w:rFonts w:ascii="Garamond" w:hAnsi="Garamond" w:cs="Arial"/>
        </w:rPr>
        <w:t xml:space="preserve"> </w:t>
      </w:r>
      <w:r w:rsidR="00547593" w:rsidRPr="0084049E">
        <w:rPr>
          <w:rFonts w:ascii="Garamond" w:hAnsi="Garamond" w:cs="Arial"/>
        </w:rPr>
        <w:t>art.</w:t>
      </w:r>
      <w:r w:rsidR="00021B03" w:rsidRPr="0084049E">
        <w:rPr>
          <w:rFonts w:ascii="Garamond" w:hAnsi="Garamond" w:cs="Arial"/>
        </w:rPr>
        <w:t xml:space="preserve"> 2</w:t>
      </w:r>
      <w:r w:rsidR="005E4A8A" w:rsidRPr="0084049E">
        <w:rPr>
          <w:rFonts w:ascii="Garamond" w:hAnsi="Garamond" w:cs="Arial"/>
        </w:rPr>
        <w:t xml:space="preserve">09 </w:t>
      </w:r>
      <w:r w:rsidR="00DD3D11" w:rsidRPr="0084049E">
        <w:rPr>
          <w:rFonts w:ascii="Garamond" w:hAnsi="Garamond" w:cs="Arial"/>
        </w:rPr>
        <w:t xml:space="preserve">desta </w:t>
      </w:r>
      <w:r w:rsidR="00EC5F5A" w:rsidRPr="0084049E">
        <w:rPr>
          <w:rFonts w:ascii="Garamond" w:hAnsi="Garamond" w:cs="Arial"/>
        </w:rPr>
        <w:t>Lei Complementar</w:t>
      </w:r>
      <w:r w:rsidR="00021B03" w:rsidRPr="0084049E">
        <w:rPr>
          <w:rFonts w:ascii="Garamond" w:hAnsi="Garamond" w:cs="Arial"/>
        </w:rPr>
        <w:t>.</w:t>
      </w:r>
    </w:p>
    <w:p w14:paraId="180F1C03" w14:textId="77777777" w:rsidR="00021B03" w:rsidRPr="0084049E" w:rsidRDefault="00021B03" w:rsidP="00291E8F">
      <w:pPr>
        <w:tabs>
          <w:tab w:val="left" w:pos="567"/>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16B2641A"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Para efeito do disposto neste artigo será levado em consideração, cumulativamente, a qualificação do contribuinte como Empresa de Pequeno Porte, Microempresa ou </w:t>
      </w:r>
      <w:r w:rsidR="0063130B" w:rsidRPr="0084049E">
        <w:rPr>
          <w:rFonts w:ascii="Garamond" w:eastAsia="MS Mincho" w:hAnsi="Garamond" w:cs="Arial"/>
        </w:rPr>
        <w:t>Microempreendedor</w:t>
      </w:r>
      <w:r w:rsidR="00F170AE" w:rsidRPr="0084049E">
        <w:rPr>
          <w:rFonts w:ascii="Garamond" w:eastAsia="MS Mincho" w:hAnsi="Garamond" w:cs="Arial"/>
        </w:rPr>
        <w:t xml:space="preserve"> Individual – MEI </w:t>
      </w:r>
      <w:r w:rsidRPr="0084049E">
        <w:rPr>
          <w:rFonts w:ascii="Garamond" w:eastAsia="MS Mincho" w:hAnsi="Garamond" w:cs="Arial"/>
        </w:rPr>
        <w:t>e o fato de a infração não haver sido praticada com dolo, fraude ou simulação.</w:t>
      </w:r>
    </w:p>
    <w:p w14:paraId="54B6F816"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0A583824" w14:textId="6E8818D2"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221.</w:t>
      </w:r>
      <w:r w:rsidRPr="0084049E">
        <w:rPr>
          <w:rFonts w:ascii="Garamond" w:hAnsi="Garamond" w:cs="Arial"/>
        </w:rPr>
        <w:t xml:space="preserve"> </w:t>
      </w:r>
      <w:r w:rsidR="00021B03" w:rsidRPr="0084049E">
        <w:rPr>
          <w:rFonts w:ascii="Garamond" w:hAnsi="Garamond" w:cs="Arial"/>
        </w:rPr>
        <w:t>Nenhum Auto de Infração será arquivado, nem será cancelada a multa fiscal sem despacho fundamentado da autoridade administrativa.</w:t>
      </w:r>
    </w:p>
    <w:p w14:paraId="756E6FE0"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28C6EA6C" w14:textId="466AEFC4"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lastRenderedPageBreak/>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Nos termos </w:t>
      </w:r>
      <w:r w:rsidRPr="0084049E">
        <w:rPr>
          <w:rFonts w:ascii="Garamond" w:eastAsia="MS Mincho" w:hAnsi="Garamond" w:cs="Arial"/>
          <w:bCs/>
          <w:color w:val="000000"/>
        </w:rPr>
        <w:t>desta Lei</w:t>
      </w:r>
      <w:r w:rsidR="00881453" w:rsidRPr="0084049E">
        <w:rPr>
          <w:rFonts w:ascii="Garamond" w:eastAsia="MS Mincho" w:hAnsi="Garamond" w:cs="Arial"/>
          <w:bCs/>
          <w:color w:val="000000"/>
        </w:rPr>
        <w:t xml:space="preserve"> Complementar</w:t>
      </w:r>
      <w:r w:rsidRPr="0084049E">
        <w:rPr>
          <w:rFonts w:ascii="Garamond" w:eastAsia="MS Mincho" w:hAnsi="Garamond" w:cs="Arial"/>
          <w:color w:val="000000"/>
        </w:rPr>
        <w:t>, a inobservância</w:t>
      </w:r>
      <w:r w:rsidRPr="0084049E">
        <w:rPr>
          <w:rFonts w:ascii="Garamond" w:eastAsia="MS Mincho" w:hAnsi="Garamond" w:cs="Arial"/>
        </w:rPr>
        <w:t xml:space="preserve"> do disposto no “</w:t>
      </w:r>
      <w:r w:rsidRPr="0084049E">
        <w:rPr>
          <w:rFonts w:ascii="Garamond" w:eastAsia="MS Mincho" w:hAnsi="Garamond" w:cs="Arial"/>
          <w:iCs/>
        </w:rPr>
        <w:t>caput</w:t>
      </w:r>
      <w:r w:rsidRPr="0084049E">
        <w:rPr>
          <w:rFonts w:ascii="Garamond" w:eastAsia="MS Mincho" w:hAnsi="Garamond" w:cs="Arial"/>
        </w:rPr>
        <w:t>” deste artigo sujeita o infrator à penalidade pecuniária, sem prejuízo das sanções administrativas, civis e penais cabíveis à espécie.</w:t>
      </w:r>
    </w:p>
    <w:p w14:paraId="721C096C" w14:textId="77777777" w:rsidR="00E87404" w:rsidRPr="0084049E" w:rsidRDefault="00E87404" w:rsidP="00291E8F">
      <w:pPr>
        <w:tabs>
          <w:tab w:val="left" w:pos="851"/>
        </w:tabs>
        <w:kinsoku/>
        <w:spacing w:line="360" w:lineRule="auto"/>
        <w:jc w:val="center"/>
        <w:rPr>
          <w:rFonts w:ascii="Garamond" w:eastAsia="MS Mincho" w:hAnsi="Garamond" w:cs="Arial"/>
          <w:b/>
          <w:bCs/>
        </w:rPr>
      </w:pPr>
    </w:p>
    <w:p w14:paraId="38A26C6C" w14:textId="7497945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7" w:name="_Toc121579902"/>
      <w:r w:rsidRPr="0084049E">
        <w:rPr>
          <w:rFonts w:ascii="Garamond" w:eastAsia="MS Mincho" w:hAnsi="Garamond"/>
          <w:i w:val="0"/>
          <w:iCs w:val="0"/>
          <w:sz w:val="24"/>
          <w:szCs w:val="24"/>
        </w:rPr>
        <w:t xml:space="preserve">SEÇÃO </w:t>
      </w:r>
      <w:r w:rsidR="00D44073" w:rsidRPr="0084049E">
        <w:rPr>
          <w:rFonts w:ascii="Garamond" w:eastAsia="MS Mincho" w:hAnsi="Garamond"/>
          <w:i w:val="0"/>
          <w:iCs w:val="0"/>
          <w:sz w:val="24"/>
          <w:szCs w:val="24"/>
        </w:rPr>
        <w:t>ÚNICA</w:t>
      </w:r>
      <w:bookmarkEnd w:id="237"/>
    </w:p>
    <w:p w14:paraId="4A262C32"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8" w:name="_Toc121579903"/>
      <w:r w:rsidRPr="0084049E">
        <w:rPr>
          <w:rFonts w:ascii="Garamond" w:eastAsia="MS Mincho" w:hAnsi="Garamond"/>
          <w:i w:val="0"/>
          <w:iCs w:val="0"/>
          <w:sz w:val="24"/>
          <w:szCs w:val="24"/>
        </w:rPr>
        <w:t>DO AUTO DE INFRAÇÃO NO SIMPLES NACIONAL</w:t>
      </w:r>
      <w:bookmarkEnd w:id="238"/>
    </w:p>
    <w:p w14:paraId="357A6683" w14:textId="77777777" w:rsidR="00021B03" w:rsidRPr="0084049E" w:rsidRDefault="00021B03" w:rsidP="00291E8F">
      <w:pPr>
        <w:tabs>
          <w:tab w:val="left" w:pos="851"/>
        </w:tabs>
        <w:kinsoku/>
        <w:spacing w:line="360" w:lineRule="auto"/>
        <w:jc w:val="center"/>
        <w:rPr>
          <w:rFonts w:ascii="Garamond" w:eastAsia="MS Mincho" w:hAnsi="Garamond" w:cs="Arial"/>
          <w:b/>
          <w:bCs/>
        </w:rPr>
      </w:pPr>
    </w:p>
    <w:p w14:paraId="33BB7C18" w14:textId="1967578C"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222.</w:t>
      </w:r>
      <w:r w:rsidRPr="0084049E">
        <w:rPr>
          <w:rFonts w:ascii="Garamond" w:hAnsi="Garamond" w:cs="Arial"/>
        </w:rPr>
        <w:t xml:space="preserve"> </w:t>
      </w:r>
      <w:r w:rsidR="00021B03" w:rsidRPr="0084049E">
        <w:rPr>
          <w:rFonts w:ascii="Garamond" w:hAnsi="Garamond" w:cs="Arial"/>
        </w:rPr>
        <w:t>As ações fiscais instauradas pelo Município em seus respectivos sistemas de controle, relativamente à Microempresa, Empresa de Pequeno Porte e Microempreendedor Individual – MEI, optantes pelo SIMPLES NACIONAL, devem ser registradas no sistema eletrônico único previsto pelo Comitê Gestor do Simples Nacional, na forma e prazo por este determinado.</w:t>
      </w:r>
    </w:p>
    <w:p w14:paraId="7ECF16A7" w14:textId="77777777" w:rsidR="004D57EC" w:rsidRPr="0084049E" w:rsidRDefault="004D57EC" w:rsidP="00291E8F">
      <w:pPr>
        <w:tabs>
          <w:tab w:val="left" w:pos="851"/>
        </w:tabs>
        <w:kinsoku/>
        <w:spacing w:line="360" w:lineRule="auto"/>
        <w:jc w:val="both"/>
        <w:rPr>
          <w:rFonts w:ascii="Garamond" w:eastAsia="MS Mincho" w:hAnsi="Garamond" w:cs="Arial"/>
          <w:bCs/>
          <w:lang w:eastAsia="ar-SA"/>
        </w:rPr>
      </w:pPr>
    </w:p>
    <w:p w14:paraId="5B0AB828" w14:textId="5C8A23BF" w:rsidR="00547593" w:rsidRPr="0084049E" w:rsidRDefault="00A45B40" w:rsidP="00547593">
      <w:pPr>
        <w:pStyle w:val="PargrafodaLista"/>
        <w:tabs>
          <w:tab w:val="left" w:pos="851"/>
        </w:tabs>
        <w:spacing w:after="0" w:line="360" w:lineRule="auto"/>
        <w:ind w:left="0"/>
        <w:jc w:val="both"/>
        <w:rPr>
          <w:rFonts w:ascii="Garamond" w:eastAsia="MS Mincho" w:hAnsi="Garamond" w:cs="Arial"/>
          <w:bCs/>
          <w:sz w:val="24"/>
          <w:szCs w:val="24"/>
          <w:lang w:eastAsia="ar-SA"/>
        </w:rPr>
      </w:pPr>
      <w:r w:rsidRPr="0084049E">
        <w:rPr>
          <w:rFonts w:ascii="Garamond" w:hAnsi="Garamond" w:cs="Arial"/>
          <w:b/>
          <w:bCs/>
          <w:sz w:val="24"/>
          <w:szCs w:val="24"/>
        </w:rPr>
        <w:t>Art. 223.</w:t>
      </w:r>
      <w:r w:rsidRPr="0084049E">
        <w:rPr>
          <w:rFonts w:ascii="Garamond" w:hAnsi="Garamond" w:cs="Arial"/>
          <w:sz w:val="24"/>
          <w:szCs w:val="24"/>
        </w:rPr>
        <w:t xml:space="preserve"> </w:t>
      </w:r>
      <w:r w:rsidR="00547593" w:rsidRPr="0084049E">
        <w:rPr>
          <w:rFonts w:ascii="Garamond" w:eastAsia="MS Mincho" w:hAnsi="Garamond" w:cs="Arial"/>
          <w:sz w:val="24"/>
          <w:szCs w:val="24"/>
          <w:lang w:eastAsia="ar-SA"/>
        </w:rPr>
        <w:t xml:space="preserve">O Auto de Infração e Notificação Fiscal (AINF) obedecerá ao modelo e a forma </w:t>
      </w:r>
      <w:r w:rsidR="00547593" w:rsidRPr="0084049E">
        <w:rPr>
          <w:rFonts w:ascii="Garamond" w:eastAsia="MS Mincho" w:hAnsi="Garamond" w:cs="Arial"/>
          <w:bCs/>
          <w:sz w:val="24"/>
          <w:szCs w:val="24"/>
          <w:lang w:eastAsia="ar-SA"/>
        </w:rPr>
        <w:t xml:space="preserve">previstos pelo Comitê Gestor do Simples Nacional (CGSN), nos termos desta </w:t>
      </w:r>
      <w:r w:rsidR="00EC5F5A" w:rsidRPr="0084049E">
        <w:rPr>
          <w:rFonts w:ascii="Garamond" w:eastAsia="MS Mincho" w:hAnsi="Garamond" w:cs="Arial"/>
          <w:bCs/>
          <w:sz w:val="24"/>
          <w:szCs w:val="24"/>
          <w:lang w:eastAsia="ar-SA"/>
        </w:rPr>
        <w:t>Lei Complementar</w:t>
      </w:r>
      <w:r w:rsidR="00547593" w:rsidRPr="0084049E">
        <w:rPr>
          <w:rFonts w:ascii="Garamond" w:eastAsia="MS Mincho" w:hAnsi="Garamond" w:cs="Arial"/>
          <w:bCs/>
          <w:sz w:val="24"/>
          <w:szCs w:val="24"/>
          <w:lang w:eastAsia="ar-SA"/>
        </w:rPr>
        <w:t xml:space="preserve">. </w:t>
      </w:r>
    </w:p>
    <w:p w14:paraId="60135EED" w14:textId="7976BBAC" w:rsidR="00AE3ECD" w:rsidRPr="0084049E" w:rsidRDefault="00AE3ECD" w:rsidP="00547593">
      <w:pPr>
        <w:tabs>
          <w:tab w:val="left" w:pos="851"/>
        </w:tabs>
        <w:spacing w:line="360" w:lineRule="auto"/>
        <w:jc w:val="both"/>
        <w:rPr>
          <w:rFonts w:ascii="Garamond" w:eastAsia="MS Mincho" w:hAnsi="Garamond" w:cs="Arial"/>
          <w:b/>
          <w:caps/>
        </w:rPr>
      </w:pPr>
    </w:p>
    <w:p w14:paraId="622D8E80"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39" w:name="_Toc121579904"/>
      <w:r w:rsidRPr="0084049E">
        <w:rPr>
          <w:rFonts w:ascii="Garamond" w:eastAsia="MS Mincho" w:hAnsi="Garamond"/>
          <w:i w:val="0"/>
          <w:iCs w:val="0"/>
          <w:sz w:val="24"/>
          <w:szCs w:val="24"/>
        </w:rPr>
        <w:t>CAPÍTULO III</w:t>
      </w:r>
      <w:bookmarkEnd w:id="239"/>
    </w:p>
    <w:p w14:paraId="08C0ADA1"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40" w:name="_Toc121579905"/>
      <w:r w:rsidRPr="0084049E">
        <w:rPr>
          <w:rFonts w:ascii="Garamond" w:eastAsia="MS Mincho" w:hAnsi="Garamond"/>
          <w:i w:val="0"/>
          <w:iCs w:val="0"/>
          <w:sz w:val="24"/>
          <w:szCs w:val="24"/>
        </w:rPr>
        <w:t>DO CONTENCIOSO ADMINISTRATIVO</w:t>
      </w:r>
      <w:bookmarkEnd w:id="240"/>
    </w:p>
    <w:p w14:paraId="62D1A6E5" w14:textId="77777777" w:rsidR="00F436CC" w:rsidRPr="0084049E" w:rsidRDefault="00F436CC" w:rsidP="00291E8F">
      <w:pPr>
        <w:tabs>
          <w:tab w:val="left" w:pos="851"/>
        </w:tabs>
        <w:spacing w:line="360" w:lineRule="auto"/>
        <w:rPr>
          <w:rFonts w:ascii="Garamond" w:eastAsia="MS Mincho" w:hAnsi="Garamond" w:cs="Arial"/>
          <w:b/>
          <w:caps/>
        </w:rPr>
      </w:pPr>
    </w:p>
    <w:p w14:paraId="1FFC7BE1" w14:textId="77777777" w:rsidR="00F436CC" w:rsidRPr="0084049E" w:rsidRDefault="00F436CC" w:rsidP="00291E8F">
      <w:pPr>
        <w:pStyle w:val="Ttulo2"/>
        <w:spacing w:before="0" w:after="0" w:line="360" w:lineRule="auto"/>
        <w:jc w:val="center"/>
        <w:rPr>
          <w:rFonts w:ascii="Garamond" w:eastAsia="MS Mincho" w:hAnsi="Garamond"/>
          <w:i w:val="0"/>
          <w:iCs w:val="0"/>
          <w:sz w:val="24"/>
          <w:szCs w:val="24"/>
        </w:rPr>
      </w:pPr>
      <w:bookmarkStart w:id="241" w:name="_Toc121579906"/>
      <w:r w:rsidRPr="0084049E">
        <w:rPr>
          <w:rFonts w:ascii="Garamond" w:eastAsia="MS Mincho" w:hAnsi="Garamond"/>
          <w:i w:val="0"/>
          <w:iCs w:val="0"/>
          <w:sz w:val="24"/>
          <w:szCs w:val="24"/>
        </w:rPr>
        <w:t>SEÇÃO I</w:t>
      </w:r>
      <w:bookmarkEnd w:id="241"/>
    </w:p>
    <w:p w14:paraId="342934AA" w14:textId="77777777" w:rsidR="00F436CC" w:rsidRPr="0084049E" w:rsidRDefault="00F436CC" w:rsidP="00291E8F">
      <w:pPr>
        <w:pStyle w:val="Ttulo2"/>
        <w:spacing w:before="0" w:after="0" w:line="360" w:lineRule="auto"/>
        <w:jc w:val="center"/>
        <w:rPr>
          <w:rFonts w:ascii="Garamond" w:eastAsia="MS Mincho" w:hAnsi="Garamond"/>
          <w:i w:val="0"/>
          <w:iCs w:val="0"/>
          <w:sz w:val="24"/>
          <w:szCs w:val="24"/>
        </w:rPr>
      </w:pPr>
      <w:bookmarkStart w:id="242" w:name="_Toc121579907"/>
      <w:r w:rsidRPr="0084049E">
        <w:rPr>
          <w:rFonts w:ascii="Garamond" w:eastAsia="MS Mincho" w:hAnsi="Garamond"/>
          <w:i w:val="0"/>
          <w:iCs w:val="0"/>
          <w:sz w:val="24"/>
          <w:szCs w:val="24"/>
        </w:rPr>
        <w:t>DA COMPETÊNCIA</w:t>
      </w:r>
      <w:bookmarkEnd w:id="242"/>
    </w:p>
    <w:p w14:paraId="2BD63400" w14:textId="27FCA1BA" w:rsidR="00180C74" w:rsidRDefault="00180C74" w:rsidP="00291E8F">
      <w:pPr>
        <w:tabs>
          <w:tab w:val="left" w:pos="851"/>
        </w:tabs>
        <w:spacing w:line="360" w:lineRule="auto"/>
        <w:textAlignment w:val="baseline"/>
        <w:rPr>
          <w:rFonts w:ascii="Garamond" w:eastAsia="MS Mincho" w:hAnsi="Garamond" w:cs="Arial"/>
          <w:b/>
          <w:bCs/>
          <w:iCs/>
        </w:rPr>
      </w:pPr>
    </w:p>
    <w:p w14:paraId="21D51239" w14:textId="77777777" w:rsidR="002B3F90" w:rsidRPr="0084049E" w:rsidRDefault="002B3F90" w:rsidP="00291E8F">
      <w:pPr>
        <w:tabs>
          <w:tab w:val="left" w:pos="851"/>
        </w:tabs>
        <w:spacing w:line="360" w:lineRule="auto"/>
        <w:textAlignment w:val="baseline"/>
        <w:rPr>
          <w:rFonts w:ascii="Garamond" w:eastAsia="MS Mincho" w:hAnsi="Garamond" w:cs="Arial"/>
          <w:b/>
          <w:bCs/>
          <w:iCs/>
        </w:rPr>
      </w:pPr>
    </w:p>
    <w:p w14:paraId="5395C076" w14:textId="5340B9DD" w:rsidR="00F436CC"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224.</w:t>
      </w:r>
      <w:r w:rsidRPr="0084049E">
        <w:rPr>
          <w:rFonts w:ascii="Garamond" w:hAnsi="Garamond" w:cs="Arial"/>
        </w:rPr>
        <w:t xml:space="preserve"> </w:t>
      </w:r>
      <w:r w:rsidR="00F436CC" w:rsidRPr="0084049E">
        <w:rPr>
          <w:rFonts w:ascii="Garamond" w:hAnsi="Garamond" w:cs="Arial"/>
        </w:rPr>
        <w:t>São competentes para julgar na esfera administrativa:</w:t>
      </w:r>
    </w:p>
    <w:p w14:paraId="33054E41" w14:textId="77777777" w:rsidR="00180C74" w:rsidRPr="0084049E" w:rsidRDefault="00180C74" w:rsidP="00291E8F">
      <w:pPr>
        <w:tabs>
          <w:tab w:val="left" w:pos="851"/>
        </w:tabs>
        <w:spacing w:line="360" w:lineRule="auto"/>
        <w:textAlignment w:val="baseline"/>
        <w:rPr>
          <w:rFonts w:ascii="Garamond" w:hAnsi="Garamond"/>
          <w:b/>
        </w:rPr>
      </w:pPr>
    </w:p>
    <w:p w14:paraId="6D97CFDA" w14:textId="4F0F6E40" w:rsidR="00F436CC" w:rsidRPr="0084049E" w:rsidRDefault="00672B76" w:rsidP="006B3BDB">
      <w:pPr>
        <w:pStyle w:val="PargrafodaLista"/>
        <w:numPr>
          <w:ilvl w:val="0"/>
          <w:numId w:val="104"/>
        </w:numPr>
        <w:tabs>
          <w:tab w:val="left" w:pos="851"/>
        </w:tabs>
        <w:spacing w:after="0" w:line="360" w:lineRule="auto"/>
        <w:ind w:left="0" w:firstLine="0"/>
        <w:textAlignment w:val="baseline"/>
        <w:rPr>
          <w:rFonts w:ascii="Garamond" w:hAnsi="Garamond"/>
          <w:sz w:val="24"/>
          <w:szCs w:val="24"/>
        </w:rPr>
      </w:pPr>
      <w:r w:rsidRPr="0084049E">
        <w:rPr>
          <w:rFonts w:ascii="Garamond" w:hAnsi="Garamond"/>
          <w:sz w:val="24"/>
          <w:szCs w:val="24"/>
        </w:rPr>
        <w:t>e</w:t>
      </w:r>
      <w:r w:rsidR="00AD3094" w:rsidRPr="0084049E">
        <w:rPr>
          <w:rFonts w:ascii="Garamond" w:hAnsi="Garamond"/>
          <w:sz w:val="24"/>
          <w:szCs w:val="24"/>
        </w:rPr>
        <w:t>m</w:t>
      </w:r>
      <w:r w:rsidR="00F436CC" w:rsidRPr="0084049E">
        <w:rPr>
          <w:rFonts w:ascii="Garamond" w:hAnsi="Garamond"/>
          <w:sz w:val="24"/>
          <w:szCs w:val="24"/>
        </w:rPr>
        <w:t xml:space="preserve"> primeira instância, </w:t>
      </w:r>
      <w:r w:rsidR="008C4A99" w:rsidRPr="0084049E">
        <w:rPr>
          <w:rFonts w:ascii="Garamond" w:hAnsi="Garamond"/>
          <w:sz w:val="24"/>
          <w:szCs w:val="24"/>
        </w:rPr>
        <w:t>o Fiscal de Tributos</w:t>
      </w:r>
      <w:r w:rsidR="00F436CC" w:rsidRPr="0084049E">
        <w:rPr>
          <w:rFonts w:ascii="Garamond" w:hAnsi="Garamond"/>
          <w:sz w:val="24"/>
          <w:szCs w:val="24"/>
        </w:rPr>
        <w:t xml:space="preserve"> do Município;</w:t>
      </w:r>
    </w:p>
    <w:p w14:paraId="740DDFE5" w14:textId="50C96998" w:rsidR="00F436CC" w:rsidRPr="0084049E" w:rsidRDefault="00672B76" w:rsidP="006B3BDB">
      <w:pPr>
        <w:pStyle w:val="PargrafodaLista"/>
        <w:numPr>
          <w:ilvl w:val="0"/>
          <w:numId w:val="104"/>
        </w:numPr>
        <w:tabs>
          <w:tab w:val="left" w:pos="851"/>
        </w:tabs>
        <w:spacing w:after="0" w:line="360" w:lineRule="auto"/>
        <w:ind w:left="0" w:firstLine="0"/>
        <w:textAlignment w:val="baseline"/>
        <w:rPr>
          <w:rFonts w:ascii="Garamond" w:hAnsi="Garamond"/>
          <w:sz w:val="24"/>
          <w:szCs w:val="24"/>
        </w:rPr>
      </w:pPr>
      <w:r w:rsidRPr="0084049E">
        <w:rPr>
          <w:rFonts w:ascii="Garamond" w:hAnsi="Garamond"/>
          <w:sz w:val="24"/>
          <w:szCs w:val="24"/>
        </w:rPr>
        <w:t>e</w:t>
      </w:r>
      <w:r w:rsidR="00F436CC" w:rsidRPr="0084049E">
        <w:rPr>
          <w:rFonts w:ascii="Garamond" w:hAnsi="Garamond"/>
          <w:sz w:val="24"/>
          <w:szCs w:val="24"/>
        </w:rPr>
        <w:t>m Seção, o Conselho Municipal de Contribuintes.</w:t>
      </w:r>
    </w:p>
    <w:p w14:paraId="53533E37" w14:textId="3B4C5F91" w:rsidR="00F436CC" w:rsidRPr="0084049E" w:rsidRDefault="00672B76" w:rsidP="006B3BDB">
      <w:pPr>
        <w:pStyle w:val="PargrafodaLista"/>
        <w:numPr>
          <w:ilvl w:val="0"/>
          <w:numId w:val="104"/>
        </w:numPr>
        <w:tabs>
          <w:tab w:val="left" w:pos="851"/>
        </w:tabs>
        <w:spacing w:after="0" w:line="360" w:lineRule="auto"/>
        <w:ind w:left="0" w:firstLine="0"/>
        <w:textAlignment w:val="baseline"/>
        <w:rPr>
          <w:rFonts w:ascii="Garamond" w:hAnsi="Garamond"/>
          <w:sz w:val="24"/>
          <w:szCs w:val="24"/>
        </w:rPr>
      </w:pPr>
      <w:r w:rsidRPr="0084049E">
        <w:rPr>
          <w:rFonts w:ascii="Garamond" w:hAnsi="Garamond"/>
          <w:sz w:val="24"/>
          <w:szCs w:val="24"/>
        </w:rPr>
        <w:t>e</w:t>
      </w:r>
      <w:r w:rsidR="00F436CC" w:rsidRPr="0084049E">
        <w:rPr>
          <w:rFonts w:ascii="Garamond" w:hAnsi="Garamond"/>
          <w:sz w:val="24"/>
          <w:szCs w:val="24"/>
        </w:rPr>
        <w:t>m instância especial, o Prefeito Municipal.</w:t>
      </w:r>
    </w:p>
    <w:p w14:paraId="3B869EB8" w14:textId="77777777" w:rsidR="00F436CC" w:rsidRPr="0084049E" w:rsidRDefault="00F436CC" w:rsidP="00291E8F">
      <w:pPr>
        <w:keepNext/>
        <w:tabs>
          <w:tab w:val="left" w:pos="851"/>
        </w:tabs>
        <w:kinsoku/>
        <w:spacing w:line="360" w:lineRule="auto"/>
        <w:ind w:right="44"/>
        <w:jc w:val="center"/>
        <w:outlineLvl w:val="4"/>
        <w:rPr>
          <w:rFonts w:ascii="Garamond" w:eastAsia="MS Mincho" w:hAnsi="Garamond" w:cs="Arial"/>
          <w:b/>
          <w:bCs/>
          <w:iCs/>
        </w:rPr>
      </w:pPr>
    </w:p>
    <w:p w14:paraId="3683D169" w14:textId="77777777" w:rsidR="00F436CC" w:rsidRPr="0084049E" w:rsidRDefault="00F436CC" w:rsidP="00291E8F">
      <w:pPr>
        <w:tabs>
          <w:tab w:val="left" w:pos="851"/>
        </w:tabs>
        <w:spacing w:line="360" w:lineRule="auto"/>
        <w:jc w:val="both"/>
        <w:rPr>
          <w:rFonts w:ascii="Garamond" w:hAnsi="Garamond"/>
        </w:rPr>
      </w:pPr>
      <w:r w:rsidRPr="0084049E">
        <w:rPr>
          <w:rFonts w:ascii="Garamond" w:hAnsi="Garamond"/>
          <w:b/>
        </w:rPr>
        <w:t xml:space="preserve">Parágrafo </w:t>
      </w:r>
      <w:r w:rsidR="008B0155" w:rsidRPr="0084049E">
        <w:rPr>
          <w:rFonts w:ascii="Garamond" w:hAnsi="Garamond"/>
          <w:b/>
        </w:rPr>
        <w:t>ú</w:t>
      </w:r>
      <w:r w:rsidRPr="0084049E">
        <w:rPr>
          <w:rFonts w:ascii="Garamond" w:hAnsi="Garamond"/>
          <w:b/>
        </w:rPr>
        <w:t>nico</w:t>
      </w:r>
      <w:r w:rsidR="008B0155" w:rsidRPr="0084049E">
        <w:rPr>
          <w:rFonts w:ascii="Garamond" w:hAnsi="Garamond"/>
          <w:b/>
        </w:rPr>
        <w:t>.</w:t>
      </w:r>
      <w:r w:rsidRPr="0084049E">
        <w:rPr>
          <w:rFonts w:ascii="Garamond" w:hAnsi="Garamond"/>
        </w:rPr>
        <w:t xml:space="preserve"> Enquanto não constituído o Conselho Municipal de Contribuintes, o recurso voluntário ou de ofício será julgado em segunda e última instância pelo Prefeito Municipal.</w:t>
      </w:r>
    </w:p>
    <w:p w14:paraId="7A057771" w14:textId="77777777" w:rsidR="00F436CC" w:rsidRPr="0084049E" w:rsidRDefault="00F436CC" w:rsidP="00291E8F">
      <w:pPr>
        <w:keepNext/>
        <w:tabs>
          <w:tab w:val="left" w:pos="851"/>
        </w:tabs>
        <w:kinsoku/>
        <w:spacing w:line="360" w:lineRule="auto"/>
        <w:ind w:right="44"/>
        <w:jc w:val="center"/>
        <w:outlineLvl w:val="4"/>
        <w:rPr>
          <w:rFonts w:ascii="Garamond" w:eastAsia="MS Mincho" w:hAnsi="Garamond" w:cs="Arial"/>
          <w:b/>
          <w:bCs/>
          <w:iCs/>
        </w:rPr>
      </w:pPr>
    </w:p>
    <w:p w14:paraId="3EC42323" w14:textId="77777777" w:rsidR="00021B03" w:rsidRPr="0084049E" w:rsidRDefault="005954A8" w:rsidP="00291E8F">
      <w:pPr>
        <w:pStyle w:val="Ttulo2"/>
        <w:spacing w:before="0" w:after="0" w:line="360" w:lineRule="auto"/>
        <w:jc w:val="center"/>
        <w:rPr>
          <w:rFonts w:ascii="Garamond" w:eastAsia="MS Mincho" w:hAnsi="Garamond"/>
          <w:i w:val="0"/>
          <w:iCs w:val="0"/>
          <w:sz w:val="24"/>
          <w:szCs w:val="24"/>
        </w:rPr>
      </w:pPr>
      <w:bookmarkStart w:id="243" w:name="_Toc121579908"/>
      <w:r w:rsidRPr="0084049E">
        <w:rPr>
          <w:rFonts w:ascii="Garamond" w:eastAsia="MS Mincho" w:hAnsi="Garamond"/>
          <w:i w:val="0"/>
          <w:iCs w:val="0"/>
          <w:sz w:val="24"/>
          <w:szCs w:val="24"/>
        </w:rPr>
        <w:t>SEÇÃO II</w:t>
      </w:r>
      <w:bookmarkEnd w:id="243"/>
    </w:p>
    <w:p w14:paraId="0584BD93" w14:textId="77777777" w:rsidR="00021B03" w:rsidRPr="0084049E" w:rsidRDefault="005954A8" w:rsidP="00291E8F">
      <w:pPr>
        <w:pStyle w:val="Ttulo2"/>
        <w:spacing w:before="0" w:after="0" w:line="360" w:lineRule="auto"/>
        <w:jc w:val="center"/>
        <w:rPr>
          <w:rFonts w:ascii="Garamond" w:eastAsia="MS Mincho" w:hAnsi="Garamond"/>
          <w:i w:val="0"/>
          <w:iCs w:val="0"/>
          <w:sz w:val="24"/>
          <w:szCs w:val="24"/>
        </w:rPr>
      </w:pPr>
      <w:bookmarkStart w:id="244" w:name="_Toc121579909"/>
      <w:r w:rsidRPr="0084049E">
        <w:rPr>
          <w:rFonts w:ascii="Garamond" w:eastAsia="MS Mincho" w:hAnsi="Garamond"/>
          <w:i w:val="0"/>
          <w:iCs w:val="0"/>
          <w:sz w:val="24"/>
          <w:szCs w:val="24"/>
        </w:rPr>
        <w:t>DA IMPUGNAÇÃO E DO RECURSO ADMINISTRATIVO</w:t>
      </w:r>
      <w:bookmarkEnd w:id="244"/>
    </w:p>
    <w:p w14:paraId="50696B4C" w14:textId="77777777" w:rsidR="00021B03" w:rsidRPr="0084049E" w:rsidRDefault="00021B03" w:rsidP="00291E8F">
      <w:pPr>
        <w:keepNext/>
        <w:tabs>
          <w:tab w:val="left" w:pos="851"/>
        </w:tabs>
        <w:kinsoku/>
        <w:spacing w:line="360" w:lineRule="auto"/>
        <w:ind w:right="44"/>
        <w:jc w:val="center"/>
        <w:outlineLvl w:val="4"/>
        <w:rPr>
          <w:rFonts w:ascii="Garamond" w:eastAsia="MS Mincho" w:hAnsi="Garamond" w:cs="Arial"/>
          <w:b/>
          <w:bCs/>
        </w:rPr>
      </w:pPr>
    </w:p>
    <w:p w14:paraId="7746139B" w14:textId="77777777" w:rsidR="00021B03" w:rsidRPr="0084049E" w:rsidRDefault="005954A8" w:rsidP="00291E8F">
      <w:pPr>
        <w:pStyle w:val="Ttulo2"/>
        <w:spacing w:before="0" w:after="0" w:line="360" w:lineRule="auto"/>
        <w:jc w:val="center"/>
        <w:rPr>
          <w:rFonts w:ascii="Garamond" w:eastAsia="MS Mincho" w:hAnsi="Garamond"/>
          <w:i w:val="0"/>
          <w:iCs w:val="0"/>
          <w:sz w:val="24"/>
          <w:szCs w:val="24"/>
        </w:rPr>
      </w:pPr>
      <w:bookmarkStart w:id="245" w:name="_Toc121579910"/>
      <w:r w:rsidRPr="0084049E">
        <w:rPr>
          <w:rFonts w:ascii="Garamond" w:eastAsia="MS Mincho" w:hAnsi="Garamond"/>
          <w:i w:val="0"/>
          <w:iCs w:val="0"/>
          <w:sz w:val="24"/>
          <w:szCs w:val="24"/>
        </w:rPr>
        <w:t>S</w:t>
      </w:r>
      <w:r w:rsidR="001917DD" w:rsidRPr="0084049E">
        <w:rPr>
          <w:rFonts w:ascii="Garamond" w:eastAsia="MS Mincho" w:hAnsi="Garamond"/>
          <w:i w:val="0"/>
          <w:iCs w:val="0"/>
          <w:sz w:val="24"/>
          <w:szCs w:val="24"/>
        </w:rPr>
        <w:t>ubseção</w:t>
      </w:r>
      <w:r w:rsidRPr="0084049E">
        <w:rPr>
          <w:rFonts w:ascii="Garamond" w:eastAsia="MS Mincho" w:hAnsi="Garamond"/>
          <w:i w:val="0"/>
          <w:iCs w:val="0"/>
          <w:sz w:val="24"/>
          <w:szCs w:val="24"/>
        </w:rPr>
        <w:t xml:space="preserve"> I</w:t>
      </w:r>
      <w:bookmarkEnd w:id="245"/>
    </w:p>
    <w:p w14:paraId="566B08B5" w14:textId="77777777" w:rsidR="00021B03" w:rsidRPr="0084049E" w:rsidRDefault="00452960" w:rsidP="00291E8F">
      <w:pPr>
        <w:pStyle w:val="Ttulo2"/>
        <w:spacing w:before="0" w:after="0" w:line="360" w:lineRule="auto"/>
        <w:jc w:val="center"/>
        <w:rPr>
          <w:rFonts w:ascii="Garamond" w:eastAsia="MS Mincho" w:hAnsi="Garamond"/>
          <w:i w:val="0"/>
          <w:iCs w:val="0"/>
          <w:sz w:val="24"/>
          <w:szCs w:val="24"/>
        </w:rPr>
      </w:pPr>
      <w:bookmarkStart w:id="246" w:name="_Toc121579911"/>
      <w:r w:rsidRPr="0084049E">
        <w:rPr>
          <w:rFonts w:ascii="Garamond" w:eastAsia="MS Mincho" w:hAnsi="Garamond"/>
          <w:i w:val="0"/>
          <w:iCs w:val="0"/>
          <w:sz w:val="24"/>
          <w:szCs w:val="24"/>
        </w:rPr>
        <w:t>D</w:t>
      </w:r>
      <w:r w:rsidR="001917DD" w:rsidRPr="0084049E">
        <w:rPr>
          <w:rFonts w:ascii="Garamond" w:eastAsia="MS Mincho" w:hAnsi="Garamond"/>
          <w:i w:val="0"/>
          <w:iCs w:val="0"/>
          <w:sz w:val="24"/>
          <w:szCs w:val="24"/>
        </w:rPr>
        <w:t>a</w:t>
      </w:r>
      <w:r w:rsidRPr="0084049E">
        <w:rPr>
          <w:rFonts w:ascii="Garamond" w:eastAsia="MS Mincho" w:hAnsi="Garamond"/>
          <w:i w:val="0"/>
          <w:iCs w:val="0"/>
          <w:sz w:val="24"/>
          <w:szCs w:val="24"/>
        </w:rPr>
        <w:t xml:space="preserve"> P</w:t>
      </w:r>
      <w:r w:rsidR="001917DD" w:rsidRPr="0084049E">
        <w:rPr>
          <w:rFonts w:ascii="Garamond" w:eastAsia="MS Mincho" w:hAnsi="Garamond"/>
          <w:i w:val="0"/>
          <w:iCs w:val="0"/>
          <w:sz w:val="24"/>
          <w:szCs w:val="24"/>
        </w:rPr>
        <w:t>rimeira</w:t>
      </w:r>
      <w:r w:rsidRPr="0084049E">
        <w:rPr>
          <w:rFonts w:ascii="Garamond" w:eastAsia="MS Mincho" w:hAnsi="Garamond"/>
          <w:i w:val="0"/>
          <w:iCs w:val="0"/>
          <w:sz w:val="24"/>
          <w:szCs w:val="24"/>
        </w:rPr>
        <w:t xml:space="preserve"> I</w:t>
      </w:r>
      <w:r w:rsidR="001917DD" w:rsidRPr="0084049E">
        <w:rPr>
          <w:rFonts w:ascii="Garamond" w:eastAsia="MS Mincho" w:hAnsi="Garamond"/>
          <w:i w:val="0"/>
          <w:iCs w:val="0"/>
          <w:sz w:val="24"/>
          <w:szCs w:val="24"/>
        </w:rPr>
        <w:t>nstância</w:t>
      </w:r>
      <w:r w:rsidRPr="0084049E">
        <w:rPr>
          <w:rFonts w:ascii="Garamond" w:eastAsia="MS Mincho" w:hAnsi="Garamond"/>
          <w:i w:val="0"/>
          <w:iCs w:val="0"/>
          <w:sz w:val="24"/>
          <w:szCs w:val="24"/>
        </w:rPr>
        <w:t xml:space="preserve"> A</w:t>
      </w:r>
      <w:r w:rsidR="001917DD" w:rsidRPr="0084049E">
        <w:rPr>
          <w:rFonts w:ascii="Garamond" w:eastAsia="MS Mincho" w:hAnsi="Garamond"/>
          <w:i w:val="0"/>
          <w:iCs w:val="0"/>
          <w:sz w:val="24"/>
          <w:szCs w:val="24"/>
        </w:rPr>
        <w:t>dministrativa</w:t>
      </w:r>
      <w:bookmarkEnd w:id="246"/>
    </w:p>
    <w:p w14:paraId="6339FB11" w14:textId="77777777" w:rsidR="00021B03" w:rsidRPr="0084049E" w:rsidRDefault="00021B03" w:rsidP="00291E8F">
      <w:pPr>
        <w:tabs>
          <w:tab w:val="left" w:pos="567"/>
          <w:tab w:val="left" w:pos="851"/>
        </w:tabs>
        <w:kinsoku/>
        <w:spacing w:line="360" w:lineRule="auto"/>
        <w:jc w:val="center"/>
        <w:rPr>
          <w:rFonts w:ascii="Garamond" w:eastAsia="MS Mincho" w:hAnsi="Garamond" w:cs="Arial"/>
        </w:rPr>
      </w:pPr>
      <w:r w:rsidRPr="0084049E">
        <w:rPr>
          <w:rFonts w:ascii="Garamond" w:eastAsia="MS Mincho" w:hAnsi="Garamond" w:cs="Arial"/>
        </w:rPr>
        <w:t xml:space="preserve">  </w:t>
      </w:r>
    </w:p>
    <w:p w14:paraId="4261A9EC" w14:textId="05923B5B"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225.</w:t>
      </w:r>
      <w:r w:rsidRPr="0084049E">
        <w:rPr>
          <w:rFonts w:ascii="Garamond" w:hAnsi="Garamond" w:cs="Arial"/>
        </w:rPr>
        <w:t xml:space="preserve"> </w:t>
      </w:r>
      <w:r w:rsidR="00021B03" w:rsidRPr="0084049E">
        <w:rPr>
          <w:rFonts w:ascii="Garamond" w:hAnsi="Garamond" w:cs="Arial"/>
        </w:rPr>
        <w:t>O sujeito passivo pod</w:t>
      </w:r>
      <w:r w:rsidR="007C6D71" w:rsidRPr="0084049E">
        <w:rPr>
          <w:rFonts w:ascii="Garamond" w:hAnsi="Garamond" w:cs="Arial"/>
        </w:rPr>
        <w:t>erá impugnar a exigência fiscal</w:t>
      </w:r>
      <w:r w:rsidR="00021B03" w:rsidRPr="0084049E">
        <w:rPr>
          <w:rFonts w:ascii="Garamond" w:hAnsi="Garamond" w:cs="Arial"/>
        </w:rPr>
        <w:t xml:space="preserve"> dentro do prazo de</w:t>
      </w:r>
      <w:r w:rsidR="00F170AE" w:rsidRPr="0084049E">
        <w:rPr>
          <w:rFonts w:ascii="Garamond" w:hAnsi="Garamond" w:cs="Arial"/>
        </w:rPr>
        <w:t xml:space="preserve"> </w:t>
      </w:r>
      <w:r w:rsidR="00021B03" w:rsidRPr="0084049E">
        <w:rPr>
          <w:rFonts w:ascii="Garamond" w:hAnsi="Garamond" w:cs="Arial"/>
        </w:rPr>
        <w:t>30 (trinta) dias</w:t>
      </w:r>
      <w:r w:rsidR="007C6D71" w:rsidRPr="0084049E">
        <w:rPr>
          <w:rFonts w:ascii="Garamond" w:hAnsi="Garamond" w:cs="Arial"/>
        </w:rPr>
        <w:t xml:space="preserve">, prorrogáveis por mais 30 (trinta) dias, por motivo justificável, </w:t>
      </w:r>
      <w:r w:rsidR="00021B03" w:rsidRPr="0084049E">
        <w:rPr>
          <w:rFonts w:ascii="Garamond" w:hAnsi="Garamond" w:cs="Arial"/>
        </w:rPr>
        <w:t>contados da notificação do lançamento, da intimação do Auto de Infração ou do Termo de Apreensão, mediante defesa escrita, alegando, de uma só vez</w:t>
      </w:r>
      <w:r w:rsidR="005954A8" w:rsidRPr="0084049E">
        <w:rPr>
          <w:rFonts w:ascii="Garamond" w:hAnsi="Garamond" w:cs="Arial"/>
        </w:rPr>
        <w:t>,</w:t>
      </w:r>
      <w:r w:rsidR="00021B03" w:rsidRPr="0084049E">
        <w:rPr>
          <w:rFonts w:ascii="Garamond" w:hAnsi="Garamond" w:cs="Arial"/>
        </w:rPr>
        <w:t xml:space="preserve"> toda matéria que entender útil e juntando os documentos comprobatórios das razões apresentadas.</w:t>
      </w:r>
    </w:p>
    <w:p w14:paraId="37C0880B"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702FE882"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impugnação da exigência fiscal que instaura a fase contraditória do procedimento, mencionará:</w:t>
      </w:r>
    </w:p>
    <w:p w14:paraId="78F7AD3F"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50BE4AFD" w14:textId="697A435E"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autoridade julgadora a quem é dirigida;</w:t>
      </w:r>
    </w:p>
    <w:p w14:paraId="2F4FA48D" w14:textId="06441A11"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 qualificação do interessado, o número do contribuinte no cadastro respectivo e o endereço para intimação;</w:t>
      </w:r>
    </w:p>
    <w:p w14:paraId="1D688A7E" w14:textId="4C43DEE0"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o</w:t>
      </w:r>
      <w:r w:rsidR="00021B03" w:rsidRPr="0084049E">
        <w:rPr>
          <w:rFonts w:ascii="Garamond" w:eastAsia="MS Mincho" w:hAnsi="Garamond" w:cs="Arial"/>
        </w:rPr>
        <w:t>s dados do imóvel, ou a descrição das atividades exercidas, se for o caso, e o período a que se refere o tributo impugnado;</w:t>
      </w:r>
    </w:p>
    <w:p w14:paraId="4E95D25F" w14:textId="7ACFD5FF"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o</w:t>
      </w:r>
      <w:r w:rsidR="00304FF4" w:rsidRPr="0084049E">
        <w:rPr>
          <w:rFonts w:ascii="Garamond" w:eastAsia="MS Mincho" w:hAnsi="Garamond" w:cs="Arial"/>
        </w:rPr>
        <w:t>s</w:t>
      </w:r>
      <w:r w:rsidR="00021B03" w:rsidRPr="0084049E">
        <w:rPr>
          <w:rFonts w:ascii="Garamond" w:eastAsia="MS Mincho" w:hAnsi="Garamond" w:cs="Arial"/>
        </w:rPr>
        <w:t xml:space="preserve"> motivos de fato e de direito em que se fundamentam, os pontos de discordância e as razões e provas que possuir;</w:t>
      </w:r>
    </w:p>
    <w:p w14:paraId="64B4751B" w14:textId="5F7A2201"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s diligências ou perícias que o sujeito passivo pretenda sejam efetuadas, expostos os motivos que as justificarem, com as formulações dos quesitos referentes aos exames desejados, assim como, no caso de perícia, o nome, endereço e qualificação profissional de seu perito, se for o caso;</w:t>
      </w:r>
    </w:p>
    <w:p w14:paraId="79FD6A8A" w14:textId="616F7926" w:rsidR="00021B03" w:rsidRPr="0084049E" w:rsidRDefault="00672B76" w:rsidP="006B3BDB">
      <w:pPr>
        <w:numPr>
          <w:ilvl w:val="0"/>
          <w:numId w:val="105"/>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o</w:t>
      </w:r>
      <w:r w:rsidR="00021B03" w:rsidRPr="0084049E">
        <w:rPr>
          <w:rFonts w:ascii="Garamond" w:eastAsia="MS Mincho" w:hAnsi="Garamond" w:cs="Arial"/>
        </w:rPr>
        <w:t xml:space="preserve"> objeto visado, formulado de modo claro e preciso.</w:t>
      </w:r>
    </w:p>
    <w:p w14:paraId="09ED3941"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6CBA35AC"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Considera-se não formulado o pedido de diligência ou perícia que deixar de atender aos requisitos previstos no inciso V do parágrafo anterior deste artigo.</w:t>
      </w:r>
    </w:p>
    <w:p w14:paraId="3EA9F721" w14:textId="77777777" w:rsidR="00021B03" w:rsidRPr="0084049E" w:rsidRDefault="00021B03" w:rsidP="00291E8F">
      <w:pPr>
        <w:tabs>
          <w:tab w:val="left" w:pos="851"/>
        </w:tabs>
        <w:spacing w:line="360" w:lineRule="auto"/>
        <w:jc w:val="both"/>
        <w:rPr>
          <w:rFonts w:ascii="Garamond" w:eastAsia="MS Mincho" w:hAnsi="Garamond" w:cs="Arial"/>
        </w:rPr>
      </w:pPr>
    </w:p>
    <w:p w14:paraId="197A7958"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É defeso ao impugnante ou ao seu representante legal empregar expressões injuriosas nos escritos apresentados no processo, cabendo ao julgador, de ofício ou a requerimento do ofendido, mandar riscá-las, determinando-se, ainda, quando for o caso, o desentranhamento de qualquer dessas peças.</w:t>
      </w:r>
    </w:p>
    <w:p w14:paraId="0A8DDBF8" w14:textId="77777777" w:rsidR="00021B03" w:rsidRPr="0084049E" w:rsidRDefault="00021B03" w:rsidP="00291E8F">
      <w:pPr>
        <w:tabs>
          <w:tab w:val="left" w:pos="851"/>
        </w:tabs>
        <w:spacing w:line="360" w:lineRule="auto"/>
        <w:jc w:val="both"/>
        <w:rPr>
          <w:rFonts w:ascii="Garamond" w:eastAsia="MS Mincho" w:hAnsi="Garamond" w:cs="Arial"/>
        </w:rPr>
      </w:pPr>
    </w:p>
    <w:p w14:paraId="7F3C7901"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Quando for determinado o desentranhamento de documento, o interessado será notificado para, querendo, substituí-lo por fotocópia.</w:t>
      </w:r>
    </w:p>
    <w:p w14:paraId="4DFB193E" w14:textId="77777777" w:rsidR="00021B03" w:rsidRPr="0084049E" w:rsidRDefault="00021B03" w:rsidP="00291E8F">
      <w:pPr>
        <w:tabs>
          <w:tab w:val="left" w:pos="709"/>
          <w:tab w:val="left" w:pos="851"/>
        </w:tabs>
        <w:spacing w:line="360" w:lineRule="auto"/>
        <w:jc w:val="both"/>
        <w:rPr>
          <w:rFonts w:ascii="Garamond" w:eastAsia="MS Mincho" w:hAnsi="Garamond" w:cs="Arial"/>
        </w:rPr>
      </w:pPr>
    </w:p>
    <w:p w14:paraId="35043F5C" w14:textId="77777777" w:rsidR="00BB18B5" w:rsidRPr="0084049E" w:rsidRDefault="00BB18B5"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Considera-se não impugnada a matéria que não tenha sido expressamente contestada pelo impugnante, admitindo-se a juntada de prova documental durante a tramitação do processo, até a fase de interposição de recurso voluntário.</w:t>
      </w:r>
    </w:p>
    <w:p w14:paraId="7EFF6C1B" w14:textId="77777777" w:rsidR="007F570E" w:rsidRPr="0084049E" w:rsidRDefault="007F570E" w:rsidP="00291E8F">
      <w:pPr>
        <w:tabs>
          <w:tab w:val="left" w:pos="851"/>
        </w:tabs>
        <w:spacing w:line="360" w:lineRule="auto"/>
        <w:jc w:val="both"/>
        <w:rPr>
          <w:rFonts w:ascii="Garamond" w:eastAsia="MS Mincho" w:hAnsi="Garamond" w:cs="Arial"/>
        </w:rPr>
      </w:pPr>
    </w:p>
    <w:p w14:paraId="27E35726"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Quando, em exames posteriores, diligências ou perícias realizadas no curso do processo, forem verificadas incorreções, omissões ou inexatidões de que resulte agravamento da exigência inicial, inovação ou alteração da fundamentação legal da exigência, será lavrado Auto de Infração ou emitida notificação de lançamento complementar, devolvendo-se ao sujeito passivo prazo para impugnação, no concernente à matéria modificada.</w:t>
      </w:r>
    </w:p>
    <w:p w14:paraId="579312B6" w14:textId="77777777" w:rsidR="00021B03" w:rsidRPr="0084049E" w:rsidRDefault="00021B03" w:rsidP="00291E8F">
      <w:pPr>
        <w:tabs>
          <w:tab w:val="left" w:pos="851"/>
        </w:tabs>
        <w:spacing w:line="360" w:lineRule="auto"/>
        <w:jc w:val="both"/>
        <w:rPr>
          <w:rFonts w:ascii="Garamond" w:eastAsia="MS Mincho" w:hAnsi="Garamond" w:cs="Arial"/>
        </w:rPr>
      </w:pPr>
    </w:p>
    <w:p w14:paraId="4041BC04" w14:textId="77777777" w:rsidR="00021B03" w:rsidRPr="0084049E" w:rsidRDefault="00021B03" w:rsidP="00006B8B">
      <w:pPr>
        <w:pStyle w:val="PargrafodaLista"/>
        <w:numPr>
          <w:ilvl w:val="0"/>
          <w:numId w:val="166"/>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Se o contribuinte ou responsável concordar apenas parcialmente com o Auto de Infração, poderá interpor recurso voluntário relativamente à parcela do crédito tributário contestado.</w:t>
      </w:r>
    </w:p>
    <w:p w14:paraId="0F400A95" w14:textId="6B280CAA" w:rsidR="005C420B" w:rsidRPr="0084049E" w:rsidRDefault="00021B03" w:rsidP="002B3F90">
      <w:pPr>
        <w:tabs>
          <w:tab w:val="left" w:pos="567"/>
          <w:tab w:val="left" w:pos="851"/>
        </w:tabs>
        <w:kinsoku/>
        <w:spacing w:line="360" w:lineRule="auto"/>
        <w:jc w:val="both"/>
        <w:rPr>
          <w:rFonts w:ascii="Garamond" w:hAnsi="Garamond" w:cs="Arial"/>
        </w:rPr>
      </w:pPr>
      <w:r w:rsidRPr="0084049E">
        <w:rPr>
          <w:rFonts w:ascii="Garamond" w:eastAsia="MS Mincho" w:hAnsi="Garamond" w:cs="Arial"/>
        </w:rPr>
        <w:t xml:space="preserve">  </w:t>
      </w:r>
      <w:r w:rsidR="00A45B40" w:rsidRPr="0084049E">
        <w:rPr>
          <w:rFonts w:ascii="Garamond" w:hAnsi="Garamond" w:cs="Arial"/>
          <w:b/>
          <w:bCs/>
        </w:rPr>
        <w:t>Art. 226.</w:t>
      </w:r>
      <w:r w:rsidR="00A45B40" w:rsidRPr="0084049E">
        <w:rPr>
          <w:rFonts w:ascii="Garamond" w:hAnsi="Garamond" w:cs="Arial"/>
        </w:rPr>
        <w:t xml:space="preserve"> </w:t>
      </w:r>
      <w:r w:rsidR="005C420B" w:rsidRPr="0084049E">
        <w:rPr>
          <w:rFonts w:ascii="Garamond" w:hAnsi="Garamond" w:cs="Arial"/>
        </w:rPr>
        <w:t>A autoridade administrativa determinará de ofício ou a requerimento do sujeito passivo, a realização de diligências que entender necessárias, fixando-lhe prazo de 15 (quinze) dias para tal, e indeferirá as consideradas prescindíveis, impraticáveis ou protelatórias, podendo tal prazo ser prorrogado por até 15 (quinze) dias mediante motivo justificável.</w:t>
      </w:r>
    </w:p>
    <w:p w14:paraId="26E2A5EF" w14:textId="77777777" w:rsidR="005C420B" w:rsidRPr="0084049E" w:rsidRDefault="005C420B" w:rsidP="005C420B">
      <w:pPr>
        <w:tabs>
          <w:tab w:val="left" w:pos="567"/>
          <w:tab w:val="left" w:pos="851"/>
        </w:tabs>
        <w:kinsoku/>
        <w:spacing w:line="360" w:lineRule="auto"/>
        <w:jc w:val="both"/>
        <w:rPr>
          <w:rFonts w:ascii="Garamond" w:eastAsia="MS Mincho" w:hAnsi="Garamond" w:cs="Arial"/>
        </w:rPr>
      </w:pPr>
    </w:p>
    <w:p w14:paraId="60049751" w14:textId="77777777" w:rsidR="005C420B" w:rsidRPr="0084049E" w:rsidRDefault="005C420B" w:rsidP="005C420B">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t>Parágrafo único.</w:t>
      </w:r>
      <w:r w:rsidRPr="0084049E">
        <w:rPr>
          <w:rFonts w:ascii="Garamond" w:eastAsia="MS Mincho" w:hAnsi="Garamond" w:cs="Arial"/>
        </w:rPr>
        <w:t xml:space="preserve"> Se da diligência resultar oneração para o sujeito passivo, relativamente ao valor impugnado, será reaberto o prazo para oferecimento de nova impugnação ou aditamento da primeira defesa apresentada.</w:t>
      </w:r>
    </w:p>
    <w:p w14:paraId="74C13545" w14:textId="3F5ED2E4"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33CD3AD0" w14:textId="3F2231AD" w:rsidR="005C420B" w:rsidRPr="0084049E" w:rsidRDefault="00A45B40" w:rsidP="005C420B">
      <w:pPr>
        <w:tabs>
          <w:tab w:val="left" w:pos="851"/>
        </w:tabs>
        <w:spacing w:line="360" w:lineRule="auto"/>
        <w:jc w:val="both"/>
        <w:rPr>
          <w:rFonts w:ascii="Garamond" w:hAnsi="Garamond" w:cs="Arial"/>
        </w:rPr>
      </w:pPr>
      <w:r w:rsidRPr="0084049E">
        <w:rPr>
          <w:rFonts w:ascii="Garamond" w:hAnsi="Garamond" w:cs="Arial"/>
          <w:b/>
          <w:bCs/>
        </w:rPr>
        <w:t>Art. 227.</w:t>
      </w:r>
      <w:r w:rsidRPr="0084049E">
        <w:rPr>
          <w:rFonts w:ascii="Garamond" w:hAnsi="Garamond" w:cs="Arial"/>
        </w:rPr>
        <w:t xml:space="preserve"> </w:t>
      </w:r>
      <w:r w:rsidR="005C420B" w:rsidRPr="0084049E">
        <w:rPr>
          <w:rFonts w:ascii="Garamond" w:hAnsi="Garamond" w:cs="Arial"/>
        </w:rPr>
        <w:t>Apresentada ou não a defesa prevista no artigo anterior desta Lei</w:t>
      </w:r>
      <w:r w:rsidR="00881453" w:rsidRPr="0084049E">
        <w:rPr>
          <w:rFonts w:ascii="Garamond" w:hAnsi="Garamond" w:cs="Arial"/>
        </w:rPr>
        <w:t xml:space="preserve"> Complementar</w:t>
      </w:r>
      <w:r w:rsidR="005C420B" w:rsidRPr="0084049E">
        <w:rPr>
          <w:rFonts w:ascii="Garamond" w:hAnsi="Garamond" w:cs="Arial"/>
        </w:rPr>
        <w:t xml:space="preserve">, o </w:t>
      </w:r>
      <w:r w:rsidR="005C420B" w:rsidRPr="0084049E">
        <w:rPr>
          <w:rFonts w:ascii="Garamond" w:hAnsi="Garamond" w:cs="Arial"/>
        </w:rPr>
        <w:lastRenderedPageBreak/>
        <w:t>processo será encaminhado para julgamento ou deliberação pela autoridade administrativa de primeira instância.</w:t>
      </w:r>
    </w:p>
    <w:p w14:paraId="63560A10" w14:textId="77777777" w:rsidR="005C420B" w:rsidRPr="0084049E" w:rsidRDefault="005C420B" w:rsidP="005C420B">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76CCF31B" w14:textId="77777777" w:rsidR="005C420B" w:rsidRPr="0084049E" w:rsidRDefault="005C420B" w:rsidP="005C420B">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t>Parágrafo único.</w:t>
      </w:r>
      <w:r w:rsidRPr="0084049E">
        <w:rPr>
          <w:rFonts w:ascii="Garamond" w:eastAsia="MS Mincho" w:hAnsi="Garamond" w:cs="Arial"/>
        </w:rPr>
        <w:t xml:space="preserve"> Sobre a defesa eventualmente interposta, manifestar-se-á previamente a repartição tributária competente.</w:t>
      </w:r>
    </w:p>
    <w:p w14:paraId="10DD01FA" w14:textId="77777777" w:rsidR="00021B03" w:rsidRPr="0084049E" w:rsidRDefault="00021B03" w:rsidP="00291E8F">
      <w:pPr>
        <w:tabs>
          <w:tab w:val="left" w:pos="567"/>
          <w:tab w:val="left" w:pos="851"/>
        </w:tabs>
        <w:kinsoku/>
        <w:spacing w:line="360" w:lineRule="auto"/>
        <w:jc w:val="both"/>
        <w:rPr>
          <w:rFonts w:ascii="Garamond" w:eastAsia="MS Mincho" w:hAnsi="Garamond" w:cs="Arial"/>
          <w:b/>
        </w:rPr>
      </w:pPr>
      <w:r w:rsidRPr="0084049E">
        <w:rPr>
          <w:rFonts w:ascii="Garamond" w:eastAsia="MS Mincho" w:hAnsi="Garamond" w:cs="Arial"/>
        </w:rPr>
        <w:t xml:space="preserve">  </w:t>
      </w:r>
    </w:p>
    <w:p w14:paraId="09A18161" w14:textId="2407276A"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228.</w:t>
      </w:r>
      <w:r w:rsidRPr="0084049E">
        <w:rPr>
          <w:rFonts w:ascii="Garamond" w:hAnsi="Garamond" w:cs="Arial"/>
        </w:rPr>
        <w:t xml:space="preserve"> </w:t>
      </w:r>
      <w:r w:rsidR="00021B03" w:rsidRPr="0084049E">
        <w:rPr>
          <w:rFonts w:ascii="Garamond" w:hAnsi="Garamond" w:cs="Arial"/>
        </w:rPr>
        <w:t>Encerrada a instrução</w:t>
      </w:r>
      <w:r w:rsidR="005C4C89" w:rsidRPr="0084049E">
        <w:rPr>
          <w:rFonts w:ascii="Garamond" w:hAnsi="Garamond" w:cs="Arial"/>
        </w:rPr>
        <w:t>,</w:t>
      </w:r>
      <w:r w:rsidR="00021B03" w:rsidRPr="0084049E">
        <w:rPr>
          <w:rFonts w:ascii="Garamond" w:hAnsi="Garamond" w:cs="Arial"/>
        </w:rPr>
        <w:t xml:space="preserve"> a autoridade administrativa decidirá, </w:t>
      </w:r>
      <w:r w:rsidR="007C6D71" w:rsidRPr="0084049E">
        <w:rPr>
          <w:rFonts w:ascii="Garamond" w:hAnsi="Garamond" w:cs="Arial"/>
        </w:rPr>
        <w:t>no prazo máximo de 9</w:t>
      </w:r>
      <w:r w:rsidR="00021B03" w:rsidRPr="0084049E">
        <w:rPr>
          <w:rFonts w:ascii="Garamond" w:hAnsi="Garamond" w:cs="Arial"/>
        </w:rPr>
        <w:t>0 (</w:t>
      </w:r>
      <w:r w:rsidR="007C6D71" w:rsidRPr="0084049E">
        <w:rPr>
          <w:rFonts w:ascii="Garamond" w:hAnsi="Garamond" w:cs="Arial"/>
        </w:rPr>
        <w:t>noventa</w:t>
      </w:r>
      <w:r w:rsidR="00021B03" w:rsidRPr="0084049E">
        <w:rPr>
          <w:rFonts w:ascii="Garamond" w:hAnsi="Garamond" w:cs="Arial"/>
        </w:rPr>
        <w:t>) dias, sobre a procedência ou improcedência da impugnação, resolvendo todas as questões suscitadas, com os devidos fundamentos legais, conclusão e ordem de notificação.</w:t>
      </w:r>
    </w:p>
    <w:p w14:paraId="13ED2A80"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0C843630" w14:textId="6645C641"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O impugnante será notificado do despacho no prazo de 15 (quinze) dias, mediante Termo de Ciência no próprio processo, ou, sucessivamente, pelas formas previstas no </w:t>
      </w:r>
      <w:r w:rsidRPr="0084049E">
        <w:rPr>
          <w:rFonts w:ascii="Garamond" w:eastAsia="MS Mincho" w:hAnsi="Garamond" w:cs="Arial"/>
          <w:bCs/>
        </w:rPr>
        <w:t xml:space="preserve">art. </w:t>
      </w:r>
      <w:r w:rsidR="003B0B6C" w:rsidRPr="0084049E">
        <w:rPr>
          <w:rFonts w:ascii="Garamond" w:eastAsia="MS Mincho" w:hAnsi="Garamond" w:cs="Arial"/>
          <w:bCs/>
        </w:rPr>
        <w:t>57</w:t>
      </w:r>
      <w:r w:rsidRPr="0084049E">
        <w:rPr>
          <w:rFonts w:ascii="Garamond" w:eastAsia="MS Mincho" w:hAnsi="Garamond" w:cs="Arial"/>
          <w:bCs/>
        </w:rPr>
        <w:t xml:space="preserve"> desta </w:t>
      </w:r>
      <w:r w:rsidR="00EC5F5A" w:rsidRPr="0084049E">
        <w:rPr>
          <w:rFonts w:ascii="Garamond" w:eastAsia="MS Mincho" w:hAnsi="Garamond" w:cs="Arial"/>
          <w:bCs/>
        </w:rPr>
        <w:t>Lei Complementar</w:t>
      </w:r>
      <w:r w:rsidRPr="0084049E">
        <w:rPr>
          <w:rFonts w:ascii="Garamond" w:eastAsia="MS Mincho" w:hAnsi="Garamond" w:cs="Arial"/>
          <w:bCs/>
        </w:rPr>
        <w:t>.</w:t>
      </w:r>
    </w:p>
    <w:p w14:paraId="471F8011"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1E80E199" w14:textId="4547CE57" w:rsidR="001F01EE"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229.</w:t>
      </w:r>
      <w:r w:rsidRPr="0084049E">
        <w:rPr>
          <w:rFonts w:ascii="Garamond" w:hAnsi="Garamond" w:cs="Arial"/>
        </w:rPr>
        <w:t xml:space="preserve"> </w:t>
      </w:r>
      <w:r w:rsidR="00021B03" w:rsidRPr="0084049E">
        <w:rPr>
          <w:rFonts w:ascii="Garamond" w:hAnsi="Garamond" w:cs="Arial"/>
        </w:rPr>
        <w:t>A decisão da autoridade administrativa de primeira instância que exonerar o sujeito passivo do pagamento de tributos ou de multas de valor originário superior a 20</w:t>
      </w:r>
      <w:r w:rsidR="009034CE" w:rsidRPr="0084049E">
        <w:rPr>
          <w:rFonts w:ascii="Garamond" w:hAnsi="Garamond" w:cs="Arial"/>
        </w:rPr>
        <w:t>0 (duzentas</w:t>
      </w:r>
      <w:r w:rsidR="00021B03" w:rsidRPr="0084049E">
        <w:rPr>
          <w:rFonts w:ascii="Garamond" w:hAnsi="Garamond" w:cs="Arial"/>
        </w:rPr>
        <w:t>) U</w:t>
      </w:r>
      <w:r w:rsidR="00CD5E4F" w:rsidRPr="0084049E">
        <w:rPr>
          <w:rFonts w:ascii="Garamond" w:hAnsi="Garamond" w:cs="Arial"/>
        </w:rPr>
        <w:t>R</w:t>
      </w:r>
      <w:r w:rsidR="00021B03" w:rsidRPr="0084049E">
        <w:rPr>
          <w:rFonts w:ascii="Garamond" w:hAnsi="Garamond" w:cs="Arial"/>
        </w:rPr>
        <w:t>M</w:t>
      </w:r>
      <w:r w:rsidR="00CD5E4F" w:rsidRPr="0084049E">
        <w:rPr>
          <w:rFonts w:ascii="Garamond" w:hAnsi="Garamond" w:cs="Arial"/>
        </w:rPr>
        <w:t xml:space="preserve">EM </w:t>
      </w:r>
      <w:r w:rsidR="00021B03" w:rsidRPr="0084049E">
        <w:rPr>
          <w:rFonts w:ascii="Garamond" w:hAnsi="Garamond" w:cs="Arial"/>
        </w:rPr>
        <w:t>ordenará a remessa dos autos, depois de transcorrido o prazo para recurso, ao órgão competente para o julgamento dos recursos em segunda instância, para reexame necessário.</w:t>
      </w:r>
    </w:p>
    <w:p w14:paraId="515B60C1" w14:textId="1F80A650" w:rsidR="001F01EE" w:rsidRDefault="001F01EE" w:rsidP="00291E8F">
      <w:pPr>
        <w:tabs>
          <w:tab w:val="left" w:pos="567"/>
          <w:tab w:val="left" w:pos="851"/>
        </w:tabs>
        <w:kinsoku/>
        <w:spacing w:line="360" w:lineRule="auto"/>
        <w:jc w:val="both"/>
        <w:rPr>
          <w:rFonts w:ascii="Garamond" w:eastAsia="MS Mincho" w:hAnsi="Garamond" w:cs="Arial"/>
          <w:color w:val="000000"/>
        </w:rPr>
      </w:pPr>
    </w:p>
    <w:p w14:paraId="25790D87" w14:textId="77777777" w:rsidR="002B3F90" w:rsidRPr="0084049E" w:rsidRDefault="002B3F90" w:rsidP="00291E8F">
      <w:pPr>
        <w:tabs>
          <w:tab w:val="left" w:pos="567"/>
          <w:tab w:val="left" w:pos="851"/>
        </w:tabs>
        <w:kinsoku/>
        <w:spacing w:line="360" w:lineRule="auto"/>
        <w:jc w:val="both"/>
        <w:rPr>
          <w:rFonts w:ascii="Garamond" w:eastAsia="MS Mincho" w:hAnsi="Garamond" w:cs="Arial"/>
          <w:color w:val="000000"/>
        </w:rPr>
      </w:pPr>
    </w:p>
    <w:p w14:paraId="399BB277" w14:textId="77777777" w:rsidR="001F01EE" w:rsidRPr="0084049E" w:rsidRDefault="002A2C2A" w:rsidP="00291E8F">
      <w:pPr>
        <w:tabs>
          <w:tab w:val="left" w:pos="567"/>
          <w:tab w:val="left" w:pos="851"/>
        </w:tabs>
        <w:kinsoku/>
        <w:spacing w:line="360" w:lineRule="auto"/>
        <w:jc w:val="both"/>
        <w:rPr>
          <w:rFonts w:ascii="Garamond"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Não </w:t>
      </w:r>
      <w:r w:rsidR="001F01EE" w:rsidRPr="0084049E">
        <w:rPr>
          <w:rFonts w:ascii="Garamond" w:hAnsi="Garamond" w:cs="Arial"/>
        </w:rPr>
        <w:t xml:space="preserve">se aplica o disposto neste artigo quando a </w:t>
      </w:r>
      <w:r w:rsidRPr="0084049E">
        <w:rPr>
          <w:rFonts w:ascii="Garamond" w:hAnsi="Garamond" w:cs="Arial"/>
        </w:rPr>
        <w:t xml:space="preserve">decisão da autoridade administrativa de primeira instância </w:t>
      </w:r>
      <w:r w:rsidR="001F01EE" w:rsidRPr="0084049E">
        <w:rPr>
          <w:rFonts w:ascii="Garamond" w:hAnsi="Garamond" w:cs="Arial"/>
        </w:rPr>
        <w:t xml:space="preserve">estiver fundada em: </w:t>
      </w:r>
    </w:p>
    <w:p w14:paraId="251A5DB8" w14:textId="77777777" w:rsidR="005C4C89" w:rsidRPr="0084049E" w:rsidRDefault="005C4C89" w:rsidP="00291E8F">
      <w:pPr>
        <w:tabs>
          <w:tab w:val="left" w:pos="567"/>
          <w:tab w:val="left" w:pos="851"/>
        </w:tabs>
        <w:kinsoku/>
        <w:spacing w:line="360" w:lineRule="auto"/>
        <w:jc w:val="both"/>
        <w:rPr>
          <w:rFonts w:ascii="Garamond" w:hAnsi="Garamond"/>
        </w:rPr>
      </w:pPr>
    </w:p>
    <w:p w14:paraId="7F8A1130" w14:textId="44D8CD56" w:rsidR="001F01EE" w:rsidRPr="0084049E" w:rsidRDefault="00672B76" w:rsidP="006B3BDB">
      <w:pPr>
        <w:widowControl/>
        <w:numPr>
          <w:ilvl w:val="0"/>
          <w:numId w:val="106"/>
        </w:numPr>
        <w:tabs>
          <w:tab w:val="left" w:pos="851"/>
        </w:tabs>
        <w:kinsoku/>
        <w:spacing w:line="360" w:lineRule="auto"/>
        <w:ind w:left="0" w:firstLine="0"/>
        <w:jc w:val="both"/>
        <w:rPr>
          <w:rFonts w:ascii="Garamond" w:hAnsi="Garamond"/>
        </w:rPr>
      </w:pPr>
      <w:bookmarkStart w:id="247" w:name="art496§4i"/>
      <w:bookmarkEnd w:id="247"/>
      <w:r w:rsidRPr="0084049E">
        <w:rPr>
          <w:rFonts w:ascii="Garamond" w:hAnsi="Garamond" w:cs="Arial"/>
        </w:rPr>
        <w:t>s</w:t>
      </w:r>
      <w:r w:rsidR="001F01EE" w:rsidRPr="0084049E">
        <w:rPr>
          <w:rFonts w:ascii="Garamond" w:hAnsi="Garamond" w:cs="Arial"/>
        </w:rPr>
        <w:t xml:space="preserve">úmula de tribunal superior; </w:t>
      </w:r>
    </w:p>
    <w:p w14:paraId="6EC26B3A" w14:textId="5340B55F" w:rsidR="001F01EE" w:rsidRPr="0084049E" w:rsidRDefault="00672B76" w:rsidP="006B3BDB">
      <w:pPr>
        <w:widowControl/>
        <w:numPr>
          <w:ilvl w:val="0"/>
          <w:numId w:val="106"/>
        </w:numPr>
        <w:tabs>
          <w:tab w:val="left" w:pos="851"/>
        </w:tabs>
        <w:kinsoku/>
        <w:spacing w:line="360" w:lineRule="auto"/>
        <w:ind w:left="0" w:firstLine="0"/>
        <w:jc w:val="both"/>
        <w:rPr>
          <w:rFonts w:ascii="Garamond" w:hAnsi="Garamond"/>
        </w:rPr>
      </w:pPr>
      <w:bookmarkStart w:id="248" w:name="art496§4ii"/>
      <w:bookmarkEnd w:id="248"/>
      <w:r w:rsidRPr="0084049E">
        <w:rPr>
          <w:rFonts w:ascii="Garamond" w:hAnsi="Garamond" w:cs="Arial"/>
        </w:rPr>
        <w:t>a</w:t>
      </w:r>
      <w:r w:rsidR="001F01EE" w:rsidRPr="0084049E">
        <w:rPr>
          <w:rFonts w:ascii="Garamond" w:hAnsi="Garamond" w:cs="Arial"/>
        </w:rPr>
        <w:t xml:space="preserve">córdão proferido pelo Supremo Tribunal Federal ou pelo Superior Tribunal de Justiça em julgamento de recursos repetitivos; </w:t>
      </w:r>
    </w:p>
    <w:p w14:paraId="33987599" w14:textId="2B41FFBA" w:rsidR="001F01EE" w:rsidRPr="0084049E" w:rsidRDefault="00672B76" w:rsidP="006B3BDB">
      <w:pPr>
        <w:widowControl/>
        <w:numPr>
          <w:ilvl w:val="0"/>
          <w:numId w:val="106"/>
        </w:numPr>
        <w:tabs>
          <w:tab w:val="left" w:pos="851"/>
        </w:tabs>
        <w:kinsoku/>
        <w:spacing w:line="360" w:lineRule="auto"/>
        <w:ind w:left="0" w:firstLine="0"/>
        <w:jc w:val="both"/>
        <w:rPr>
          <w:rFonts w:ascii="Garamond" w:hAnsi="Garamond"/>
        </w:rPr>
      </w:pPr>
      <w:bookmarkStart w:id="249" w:name="art496§4iii"/>
      <w:bookmarkEnd w:id="249"/>
      <w:r w:rsidRPr="0084049E">
        <w:rPr>
          <w:rFonts w:ascii="Garamond" w:hAnsi="Garamond" w:cs="Arial"/>
        </w:rPr>
        <w:t>e</w:t>
      </w:r>
      <w:r w:rsidR="001F01EE" w:rsidRPr="0084049E">
        <w:rPr>
          <w:rFonts w:ascii="Garamond" w:hAnsi="Garamond" w:cs="Arial"/>
        </w:rPr>
        <w:t xml:space="preserve">ntendimento firmado em incidente de resolução de demandas repetitivas ou de assunção de competência; </w:t>
      </w:r>
    </w:p>
    <w:p w14:paraId="7AE44D37" w14:textId="71FCA1A5" w:rsidR="001F01EE" w:rsidRPr="0084049E" w:rsidRDefault="00672B76" w:rsidP="006B3BDB">
      <w:pPr>
        <w:widowControl/>
        <w:numPr>
          <w:ilvl w:val="0"/>
          <w:numId w:val="106"/>
        </w:numPr>
        <w:tabs>
          <w:tab w:val="left" w:pos="851"/>
        </w:tabs>
        <w:kinsoku/>
        <w:spacing w:line="360" w:lineRule="auto"/>
        <w:ind w:left="0" w:firstLine="0"/>
        <w:jc w:val="both"/>
        <w:rPr>
          <w:rFonts w:ascii="Garamond" w:hAnsi="Garamond"/>
        </w:rPr>
      </w:pPr>
      <w:bookmarkStart w:id="250" w:name="art496§4iv"/>
      <w:bookmarkEnd w:id="250"/>
      <w:r w:rsidRPr="0084049E">
        <w:rPr>
          <w:rFonts w:ascii="Garamond" w:hAnsi="Garamond" w:cs="Arial"/>
        </w:rPr>
        <w:t>e</w:t>
      </w:r>
      <w:r w:rsidR="001F01EE" w:rsidRPr="0084049E">
        <w:rPr>
          <w:rFonts w:ascii="Garamond" w:hAnsi="Garamond" w:cs="Arial"/>
        </w:rPr>
        <w:t xml:space="preserve">ntendimento coincidente com orientação vinculante firmada no âmbito administrativo do próprio ente público, consolidada em manifestação, parecer ou súmula administrativa. </w:t>
      </w:r>
    </w:p>
    <w:p w14:paraId="237320A2" w14:textId="77777777" w:rsidR="005C4C89" w:rsidRPr="0084049E" w:rsidRDefault="005C4C89" w:rsidP="00291E8F">
      <w:pPr>
        <w:widowControl/>
        <w:tabs>
          <w:tab w:val="left" w:pos="851"/>
        </w:tabs>
        <w:kinsoku/>
        <w:spacing w:line="360" w:lineRule="auto"/>
        <w:jc w:val="both"/>
        <w:rPr>
          <w:rFonts w:ascii="Garamond" w:hAnsi="Garamond"/>
        </w:rPr>
      </w:pPr>
    </w:p>
    <w:p w14:paraId="12B79ED3" w14:textId="0515F796"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lastRenderedPageBreak/>
        <w:t>Art. 230.</w:t>
      </w:r>
      <w:r w:rsidRPr="0084049E">
        <w:rPr>
          <w:rFonts w:ascii="Garamond" w:hAnsi="Garamond" w:cs="Arial"/>
        </w:rPr>
        <w:t xml:space="preserve"> </w:t>
      </w:r>
      <w:r w:rsidR="00021B03" w:rsidRPr="0084049E">
        <w:rPr>
          <w:rFonts w:ascii="Garamond" w:hAnsi="Garamond" w:cs="Arial"/>
        </w:rPr>
        <w:t>Proferida a decisão de primeira instância</w:t>
      </w:r>
      <w:r w:rsidR="006D7C90" w:rsidRPr="0084049E">
        <w:rPr>
          <w:rFonts w:ascii="Garamond" w:hAnsi="Garamond" w:cs="Arial"/>
        </w:rPr>
        <w:t>,</w:t>
      </w:r>
      <w:r w:rsidR="00021B03" w:rsidRPr="0084049E">
        <w:rPr>
          <w:rFonts w:ascii="Garamond" w:hAnsi="Garamond" w:cs="Arial"/>
        </w:rPr>
        <w:t xml:space="preserve"> tem o autuado prazo de 30 (trinta) dias para, sob pena de inscrição na Dívida Ativa, efetuar o recolhimento do débito fiscal ou recorrer a Segunda Instância Administrativa.</w:t>
      </w:r>
    </w:p>
    <w:p w14:paraId="2954D26E"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36198E45"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51" w:name="_Toc121579912"/>
      <w:r w:rsidRPr="0084049E">
        <w:rPr>
          <w:rFonts w:ascii="Garamond" w:eastAsia="MS Mincho" w:hAnsi="Garamond"/>
          <w:i w:val="0"/>
          <w:iCs w:val="0"/>
          <w:sz w:val="24"/>
          <w:szCs w:val="24"/>
        </w:rPr>
        <w:t>S</w:t>
      </w:r>
      <w:r w:rsidR="001917DD" w:rsidRPr="0084049E">
        <w:rPr>
          <w:rFonts w:ascii="Garamond" w:eastAsia="MS Mincho" w:hAnsi="Garamond"/>
          <w:i w:val="0"/>
          <w:iCs w:val="0"/>
          <w:sz w:val="24"/>
          <w:szCs w:val="24"/>
        </w:rPr>
        <w:t>ubseção</w:t>
      </w:r>
      <w:r w:rsidRPr="0084049E">
        <w:rPr>
          <w:rFonts w:ascii="Garamond" w:eastAsia="MS Mincho" w:hAnsi="Garamond"/>
          <w:i w:val="0"/>
          <w:iCs w:val="0"/>
          <w:sz w:val="24"/>
          <w:szCs w:val="24"/>
        </w:rPr>
        <w:t xml:space="preserve"> II</w:t>
      </w:r>
      <w:bookmarkEnd w:id="251"/>
    </w:p>
    <w:p w14:paraId="0D73AB69"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52" w:name="_Toc121579913"/>
      <w:r w:rsidRPr="0084049E">
        <w:rPr>
          <w:rFonts w:ascii="Garamond" w:eastAsia="MS Mincho" w:hAnsi="Garamond"/>
          <w:i w:val="0"/>
          <w:iCs w:val="0"/>
          <w:sz w:val="24"/>
          <w:szCs w:val="24"/>
        </w:rPr>
        <w:t>D</w:t>
      </w:r>
      <w:r w:rsidR="001917DD" w:rsidRPr="0084049E">
        <w:rPr>
          <w:rFonts w:ascii="Garamond" w:eastAsia="MS Mincho" w:hAnsi="Garamond"/>
          <w:i w:val="0"/>
          <w:iCs w:val="0"/>
          <w:sz w:val="24"/>
          <w:szCs w:val="24"/>
        </w:rPr>
        <w:t>a</w:t>
      </w:r>
      <w:r w:rsidRPr="0084049E">
        <w:rPr>
          <w:rFonts w:ascii="Garamond" w:eastAsia="MS Mincho" w:hAnsi="Garamond"/>
          <w:i w:val="0"/>
          <w:iCs w:val="0"/>
          <w:sz w:val="24"/>
          <w:szCs w:val="24"/>
        </w:rPr>
        <w:t xml:space="preserve"> S</w:t>
      </w:r>
      <w:r w:rsidR="001917DD" w:rsidRPr="0084049E">
        <w:rPr>
          <w:rFonts w:ascii="Garamond" w:eastAsia="MS Mincho" w:hAnsi="Garamond"/>
          <w:i w:val="0"/>
          <w:iCs w:val="0"/>
          <w:sz w:val="24"/>
          <w:szCs w:val="24"/>
        </w:rPr>
        <w:t>egunda</w:t>
      </w:r>
      <w:r w:rsidRPr="0084049E">
        <w:rPr>
          <w:rFonts w:ascii="Garamond" w:eastAsia="MS Mincho" w:hAnsi="Garamond"/>
          <w:i w:val="0"/>
          <w:iCs w:val="0"/>
          <w:sz w:val="24"/>
          <w:szCs w:val="24"/>
        </w:rPr>
        <w:t xml:space="preserve"> I</w:t>
      </w:r>
      <w:r w:rsidR="001917DD" w:rsidRPr="0084049E">
        <w:rPr>
          <w:rFonts w:ascii="Garamond" w:eastAsia="MS Mincho" w:hAnsi="Garamond"/>
          <w:i w:val="0"/>
          <w:iCs w:val="0"/>
          <w:sz w:val="24"/>
          <w:szCs w:val="24"/>
        </w:rPr>
        <w:t>nstância</w:t>
      </w:r>
      <w:r w:rsidRPr="0084049E">
        <w:rPr>
          <w:rFonts w:ascii="Garamond" w:eastAsia="MS Mincho" w:hAnsi="Garamond"/>
          <w:i w:val="0"/>
          <w:iCs w:val="0"/>
          <w:sz w:val="24"/>
          <w:szCs w:val="24"/>
        </w:rPr>
        <w:t xml:space="preserve"> A</w:t>
      </w:r>
      <w:r w:rsidR="001917DD" w:rsidRPr="0084049E">
        <w:rPr>
          <w:rFonts w:ascii="Garamond" w:eastAsia="MS Mincho" w:hAnsi="Garamond"/>
          <w:i w:val="0"/>
          <w:iCs w:val="0"/>
          <w:sz w:val="24"/>
          <w:szCs w:val="24"/>
        </w:rPr>
        <w:t>dministrativa</w:t>
      </w:r>
      <w:bookmarkEnd w:id="252"/>
    </w:p>
    <w:p w14:paraId="2983936B"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37BB3328" w14:textId="7B2262B5"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231.</w:t>
      </w:r>
      <w:r w:rsidRPr="0084049E">
        <w:rPr>
          <w:rFonts w:ascii="Garamond" w:hAnsi="Garamond" w:cs="Arial"/>
        </w:rPr>
        <w:t xml:space="preserve"> </w:t>
      </w:r>
      <w:r w:rsidR="00021B03" w:rsidRPr="0084049E">
        <w:rPr>
          <w:rFonts w:ascii="Garamond" w:hAnsi="Garamond" w:cs="Arial"/>
        </w:rPr>
        <w:t xml:space="preserve">O recurso voluntário </w:t>
      </w:r>
      <w:r w:rsidR="00595E58" w:rsidRPr="0084049E">
        <w:rPr>
          <w:rFonts w:ascii="Garamond" w:hAnsi="Garamond" w:cs="Arial"/>
        </w:rPr>
        <w:t xml:space="preserve">ou de ofício </w:t>
      </w:r>
      <w:r w:rsidR="00021B03" w:rsidRPr="0084049E">
        <w:rPr>
          <w:rFonts w:ascii="Garamond" w:hAnsi="Garamond" w:cs="Arial"/>
        </w:rPr>
        <w:t xml:space="preserve">de que trata o </w:t>
      </w:r>
      <w:r w:rsidR="00184DEE" w:rsidRPr="0084049E">
        <w:rPr>
          <w:rFonts w:ascii="Garamond" w:hAnsi="Garamond" w:cs="Arial"/>
        </w:rPr>
        <w:t>art. 2</w:t>
      </w:r>
      <w:r w:rsidR="00500460" w:rsidRPr="0084049E">
        <w:rPr>
          <w:rFonts w:ascii="Garamond" w:hAnsi="Garamond" w:cs="Arial"/>
        </w:rPr>
        <w:t>30</w:t>
      </w:r>
      <w:r w:rsidR="00184DEE" w:rsidRPr="0084049E">
        <w:rPr>
          <w:rFonts w:ascii="Garamond" w:hAnsi="Garamond" w:cs="Arial"/>
        </w:rPr>
        <w:t xml:space="preserve"> desta Lei</w:t>
      </w:r>
      <w:r w:rsidR="00881453" w:rsidRPr="0084049E">
        <w:rPr>
          <w:rFonts w:ascii="Garamond" w:hAnsi="Garamond" w:cs="Arial"/>
        </w:rPr>
        <w:t xml:space="preserve"> Complementar</w:t>
      </w:r>
      <w:r w:rsidR="00021B03" w:rsidRPr="0084049E">
        <w:rPr>
          <w:rFonts w:ascii="Garamond" w:hAnsi="Garamond" w:cs="Arial"/>
        </w:rPr>
        <w:t xml:space="preserve"> é interposto por meio de requerimento à Segunda Instância Administrativa, nos termos d</w:t>
      </w:r>
      <w:r w:rsidR="004711BF" w:rsidRPr="0084049E">
        <w:rPr>
          <w:rFonts w:ascii="Garamond" w:hAnsi="Garamond" w:cs="Arial"/>
        </w:rPr>
        <w:t xml:space="preserve">este artigo </w:t>
      </w:r>
      <w:r w:rsidR="00021B03" w:rsidRPr="0084049E">
        <w:rPr>
          <w:rFonts w:ascii="Garamond" w:hAnsi="Garamond" w:cs="Arial"/>
        </w:rPr>
        <w:t xml:space="preserve">e seguintes desta </w:t>
      </w:r>
      <w:r w:rsidR="00EC5F5A" w:rsidRPr="0084049E">
        <w:rPr>
          <w:rFonts w:ascii="Garamond" w:hAnsi="Garamond" w:cs="Arial"/>
        </w:rPr>
        <w:t>Lei Complementar</w:t>
      </w:r>
      <w:r w:rsidR="00021B03" w:rsidRPr="0084049E">
        <w:rPr>
          <w:rFonts w:ascii="Garamond" w:hAnsi="Garamond" w:cs="Arial"/>
        </w:rPr>
        <w:t>, no qual o recorrente deverá expor os fundamentos do pedido de reexame.</w:t>
      </w:r>
    </w:p>
    <w:p w14:paraId="23A663B8" w14:textId="77777777" w:rsidR="00021B03" w:rsidRPr="0084049E" w:rsidRDefault="00021B03" w:rsidP="00291E8F">
      <w:pPr>
        <w:tabs>
          <w:tab w:val="left" w:pos="851"/>
        </w:tabs>
        <w:kinsoku/>
        <w:spacing w:line="360" w:lineRule="auto"/>
        <w:jc w:val="both"/>
        <w:rPr>
          <w:rFonts w:ascii="Garamond" w:eastAsia="MS Mincho" w:hAnsi="Garamond" w:cs="Arial"/>
          <w:b/>
        </w:rPr>
      </w:pPr>
    </w:p>
    <w:p w14:paraId="414C49AF" w14:textId="77777777" w:rsidR="00021B03" w:rsidRPr="0084049E" w:rsidRDefault="00BF2299" w:rsidP="00006B8B">
      <w:pPr>
        <w:pStyle w:val="PargrafodaLista"/>
        <w:numPr>
          <w:ilvl w:val="0"/>
          <w:numId w:val="167"/>
        </w:numPr>
        <w:tabs>
          <w:tab w:val="left" w:pos="851"/>
        </w:tabs>
        <w:spacing w:after="0" w:line="360" w:lineRule="auto"/>
        <w:ind w:left="0" w:firstLine="0"/>
        <w:jc w:val="both"/>
        <w:rPr>
          <w:rFonts w:ascii="Garamond" w:eastAsia="MS Mincho" w:hAnsi="Garamond" w:cs="Arial"/>
          <w:sz w:val="24"/>
          <w:szCs w:val="24"/>
        </w:rPr>
      </w:pPr>
      <w:r w:rsidRPr="0084049E">
        <w:rPr>
          <w:rFonts w:ascii="Garamond" w:hAnsi="Garamond"/>
          <w:sz w:val="24"/>
          <w:szCs w:val="24"/>
        </w:rPr>
        <w:t>Enquanto não constituído o Conselho Municipal de Contribuintes, o recurso voluntário ou de ofício será julgado em segunda e última instância pelo Prefeito Municipal.</w:t>
      </w:r>
    </w:p>
    <w:p w14:paraId="26B38F20" w14:textId="77777777" w:rsidR="00021B03" w:rsidRPr="0084049E" w:rsidRDefault="00021B03" w:rsidP="00291E8F">
      <w:pPr>
        <w:tabs>
          <w:tab w:val="left" w:pos="851"/>
        </w:tabs>
        <w:kinsoku/>
        <w:spacing w:line="360" w:lineRule="auto"/>
        <w:jc w:val="both"/>
        <w:rPr>
          <w:rFonts w:ascii="Garamond" w:eastAsia="MS Mincho" w:hAnsi="Garamond" w:cs="Arial"/>
        </w:rPr>
      </w:pPr>
    </w:p>
    <w:p w14:paraId="51867C37" w14:textId="77777777" w:rsidR="00021B03" w:rsidRPr="0084049E" w:rsidRDefault="00021B03" w:rsidP="00006B8B">
      <w:pPr>
        <w:pStyle w:val="PargrafodaLista"/>
        <w:numPr>
          <w:ilvl w:val="0"/>
          <w:numId w:val="167"/>
        </w:numPr>
        <w:tabs>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Salvo na hipótese de dolo ou de outras exigências legais, a interposição de recurso administrativo independe de caução.</w:t>
      </w:r>
    </w:p>
    <w:p w14:paraId="2F582FA9" w14:textId="77777777" w:rsidR="000D4C31" w:rsidRPr="0084049E" w:rsidRDefault="000D4C31" w:rsidP="00291E8F">
      <w:pPr>
        <w:tabs>
          <w:tab w:val="left" w:pos="851"/>
        </w:tabs>
        <w:kinsoku/>
        <w:spacing w:line="360" w:lineRule="auto"/>
        <w:jc w:val="both"/>
        <w:rPr>
          <w:rFonts w:ascii="Garamond" w:eastAsia="MS Mincho" w:hAnsi="Garamond" w:cs="Arial"/>
        </w:rPr>
      </w:pPr>
    </w:p>
    <w:p w14:paraId="65292C87" w14:textId="77777777" w:rsidR="00021B03" w:rsidRPr="0084049E" w:rsidRDefault="00021B03" w:rsidP="00006B8B">
      <w:pPr>
        <w:pStyle w:val="PargrafodaLista"/>
        <w:numPr>
          <w:ilvl w:val="0"/>
          <w:numId w:val="167"/>
        </w:numPr>
        <w:tabs>
          <w:tab w:val="left" w:pos="851"/>
        </w:tabs>
        <w:spacing w:after="0" w:line="360" w:lineRule="auto"/>
        <w:ind w:left="0" w:firstLine="0"/>
        <w:jc w:val="both"/>
        <w:rPr>
          <w:rFonts w:ascii="Garamond" w:eastAsia="MS Mincho" w:hAnsi="Garamond"/>
          <w:sz w:val="24"/>
          <w:szCs w:val="24"/>
        </w:rPr>
      </w:pPr>
      <w:r w:rsidRPr="0084049E">
        <w:rPr>
          <w:rFonts w:ascii="Garamond" w:eastAsia="MS Mincho" w:hAnsi="Garamond"/>
          <w:sz w:val="24"/>
          <w:szCs w:val="24"/>
        </w:rPr>
        <w:t>É vedado reunir em uma só petição recursos referentes a mais de uma decisão, ainda que versem sobre o mesmo assunto e alcancem o contribuinte, salvo quando forem proferidas em um único processo fiscal.</w:t>
      </w:r>
    </w:p>
    <w:p w14:paraId="779E117A" w14:textId="77777777" w:rsidR="00021B03" w:rsidRPr="0084049E" w:rsidRDefault="00021B03" w:rsidP="00291E8F">
      <w:pPr>
        <w:tabs>
          <w:tab w:val="left" w:pos="851"/>
        </w:tabs>
        <w:kinsoku/>
        <w:spacing w:line="360" w:lineRule="auto"/>
        <w:jc w:val="both"/>
        <w:rPr>
          <w:rFonts w:ascii="Garamond" w:eastAsia="MS Mincho" w:hAnsi="Garamond" w:cs="Arial"/>
        </w:rPr>
      </w:pPr>
    </w:p>
    <w:p w14:paraId="717CA985" w14:textId="77777777" w:rsidR="00E82AAC" w:rsidRPr="0084049E" w:rsidRDefault="00A45B40" w:rsidP="00E82AAC">
      <w:pPr>
        <w:spacing w:line="360" w:lineRule="auto"/>
        <w:jc w:val="both"/>
        <w:rPr>
          <w:rFonts w:ascii="Garamond" w:hAnsi="Garamond" w:cs="Arial"/>
        </w:rPr>
      </w:pPr>
      <w:r w:rsidRPr="0084049E">
        <w:rPr>
          <w:rFonts w:ascii="Garamond" w:hAnsi="Garamond" w:cs="Arial"/>
          <w:b/>
          <w:bCs/>
        </w:rPr>
        <w:t>Art. 232.</w:t>
      </w:r>
      <w:r w:rsidRPr="0084049E">
        <w:rPr>
          <w:rFonts w:ascii="Garamond" w:hAnsi="Garamond" w:cs="Arial"/>
        </w:rPr>
        <w:t xml:space="preserve"> </w:t>
      </w:r>
      <w:r w:rsidR="00021B03" w:rsidRPr="0084049E">
        <w:rPr>
          <w:rFonts w:ascii="Garamond" w:hAnsi="Garamond" w:cs="Arial"/>
        </w:rPr>
        <w:t>Salvo disposição legal diversa, as reclamações e recursos tramitam ordinariamente por 3 (tr</w:t>
      </w:r>
      <w:r w:rsidR="00E82AAC" w:rsidRPr="0084049E">
        <w:rPr>
          <w:rFonts w:ascii="Garamond" w:hAnsi="Garamond" w:cs="Arial"/>
        </w:rPr>
        <w:t>ês) instâncias administrativas, desde que instituído o Conselho de Contribuintes do Município.</w:t>
      </w:r>
    </w:p>
    <w:p w14:paraId="6837F798" w14:textId="77777777" w:rsidR="00021B03" w:rsidRPr="0084049E" w:rsidRDefault="00021B03" w:rsidP="00291E8F">
      <w:pPr>
        <w:tabs>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46226161" w14:textId="5389A589"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233.</w:t>
      </w:r>
      <w:r w:rsidRPr="0084049E">
        <w:rPr>
          <w:rFonts w:ascii="Garamond" w:hAnsi="Garamond" w:cs="Arial"/>
        </w:rPr>
        <w:t xml:space="preserve"> </w:t>
      </w:r>
      <w:r w:rsidR="00021B03" w:rsidRPr="0084049E">
        <w:rPr>
          <w:rFonts w:ascii="Garamond" w:hAnsi="Garamond" w:cs="Arial"/>
        </w:rPr>
        <w:t>É de 30 (trinta) dias o prazo para interposição de recurso voluntário</w:t>
      </w:r>
      <w:r w:rsidR="00595E58" w:rsidRPr="0084049E">
        <w:rPr>
          <w:rFonts w:ascii="Garamond" w:hAnsi="Garamond" w:cs="Arial"/>
        </w:rPr>
        <w:t xml:space="preserve"> ou de oficio</w:t>
      </w:r>
      <w:r w:rsidR="00021B03" w:rsidRPr="0084049E">
        <w:rPr>
          <w:rFonts w:ascii="Garamond" w:hAnsi="Garamond" w:cs="Arial"/>
        </w:rPr>
        <w:t>, contado a partir da ciência ou divulgação oficial da decisão recorrida.</w:t>
      </w:r>
      <w:r w:rsidR="00CD5E4F" w:rsidRPr="0084049E">
        <w:rPr>
          <w:rFonts w:ascii="Garamond" w:hAnsi="Garamond" w:cs="Arial"/>
        </w:rPr>
        <w:t xml:space="preserve"> </w:t>
      </w:r>
    </w:p>
    <w:p w14:paraId="2FFE93F1" w14:textId="117BC4D0"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52442074" w14:textId="06856F41" w:rsidR="00E82AAC" w:rsidRPr="0084049E" w:rsidRDefault="00E82AAC" w:rsidP="00E82AAC">
      <w:pPr>
        <w:tabs>
          <w:tab w:val="left" w:pos="851"/>
        </w:tabs>
        <w:spacing w:line="360" w:lineRule="auto"/>
        <w:jc w:val="both"/>
        <w:rPr>
          <w:rFonts w:ascii="Garamond" w:hAnsi="Garamond" w:cs="Arial"/>
        </w:rPr>
      </w:pPr>
      <w:r w:rsidRPr="0084049E">
        <w:rPr>
          <w:rFonts w:ascii="Garamond" w:hAnsi="Garamond" w:cs="Arial"/>
          <w:b/>
          <w:bCs/>
        </w:rPr>
        <w:t>Parágrafo único.</w:t>
      </w:r>
      <w:r w:rsidRPr="0084049E">
        <w:rPr>
          <w:rFonts w:ascii="Garamond" w:hAnsi="Garamond" w:cs="Arial"/>
        </w:rPr>
        <w:t xml:space="preserve"> Interposto o recurso, o órgão competente para apreciá-lo intimará os demais interessados para que, no prazo de 15 (quinze) dias, apresentem alegações.</w:t>
      </w:r>
    </w:p>
    <w:p w14:paraId="543A0E51" w14:textId="77777777" w:rsidR="00E82AAC" w:rsidRPr="0084049E" w:rsidRDefault="00E82AAC" w:rsidP="00291E8F">
      <w:pPr>
        <w:tabs>
          <w:tab w:val="left" w:pos="851"/>
        </w:tabs>
        <w:kinsoku/>
        <w:spacing w:line="360" w:lineRule="auto"/>
        <w:jc w:val="both"/>
        <w:rPr>
          <w:rFonts w:ascii="Garamond" w:eastAsia="MS Mincho" w:hAnsi="Garamond" w:cs="Arial"/>
        </w:rPr>
      </w:pPr>
    </w:p>
    <w:p w14:paraId="547E45E3" w14:textId="7150B53B" w:rsidR="00021B03" w:rsidRPr="0084049E" w:rsidRDefault="00E82AAC" w:rsidP="00E82AAC">
      <w:pPr>
        <w:pStyle w:val="PargrafodaLista"/>
        <w:tabs>
          <w:tab w:val="left" w:pos="851"/>
        </w:tabs>
        <w:spacing w:after="0" w:line="360" w:lineRule="auto"/>
        <w:ind w:left="0"/>
        <w:jc w:val="both"/>
        <w:rPr>
          <w:rFonts w:ascii="Garamond" w:eastAsia="MS Mincho" w:hAnsi="Garamond" w:cs="Arial"/>
          <w:sz w:val="24"/>
          <w:szCs w:val="24"/>
        </w:rPr>
      </w:pPr>
      <w:r w:rsidRPr="0084049E">
        <w:rPr>
          <w:rFonts w:ascii="Garamond" w:eastAsia="MS Mincho" w:hAnsi="Garamond" w:cs="Arial"/>
          <w:b/>
          <w:sz w:val="24"/>
          <w:szCs w:val="24"/>
        </w:rPr>
        <w:lastRenderedPageBreak/>
        <w:t xml:space="preserve">Art. 234. </w:t>
      </w:r>
      <w:r w:rsidR="00021B03" w:rsidRPr="0084049E">
        <w:rPr>
          <w:rFonts w:ascii="Garamond" w:eastAsia="MS Mincho" w:hAnsi="Garamond" w:cs="Arial"/>
          <w:sz w:val="24"/>
          <w:szCs w:val="24"/>
        </w:rPr>
        <w:t xml:space="preserve">Quando a lei não fixar prazo diferente, o recurso deverá ter a decisão final proferida no </w:t>
      </w:r>
      <w:r w:rsidR="00AD2939" w:rsidRPr="0084049E">
        <w:rPr>
          <w:rFonts w:ascii="Garamond" w:eastAsia="MS Mincho" w:hAnsi="Garamond" w:cs="Arial"/>
          <w:bCs/>
          <w:sz w:val="24"/>
          <w:szCs w:val="24"/>
        </w:rPr>
        <w:t>prazo máximo de 6</w:t>
      </w:r>
      <w:r w:rsidR="00021B03" w:rsidRPr="0084049E">
        <w:rPr>
          <w:rFonts w:ascii="Garamond" w:eastAsia="MS Mincho" w:hAnsi="Garamond" w:cs="Arial"/>
          <w:bCs/>
          <w:sz w:val="24"/>
          <w:szCs w:val="24"/>
        </w:rPr>
        <w:t>0 (</w:t>
      </w:r>
      <w:r w:rsidR="00AD2939" w:rsidRPr="0084049E">
        <w:rPr>
          <w:rFonts w:ascii="Garamond" w:eastAsia="MS Mincho" w:hAnsi="Garamond" w:cs="Arial"/>
          <w:bCs/>
          <w:sz w:val="24"/>
          <w:szCs w:val="24"/>
        </w:rPr>
        <w:t>sessenta</w:t>
      </w:r>
      <w:r w:rsidR="00021B03" w:rsidRPr="0084049E">
        <w:rPr>
          <w:rFonts w:ascii="Garamond" w:eastAsia="MS Mincho" w:hAnsi="Garamond" w:cs="Arial"/>
          <w:bCs/>
          <w:sz w:val="24"/>
          <w:szCs w:val="24"/>
        </w:rPr>
        <w:t>) dias,</w:t>
      </w:r>
      <w:r w:rsidR="00021B03" w:rsidRPr="0084049E">
        <w:rPr>
          <w:rFonts w:ascii="Garamond" w:eastAsia="MS Mincho" w:hAnsi="Garamond" w:cs="Arial"/>
          <w:b/>
          <w:bCs/>
          <w:sz w:val="24"/>
          <w:szCs w:val="24"/>
        </w:rPr>
        <w:t xml:space="preserve"> </w:t>
      </w:r>
      <w:r w:rsidR="00021B03" w:rsidRPr="0084049E">
        <w:rPr>
          <w:rFonts w:ascii="Garamond" w:eastAsia="MS Mincho" w:hAnsi="Garamond" w:cs="Arial"/>
          <w:bCs/>
          <w:sz w:val="24"/>
          <w:szCs w:val="24"/>
        </w:rPr>
        <w:t xml:space="preserve">contados </w:t>
      </w:r>
      <w:r w:rsidR="00021B03" w:rsidRPr="0084049E">
        <w:rPr>
          <w:rFonts w:ascii="Garamond" w:eastAsia="MS Mincho" w:hAnsi="Garamond" w:cs="Arial"/>
          <w:sz w:val="24"/>
          <w:szCs w:val="24"/>
        </w:rPr>
        <w:t>a partir do recebimento dos autos pelo órgão competente, para o julgamento.</w:t>
      </w:r>
    </w:p>
    <w:p w14:paraId="0B4BFE4B" w14:textId="77777777" w:rsidR="00021B03" w:rsidRPr="0084049E" w:rsidRDefault="00021B03" w:rsidP="00291E8F">
      <w:pPr>
        <w:tabs>
          <w:tab w:val="left" w:pos="851"/>
        </w:tabs>
        <w:kinsoku/>
        <w:spacing w:line="360" w:lineRule="auto"/>
        <w:jc w:val="both"/>
        <w:rPr>
          <w:rFonts w:ascii="Garamond" w:eastAsia="MS Mincho" w:hAnsi="Garamond" w:cs="Arial"/>
        </w:rPr>
      </w:pPr>
    </w:p>
    <w:p w14:paraId="7D673B24" w14:textId="0F82EE9A" w:rsidR="00021B03" w:rsidRPr="0084049E" w:rsidRDefault="00E82AAC" w:rsidP="00E82AAC">
      <w:pPr>
        <w:pStyle w:val="PargrafodaLista"/>
        <w:tabs>
          <w:tab w:val="left" w:pos="851"/>
        </w:tabs>
        <w:spacing w:after="0" w:line="360" w:lineRule="auto"/>
        <w:ind w:left="0"/>
        <w:jc w:val="both"/>
        <w:rPr>
          <w:rFonts w:ascii="Garamond" w:eastAsia="MS Mincho" w:hAnsi="Garamond" w:cs="Arial"/>
          <w:sz w:val="24"/>
          <w:szCs w:val="24"/>
        </w:rPr>
      </w:pPr>
      <w:r w:rsidRPr="0084049E">
        <w:rPr>
          <w:rFonts w:ascii="Garamond" w:eastAsia="MS Mincho" w:hAnsi="Garamond" w:cs="Arial"/>
          <w:b/>
          <w:sz w:val="24"/>
          <w:szCs w:val="24"/>
        </w:rPr>
        <w:t xml:space="preserve">Parágrafo único. </w:t>
      </w:r>
      <w:r w:rsidR="00021B03" w:rsidRPr="0084049E">
        <w:rPr>
          <w:rFonts w:ascii="Garamond" w:eastAsia="MS Mincho" w:hAnsi="Garamond" w:cs="Arial"/>
          <w:sz w:val="24"/>
          <w:szCs w:val="24"/>
        </w:rPr>
        <w:t xml:space="preserve">O prazo mencionado no </w:t>
      </w:r>
      <w:r w:rsidRPr="0084049E">
        <w:rPr>
          <w:rFonts w:ascii="Garamond" w:eastAsia="MS Mincho" w:hAnsi="Garamond" w:cs="Arial"/>
          <w:sz w:val="24"/>
          <w:szCs w:val="24"/>
        </w:rPr>
        <w:t>caput</w:t>
      </w:r>
      <w:r w:rsidR="00AD2939" w:rsidRPr="0084049E">
        <w:rPr>
          <w:rFonts w:ascii="Garamond" w:eastAsia="MS Mincho" w:hAnsi="Garamond" w:cs="Arial"/>
          <w:sz w:val="24"/>
          <w:szCs w:val="24"/>
        </w:rPr>
        <w:t xml:space="preserve"> poderá ser prorrogado, por mais 30 (trinta) dias, </w:t>
      </w:r>
      <w:r w:rsidR="00021B03" w:rsidRPr="0084049E">
        <w:rPr>
          <w:rFonts w:ascii="Garamond" w:eastAsia="MS Mincho" w:hAnsi="Garamond" w:cs="Arial"/>
          <w:sz w:val="24"/>
          <w:szCs w:val="24"/>
        </w:rPr>
        <w:t>mediante expressa justificativa.</w:t>
      </w:r>
    </w:p>
    <w:p w14:paraId="7506311F" w14:textId="77777777" w:rsidR="007A265A" w:rsidRPr="0084049E" w:rsidRDefault="007A265A" w:rsidP="00291E8F">
      <w:pPr>
        <w:tabs>
          <w:tab w:val="left" w:pos="851"/>
        </w:tabs>
        <w:kinsoku/>
        <w:spacing w:line="360" w:lineRule="auto"/>
        <w:jc w:val="both"/>
        <w:rPr>
          <w:rFonts w:ascii="Garamond" w:eastAsia="MS Mincho" w:hAnsi="Garamond" w:cs="Arial"/>
        </w:rPr>
      </w:pPr>
    </w:p>
    <w:p w14:paraId="09975745" w14:textId="5203185E"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235.</w:t>
      </w:r>
      <w:r w:rsidRPr="0084049E">
        <w:rPr>
          <w:rFonts w:ascii="Garamond" w:hAnsi="Garamond" w:cs="Arial"/>
        </w:rPr>
        <w:t xml:space="preserve"> </w:t>
      </w:r>
      <w:r w:rsidR="00021B03" w:rsidRPr="0084049E">
        <w:rPr>
          <w:rFonts w:ascii="Garamond" w:hAnsi="Garamond" w:cs="Arial"/>
        </w:rPr>
        <w:t>O recurso não será conhecido quando interposto:</w:t>
      </w:r>
      <w:r w:rsidR="00021B03" w:rsidRPr="0084049E">
        <w:rPr>
          <w:rFonts w:ascii="Garamond" w:eastAsia="MS Mincho" w:hAnsi="Garamond" w:cs="Arial"/>
        </w:rPr>
        <w:t xml:space="preserve">  </w:t>
      </w:r>
    </w:p>
    <w:p w14:paraId="0DFB9FDA" w14:textId="77777777" w:rsidR="00E87404" w:rsidRPr="0084049E" w:rsidRDefault="00E87404" w:rsidP="00291E8F">
      <w:pPr>
        <w:tabs>
          <w:tab w:val="left" w:pos="851"/>
        </w:tabs>
        <w:spacing w:line="360" w:lineRule="auto"/>
        <w:jc w:val="both"/>
        <w:rPr>
          <w:rFonts w:ascii="Garamond" w:hAnsi="Garamond" w:cs="Arial"/>
        </w:rPr>
      </w:pPr>
    </w:p>
    <w:p w14:paraId="09302100" w14:textId="33079346" w:rsidR="00021B03" w:rsidRPr="0084049E" w:rsidRDefault="00672B76" w:rsidP="006B3BDB">
      <w:pPr>
        <w:numPr>
          <w:ilvl w:val="0"/>
          <w:numId w:val="10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f</w:t>
      </w:r>
      <w:r w:rsidR="00021B03" w:rsidRPr="0084049E">
        <w:rPr>
          <w:rFonts w:ascii="Garamond" w:eastAsia="MS Mincho" w:hAnsi="Garamond" w:cs="Arial"/>
        </w:rPr>
        <w:t>ora do prazo;</w:t>
      </w:r>
    </w:p>
    <w:p w14:paraId="166EB653" w14:textId="3F7688EB" w:rsidR="00021B03" w:rsidRPr="0084049E" w:rsidRDefault="00672B76" w:rsidP="006B3BDB">
      <w:pPr>
        <w:numPr>
          <w:ilvl w:val="0"/>
          <w:numId w:val="10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p</w:t>
      </w:r>
      <w:r w:rsidR="00021B03" w:rsidRPr="0084049E">
        <w:rPr>
          <w:rFonts w:ascii="Garamond" w:eastAsia="MS Mincho" w:hAnsi="Garamond" w:cs="Arial"/>
        </w:rPr>
        <w:t>erante órgão incompetente;</w:t>
      </w:r>
    </w:p>
    <w:p w14:paraId="30553FE8" w14:textId="6D6CF412" w:rsidR="00021B03" w:rsidRPr="0084049E" w:rsidRDefault="00672B76" w:rsidP="006B3BDB">
      <w:pPr>
        <w:numPr>
          <w:ilvl w:val="0"/>
          <w:numId w:val="10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p</w:t>
      </w:r>
      <w:r w:rsidR="00021B03" w:rsidRPr="0084049E">
        <w:rPr>
          <w:rFonts w:ascii="Garamond" w:eastAsia="MS Mincho" w:hAnsi="Garamond" w:cs="Arial"/>
        </w:rPr>
        <w:t>or quem não seja legitimado;</w:t>
      </w:r>
    </w:p>
    <w:p w14:paraId="51817222" w14:textId="281B89AD" w:rsidR="00021B03" w:rsidRPr="0084049E" w:rsidRDefault="00672B76" w:rsidP="006B3BDB">
      <w:pPr>
        <w:numPr>
          <w:ilvl w:val="0"/>
          <w:numId w:val="10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pós exaurir a esfera administrativa.</w:t>
      </w:r>
    </w:p>
    <w:p w14:paraId="6E046DCC" w14:textId="77777777" w:rsidR="00021B03" w:rsidRPr="0084049E" w:rsidRDefault="00021B03" w:rsidP="00291E8F">
      <w:pPr>
        <w:tabs>
          <w:tab w:val="left" w:pos="851"/>
        </w:tabs>
        <w:kinsoku/>
        <w:spacing w:line="360" w:lineRule="auto"/>
        <w:jc w:val="both"/>
        <w:rPr>
          <w:rFonts w:ascii="Garamond" w:eastAsia="MS Mincho" w:hAnsi="Garamond" w:cs="Arial"/>
        </w:rPr>
      </w:pPr>
    </w:p>
    <w:p w14:paraId="3AF51715" w14:textId="77777777"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b/>
        </w:rPr>
        <w:t xml:space="preserve"> </w:t>
      </w:r>
      <w:r w:rsidRPr="0084049E">
        <w:rPr>
          <w:rFonts w:ascii="Garamond" w:eastAsia="MS Mincho" w:hAnsi="Garamond" w:cs="Arial"/>
        </w:rPr>
        <w:t>O não conhecimento do recurso não impede a Administração Municipal de rever de ofício o ato ilegal, desde que não ocorrida a preclusão administrativa.</w:t>
      </w:r>
    </w:p>
    <w:p w14:paraId="678350BA" w14:textId="77777777"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33BCD014" w14:textId="0984D517"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236.</w:t>
      </w:r>
      <w:r w:rsidRPr="0084049E">
        <w:rPr>
          <w:rFonts w:ascii="Garamond" w:hAnsi="Garamond" w:cs="Arial"/>
        </w:rPr>
        <w:t xml:space="preserve"> </w:t>
      </w:r>
      <w:r w:rsidR="00021B03" w:rsidRPr="0084049E">
        <w:rPr>
          <w:rFonts w:ascii="Garamond" w:hAnsi="Garamond" w:cs="Arial"/>
        </w:rPr>
        <w:t>O órgão competente para decidir do recurso poderá confirmar, modificar, anular ou revogar, total ou parcialmente, a decisão recorrida, se a matéria for de sua competência.</w:t>
      </w:r>
    </w:p>
    <w:p w14:paraId="6D87674E" w14:textId="77777777" w:rsidR="00021B03" w:rsidRPr="0084049E" w:rsidRDefault="00021B03" w:rsidP="00291E8F">
      <w:pPr>
        <w:tabs>
          <w:tab w:val="left" w:pos="851"/>
        </w:tabs>
        <w:kinsoku/>
        <w:spacing w:line="360" w:lineRule="auto"/>
        <w:jc w:val="both"/>
        <w:rPr>
          <w:rFonts w:ascii="Garamond" w:eastAsia="MS Mincho" w:hAnsi="Garamond" w:cs="Arial"/>
        </w:rPr>
      </w:pPr>
    </w:p>
    <w:p w14:paraId="7E930595" w14:textId="01EA20B4" w:rsidR="00021B03" w:rsidRPr="0084049E" w:rsidRDefault="00021B03" w:rsidP="00291E8F">
      <w:pPr>
        <w:tabs>
          <w:tab w:val="left" w:pos="851"/>
        </w:tabs>
        <w:kinsoku/>
        <w:spacing w:line="360" w:lineRule="auto"/>
        <w:jc w:val="both"/>
        <w:rPr>
          <w:rFonts w:ascii="Garamond" w:eastAsia="MS Mincho" w:hAnsi="Garamond" w:cs="Arial"/>
          <w:b/>
          <w:bCs/>
          <w:color w:val="000000"/>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Pr="0084049E">
        <w:rPr>
          <w:rFonts w:ascii="Garamond" w:eastAsia="MS Mincho" w:hAnsi="Garamond" w:cs="Arial"/>
        </w:rPr>
        <w:t xml:space="preserve">. Se da aplicação do disposto no caput deste artigo, e antes de proferida a decisão, a autoridade </w:t>
      </w:r>
      <w:r w:rsidRPr="0084049E">
        <w:rPr>
          <w:rFonts w:ascii="Garamond" w:eastAsia="MS Mincho" w:hAnsi="Garamond" w:cs="Arial"/>
          <w:color w:val="000000"/>
        </w:rPr>
        <w:t>verificar a possibilidade de agravar a situação do recorrente, este deverá ser cientificado para manifestação, na forma d</w:t>
      </w:r>
      <w:r w:rsidRPr="0084049E">
        <w:rPr>
          <w:rFonts w:ascii="Garamond" w:eastAsia="MS Mincho" w:hAnsi="Garamond" w:cs="Arial"/>
          <w:bCs/>
          <w:color w:val="000000"/>
        </w:rPr>
        <w:t xml:space="preserve">o disposto no art. </w:t>
      </w:r>
      <w:r w:rsidR="00813455" w:rsidRPr="0084049E">
        <w:rPr>
          <w:rFonts w:ascii="Garamond" w:eastAsia="MS Mincho" w:hAnsi="Garamond" w:cs="Arial"/>
          <w:bCs/>
          <w:color w:val="000000"/>
        </w:rPr>
        <w:t>21</w:t>
      </w:r>
      <w:r w:rsidR="00E001B7" w:rsidRPr="0084049E">
        <w:rPr>
          <w:rFonts w:ascii="Garamond" w:eastAsia="MS Mincho" w:hAnsi="Garamond" w:cs="Arial"/>
          <w:bCs/>
          <w:color w:val="000000"/>
        </w:rPr>
        <w:t>9</w:t>
      </w:r>
      <w:r w:rsidRPr="0084049E">
        <w:rPr>
          <w:rFonts w:ascii="Garamond" w:eastAsia="MS Mincho" w:hAnsi="Garamond" w:cs="Arial"/>
          <w:bCs/>
          <w:color w:val="000000"/>
        </w:rPr>
        <w:t xml:space="preserve"> desta Lei</w:t>
      </w:r>
      <w:r w:rsidR="00881453" w:rsidRPr="0084049E">
        <w:rPr>
          <w:rFonts w:ascii="Garamond" w:eastAsia="MS Mincho" w:hAnsi="Garamond" w:cs="Arial"/>
          <w:bCs/>
          <w:color w:val="000000"/>
        </w:rPr>
        <w:t xml:space="preserve"> Complementar</w:t>
      </w:r>
      <w:r w:rsidRPr="0084049E">
        <w:rPr>
          <w:rFonts w:ascii="Garamond" w:eastAsia="MS Mincho" w:hAnsi="Garamond" w:cs="Arial"/>
          <w:color w:val="000000"/>
        </w:rPr>
        <w:t>.</w:t>
      </w:r>
    </w:p>
    <w:p w14:paraId="694A14D8" w14:textId="77777777" w:rsidR="00021B03" w:rsidRPr="0084049E" w:rsidRDefault="00021B03" w:rsidP="00291E8F">
      <w:pPr>
        <w:tabs>
          <w:tab w:val="left" w:pos="851"/>
          <w:tab w:val="left" w:pos="2190"/>
        </w:tabs>
        <w:kinsoku/>
        <w:spacing w:line="360" w:lineRule="auto"/>
        <w:jc w:val="both"/>
        <w:rPr>
          <w:rFonts w:ascii="Garamond" w:eastAsia="MS Mincho" w:hAnsi="Garamond" w:cs="Arial"/>
        </w:rPr>
      </w:pPr>
      <w:r w:rsidRPr="0084049E">
        <w:rPr>
          <w:rFonts w:ascii="Garamond" w:eastAsia="MS Mincho" w:hAnsi="Garamond" w:cs="Arial"/>
        </w:rPr>
        <w:t xml:space="preserve">  </w:t>
      </w:r>
    </w:p>
    <w:p w14:paraId="5A0E9C13" w14:textId="73810BFE"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237.</w:t>
      </w:r>
      <w:r w:rsidRPr="0084049E">
        <w:rPr>
          <w:rFonts w:ascii="Garamond" w:hAnsi="Garamond" w:cs="Arial"/>
        </w:rPr>
        <w:t xml:space="preserve"> </w:t>
      </w:r>
      <w:r w:rsidR="00021B03" w:rsidRPr="0084049E">
        <w:rPr>
          <w:rFonts w:ascii="Garamond" w:hAnsi="Garamond" w:cs="Arial"/>
        </w:rPr>
        <w:t>Os processos administrativos de que resultem sanções poderão ser revistos dentro do prazo prescricional, a pedido ou de ofício, quando surgirem fatos novos ou circunstâncias relevantes suscetíveis de justificar a inadequação da sanção aplicada.</w:t>
      </w:r>
    </w:p>
    <w:p w14:paraId="7D867D89" w14:textId="77777777"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2B8ADB8B" w14:textId="77777777"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8B0155"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b/>
        </w:rPr>
        <w:t xml:space="preserve"> </w:t>
      </w:r>
      <w:r w:rsidRPr="0084049E">
        <w:rPr>
          <w:rFonts w:ascii="Garamond" w:eastAsia="MS Mincho" w:hAnsi="Garamond" w:cs="Arial"/>
        </w:rPr>
        <w:t>Da revisão do processo não poderá resultar agravamento da sanção.</w:t>
      </w:r>
    </w:p>
    <w:p w14:paraId="09153732" w14:textId="77777777" w:rsidR="00F411E9" w:rsidRPr="0084049E" w:rsidRDefault="00F411E9" w:rsidP="00291E8F">
      <w:pPr>
        <w:tabs>
          <w:tab w:val="left" w:pos="851"/>
        </w:tabs>
        <w:kinsoku/>
        <w:spacing w:line="360" w:lineRule="auto"/>
        <w:jc w:val="both"/>
        <w:rPr>
          <w:rFonts w:ascii="Garamond" w:eastAsia="MS Mincho" w:hAnsi="Garamond" w:cs="Arial"/>
        </w:rPr>
      </w:pPr>
    </w:p>
    <w:p w14:paraId="0DF32886" w14:textId="5372EE73" w:rsidR="00F411E9"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238.</w:t>
      </w:r>
      <w:r w:rsidRPr="0084049E">
        <w:rPr>
          <w:rFonts w:ascii="Garamond" w:hAnsi="Garamond" w:cs="Arial"/>
        </w:rPr>
        <w:t xml:space="preserve"> </w:t>
      </w:r>
      <w:r w:rsidR="00F411E9" w:rsidRPr="0084049E">
        <w:rPr>
          <w:rFonts w:ascii="Garamond" w:hAnsi="Garamond" w:cs="Arial"/>
        </w:rPr>
        <w:t xml:space="preserve">Das decisões não unânimes proferidas pelo Conselho </w:t>
      </w:r>
      <w:r w:rsidR="00FF7D5A" w:rsidRPr="0084049E">
        <w:rPr>
          <w:rFonts w:ascii="Garamond" w:hAnsi="Garamond" w:cs="Arial"/>
        </w:rPr>
        <w:t xml:space="preserve">Municipal </w:t>
      </w:r>
      <w:r w:rsidR="00F411E9" w:rsidRPr="0084049E">
        <w:rPr>
          <w:rFonts w:ascii="Garamond" w:hAnsi="Garamond" w:cs="Arial"/>
        </w:rPr>
        <w:t>de Contribuinte</w:t>
      </w:r>
      <w:r w:rsidR="00FF7D5A" w:rsidRPr="0084049E">
        <w:rPr>
          <w:rFonts w:ascii="Garamond" w:hAnsi="Garamond" w:cs="Arial"/>
        </w:rPr>
        <w:t>s</w:t>
      </w:r>
      <w:r w:rsidR="00F411E9" w:rsidRPr="0084049E">
        <w:rPr>
          <w:rFonts w:ascii="Garamond" w:hAnsi="Garamond" w:cs="Arial"/>
        </w:rPr>
        <w:t xml:space="preserve">, </w:t>
      </w:r>
      <w:r w:rsidR="00F411E9" w:rsidRPr="0084049E">
        <w:rPr>
          <w:rFonts w:ascii="Garamond" w:hAnsi="Garamond" w:cs="Arial"/>
        </w:rPr>
        <w:lastRenderedPageBreak/>
        <w:t xml:space="preserve">quando </w:t>
      </w:r>
      <w:r w:rsidR="005E70C7" w:rsidRPr="0084049E">
        <w:rPr>
          <w:rFonts w:ascii="Garamond" w:hAnsi="Garamond" w:cs="Arial"/>
        </w:rPr>
        <w:t>instituído, cabe</w:t>
      </w:r>
      <w:r w:rsidR="00F411E9" w:rsidRPr="0084049E">
        <w:rPr>
          <w:rFonts w:ascii="Garamond" w:hAnsi="Garamond" w:cs="Arial"/>
        </w:rPr>
        <w:t xml:space="preserve"> pedido de reconsideração ao Chefe do Poder Executivo, no prazo de 30 (trinta) dias, cuja decisão administrativa deverá ser fundamentada em consonância com entendimentos predominantes na legislação, doutrina e jurisprudência especializada</w:t>
      </w:r>
      <w:r w:rsidR="001F44A0" w:rsidRPr="0084049E">
        <w:rPr>
          <w:rFonts w:ascii="Garamond" w:hAnsi="Garamond" w:cs="Arial"/>
        </w:rPr>
        <w:t>.</w:t>
      </w:r>
    </w:p>
    <w:p w14:paraId="22F2EDA8" w14:textId="77777777" w:rsidR="001917DD" w:rsidRPr="0084049E" w:rsidRDefault="001917DD" w:rsidP="00291E8F">
      <w:pPr>
        <w:tabs>
          <w:tab w:val="left" w:pos="567"/>
          <w:tab w:val="left" w:pos="851"/>
        </w:tabs>
        <w:kinsoku/>
        <w:spacing w:line="360" w:lineRule="auto"/>
        <w:jc w:val="both"/>
        <w:rPr>
          <w:rFonts w:ascii="Garamond" w:eastAsia="MS Mincho" w:hAnsi="Garamond" w:cs="Arial"/>
          <w:color w:val="FF0000"/>
        </w:rPr>
      </w:pPr>
    </w:p>
    <w:p w14:paraId="5C93FFA6"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53" w:name="_Toc121579914"/>
      <w:r w:rsidRPr="0084049E">
        <w:rPr>
          <w:rFonts w:ascii="Garamond" w:eastAsia="MS Mincho" w:hAnsi="Garamond"/>
          <w:i w:val="0"/>
          <w:iCs w:val="0"/>
          <w:sz w:val="24"/>
          <w:szCs w:val="24"/>
        </w:rPr>
        <w:t>S</w:t>
      </w:r>
      <w:r w:rsidR="001917DD" w:rsidRPr="0084049E">
        <w:rPr>
          <w:rFonts w:ascii="Garamond" w:eastAsia="MS Mincho" w:hAnsi="Garamond"/>
          <w:i w:val="0"/>
          <w:iCs w:val="0"/>
          <w:sz w:val="24"/>
          <w:szCs w:val="24"/>
        </w:rPr>
        <w:t>ubseção</w:t>
      </w:r>
      <w:r w:rsidRPr="0084049E">
        <w:rPr>
          <w:rFonts w:ascii="Garamond" w:eastAsia="MS Mincho" w:hAnsi="Garamond"/>
          <w:i w:val="0"/>
          <w:iCs w:val="0"/>
          <w:sz w:val="24"/>
          <w:szCs w:val="24"/>
        </w:rPr>
        <w:t xml:space="preserve"> </w:t>
      </w:r>
      <w:r w:rsidR="00F436CC" w:rsidRPr="0084049E">
        <w:rPr>
          <w:rFonts w:ascii="Garamond" w:eastAsia="MS Mincho" w:hAnsi="Garamond"/>
          <w:i w:val="0"/>
          <w:iCs w:val="0"/>
          <w:sz w:val="24"/>
          <w:szCs w:val="24"/>
        </w:rPr>
        <w:t>I</w:t>
      </w:r>
      <w:r w:rsidR="00AE3ECD" w:rsidRPr="0084049E">
        <w:rPr>
          <w:rFonts w:ascii="Garamond" w:eastAsia="MS Mincho" w:hAnsi="Garamond"/>
          <w:i w:val="0"/>
          <w:iCs w:val="0"/>
          <w:sz w:val="24"/>
          <w:szCs w:val="24"/>
        </w:rPr>
        <w:t>II</w:t>
      </w:r>
      <w:bookmarkEnd w:id="253"/>
    </w:p>
    <w:p w14:paraId="34C3774B" w14:textId="77777777" w:rsidR="00021B03" w:rsidRPr="0084049E" w:rsidRDefault="002E775B" w:rsidP="00291E8F">
      <w:pPr>
        <w:pStyle w:val="Ttulo2"/>
        <w:spacing w:before="0" w:after="0" w:line="360" w:lineRule="auto"/>
        <w:jc w:val="center"/>
        <w:rPr>
          <w:rFonts w:ascii="Garamond" w:eastAsia="MS Mincho" w:hAnsi="Garamond"/>
          <w:i w:val="0"/>
          <w:iCs w:val="0"/>
          <w:sz w:val="24"/>
          <w:szCs w:val="24"/>
        </w:rPr>
      </w:pPr>
      <w:bookmarkStart w:id="254" w:name="_Toc121579915"/>
      <w:r w:rsidRPr="0084049E">
        <w:rPr>
          <w:rFonts w:ascii="Garamond" w:eastAsia="MS Mincho" w:hAnsi="Garamond"/>
          <w:i w:val="0"/>
          <w:iCs w:val="0"/>
          <w:sz w:val="24"/>
          <w:szCs w:val="24"/>
        </w:rPr>
        <w:t>D</w:t>
      </w:r>
      <w:r w:rsidR="001917DD" w:rsidRPr="0084049E">
        <w:rPr>
          <w:rFonts w:ascii="Garamond" w:eastAsia="MS Mincho" w:hAnsi="Garamond"/>
          <w:i w:val="0"/>
          <w:iCs w:val="0"/>
          <w:sz w:val="24"/>
          <w:szCs w:val="24"/>
        </w:rPr>
        <w:t>a</w:t>
      </w:r>
      <w:r w:rsidRPr="0084049E">
        <w:rPr>
          <w:rFonts w:ascii="Garamond" w:eastAsia="MS Mincho" w:hAnsi="Garamond"/>
          <w:i w:val="0"/>
          <w:iCs w:val="0"/>
          <w:sz w:val="24"/>
          <w:szCs w:val="24"/>
        </w:rPr>
        <w:t xml:space="preserve"> E</w:t>
      </w:r>
      <w:r w:rsidR="001917DD" w:rsidRPr="0084049E">
        <w:rPr>
          <w:rFonts w:ascii="Garamond" w:eastAsia="MS Mincho" w:hAnsi="Garamond"/>
          <w:i w:val="0"/>
          <w:iCs w:val="0"/>
          <w:sz w:val="24"/>
          <w:szCs w:val="24"/>
        </w:rPr>
        <w:t>ficácia</w:t>
      </w:r>
      <w:r w:rsidRPr="0084049E">
        <w:rPr>
          <w:rFonts w:ascii="Garamond" w:eastAsia="MS Mincho" w:hAnsi="Garamond"/>
          <w:i w:val="0"/>
          <w:iCs w:val="0"/>
          <w:sz w:val="24"/>
          <w:szCs w:val="24"/>
        </w:rPr>
        <w:t xml:space="preserve"> </w:t>
      </w:r>
      <w:r w:rsidR="001917DD" w:rsidRPr="0084049E">
        <w:rPr>
          <w:rFonts w:ascii="Garamond" w:eastAsia="MS Mincho" w:hAnsi="Garamond"/>
          <w:i w:val="0"/>
          <w:iCs w:val="0"/>
          <w:sz w:val="24"/>
          <w:szCs w:val="24"/>
        </w:rPr>
        <w:t>das</w:t>
      </w:r>
      <w:r w:rsidRPr="0084049E">
        <w:rPr>
          <w:rFonts w:ascii="Garamond" w:eastAsia="MS Mincho" w:hAnsi="Garamond"/>
          <w:i w:val="0"/>
          <w:iCs w:val="0"/>
          <w:sz w:val="24"/>
          <w:szCs w:val="24"/>
        </w:rPr>
        <w:t xml:space="preserve"> D</w:t>
      </w:r>
      <w:r w:rsidR="001917DD" w:rsidRPr="0084049E">
        <w:rPr>
          <w:rFonts w:ascii="Garamond" w:eastAsia="MS Mincho" w:hAnsi="Garamond"/>
          <w:i w:val="0"/>
          <w:iCs w:val="0"/>
          <w:sz w:val="24"/>
          <w:szCs w:val="24"/>
        </w:rPr>
        <w:t>ecisões</w:t>
      </w:r>
      <w:bookmarkEnd w:id="254"/>
    </w:p>
    <w:p w14:paraId="49C458FA" w14:textId="77777777" w:rsidR="00D54C2A" w:rsidRPr="0084049E" w:rsidRDefault="00D54C2A" w:rsidP="00291E8F">
      <w:pPr>
        <w:tabs>
          <w:tab w:val="left" w:pos="567"/>
          <w:tab w:val="left" w:pos="851"/>
        </w:tabs>
        <w:kinsoku/>
        <w:spacing w:line="360" w:lineRule="auto"/>
        <w:jc w:val="center"/>
        <w:rPr>
          <w:rFonts w:ascii="Garamond" w:eastAsia="MS Mincho" w:hAnsi="Garamond" w:cs="Arial"/>
          <w:b/>
          <w:bCs/>
        </w:rPr>
      </w:pPr>
    </w:p>
    <w:p w14:paraId="0C965BC5" w14:textId="007DDCD6" w:rsidR="002242EE"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239.</w:t>
      </w:r>
      <w:r w:rsidRPr="0084049E">
        <w:rPr>
          <w:rFonts w:ascii="Garamond" w:hAnsi="Garamond" w:cs="Arial"/>
        </w:rPr>
        <w:t xml:space="preserve"> </w:t>
      </w:r>
      <w:r w:rsidR="00D54C2A" w:rsidRPr="0084049E">
        <w:rPr>
          <w:rFonts w:ascii="Garamond" w:hAnsi="Garamond" w:cs="Arial"/>
        </w:rPr>
        <w:t>Encerra-se o litígio tributário com:</w:t>
      </w:r>
    </w:p>
    <w:p w14:paraId="7F4B4C16" w14:textId="77777777" w:rsidR="00E87404" w:rsidRPr="0084049E" w:rsidRDefault="00E87404" w:rsidP="00291E8F">
      <w:pPr>
        <w:tabs>
          <w:tab w:val="left" w:pos="851"/>
        </w:tabs>
        <w:spacing w:line="360" w:lineRule="auto"/>
        <w:jc w:val="both"/>
        <w:rPr>
          <w:rFonts w:ascii="Garamond" w:hAnsi="Garamond" w:cs="Arial"/>
        </w:rPr>
      </w:pPr>
    </w:p>
    <w:p w14:paraId="06B2D8B0" w14:textId="3ED5799B" w:rsidR="00D54C2A" w:rsidRPr="0084049E" w:rsidRDefault="00672B76" w:rsidP="006B3BDB">
      <w:pPr>
        <w:numPr>
          <w:ilvl w:val="0"/>
          <w:numId w:val="108"/>
        </w:numPr>
        <w:tabs>
          <w:tab w:val="left" w:pos="851"/>
        </w:tabs>
        <w:spacing w:line="360" w:lineRule="auto"/>
        <w:ind w:left="0" w:firstLine="0"/>
        <w:textAlignment w:val="baseline"/>
        <w:rPr>
          <w:rFonts w:ascii="Garamond" w:hAnsi="Garamond"/>
          <w:color w:val="000000"/>
        </w:rPr>
      </w:pPr>
      <w:r w:rsidRPr="0084049E">
        <w:rPr>
          <w:rFonts w:ascii="Garamond" w:hAnsi="Garamond"/>
          <w:color w:val="000000"/>
        </w:rPr>
        <w:t>a</w:t>
      </w:r>
      <w:r w:rsidR="00D54C2A" w:rsidRPr="0084049E">
        <w:rPr>
          <w:rFonts w:ascii="Garamond" w:hAnsi="Garamond"/>
          <w:color w:val="000000"/>
        </w:rPr>
        <w:t xml:space="preserve"> decisão definitiva;</w:t>
      </w:r>
    </w:p>
    <w:p w14:paraId="162F929C" w14:textId="095325C4" w:rsidR="00D54C2A" w:rsidRPr="0084049E" w:rsidRDefault="00672B76" w:rsidP="006B3BDB">
      <w:pPr>
        <w:numPr>
          <w:ilvl w:val="0"/>
          <w:numId w:val="108"/>
        </w:numPr>
        <w:tabs>
          <w:tab w:val="left" w:pos="851"/>
        </w:tabs>
        <w:spacing w:line="360" w:lineRule="auto"/>
        <w:ind w:left="0" w:firstLine="0"/>
        <w:textAlignment w:val="baseline"/>
        <w:rPr>
          <w:rFonts w:ascii="Garamond" w:hAnsi="Garamond"/>
          <w:color w:val="000000"/>
        </w:rPr>
      </w:pPr>
      <w:r w:rsidRPr="0084049E">
        <w:rPr>
          <w:rFonts w:ascii="Garamond" w:hAnsi="Garamond"/>
          <w:color w:val="000000"/>
        </w:rPr>
        <w:t>a</w:t>
      </w:r>
      <w:r w:rsidR="00D54C2A" w:rsidRPr="0084049E">
        <w:rPr>
          <w:rFonts w:ascii="Garamond" w:hAnsi="Garamond"/>
          <w:color w:val="000000"/>
        </w:rPr>
        <w:t xml:space="preserve"> desistência de impugnação ou de recurso;</w:t>
      </w:r>
    </w:p>
    <w:p w14:paraId="3A1826C4" w14:textId="062AAD9B" w:rsidR="00D54C2A" w:rsidRPr="0084049E" w:rsidRDefault="00672B76" w:rsidP="006B3BDB">
      <w:pPr>
        <w:numPr>
          <w:ilvl w:val="0"/>
          <w:numId w:val="108"/>
        </w:numPr>
        <w:tabs>
          <w:tab w:val="left" w:pos="851"/>
        </w:tabs>
        <w:spacing w:line="360" w:lineRule="auto"/>
        <w:ind w:left="0" w:firstLine="0"/>
        <w:textAlignment w:val="baseline"/>
        <w:rPr>
          <w:rFonts w:ascii="Garamond" w:hAnsi="Garamond"/>
          <w:color w:val="000000"/>
        </w:rPr>
      </w:pPr>
      <w:r w:rsidRPr="0084049E">
        <w:rPr>
          <w:rFonts w:ascii="Garamond" w:hAnsi="Garamond"/>
          <w:color w:val="000000"/>
        </w:rPr>
        <w:t>a</w:t>
      </w:r>
      <w:r w:rsidR="00D54C2A" w:rsidRPr="0084049E">
        <w:rPr>
          <w:rFonts w:ascii="Garamond" w:hAnsi="Garamond"/>
          <w:color w:val="000000"/>
        </w:rPr>
        <w:t xml:space="preserve"> extinção do crédito;</w:t>
      </w:r>
    </w:p>
    <w:p w14:paraId="4B93FA9B" w14:textId="36EED238" w:rsidR="00D54C2A" w:rsidRPr="0084049E" w:rsidRDefault="00672B76" w:rsidP="006B3BDB">
      <w:pPr>
        <w:numPr>
          <w:ilvl w:val="0"/>
          <w:numId w:val="108"/>
        </w:numPr>
        <w:tabs>
          <w:tab w:val="left" w:pos="851"/>
        </w:tabs>
        <w:spacing w:line="360" w:lineRule="auto"/>
        <w:ind w:left="0" w:right="72" w:firstLine="0"/>
        <w:jc w:val="both"/>
        <w:textAlignment w:val="baseline"/>
        <w:rPr>
          <w:rFonts w:ascii="Garamond" w:hAnsi="Garamond"/>
          <w:color w:val="000000"/>
        </w:rPr>
      </w:pPr>
      <w:r w:rsidRPr="0084049E">
        <w:rPr>
          <w:rFonts w:ascii="Garamond" w:hAnsi="Garamond"/>
          <w:color w:val="000000"/>
        </w:rPr>
        <w:t>q</w:t>
      </w:r>
      <w:r w:rsidR="00D54C2A" w:rsidRPr="0084049E">
        <w:rPr>
          <w:rFonts w:ascii="Garamond" w:hAnsi="Garamond"/>
          <w:color w:val="000000"/>
        </w:rPr>
        <w:t>ualquer ato que importe confissão da dívida ou reconhecimento da existência do crédito.</w:t>
      </w:r>
    </w:p>
    <w:p w14:paraId="0701D824" w14:textId="20FBE207" w:rsidR="005E70C7" w:rsidRDefault="005E70C7" w:rsidP="00291E8F">
      <w:pPr>
        <w:tabs>
          <w:tab w:val="left" w:pos="851"/>
        </w:tabs>
        <w:spacing w:line="360" w:lineRule="auto"/>
        <w:ind w:right="72"/>
        <w:jc w:val="both"/>
        <w:textAlignment w:val="baseline"/>
        <w:rPr>
          <w:rFonts w:ascii="Garamond" w:hAnsi="Garamond"/>
          <w:color w:val="000000"/>
        </w:rPr>
      </w:pPr>
    </w:p>
    <w:p w14:paraId="7A1AE4CE" w14:textId="635BD98D" w:rsidR="002B3F90" w:rsidRDefault="002B3F90" w:rsidP="00291E8F">
      <w:pPr>
        <w:tabs>
          <w:tab w:val="left" w:pos="851"/>
        </w:tabs>
        <w:spacing w:line="360" w:lineRule="auto"/>
        <w:ind w:right="72"/>
        <w:jc w:val="both"/>
        <w:textAlignment w:val="baseline"/>
        <w:rPr>
          <w:rFonts w:ascii="Garamond" w:hAnsi="Garamond"/>
          <w:color w:val="000000"/>
        </w:rPr>
      </w:pPr>
    </w:p>
    <w:p w14:paraId="55B5D96D" w14:textId="77777777" w:rsidR="002B3F90" w:rsidRPr="0084049E" w:rsidRDefault="002B3F90" w:rsidP="00291E8F">
      <w:pPr>
        <w:tabs>
          <w:tab w:val="left" w:pos="851"/>
        </w:tabs>
        <w:spacing w:line="360" w:lineRule="auto"/>
        <w:ind w:right="72"/>
        <w:jc w:val="both"/>
        <w:textAlignment w:val="baseline"/>
        <w:rPr>
          <w:rFonts w:ascii="Garamond" w:hAnsi="Garamond"/>
          <w:color w:val="000000"/>
        </w:rPr>
      </w:pPr>
    </w:p>
    <w:p w14:paraId="6CCD89A8" w14:textId="59C171B4" w:rsidR="00D54C2A"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240.</w:t>
      </w:r>
      <w:r w:rsidRPr="0084049E">
        <w:rPr>
          <w:rFonts w:ascii="Garamond" w:hAnsi="Garamond" w:cs="Arial"/>
        </w:rPr>
        <w:t xml:space="preserve"> </w:t>
      </w:r>
      <w:r w:rsidR="00D54C2A" w:rsidRPr="0084049E">
        <w:rPr>
          <w:rFonts w:ascii="Garamond" w:hAnsi="Garamond" w:cs="Arial"/>
        </w:rPr>
        <w:t>É definitiva a decisão:</w:t>
      </w:r>
    </w:p>
    <w:p w14:paraId="2426F528" w14:textId="77777777" w:rsidR="005E70C7" w:rsidRPr="0084049E" w:rsidRDefault="005E70C7" w:rsidP="00291E8F">
      <w:pPr>
        <w:tabs>
          <w:tab w:val="left" w:pos="851"/>
        </w:tabs>
        <w:spacing w:line="360" w:lineRule="auto"/>
        <w:jc w:val="both"/>
        <w:textAlignment w:val="baseline"/>
        <w:rPr>
          <w:rFonts w:ascii="Garamond" w:hAnsi="Garamond"/>
          <w:b/>
          <w:color w:val="000000"/>
        </w:rPr>
      </w:pPr>
    </w:p>
    <w:p w14:paraId="0597D494" w14:textId="69BC1CFA" w:rsidR="00D54C2A" w:rsidRPr="0084049E" w:rsidRDefault="00672B76" w:rsidP="006B3BDB">
      <w:pPr>
        <w:pStyle w:val="PargrafodaLista"/>
        <w:numPr>
          <w:ilvl w:val="0"/>
          <w:numId w:val="109"/>
        </w:numPr>
        <w:tabs>
          <w:tab w:val="left" w:pos="851"/>
        </w:tabs>
        <w:spacing w:after="0" w:line="360" w:lineRule="auto"/>
        <w:ind w:left="0" w:firstLine="0"/>
        <w:jc w:val="both"/>
        <w:textAlignment w:val="baseline"/>
        <w:rPr>
          <w:rFonts w:ascii="Garamond" w:hAnsi="Garamond"/>
          <w:color w:val="000000"/>
          <w:sz w:val="24"/>
          <w:szCs w:val="24"/>
        </w:rPr>
      </w:pPr>
      <w:r w:rsidRPr="0084049E">
        <w:rPr>
          <w:rFonts w:ascii="Garamond" w:hAnsi="Garamond"/>
          <w:color w:val="000000"/>
          <w:sz w:val="24"/>
          <w:szCs w:val="24"/>
        </w:rPr>
        <w:t>d</w:t>
      </w:r>
      <w:r w:rsidR="00D54C2A" w:rsidRPr="0084049E">
        <w:rPr>
          <w:rFonts w:ascii="Garamond" w:hAnsi="Garamond"/>
          <w:color w:val="000000"/>
          <w:sz w:val="24"/>
          <w:szCs w:val="24"/>
        </w:rPr>
        <w:t>e primeira instância:</w:t>
      </w:r>
    </w:p>
    <w:p w14:paraId="2CC2EB76" w14:textId="7E1A94D3" w:rsidR="00D54C2A" w:rsidRPr="0084049E" w:rsidRDefault="00672B76" w:rsidP="00291E8F">
      <w:pPr>
        <w:widowControl/>
        <w:numPr>
          <w:ilvl w:val="0"/>
          <w:numId w:val="1"/>
        </w:numPr>
        <w:tabs>
          <w:tab w:val="clear" w:pos="288"/>
          <w:tab w:val="left" w:pos="851"/>
        </w:tabs>
        <w:kinsoku/>
        <w:spacing w:line="360" w:lineRule="auto"/>
        <w:ind w:left="0" w:right="72"/>
        <w:jc w:val="both"/>
        <w:textAlignment w:val="baseline"/>
        <w:rPr>
          <w:rFonts w:ascii="Garamond" w:hAnsi="Garamond"/>
          <w:color w:val="000000"/>
        </w:rPr>
      </w:pPr>
      <w:r w:rsidRPr="0084049E">
        <w:rPr>
          <w:rFonts w:ascii="Garamond" w:hAnsi="Garamond"/>
          <w:color w:val="000000"/>
        </w:rPr>
        <w:t>n</w:t>
      </w:r>
      <w:r w:rsidR="005E70C7" w:rsidRPr="0084049E">
        <w:rPr>
          <w:rFonts w:ascii="Garamond" w:hAnsi="Garamond"/>
          <w:color w:val="000000"/>
        </w:rPr>
        <w:t>a</w:t>
      </w:r>
      <w:r w:rsidR="00D54C2A" w:rsidRPr="0084049E">
        <w:rPr>
          <w:rFonts w:ascii="Garamond" w:hAnsi="Garamond"/>
          <w:color w:val="000000"/>
        </w:rPr>
        <w:t xml:space="preserve"> parte que não for objeto de recurso voluntário ou não estiver sujeita a recurso de ofício;</w:t>
      </w:r>
    </w:p>
    <w:p w14:paraId="4CCFE276" w14:textId="2943CE82" w:rsidR="005E70C7" w:rsidRPr="0084049E" w:rsidRDefault="00672B76" w:rsidP="00291E8F">
      <w:pPr>
        <w:widowControl/>
        <w:numPr>
          <w:ilvl w:val="0"/>
          <w:numId w:val="1"/>
        </w:numPr>
        <w:tabs>
          <w:tab w:val="clear" w:pos="288"/>
          <w:tab w:val="left" w:pos="851"/>
        </w:tabs>
        <w:kinsoku/>
        <w:spacing w:line="360" w:lineRule="auto"/>
        <w:ind w:left="0"/>
        <w:jc w:val="both"/>
        <w:textAlignment w:val="baseline"/>
        <w:rPr>
          <w:rFonts w:ascii="Garamond" w:hAnsi="Garamond"/>
          <w:color w:val="000000"/>
        </w:rPr>
      </w:pPr>
      <w:r w:rsidRPr="0084049E">
        <w:rPr>
          <w:rFonts w:ascii="Garamond" w:hAnsi="Garamond"/>
          <w:color w:val="000000"/>
        </w:rPr>
        <w:t>e</w:t>
      </w:r>
      <w:r w:rsidR="005E70C7" w:rsidRPr="0084049E">
        <w:rPr>
          <w:rFonts w:ascii="Garamond" w:hAnsi="Garamond"/>
          <w:color w:val="000000"/>
        </w:rPr>
        <w:t>sgotado</w:t>
      </w:r>
      <w:r w:rsidR="00D54C2A" w:rsidRPr="0084049E">
        <w:rPr>
          <w:rFonts w:ascii="Garamond" w:hAnsi="Garamond"/>
          <w:color w:val="000000"/>
        </w:rPr>
        <w:t xml:space="preserve"> o prazo para recurso voluntário sem que este tenha sido interposto.</w:t>
      </w:r>
    </w:p>
    <w:p w14:paraId="5E2FA57A" w14:textId="3E380ABB" w:rsidR="00D54C2A" w:rsidRPr="0084049E" w:rsidRDefault="00672B76" w:rsidP="006B3BDB">
      <w:pPr>
        <w:pStyle w:val="PargrafodaLista"/>
        <w:numPr>
          <w:ilvl w:val="0"/>
          <w:numId w:val="109"/>
        </w:numPr>
        <w:tabs>
          <w:tab w:val="left" w:pos="851"/>
        </w:tabs>
        <w:spacing w:after="0" w:line="360" w:lineRule="auto"/>
        <w:ind w:left="0" w:firstLine="0"/>
        <w:jc w:val="both"/>
        <w:textAlignment w:val="baseline"/>
        <w:rPr>
          <w:rFonts w:ascii="Garamond" w:hAnsi="Garamond"/>
          <w:color w:val="000000"/>
          <w:sz w:val="24"/>
          <w:szCs w:val="24"/>
        </w:rPr>
      </w:pPr>
      <w:r w:rsidRPr="0084049E">
        <w:rPr>
          <w:rFonts w:ascii="Garamond" w:hAnsi="Garamond"/>
          <w:color w:val="000000"/>
          <w:sz w:val="24"/>
          <w:szCs w:val="24"/>
        </w:rPr>
        <w:t>d</w:t>
      </w:r>
      <w:r w:rsidR="00D54C2A" w:rsidRPr="0084049E">
        <w:rPr>
          <w:rFonts w:ascii="Garamond" w:hAnsi="Garamond"/>
          <w:color w:val="000000"/>
          <w:sz w:val="24"/>
          <w:szCs w:val="24"/>
        </w:rPr>
        <w:t>e segunda instância:</w:t>
      </w:r>
    </w:p>
    <w:p w14:paraId="64EC26A4" w14:textId="37ECECB5" w:rsidR="00D54C2A" w:rsidRPr="0084049E" w:rsidRDefault="00672B76" w:rsidP="00291E8F">
      <w:pPr>
        <w:widowControl/>
        <w:numPr>
          <w:ilvl w:val="0"/>
          <w:numId w:val="2"/>
        </w:numPr>
        <w:tabs>
          <w:tab w:val="clear" w:pos="288"/>
          <w:tab w:val="left" w:pos="851"/>
        </w:tabs>
        <w:kinsoku/>
        <w:spacing w:line="360" w:lineRule="auto"/>
        <w:ind w:left="0"/>
        <w:textAlignment w:val="baseline"/>
        <w:rPr>
          <w:rFonts w:ascii="Garamond" w:hAnsi="Garamond"/>
          <w:color w:val="000000"/>
        </w:rPr>
      </w:pPr>
      <w:r w:rsidRPr="0084049E">
        <w:rPr>
          <w:rFonts w:ascii="Garamond" w:hAnsi="Garamond"/>
          <w:color w:val="000000"/>
        </w:rPr>
        <w:t>u</w:t>
      </w:r>
      <w:r w:rsidR="005E70C7" w:rsidRPr="0084049E">
        <w:rPr>
          <w:rFonts w:ascii="Garamond" w:hAnsi="Garamond"/>
          <w:color w:val="000000"/>
        </w:rPr>
        <w:t>nânime</w:t>
      </w:r>
      <w:r w:rsidR="00D54C2A" w:rsidRPr="0084049E">
        <w:rPr>
          <w:rFonts w:ascii="Garamond" w:hAnsi="Garamond"/>
          <w:color w:val="000000"/>
        </w:rPr>
        <w:t>, quando não caiba</w:t>
      </w:r>
      <w:r w:rsidR="00F411E9" w:rsidRPr="0084049E">
        <w:rPr>
          <w:rFonts w:ascii="Garamond" w:hAnsi="Garamond"/>
          <w:color w:val="000000"/>
        </w:rPr>
        <w:t xml:space="preserve"> pedido de reconsideração</w:t>
      </w:r>
      <w:r w:rsidR="00D54C2A" w:rsidRPr="0084049E">
        <w:rPr>
          <w:rFonts w:ascii="Garamond" w:hAnsi="Garamond"/>
          <w:color w:val="000000"/>
        </w:rPr>
        <w:t>;</w:t>
      </w:r>
    </w:p>
    <w:p w14:paraId="52933BF1" w14:textId="4F089814" w:rsidR="00D54C2A" w:rsidRPr="0084049E" w:rsidRDefault="00672B76" w:rsidP="00291E8F">
      <w:pPr>
        <w:widowControl/>
        <w:numPr>
          <w:ilvl w:val="0"/>
          <w:numId w:val="2"/>
        </w:numPr>
        <w:tabs>
          <w:tab w:val="clear" w:pos="288"/>
          <w:tab w:val="left" w:pos="851"/>
        </w:tabs>
        <w:kinsoku/>
        <w:spacing w:line="360" w:lineRule="auto"/>
        <w:ind w:left="0"/>
        <w:textAlignment w:val="baseline"/>
        <w:rPr>
          <w:rFonts w:ascii="Garamond" w:hAnsi="Garamond"/>
          <w:color w:val="000000"/>
        </w:rPr>
      </w:pPr>
      <w:r w:rsidRPr="0084049E">
        <w:rPr>
          <w:rFonts w:ascii="Garamond" w:hAnsi="Garamond"/>
          <w:color w:val="000000"/>
        </w:rPr>
        <w:t>e</w:t>
      </w:r>
      <w:r w:rsidR="005E70C7" w:rsidRPr="0084049E">
        <w:rPr>
          <w:rFonts w:ascii="Garamond" w:hAnsi="Garamond"/>
          <w:color w:val="000000"/>
        </w:rPr>
        <w:t>sgotado</w:t>
      </w:r>
      <w:r w:rsidR="00D54C2A" w:rsidRPr="0084049E">
        <w:rPr>
          <w:rFonts w:ascii="Garamond" w:hAnsi="Garamond"/>
          <w:color w:val="000000"/>
        </w:rPr>
        <w:t xml:space="preserve"> o prazo para pedido de reconsideração sem que este tenha sido feito.</w:t>
      </w:r>
    </w:p>
    <w:p w14:paraId="756F68A2" w14:textId="77777777" w:rsidR="00690F44" w:rsidRPr="0084049E" w:rsidRDefault="00690F44" w:rsidP="00291E8F">
      <w:pPr>
        <w:tabs>
          <w:tab w:val="left" w:pos="567"/>
          <w:tab w:val="left" w:pos="851"/>
        </w:tabs>
        <w:kinsoku/>
        <w:spacing w:line="360" w:lineRule="auto"/>
        <w:rPr>
          <w:rFonts w:ascii="Garamond" w:eastAsia="MS Mincho" w:hAnsi="Garamond" w:cs="Arial"/>
          <w:b/>
          <w:bCs/>
        </w:rPr>
      </w:pPr>
    </w:p>
    <w:p w14:paraId="4E0E181F" w14:textId="77777777" w:rsidR="005E2443" w:rsidRPr="0084049E" w:rsidRDefault="005E2443" w:rsidP="00291E8F">
      <w:pPr>
        <w:pStyle w:val="Ttulo2"/>
        <w:spacing w:before="0" w:after="0" w:line="360" w:lineRule="auto"/>
        <w:jc w:val="center"/>
        <w:rPr>
          <w:rFonts w:ascii="Garamond" w:eastAsia="MS Mincho" w:hAnsi="Garamond"/>
          <w:i w:val="0"/>
          <w:iCs w:val="0"/>
          <w:sz w:val="24"/>
          <w:szCs w:val="24"/>
        </w:rPr>
      </w:pPr>
      <w:bookmarkStart w:id="255" w:name="_Toc121579916"/>
      <w:r w:rsidRPr="0084049E">
        <w:rPr>
          <w:rFonts w:ascii="Garamond" w:eastAsia="MS Mincho" w:hAnsi="Garamond"/>
          <w:i w:val="0"/>
          <w:iCs w:val="0"/>
          <w:sz w:val="24"/>
          <w:szCs w:val="24"/>
        </w:rPr>
        <w:t>S</w:t>
      </w:r>
      <w:r w:rsidR="001917DD" w:rsidRPr="0084049E">
        <w:rPr>
          <w:rFonts w:ascii="Garamond" w:eastAsia="MS Mincho" w:hAnsi="Garamond"/>
          <w:i w:val="0"/>
          <w:iCs w:val="0"/>
          <w:sz w:val="24"/>
          <w:szCs w:val="24"/>
        </w:rPr>
        <w:t>ubseção</w:t>
      </w:r>
      <w:r w:rsidRPr="0084049E">
        <w:rPr>
          <w:rFonts w:ascii="Garamond" w:eastAsia="MS Mincho" w:hAnsi="Garamond"/>
          <w:i w:val="0"/>
          <w:iCs w:val="0"/>
          <w:sz w:val="24"/>
          <w:szCs w:val="24"/>
        </w:rPr>
        <w:t xml:space="preserve"> </w:t>
      </w:r>
      <w:r w:rsidR="00AE3ECD" w:rsidRPr="0084049E">
        <w:rPr>
          <w:rFonts w:ascii="Garamond" w:eastAsia="MS Mincho" w:hAnsi="Garamond"/>
          <w:i w:val="0"/>
          <w:iCs w:val="0"/>
          <w:sz w:val="24"/>
          <w:szCs w:val="24"/>
        </w:rPr>
        <w:t>I</w:t>
      </w:r>
      <w:r w:rsidRPr="0084049E">
        <w:rPr>
          <w:rFonts w:ascii="Garamond" w:eastAsia="MS Mincho" w:hAnsi="Garamond"/>
          <w:i w:val="0"/>
          <w:iCs w:val="0"/>
          <w:sz w:val="24"/>
          <w:szCs w:val="24"/>
        </w:rPr>
        <w:t>V</w:t>
      </w:r>
      <w:bookmarkEnd w:id="255"/>
    </w:p>
    <w:p w14:paraId="0DC02E1D" w14:textId="77777777" w:rsidR="005E2443" w:rsidRPr="0084049E" w:rsidRDefault="005E2443" w:rsidP="00291E8F">
      <w:pPr>
        <w:pStyle w:val="Ttulo2"/>
        <w:spacing w:before="0" w:after="0" w:line="360" w:lineRule="auto"/>
        <w:jc w:val="center"/>
        <w:rPr>
          <w:rFonts w:ascii="Garamond" w:hAnsi="Garamond"/>
          <w:i w:val="0"/>
          <w:iCs w:val="0"/>
          <w:color w:val="000000"/>
          <w:sz w:val="24"/>
          <w:szCs w:val="24"/>
        </w:rPr>
      </w:pPr>
      <w:bookmarkStart w:id="256" w:name="_Toc121579917"/>
      <w:r w:rsidRPr="0084049E">
        <w:rPr>
          <w:rFonts w:ascii="Garamond" w:eastAsia="MS Mincho" w:hAnsi="Garamond"/>
          <w:i w:val="0"/>
          <w:iCs w:val="0"/>
          <w:sz w:val="24"/>
          <w:szCs w:val="24"/>
        </w:rPr>
        <w:t>D</w:t>
      </w:r>
      <w:r w:rsidR="001917DD" w:rsidRPr="0084049E">
        <w:rPr>
          <w:rFonts w:ascii="Garamond" w:eastAsia="MS Mincho" w:hAnsi="Garamond"/>
          <w:i w:val="0"/>
          <w:iCs w:val="0"/>
          <w:sz w:val="24"/>
          <w:szCs w:val="24"/>
        </w:rPr>
        <w:t>as</w:t>
      </w:r>
      <w:r w:rsidRPr="0084049E">
        <w:rPr>
          <w:rFonts w:ascii="Garamond" w:eastAsia="MS Mincho" w:hAnsi="Garamond"/>
          <w:i w:val="0"/>
          <w:iCs w:val="0"/>
          <w:sz w:val="24"/>
          <w:szCs w:val="24"/>
        </w:rPr>
        <w:t xml:space="preserve"> D</w:t>
      </w:r>
      <w:r w:rsidR="001917DD" w:rsidRPr="0084049E">
        <w:rPr>
          <w:rFonts w:ascii="Garamond" w:eastAsia="MS Mincho" w:hAnsi="Garamond"/>
          <w:i w:val="0"/>
          <w:iCs w:val="0"/>
          <w:sz w:val="24"/>
          <w:szCs w:val="24"/>
        </w:rPr>
        <w:t>isposições</w:t>
      </w:r>
      <w:r w:rsidRPr="0084049E">
        <w:rPr>
          <w:rFonts w:ascii="Garamond" w:eastAsia="MS Mincho" w:hAnsi="Garamond"/>
          <w:i w:val="0"/>
          <w:iCs w:val="0"/>
          <w:sz w:val="24"/>
          <w:szCs w:val="24"/>
        </w:rPr>
        <w:t xml:space="preserve"> G</w:t>
      </w:r>
      <w:r w:rsidR="001917DD" w:rsidRPr="0084049E">
        <w:rPr>
          <w:rFonts w:ascii="Garamond" w:eastAsia="MS Mincho" w:hAnsi="Garamond"/>
          <w:i w:val="0"/>
          <w:iCs w:val="0"/>
          <w:sz w:val="24"/>
          <w:szCs w:val="24"/>
        </w:rPr>
        <w:t>erais</w:t>
      </w:r>
      <w:bookmarkEnd w:id="256"/>
    </w:p>
    <w:p w14:paraId="20B5C1A3" w14:textId="77777777" w:rsidR="00021B03" w:rsidRPr="0084049E" w:rsidRDefault="00021B03" w:rsidP="00291E8F">
      <w:pPr>
        <w:tabs>
          <w:tab w:val="left" w:pos="851"/>
        </w:tabs>
        <w:kinsoku/>
        <w:spacing w:line="360" w:lineRule="auto"/>
        <w:jc w:val="both"/>
        <w:rPr>
          <w:rFonts w:ascii="Garamond" w:eastAsia="MS Mincho" w:hAnsi="Garamond" w:cs="Arial"/>
          <w:color w:val="00B050"/>
        </w:rPr>
      </w:pPr>
    </w:p>
    <w:p w14:paraId="77D25F68" w14:textId="3C065D43"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241.</w:t>
      </w:r>
      <w:r w:rsidRPr="0084049E">
        <w:rPr>
          <w:rFonts w:ascii="Garamond" w:hAnsi="Garamond" w:cs="Arial"/>
        </w:rPr>
        <w:t xml:space="preserve"> </w:t>
      </w:r>
      <w:r w:rsidR="00021B03" w:rsidRPr="0084049E">
        <w:rPr>
          <w:rFonts w:ascii="Garamond" w:hAnsi="Garamond" w:cs="Arial"/>
        </w:rPr>
        <w:t>Na hipótese da impugnação</w:t>
      </w:r>
      <w:r w:rsidR="00E00130" w:rsidRPr="0084049E">
        <w:rPr>
          <w:rFonts w:ascii="Garamond" w:hAnsi="Garamond" w:cs="Arial"/>
        </w:rPr>
        <w:t xml:space="preserve"> e do</w:t>
      </w:r>
      <w:r w:rsidR="005E2443" w:rsidRPr="0084049E">
        <w:rPr>
          <w:rFonts w:ascii="Garamond" w:hAnsi="Garamond" w:cs="Arial"/>
        </w:rPr>
        <w:t xml:space="preserve"> </w:t>
      </w:r>
      <w:r w:rsidR="00021B03" w:rsidRPr="0084049E">
        <w:rPr>
          <w:rFonts w:ascii="Garamond" w:hAnsi="Garamond" w:cs="Arial"/>
        </w:rPr>
        <w:t>recurso voluntário</w:t>
      </w:r>
      <w:r w:rsidR="00E00130" w:rsidRPr="0084049E">
        <w:rPr>
          <w:rFonts w:ascii="Garamond" w:hAnsi="Garamond" w:cs="Arial"/>
        </w:rPr>
        <w:t xml:space="preserve"> </w:t>
      </w:r>
      <w:r w:rsidR="00021B03" w:rsidRPr="0084049E">
        <w:rPr>
          <w:rFonts w:ascii="Garamond" w:hAnsi="Garamond" w:cs="Arial"/>
        </w:rPr>
        <w:t xml:space="preserve">serem julgados improcedentes, os tributos e penalidades impugnadas ou recorridas ficam sujeitos à multa de mora, aos juros de mora </w:t>
      </w:r>
      <w:r w:rsidR="00021B03" w:rsidRPr="0084049E">
        <w:rPr>
          <w:rFonts w:ascii="Garamond" w:hAnsi="Garamond" w:cs="Arial"/>
        </w:rPr>
        <w:lastRenderedPageBreak/>
        <w:t xml:space="preserve">e à atualização monetária, a partir da data dos respectivos vencimentos, na forma prevista nesta Lei </w:t>
      </w:r>
      <w:r w:rsidR="00881453" w:rsidRPr="0084049E">
        <w:rPr>
          <w:rFonts w:ascii="Garamond" w:hAnsi="Garamond" w:cs="Arial"/>
        </w:rPr>
        <w:t xml:space="preserve">Complementar </w:t>
      </w:r>
      <w:r w:rsidR="00021B03" w:rsidRPr="0084049E">
        <w:rPr>
          <w:rFonts w:ascii="Garamond" w:hAnsi="Garamond" w:cs="Arial"/>
        </w:rPr>
        <w:t>ou a partir da ciência do auto de infração pelo contribuinte.</w:t>
      </w:r>
    </w:p>
    <w:p w14:paraId="5CA306C6" w14:textId="77777777" w:rsidR="00021B03" w:rsidRPr="0084049E" w:rsidRDefault="00021B03" w:rsidP="00291E8F">
      <w:pPr>
        <w:tabs>
          <w:tab w:val="left" w:pos="567"/>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7547CCA4" w14:textId="77777777" w:rsidR="00021B03" w:rsidRPr="0084049E" w:rsidRDefault="00021B03" w:rsidP="00006B8B">
      <w:pPr>
        <w:pStyle w:val="PargrafodaLista"/>
        <w:numPr>
          <w:ilvl w:val="0"/>
          <w:numId w:val="168"/>
        </w:numPr>
        <w:tabs>
          <w:tab w:val="left" w:pos="709"/>
          <w:tab w:val="left" w:pos="851"/>
        </w:tabs>
        <w:spacing w:after="0" w:line="360" w:lineRule="auto"/>
        <w:ind w:left="0" w:firstLine="0"/>
        <w:jc w:val="both"/>
        <w:rPr>
          <w:rFonts w:ascii="Garamond" w:eastAsia="MS Mincho" w:hAnsi="Garamond" w:cs="Arial"/>
          <w:color w:val="000000"/>
          <w:sz w:val="24"/>
          <w:szCs w:val="24"/>
        </w:rPr>
      </w:pPr>
      <w:r w:rsidRPr="0084049E">
        <w:rPr>
          <w:rFonts w:ascii="Garamond" w:eastAsia="MS Mincho" w:hAnsi="Garamond" w:cs="Arial"/>
          <w:color w:val="000000"/>
          <w:sz w:val="24"/>
          <w:szCs w:val="24"/>
        </w:rPr>
        <w:t>A consignação judicial ou extrajudicial do valor devido faz cessar, no limite das obrigações depositadas, a incidência dos acréscimos previstos neste artigo.</w:t>
      </w:r>
    </w:p>
    <w:p w14:paraId="5E82B34D" w14:textId="77777777" w:rsidR="00021B03" w:rsidRPr="0084049E" w:rsidRDefault="00021B03" w:rsidP="00291E8F">
      <w:pPr>
        <w:tabs>
          <w:tab w:val="left" w:pos="709"/>
          <w:tab w:val="left" w:pos="851"/>
        </w:tabs>
        <w:kinsoku/>
        <w:spacing w:line="360" w:lineRule="auto"/>
        <w:jc w:val="both"/>
        <w:rPr>
          <w:rFonts w:ascii="Garamond" w:eastAsia="MS Mincho" w:hAnsi="Garamond" w:cs="Arial"/>
          <w:b/>
          <w:color w:val="000000"/>
        </w:rPr>
      </w:pPr>
    </w:p>
    <w:p w14:paraId="57257766" w14:textId="77777777" w:rsidR="00021B03" w:rsidRPr="0084049E" w:rsidRDefault="00021B03" w:rsidP="00006B8B">
      <w:pPr>
        <w:pStyle w:val="PargrafodaLista"/>
        <w:numPr>
          <w:ilvl w:val="0"/>
          <w:numId w:val="168"/>
        </w:numPr>
        <w:tabs>
          <w:tab w:val="left" w:pos="709"/>
          <w:tab w:val="left" w:pos="851"/>
        </w:tabs>
        <w:spacing w:after="0" w:line="360" w:lineRule="auto"/>
        <w:ind w:left="0" w:firstLine="0"/>
        <w:jc w:val="both"/>
        <w:rPr>
          <w:rFonts w:ascii="Garamond" w:eastAsia="MS Mincho" w:hAnsi="Garamond" w:cs="Arial"/>
          <w:color w:val="000000"/>
          <w:sz w:val="24"/>
          <w:szCs w:val="24"/>
        </w:rPr>
      </w:pPr>
      <w:r w:rsidRPr="0084049E">
        <w:rPr>
          <w:rFonts w:ascii="Garamond" w:eastAsia="MS Mincho" w:hAnsi="Garamond" w:cs="Arial"/>
          <w:color w:val="000000"/>
          <w:sz w:val="24"/>
          <w:szCs w:val="24"/>
        </w:rPr>
        <w:t>Julgada procedente a impugnação ou os recursos interpostos, será restituída ao sujeito passivo, no prazo de 30 (trinta) dias, a importância consignada.</w:t>
      </w:r>
    </w:p>
    <w:p w14:paraId="53626982" w14:textId="77777777" w:rsidR="00021B03" w:rsidRPr="0084049E" w:rsidRDefault="00021B03" w:rsidP="00291E8F">
      <w:pPr>
        <w:tabs>
          <w:tab w:val="left" w:pos="709"/>
          <w:tab w:val="left" w:pos="851"/>
        </w:tabs>
        <w:kinsoku/>
        <w:spacing w:line="360" w:lineRule="auto"/>
        <w:jc w:val="both"/>
        <w:rPr>
          <w:rFonts w:ascii="Garamond" w:eastAsia="MS Mincho" w:hAnsi="Garamond" w:cs="Arial"/>
          <w:color w:val="000000"/>
        </w:rPr>
      </w:pPr>
    </w:p>
    <w:p w14:paraId="017677D2" w14:textId="77777777" w:rsidR="00021B03" w:rsidRPr="0084049E" w:rsidRDefault="00021B03" w:rsidP="00006B8B">
      <w:pPr>
        <w:pStyle w:val="PargrafodaLista"/>
        <w:numPr>
          <w:ilvl w:val="0"/>
          <w:numId w:val="168"/>
        </w:numPr>
        <w:tabs>
          <w:tab w:val="left" w:pos="709"/>
          <w:tab w:val="left" w:pos="851"/>
        </w:tabs>
        <w:spacing w:after="0" w:line="360" w:lineRule="auto"/>
        <w:ind w:left="0" w:firstLine="0"/>
        <w:jc w:val="both"/>
        <w:rPr>
          <w:rFonts w:ascii="Garamond" w:eastAsia="MS Mincho" w:hAnsi="Garamond" w:cs="Arial"/>
          <w:color w:val="000000"/>
          <w:sz w:val="24"/>
          <w:szCs w:val="24"/>
        </w:rPr>
      </w:pPr>
      <w:r w:rsidRPr="0084049E">
        <w:rPr>
          <w:rFonts w:ascii="Garamond" w:eastAsia="MS Mincho" w:hAnsi="Garamond" w:cs="Arial"/>
          <w:color w:val="000000"/>
          <w:sz w:val="24"/>
          <w:szCs w:val="24"/>
        </w:rPr>
        <w:t>No caso de procedência da impugnação ou do recurso, com subsistência parcial do débito, compensa-se o valor depositado e, se for o caso, será concedido prazo de 30 (trinta) dias para pagamento do saldo remanescente devidamente atualizado.</w:t>
      </w:r>
    </w:p>
    <w:p w14:paraId="38DF73BA" w14:textId="77777777" w:rsidR="00021B03" w:rsidRPr="0084049E" w:rsidRDefault="00021B03" w:rsidP="00291E8F">
      <w:pPr>
        <w:tabs>
          <w:tab w:val="left" w:pos="567"/>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6F678880" w14:textId="558B1A84"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242.</w:t>
      </w:r>
      <w:r w:rsidRPr="0084049E">
        <w:rPr>
          <w:rFonts w:ascii="Garamond" w:hAnsi="Garamond" w:cs="Arial"/>
        </w:rPr>
        <w:t xml:space="preserve"> </w:t>
      </w:r>
      <w:r w:rsidR="00021B03" w:rsidRPr="0084049E">
        <w:rPr>
          <w:rFonts w:ascii="Garamond" w:hAnsi="Garamond" w:cs="Arial"/>
        </w:rPr>
        <w:t xml:space="preserve">As impugnações e os recursos administrativos terão efeito suspensivo somente quanto à cobrança do débito impugnado, sem prejuízo do disposto nesta </w:t>
      </w:r>
      <w:r w:rsidR="00EC5F5A" w:rsidRPr="0084049E">
        <w:rPr>
          <w:rFonts w:ascii="Garamond" w:hAnsi="Garamond" w:cs="Arial"/>
        </w:rPr>
        <w:t>Lei Complementar</w:t>
      </w:r>
      <w:r w:rsidR="00021B03" w:rsidRPr="0084049E">
        <w:rPr>
          <w:rFonts w:ascii="Garamond" w:hAnsi="Garamond" w:cs="Arial"/>
        </w:rPr>
        <w:t>.</w:t>
      </w:r>
    </w:p>
    <w:p w14:paraId="71EC8B4F" w14:textId="77777777" w:rsidR="00021B03" w:rsidRPr="0084049E" w:rsidRDefault="00021B03" w:rsidP="00291E8F">
      <w:pPr>
        <w:tabs>
          <w:tab w:val="left" w:pos="567"/>
          <w:tab w:val="left" w:pos="851"/>
        </w:tabs>
        <w:kinsoku/>
        <w:spacing w:line="360" w:lineRule="auto"/>
        <w:jc w:val="both"/>
        <w:rPr>
          <w:rFonts w:ascii="Garamond" w:eastAsia="MS Mincho" w:hAnsi="Garamond" w:cs="Arial"/>
          <w:b/>
          <w:color w:val="000000"/>
        </w:rPr>
      </w:pPr>
    </w:p>
    <w:p w14:paraId="1AA95CCC" w14:textId="004BCF8A"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243.</w:t>
      </w:r>
      <w:r w:rsidRPr="0084049E">
        <w:rPr>
          <w:rFonts w:ascii="Garamond" w:hAnsi="Garamond" w:cs="Arial"/>
        </w:rPr>
        <w:t xml:space="preserve"> </w:t>
      </w:r>
      <w:r w:rsidR="00021B03" w:rsidRPr="0084049E">
        <w:rPr>
          <w:rFonts w:ascii="Garamond" w:hAnsi="Garamond" w:cs="Arial"/>
        </w:rPr>
        <w:t>Esgotadas as instâncias administrativas, a Fazenda Municipal encaminhará o processo à repartição competente, para as providências cabíveis.</w:t>
      </w:r>
    </w:p>
    <w:p w14:paraId="6E59C4C4" w14:textId="77777777" w:rsidR="00021B03" w:rsidRPr="0084049E" w:rsidRDefault="00021B03" w:rsidP="00291E8F">
      <w:pPr>
        <w:tabs>
          <w:tab w:val="left" w:pos="851"/>
        </w:tabs>
        <w:kinsoku/>
        <w:spacing w:line="360" w:lineRule="auto"/>
        <w:jc w:val="both"/>
        <w:rPr>
          <w:rFonts w:ascii="Garamond" w:eastAsia="MS Mincho" w:hAnsi="Garamond" w:cs="Arial"/>
          <w:b/>
          <w:color w:val="000000"/>
        </w:rPr>
      </w:pPr>
    </w:p>
    <w:p w14:paraId="04DE7810" w14:textId="5F91F185"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244.</w:t>
      </w:r>
      <w:r w:rsidRPr="0084049E">
        <w:rPr>
          <w:rFonts w:ascii="Garamond" w:hAnsi="Garamond" w:cs="Arial"/>
        </w:rPr>
        <w:t xml:space="preserve"> </w:t>
      </w:r>
      <w:r w:rsidR="00021B03" w:rsidRPr="0084049E">
        <w:rPr>
          <w:rFonts w:ascii="Garamond" w:hAnsi="Garamond" w:cs="Arial"/>
        </w:rPr>
        <w:t>Têm legitimidade para interpor recurso administrativo:</w:t>
      </w:r>
      <w:r w:rsidR="00021B03" w:rsidRPr="0084049E">
        <w:rPr>
          <w:rFonts w:ascii="Garamond" w:eastAsia="MS Mincho" w:hAnsi="Garamond" w:cs="Arial"/>
          <w:color w:val="000000"/>
        </w:rPr>
        <w:t xml:space="preserve">  </w:t>
      </w:r>
    </w:p>
    <w:p w14:paraId="65B09DCE" w14:textId="77777777" w:rsidR="00E87404" w:rsidRPr="0084049E" w:rsidRDefault="00E87404" w:rsidP="00291E8F">
      <w:pPr>
        <w:tabs>
          <w:tab w:val="left" w:pos="851"/>
        </w:tabs>
        <w:spacing w:line="360" w:lineRule="auto"/>
        <w:jc w:val="both"/>
        <w:rPr>
          <w:rFonts w:ascii="Garamond" w:hAnsi="Garamond" w:cs="Arial"/>
        </w:rPr>
      </w:pPr>
    </w:p>
    <w:p w14:paraId="43A2D72E" w14:textId="08E8CCC4" w:rsidR="00021B03" w:rsidRPr="0084049E" w:rsidRDefault="00825A92" w:rsidP="006B3BDB">
      <w:pPr>
        <w:numPr>
          <w:ilvl w:val="0"/>
          <w:numId w:val="110"/>
        </w:numPr>
        <w:tabs>
          <w:tab w:val="left" w:pos="851"/>
        </w:tabs>
        <w:kinsoku/>
        <w:spacing w:line="360" w:lineRule="auto"/>
        <w:ind w:left="0" w:firstLine="0"/>
        <w:jc w:val="both"/>
        <w:rPr>
          <w:rFonts w:ascii="Garamond" w:eastAsia="MS Mincho" w:hAnsi="Garamond" w:cs="Arial"/>
          <w:color w:val="000000"/>
        </w:rPr>
      </w:pPr>
      <w:r w:rsidRPr="0084049E">
        <w:rPr>
          <w:rFonts w:ascii="Garamond" w:eastAsia="MS Mincho" w:hAnsi="Garamond" w:cs="Arial"/>
          <w:color w:val="000000"/>
        </w:rPr>
        <w:t>o</w:t>
      </w:r>
      <w:r w:rsidR="00021B03" w:rsidRPr="0084049E">
        <w:rPr>
          <w:rFonts w:ascii="Garamond" w:eastAsia="MS Mincho" w:hAnsi="Garamond" w:cs="Arial"/>
          <w:color w:val="000000"/>
        </w:rPr>
        <w:t>s titulares de direitos e interesses vinculados ao processo;</w:t>
      </w:r>
    </w:p>
    <w:p w14:paraId="5925D667" w14:textId="48B663EF" w:rsidR="00021B03" w:rsidRPr="0084049E" w:rsidRDefault="00825A92" w:rsidP="006B3BDB">
      <w:pPr>
        <w:numPr>
          <w:ilvl w:val="0"/>
          <w:numId w:val="110"/>
        </w:numPr>
        <w:tabs>
          <w:tab w:val="left" w:pos="851"/>
        </w:tabs>
        <w:kinsoku/>
        <w:spacing w:line="360" w:lineRule="auto"/>
        <w:ind w:left="0" w:firstLine="0"/>
        <w:jc w:val="both"/>
        <w:rPr>
          <w:rFonts w:ascii="Garamond" w:eastAsia="MS Mincho" w:hAnsi="Garamond" w:cs="Arial"/>
          <w:color w:val="000000"/>
        </w:rPr>
      </w:pPr>
      <w:r w:rsidRPr="0084049E">
        <w:rPr>
          <w:rFonts w:ascii="Garamond" w:eastAsia="MS Mincho" w:hAnsi="Garamond" w:cs="Arial"/>
          <w:color w:val="000000"/>
        </w:rPr>
        <w:t>a</w:t>
      </w:r>
      <w:r w:rsidR="00021B03" w:rsidRPr="0084049E">
        <w:rPr>
          <w:rFonts w:ascii="Garamond" w:eastAsia="MS Mincho" w:hAnsi="Garamond" w:cs="Arial"/>
          <w:color w:val="000000"/>
        </w:rPr>
        <w:t>queles cujos direitos ou interesses forem indiretamente afetados pela decisão recorrida;</w:t>
      </w:r>
    </w:p>
    <w:p w14:paraId="1B9F0D54" w14:textId="534626CE" w:rsidR="00021B03" w:rsidRPr="0084049E" w:rsidRDefault="00825A92" w:rsidP="006B3BDB">
      <w:pPr>
        <w:numPr>
          <w:ilvl w:val="0"/>
          <w:numId w:val="110"/>
        </w:numPr>
        <w:tabs>
          <w:tab w:val="left" w:pos="851"/>
        </w:tabs>
        <w:kinsoku/>
        <w:spacing w:line="360" w:lineRule="auto"/>
        <w:ind w:left="0" w:firstLine="0"/>
        <w:jc w:val="both"/>
        <w:rPr>
          <w:rFonts w:ascii="Garamond" w:eastAsia="MS Mincho" w:hAnsi="Garamond" w:cs="Arial"/>
          <w:color w:val="000000"/>
        </w:rPr>
      </w:pPr>
      <w:r w:rsidRPr="0084049E">
        <w:rPr>
          <w:rFonts w:ascii="Garamond" w:eastAsia="MS Mincho" w:hAnsi="Garamond" w:cs="Arial"/>
          <w:color w:val="000000"/>
        </w:rPr>
        <w:t>a</w:t>
      </w:r>
      <w:r w:rsidR="00021B03" w:rsidRPr="0084049E">
        <w:rPr>
          <w:rFonts w:ascii="Garamond" w:eastAsia="MS Mincho" w:hAnsi="Garamond" w:cs="Arial"/>
          <w:color w:val="000000"/>
        </w:rPr>
        <w:t>s organizações e associações representativas, no tocante aos direitos e interesses coletivos;</w:t>
      </w:r>
    </w:p>
    <w:p w14:paraId="3FCF162C" w14:textId="7DD0A8A3" w:rsidR="00021B03" w:rsidRPr="0084049E" w:rsidRDefault="00825A92" w:rsidP="006B3BDB">
      <w:pPr>
        <w:numPr>
          <w:ilvl w:val="0"/>
          <w:numId w:val="110"/>
        </w:numPr>
        <w:tabs>
          <w:tab w:val="left" w:pos="851"/>
        </w:tabs>
        <w:kinsoku/>
        <w:spacing w:line="360" w:lineRule="auto"/>
        <w:ind w:left="0" w:firstLine="0"/>
        <w:jc w:val="both"/>
        <w:rPr>
          <w:rFonts w:ascii="Garamond" w:eastAsia="MS Mincho" w:hAnsi="Garamond" w:cs="Arial"/>
          <w:color w:val="000000"/>
        </w:rPr>
      </w:pPr>
      <w:r w:rsidRPr="0084049E">
        <w:rPr>
          <w:rFonts w:ascii="Garamond" w:eastAsia="MS Mincho" w:hAnsi="Garamond" w:cs="Arial"/>
          <w:color w:val="000000"/>
        </w:rPr>
        <w:t>o</w:t>
      </w:r>
      <w:r w:rsidR="00021B03" w:rsidRPr="0084049E">
        <w:rPr>
          <w:rFonts w:ascii="Garamond" w:eastAsia="MS Mincho" w:hAnsi="Garamond" w:cs="Arial"/>
          <w:color w:val="000000"/>
        </w:rPr>
        <w:t>s cidadãos ou associações, quanto a direitos ou interesses difusos, legalmente autorizados.</w:t>
      </w:r>
    </w:p>
    <w:p w14:paraId="06927AD7" w14:textId="77777777" w:rsidR="00021B03" w:rsidRPr="0084049E" w:rsidRDefault="00021B03" w:rsidP="00291E8F">
      <w:pPr>
        <w:tabs>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3C7F5050" w14:textId="77777777" w:rsidR="00021B03" w:rsidRPr="0084049E" w:rsidRDefault="00021B03" w:rsidP="00291E8F">
      <w:pPr>
        <w:tabs>
          <w:tab w:val="left" w:pos="851"/>
        </w:tabs>
        <w:kinsoku/>
        <w:spacing w:line="360" w:lineRule="auto"/>
        <w:jc w:val="both"/>
        <w:rPr>
          <w:rFonts w:ascii="Garamond" w:eastAsia="MS Mincho" w:hAnsi="Garamond" w:cs="Arial"/>
          <w:b/>
          <w:bCs/>
          <w:color w:val="000000"/>
        </w:rPr>
      </w:pPr>
      <w:r w:rsidRPr="0084049E">
        <w:rPr>
          <w:rFonts w:ascii="Garamond" w:eastAsia="MS Mincho" w:hAnsi="Garamond" w:cs="Arial"/>
          <w:b/>
          <w:color w:val="000000"/>
        </w:rPr>
        <w:t xml:space="preserve">Parágrafo </w:t>
      </w:r>
      <w:r w:rsidR="008B0155" w:rsidRPr="0084049E">
        <w:rPr>
          <w:rFonts w:ascii="Garamond" w:eastAsia="MS Mincho" w:hAnsi="Garamond" w:cs="Arial"/>
          <w:b/>
          <w:color w:val="000000"/>
        </w:rPr>
        <w:t>ú</w:t>
      </w:r>
      <w:r w:rsidRPr="0084049E">
        <w:rPr>
          <w:rFonts w:ascii="Garamond" w:eastAsia="MS Mincho" w:hAnsi="Garamond" w:cs="Arial"/>
          <w:b/>
          <w:color w:val="000000"/>
        </w:rPr>
        <w:t>nico</w:t>
      </w:r>
      <w:r w:rsidR="008B0155" w:rsidRPr="0084049E">
        <w:rPr>
          <w:rFonts w:ascii="Garamond" w:eastAsia="MS Mincho" w:hAnsi="Garamond" w:cs="Arial"/>
          <w:b/>
          <w:color w:val="000000"/>
        </w:rPr>
        <w:t>.</w:t>
      </w:r>
      <w:r w:rsidRPr="0084049E">
        <w:rPr>
          <w:rFonts w:ascii="Garamond" w:eastAsia="MS Mincho" w:hAnsi="Garamond" w:cs="Arial"/>
          <w:color w:val="000000"/>
        </w:rPr>
        <w:t xml:space="preserve"> As procurações lavradas por instrumento público ou particular, apresentadas à Fazenda Municipal, deverão conter o fim específico à que se destinam.</w:t>
      </w:r>
    </w:p>
    <w:p w14:paraId="7B38EE77" w14:textId="77777777" w:rsidR="00021B03" w:rsidRPr="0084049E" w:rsidRDefault="00021B03" w:rsidP="00291E8F">
      <w:pPr>
        <w:tabs>
          <w:tab w:val="left" w:pos="851"/>
        </w:tabs>
        <w:kinsoku/>
        <w:spacing w:line="360" w:lineRule="auto"/>
        <w:jc w:val="both"/>
        <w:rPr>
          <w:rFonts w:ascii="Garamond" w:eastAsia="MS Mincho" w:hAnsi="Garamond" w:cs="Arial"/>
          <w:b/>
          <w:bCs/>
          <w:color w:val="000000"/>
        </w:rPr>
      </w:pPr>
    </w:p>
    <w:p w14:paraId="52215087" w14:textId="15010508"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lastRenderedPageBreak/>
        <w:t>Art. 245.</w:t>
      </w:r>
      <w:r w:rsidRPr="0084049E">
        <w:rPr>
          <w:rFonts w:ascii="Garamond" w:hAnsi="Garamond" w:cs="Arial"/>
        </w:rPr>
        <w:t xml:space="preserve"> </w:t>
      </w:r>
      <w:r w:rsidR="00021B03" w:rsidRPr="0084049E">
        <w:rPr>
          <w:rFonts w:ascii="Garamond" w:hAnsi="Garamond" w:cs="Arial"/>
        </w:rPr>
        <w:t>Em qualquer fase processual, o recorrente poderá desistir do recurso administrativo em andamento.</w:t>
      </w:r>
    </w:p>
    <w:p w14:paraId="631B2A46" w14:textId="77777777" w:rsidR="00F20B89" w:rsidRPr="0084049E" w:rsidRDefault="00F20B89" w:rsidP="00291E8F">
      <w:pPr>
        <w:widowControl/>
        <w:tabs>
          <w:tab w:val="left" w:pos="851"/>
        </w:tabs>
        <w:kinsoku/>
        <w:spacing w:line="360" w:lineRule="auto"/>
        <w:jc w:val="both"/>
        <w:rPr>
          <w:rFonts w:ascii="Garamond" w:eastAsia="MS Mincho" w:hAnsi="Garamond" w:cs="Helvetica"/>
          <w:color w:val="000000"/>
        </w:rPr>
      </w:pPr>
    </w:p>
    <w:p w14:paraId="2431BA77" w14:textId="77777777" w:rsidR="00021B03" w:rsidRPr="0084049E" w:rsidRDefault="00021B03" w:rsidP="00006B8B">
      <w:pPr>
        <w:pStyle w:val="PargrafodaLista"/>
        <w:numPr>
          <w:ilvl w:val="0"/>
          <w:numId w:val="169"/>
        </w:numPr>
        <w:tabs>
          <w:tab w:val="left" w:pos="851"/>
        </w:tabs>
        <w:spacing w:after="0" w:line="360" w:lineRule="auto"/>
        <w:ind w:left="0" w:firstLine="0"/>
        <w:jc w:val="both"/>
        <w:rPr>
          <w:rFonts w:ascii="Garamond" w:eastAsia="MS Mincho" w:hAnsi="Garamond" w:cs="Helvetica"/>
          <w:color w:val="000000"/>
          <w:sz w:val="24"/>
          <w:szCs w:val="24"/>
        </w:rPr>
      </w:pPr>
      <w:r w:rsidRPr="0084049E">
        <w:rPr>
          <w:rFonts w:ascii="Garamond" w:eastAsia="MS Mincho" w:hAnsi="Garamond" w:cs="Helvetica"/>
          <w:color w:val="000000"/>
          <w:sz w:val="24"/>
          <w:szCs w:val="24"/>
        </w:rPr>
        <w:t xml:space="preserve">A desistência será manifestada por petição ou por termo no processo, cabendo a sua homologação pela autoridade administrativa competente, no caso de primeira instância, ou Chefe do Executivo Municipal, ou ao Presidente do Conselho </w:t>
      </w:r>
      <w:r w:rsidR="00FF7D5A" w:rsidRPr="0084049E">
        <w:rPr>
          <w:rFonts w:ascii="Garamond" w:eastAsia="MS Mincho" w:hAnsi="Garamond" w:cs="Helvetica"/>
          <w:color w:val="000000"/>
          <w:sz w:val="24"/>
          <w:szCs w:val="24"/>
        </w:rPr>
        <w:t xml:space="preserve">Municipal </w:t>
      </w:r>
      <w:r w:rsidRPr="0084049E">
        <w:rPr>
          <w:rFonts w:ascii="Garamond" w:eastAsia="MS Mincho" w:hAnsi="Garamond" w:cs="Helvetica"/>
          <w:color w:val="000000"/>
          <w:sz w:val="24"/>
          <w:szCs w:val="24"/>
        </w:rPr>
        <w:t>de Contribuintes, quando houver, no caso de segunda instância.</w:t>
      </w:r>
    </w:p>
    <w:p w14:paraId="22CB2473" w14:textId="77777777" w:rsidR="00F20B89" w:rsidRPr="0084049E" w:rsidRDefault="00F20B89" w:rsidP="00291E8F">
      <w:pPr>
        <w:widowControl/>
        <w:tabs>
          <w:tab w:val="left" w:pos="851"/>
        </w:tabs>
        <w:kinsoku/>
        <w:spacing w:line="360" w:lineRule="auto"/>
        <w:jc w:val="both"/>
        <w:rPr>
          <w:rFonts w:ascii="Garamond" w:eastAsia="MS Mincho" w:hAnsi="Garamond" w:cs="Helvetica"/>
          <w:color w:val="000000"/>
        </w:rPr>
      </w:pPr>
    </w:p>
    <w:p w14:paraId="6642129D" w14:textId="026F2A67" w:rsidR="00021B03" w:rsidRPr="0084049E" w:rsidRDefault="00021B03" w:rsidP="00006B8B">
      <w:pPr>
        <w:pStyle w:val="PargrafodaLista"/>
        <w:numPr>
          <w:ilvl w:val="0"/>
          <w:numId w:val="169"/>
        </w:numPr>
        <w:tabs>
          <w:tab w:val="left" w:pos="851"/>
        </w:tabs>
        <w:spacing w:after="0" w:line="360" w:lineRule="auto"/>
        <w:ind w:left="0" w:firstLine="0"/>
        <w:jc w:val="both"/>
        <w:rPr>
          <w:rFonts w:ascii="Garamond" w:eastAsia="MS Mincho" w:hAnsi="Garamond" w:cs="Helvetica"/>
          <w:color w:val="000000"/>
          <w:sz w:val="24"/>
          <w:szCs w:val="24"/>
        </w:rPr>
      </w:pPr>
      <w:r w:rsidRPr="0084049E">
        <w:rPr>
          <w:rFonts w:ascii="Garamond" w:eastAsia="MS Mincho" w:hAnsi="Garamond" w:cs="Helvetica"/>
          <w:color w:val="000000"/>
          <w:sz w:val="24"/>
          <w:szCs w:val="24"/>
        </w:rPr>
        <w:t>Importa renúncia ao poder de recorrer ou desistência do recurso interposto:</w:t>
      </w:r>
    </w:p>
    <w:p w14:paraId="7DBA52E8" w14:textId="77777777" w:rsidR="00E71638" w:rsidRPr="0084049E" w:rsidRDefault="00E71638" w:rsidP="00291E8F">
      <w:pPr>
        <w:pStyle w:val="PargrafodaLista"/>
        <w:tabs>
          <w:tab w:val="left" w:pos="851"/>
        </w:tabs>
        <w:spacing w:after="0" w:line="360" w:lineRule="auto"/>
        <w:ind w:left="0"/>
        <w:jc w:val="both"/>
        <w:rPr>
          <w:rFonts w:ascii="Garamond" w:eastAsia="MS Mincho" w:hAnsi="Garamond" w:cs="Helvetica"/>
          <w:color w:val="000000"/>
          <w:sz w:val="24"/>
          <w:szCs w:val="24"/>
        </w:rPr>
      </w:pPr>
    </w:p>
    <w:p w14:paraId="0FD0EBC7" w14:textId="31666B23" w:rsidR="00021B03" w:rsidRPr="0084049E" w:rsidRDefault="00825A92" w:rsidP="006B3BDB">
      <w:pPr>
        <w:widowControl/>
        <w:numPr>
          <w:ilvl w:val="0"/>
          <w:numId w:val="111"/>
        </w:numPr>
        <w:tabs>
          <w:tab w:val="left" w:pos="851"/>
        </w:tabs>
        <w:kinsoku/>
        <w:spacing w:line="360" w:lineRule="auto"/>
        <w:ind w:left="0" w:firstLine="0"/>
        <w:jc w:val="both"/>
        <w:rPr>
          <w:rFonts w:ascii="Garamond" w:eastAsia="MS Mincho" w:hAnsi="Garamond" w:cs="Helvetica"/>
          <w:color w:val="000000"/>
        </w:rPr>
      </w:pPr>
      <w:r w:rsidRPr="0084049E">
        <w:rPr>
          <w:rFonts w:ascii="Garamond" w:eastAsia="MS Mincho" w:hAnsi="Garamond" w:cs="Helvetica"/>
          <w:color w:val="000000"/>
        </w:rPr>
        <w:t>o</w:t>
      </w:r>
      <w:r w:rsidR="00021B03" w:rsidRPr="0084049E">
        <w:rPr>
          <w:rFonts w:ascii="Garamond" w:eastAsia="MS Mincho" w:hAnsi="Garamond" w:cs="Helvetica"/>
          <w:color w:val="000000"/>
        </w:rPr>
        <w:t xml:space="preserve"> pedido de parcelamento do débito contestado, em primeira ou em segunda instância administrativa;</w:t>
      </w:r>
    </w:p>
    <w:p w14:paraId="5CF1E37E" w14:textId="5C06F03F" w:rsidR="00021B03" w:rsidRPr="0084049E" w:rsidRDefault="00825A92" w:rsidP="006B3BDB">
      <w:pPr>
        <w:widowControl/>
        <w:numPr>
          <w:ilvl w:val="0"/>
          <w:numId w:val="111"/>
        </w:numPr>
        <w:tabs>
          <w:tab w:val="left" w:pos="851"/>
        </w:tabs>
        <w:kinsoku/>
        <w:spacing w:line="360" w:lineRule="auto"/>
        <w:ind w:left="0" w:firstLine="0"/>
        <w:jc w:val="both"/>
        <w:rPr>
          <w:rFonts w:ascii="Garamond" w:eastAsia="MS Mincho" w:hAnsi="Garamond" w:cs="Helvetica"/>
          <w:color w:val="000000"/>
        </w:rPr>
      </w:pPr>
      <w:r w:rsidRPr="0084049E">
        <w:rPr>
          <w:rFonts w:ascii="Garamond" w:eastAsia="MS Mincho" w:hAnsi="Garamond" w:cs="Helvetica"/>
          <w:color w:val="000000"/>
        </w:rPr>
        <w:t>a</w:t>
      </w:r>
      <w:r w:rsidR="00021B03" w:rsidRPr="0084049E">
        <w:rPr>
          <w:rFonts w:ascii="Garamond" w:eastAsia="MS Mincho" w:hAnsi="Garamond" w:cs="Helvetica"/>
          <w:color w:val="000000"/>
        </w:rPr>
        <w:t xml:space="preserve"> propositura, pelo sujeito passivo, de qualquer ação ou medida judicial relativa aos fatos ou aos atos administrativos de exigência do crédito tributário.</w:t>
      </w:r>
    </w:p>
    <w:p w14:paraId="1AF49469" w14:textId="77777777" w:rsidR="00021B03" w:rsidRPr="0084049E" w:rsidRDefault="00021B03" w:rsidP="00006B8B">
      <w:pPr>
        <w:pStyle w:val="PargrafodaLista"/>
        <w:numPr>
          <w:ilvl w:val="0"/>
          <w:numId w:val="169"/>
        </w:numPr>
        <w:tabs>
          <w:tab w:val="left" w:pos="851"/>
        </w:tabs>
        <w:spacing w:after="0" w:line="360" w:lineRule="auto"/>
        <w:ind w:left="0" w:firstLine="0"/>
        <w:jc w:val="both"/>
        <w:rPr>
          <w:rFonts w:ascii="Garamond" w:eastAsia="MS Mincho" w:hAnsi="Garamond" w:cs="Helvetica"/>
          <w:color w:val="000000"/>
          <w:sz w:val="24"/>
          <w:szCs w:val="24"/>
        </w:rPr>
      </w:pPr>
      <w:r w:rsidRPr="0084049E">
        <w:rPr>
          <w:rFonts w:ascii="Garamond" w:eastAsia="MS Mincho" w:hAnsi="Garamond" w:cs="Helvetica"/>
          <w:color w:val="000000"/>
          <w:sz w:val="24"/>
          <w:szCs w:val="24"/>
        </w:rPr>
        <w:t>Independem de homologação, devendo o processo administrativo fiscal ser remetido para o setor competente para liquidação e posterior arquivamento, os casos de renúncia decorrente de recolhimento certificado nos autos ou de comprovado o pedido de parcelamento.</w:t>
      </w:r>
    </w:p>
    <w:p w14:paraId="33EE4800" w14:textId="77777777" w:rsidR="00021B03" w:rsidRPr="0084049E" w:rsidRDefault="00021B03" w:rsidP="00291E8F">
      <w:pPr>
        <w:tabs>
          <w:tab w:val="left" w:pos="851"/>
        </w:tabs>
        <w:kinsoku/>
        <w:spacing w:line="360" w:lineRule="auto"/>
        <w:jc w:val="both"/>
        <w:rPr>
          <w:rFonts w:ascii="Garamond" w:eastAsia="MS Mincho" w:hAnsi="Garamond" w:cs="Arial"/>
          <w:b/>
          <w:bCs/>
          <w:color w:val="000000"/>
        </w:rPr>
      </w:pPr>
    </w:p>
    <w:p w14:paraId="20D92B7D" w14:textId="77777777" w:rsidR="00714CD5" w:rsidRPr="0084049E" w:rsidRDefault="00021B03" w:rsidP="00291E8F">
      <w:pPr>
        <w:pStyle w:val="Ttulo2"/>
        <w:spacing w:before="0" w:after="0" w:line="360" w:lineRule="auto"/>
        <w:jc w:val="center"/>
        <w:rPr>
          <w:rFonts w:ascii="Garamond" w:eastAsia="MS Mincho" w:hAnsi="Garamond"/>
          <w:i w:val="0"/>
          <w:iCs w:val="0"/>
          <w:sz w:val="24"/>
          <w:szCs w:val="24"/>
        </w:rPr>
      </w:pPr>
      <w:bookmarkStart w:id="257" w:name="_Toc121579918"/>
      <w:r w:rsidRPr="0084049E">
        <w:rPr>
          <w:rFonts w:ascii="Garamond" w:eastAsia="MS Mincho" w:hAnsi="Garamond"/>
          <w:i w:val="0"/>
          <w:iCs w:val="0"/>
          <w:sz w:val="24"/>
          <w:szCs w:val="24"/>
        </w:rPr>
        <w:t>CAPÍTULO</w:t>
      </w:r>
      <w:r w:rsidR="00C53EE9" w:rsidRPr="0084049E">
        <w:rPr>
          <w:rFonts w:ascii="Garamond" w:eastAsia="MS Mincho" w:hAnsi="Garamond"/>
          <w:i w:val="0"/>
          <w:iCs w:val="0"/>
          <w:sz w:val="24"/>
          <w:szCs w:val="24"/>
        </w:rPr>
        <w:t xml:space="preserve"> IV</w:t>
      </w:r>
      <w:bookmarkEnd w:id="257"/>
    </w:p>
    <w:p w14:paraId="574D0941" w14:textId="43A80BCA" w:rsidR="00021B03" w:rsidRPr="0084049E" w:rsidRDefault="00C53EE9" w:rsidP="00291E8F">
      <w:pPr>
        <w:pStyle w:val="Ttulo2"/>
        <w:spacing w:before="0" w:after="0" w:line="360" w:lineRule="auto"/>
        <w:jc w:val="center"/>
        <w:rPr>
          <w:rFonts w:ascii="Garamond" w:eastAsia="MS Mincho" w:hAnsi="Garamond"/>
          <w:i w:val="0"/>
          <w:iCs w:val="0"/>
          <w:sz w:val="24"/>
          <w:szCs w:val="24"/>
        </w:rPr>
      </w:pPr>
      <w:bookmarkStart w:id="258" w:name="_Toc121579919"/>
      <w:r w:rsidRPr="0084049E">
        <w:rPr>
          <w:rFonts w:ascii="Garamond" w:eastAsia="MS Mincho" w:hAnsi="Garamond"/>
          <w:i w:val="0"/>
          <w:iCs w:val="0"/>
          <w:sz w:val="24"/>
          <w:szCs w:val="24"/>
        </w:rPr>
        <w:t>DO CONSELHO MUNICIPAL DE CONTRIBUINTES</w:t>
      </w:r>
      <w:bookmarkEnd w:id="258"/>
    </w:p>
    <w:p w14:paraId="4168F9F9" w14:textId="77777777" w:rsidR="00021B03" w:rsidRPr="0084049E" w:rsidRDefault="00021B03" w:rsidP="00291E8F">
      <w:pPr>
        <w:tabs>
          <w:tab w:val="left" w:pos="851"/>
        </w:tabs>
        <w:spacing w:line="360" w:lineRule="auto"/>
        <w:jc w:val="center"/>
        <w:rPr>
          <w:rFonts w:ascii="Garamond" w:eastAsia="MS Mincho" w:hAnsi="Garamond" w:cs="Courier New"/>
          <w:b/>
          <w:bCs/>
          <w:color w:val="000000"/>
        </w:rPr>
      </w:pPr>
    </w:p>
    <w:p w14:paraId="76C5CE9A" w14:textId="77777777" w:rsidR="00714CD5" w:rsidRPr="0084049E" w:rsidRDefault="00021B03" w:rsidP="00291E8F">
      <w:pPr>
        <w:pStyle w:val="Ttulo2"/>
        <w:spacing w:before="0" w:after="0" w:line="360" w:lineRule="auto"/>
        <w:jc w:val="center"/>
        <w:rPr>
          <w:rFonts w:ascii="Garamond" w:eastAsia="MS Mincho" w:hAnsi="Garamond"/>
          <w:i w:val="0"/>
          <w:iCs w:val="0"/>
          <w:sz w:val="24"/>
          <w:szCs w:val="24"/>
        </w:rPr>
      </w:pPr>
      <w:bookmarkStart w:id="259" w:name="_Toc121579920"/>
      <w:r w:rsidRPr="0084049E">
        <w:rPr>
          <w:rFonts w:ascii="Garamond" w:eastAsia="MS Mincho" w:hAnsi="Garamond"/>
          <w:i w:val="0"/>
          <w:iCs w:val="0"/>
          <w:sz w:val="24"/>
          <w:szCs w:val="24"/>
        </w:rPr>
        <w:t>SEÇÃO I</w:t>
      </w:r>
      <w:bookmarkEnd w:id="259"/>
    </w:p>
    <w:p w14:paraId="734AACDB" w14:textId="53D39346"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0" w:name="_Toc121579921"/>
      <w:r w:rsidRPr="0084049E">
        <w:rPr>
          <w:rFonts w:ascii="Garamond" w:eastAsia="MS Mincho" w:hAnsi="Garamond"/>
          <w:i w:val="0"/>
          <w:iCs w:val="0"/>
          <w:sz w:val="24"/>
          <w:szCs w:val="24"/>
        </w:rPr>
        <w:t>DA COMPETÊNCIA E COMPOSIÇÃO</w:t>
      </w:r>
      <w:bookmarkEnd w:id="260"/>
    </w:p>
    <w:p w14:paraId="12D640E0" w14:textId="77777777" w:rsidR="00021B03" w:rsidRPr="0084049E" w:rsidRDefault="00021B03" w:rsidP="00291E8F">
      <w:pPr>
        <w:tabs>
          <w:tab w:val="left" w:pos="851"/>
        </w:tabs>
        <w:spacing w:line="360" w:lineRule="auto"/>
        <w:jc w:val="center"/>
        <w:rPr>
          <w:rFonts w:ascii="Garamond" w:eastAsia="MS Mincho" w:hAnsi="Garamond" w:cs="Bookman Old Style"/>
          <w:b/>
          <w:bCs/>
          <w:color w:val="000000"/>
        </w:rPr>
      </w:pPr>
    </w:p>
    <w:p w14:paraId="408399D5" w14:textId="658F319D"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246.</w:t>
      </w:r>
      <w:r w:rsidRPr="0084049E">
        <w:rPr>
          <w:rFonts w:ascii="Garamond" w:hAnsi="Garamond" w:cs="Arial"/>
        </w:rPr>
        <w:t xml:space="preserve"> </w:t>
      </w:r>
      <w:r w:rsidR="00021B03" w:rsidRPr="0084049E">
        <w:rPr>
          <w:rFonts w:ascii="Garamond" w:hAnsi="Garamond" w:cs="Arial"/>
        </w:rPr>
        <w:t xml:space="preserve">O Conselho </w:t>
      </w:r>
      <w:r w:rsidR="00C53EE9" w:rsidRPr="0084049E">
        <w:rPr>
          <w:rFonts w:ascii="Garamond" w:hAnsi="Garamond" w:cs="Arial"/>
        </w:rPr>
        <w:t xml:space="preserve">Municipal </w:t>
      </w:r>
      <w:r w:rsidR="00021B03" w:rsidRPr="0084049E">
        <w:rPr>
          <w:rFonts w:ascii="Garamond" w:hAnsi="Garamond" w:cs="Arial"/>
        </w:rPr>
        <w:t xml:space="preserve">de Contribuintes do Município de </w:t>
      </w:r>
      <w:r w:rsidR="000B495B" w:rsidRPr="0084049E">
        <w:rPr>
          <w:rFonts w:ascii="Garamond" w:hAnsi="Garamond" w:cs="Arial"/>
        </w:rPr>
        <w:t>Enéas Marques</w:t>
      </w:r>
      <w:r w:rsidR="00021B03" w:rsidRPr="0084049E">
        <w:rPr>
          <w:rFonts w:ascii="Garamond" w:hAnsi="Garamond" w:cs="Arial"/>
        </w:rPr>
        <w:t xml:space="preserve">, Estado do Paraná, é o órgão administrativo colegiado, com autonomia decisória, e tem a incumbência de julgar, em segunda instância, os recursos voluntários referentes aos processos tributários interpostos pelos contribuintes do Município contra atos ou decisões sobre matéria fiscal, praticados pela autoridade administrativa de primeira instância, por força de suas atribuições, conforme disposto em </w:t>
      </w:r>
      <w:r w:rsidR="00C33AE7" w:rsidRPr="0084049E">
        <w:rPr>
          <w:rFonts w:ascii="Garamond" w:hAnsi="Garamond" w:cs="Arial"/>
        </w:rPr>
        <w:t>r</w:t>
      </w:r>
      <w:r w:rsidR="00021B03" w:rsidRPr="0084049E">
        <w:rPr>
          <w:rFonts w:ascii="Garamond" w:hAnsi="Garamond" w:cs="Arial"/>
        </w:rPr>
        <w:t>egulamento próprio.</w:t>
      </w:r>
    </w:p>
    <w:p w14:paraId="13B14CA9" w14:textId="77777777" w:rsidR="00F20B89" w:rsidRPr="0084049E" w:rsidRDefault="00F20B89" w:rsidP="00291E8F">
      <w:pPr>
        <w:tabs>
          <w:tab w:val="left" w:pos="851"/>
        </w:tabs>
        <w:spacing w:line="360" w:lineRule="auto"/>
        <w:ind w:right="72"/>
        <w:jc w:val="both"/>
        <w:textAlignment w:val="baseline"/>
        <w:rPr>
          <w:rFonts w:ascii="Garamond" w:eastAsia="MS Mincho" w:hAnsi="Garamond" w:cs="Courier New"/>
          <w:color w:val="000000"/>
        </w:rPr>
      </w:pPr>
    </w:p>
    <w:p w14:paraId="13D69F6D" w14:textId="7F1F25DD" w:rsidR="007361EB"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lastRenderedPageBreak/>
        <w:t>Art. 247.</w:t>
      </w:r>
      <w:r w:rsidRPr="0084049E">
        <w:rPr>
          <w:rFonts w:ascii="Garamond" w:hAnsi="Garamond" w:cs="Arial"/>
        </w:rPr>
        <w:t xml:space="preserve"> </w:t>
      </w:r>
      <w:r w:rsidR="007361EB" w:rsidRPr="0084049E">
        <w:rPr>
          <w:rFonts w:ascii="Garamond" w:hAnsi="Garamond" w:cs="Arial"/>
        </w:rPr>
        <w:t>O Conselho Municipal de Contribuintes será composto de 04</w:t>
      </w:r>
      <w:r w:rsidR="001F44A0" w:rsidRPr="0084049E">
        <w:rPr>
          <w:rFonts w:ascii="Garamond" w:hAnsi="Garamond" w:cs="Arial"/>
        </w:rPr>
        <w:t xml:space="preserve"> </w:t>
      </w:r>
      <w:r w:rsidR="007361EB" w:rsidRPr="0084049E">
        <w:rPr>
          <w:rFonts w:ascii="Garamond" w:hAnsi="Garamond" w:cs="Arial"/>
        </w:rPr>
        <w:t>(quatro)</w:t>
      </w:r>
      <w:r w:rsidR="00005A2F" w:rsidRPr="0084049E">
        <w:rPr>
          <w:rFonts w:ascii="Garamond" w:hAnsi="Garamond" w:cs="Arial"/>
        </w:rPr>
        <w:t xml:space="preserve"> </w:t>
      </w:r>
      <w:r w:rsidR="007361EB" w:rsidRPr="0084049E">
        <w:rPr>
          <w:rFonts w:ascii="Garamond" w:hAnsi="Garamond" w:cs="Arial"/>
        </w:rPr>
        <w:t>Conselheiros efetivos e 04 (quatro) Conselheiros suplentes.</w:t>
      </w:r>
    </w:p>
    <w:p w14:paraId="2BAEDCA2" w14:textId="77777777" w:rsidR="00F20B89" w:rsidRPr="0084049E" w:rsidRDefault="00F20B89" w:rsidP="00291E8F">
      <w:pPr>
        <w:tabs>
          <w:tab w:val="left" w:pos="851"/>
        </w:tabs>
        <w:spacing w:line="360" w:lineRule="auto"/>
        <w:ind w:right="72"/>
        <w:jc w:val="both"/>
        <w:textAlignment w:val="baseline"/>
        <w:rPr>
          <w:rFonts w:ascii="Garamond" w:hAnsi="Garamond"/>
          <w:b/>
          <w:color w:val="000000"/>
        </w:rPr>
      </w:pPr>
    </w:p>
    <w:p w14:paraId="6E5309FE" w14:textId="77777777" w:rsidR="007361EB" w:rsidRPr="0084049E" w:rsidRDefault="007361EB" w:rsidP="00291E8F">
      <w:pPr>
        <w:tabs>
          <w:tab w:val="left" w:pos="851"/>
        </w:tabs>
        <w:spacing w:line="360" w:lineRule="auto"/>
        <w:ind w:right="72"/>
        <w:jc w:val="both"/>
        <w:textAlignment w:val="baseline"/>
        <w:rPr>
          <w:rFonts w:ascii="Garamond" w:hAnsi="Garamond"/>
          <w:color w:val="000000"/>
        </w:rPr>
      </w:pPr>
      <w:r w:rsidRPr="0084049E">
        <w:rPr>
          <w:rFonts w:ascii="Garamond" w:hAnsi="Garamond"/>
          <w:b/>
          <w:color w:val="000000"/>
        </w:rPr>
        <w:t xml:space="preserve">Parágrafo único. </w:t>
      </w:r>
      <w:r w:rsidRPr="0084049E">
        <w:rPr>
          <w:rFonts w:ascii="Garamond" w:hAnsi="Garamond"/>
          <w:color w:val="000000"/>
        </w:rPr>
        <w:t>A composição do Conselho será paritária, integrado por 02 (dois) representantes da Fazenda Pública Municipal e 02 (dois) representantes dos contribuintes</w:t>
      </w:r>
      <w:r w:rsidR="00CB55BF" w:rsidRPr="0084049E">
        <w:rPr>
          <w:rFonts w:ascii="Garamond" w:hAnsi="Garamond"/>
          <w:color w:val="000000"/>
        </w:rPr>
        <w:t>, nomeados através de Portaria</w:t>
      </w:r>
      <w:r w:rsidRPr="0084049E">
        <w:rPr>
          <w:rFonts w:ascii="Garamond" w:hAnsi="Garamond"/>
          <w:color w:val="000000"/>
        </w:rPr>
        <w:t>.</w:t>
      </w:r>
    </w:p>
    <w:p w14:paraId="02B338A2" w14:textId="77777777" w:rsidR="00126BF2" w:rsidRPr="0084049E" w:rsidRDefault="00126BF2" w:rsidP="00291E8F">
      <w:pPr>
        <w:pStyle w:val="Ttulo1"/>
        <w:tabs>
          <w:tab w:val="left" w:pos="851"/>
        </w:tabs>
        <w:spacing w:line="360" w:lineRule="auto"/>
        <w:jc w:val="both"/>
        <w:rPr>
          <w:rFonts w:ascii="Garamond" w:hAnsi="Garamond"/>
          <w:bCs w:val="0"/>
          <w:color w:val="000000"/>
          <w:sz w:val="24"/>
          <w:szCs w:val="24"/>
        </w:rPr>
      </w:pPr>
      <w:r w:rsidRPr="0084049E">
        <w:rPr>
          <w:rFonts w:ascii="Garamond" w:hAnsi="Garamond"/>
          <w:bCs w:val="0"/>
          <w:color w:val="000000"/>
          <w:sz w:val="24"/>
          <w:szCs w:val="24"/>
        </w:rPr>
        <w:t xml:space="preserve"> </w:t>
      </w:r>
    </w:p>
    <w:p w14:paraId="30904CEF" w14:textId="11D45834" w:rsidR="00F5042D"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248.</w:t>
      </w:r>
      <w:r w:rsidRPr="0084049E">
        <w:rPr>
          <w:rFonts w:ascii="Garamond" w:hAnsi="Garamond" w:cs="Arial"/>
        </w:rPr>
        <w:t xml:space="preserve"> </w:t>
      </w:r>
      <w:r w:rsidR="007361EB" w:rsidRPr="0084049E">
        <w:rPr>
          <w:rFonts w:ascii="Garamond" w:hAnsi="Garamond" w:cs="Arial"/>
        </w:rPr>
        <w:t>Os representantes:</w:t>
      </w:r>
    </w:p>
    <w:p w14:paraId="1A487372" w14:textId="77777777" w:rsidR="00E71638" w:rsidRPr="0084049E" w:rsidRDefault="00E71638" w:rsidP="00291E8F">
      <w:pPr>
        <w:tabs>
          <w:tab w:val="left" w:pos="851"/>
        </w:tabs>
        <w:spacing w:line="360" w:lineRule="auto"/>
        <w:jc w:val="both"/>
        <w:rPr>
          <w:rFonts w:ascii="Garamond" w:hAnsi="Garamond" w:cs="Arial"/>
        </w:rPr>
      </w:pPr>
    </w:p>
    <w:p w14:paraId="2AE43B81" w14:textId="7E3FD9E6" w:rsidR="00F5042D" w:rsidRPr="0084049E" w:rsidRDefault="007361EB" w:rsidP="00006B8B">
      <w:pPr>
        <w:pStyle w:val="PargrafodaLista"/>
        <w:numPr>
          <w:ilvl w:val="0"/>
          <w:numId w:val="173"/>
        </w:numPr>
        <w:tabs>
          <w:tab w:val="left" w:pos="851"/>
        </w:tabs>
        <w:spacing w:after="0" w:line="360" w:lineRule="auto"/>
        <w:ind w:left="0" w:firstLine="0"/>
        <w:rPr>
          <w:rFonts w:ascii="Garamond" w:hAnsi="Garamond"/>
          <w:b/>
          <w:sz w:val="24"/>
          <w:szCs w:val="24"/>
        </w:rPr>
      </w:pPr>
      <w:r w:rsidRPr="0084049E">
        <w:rPr>
          <w:rFonts w:ascii="Garamond" w:hAnsi="Garamond"/>
          <w:sz w:val="24"/>
          <w:szCs w:val="24"/>
        </w:rPr>
        <w:t>a Fazenda Pública Municipal, serão:</w:t>
      </w:r>
    </w:p>
    <w:p w14:paraId="10CB83B5" w14:textId="77777777" w:rsidR="007361EB" w:rsidRPr="0084049E" w:rsidRDefault="00F20B89" w:rsidP="00006B8B">
      <w:pPr>
        <w:pStyle w:val="PargrafodaLista"/>
        <w:numPr>
          <w:ilvl w:val="0"/>
          <w:numId w:val="174"/>
        </w:numPr>
        <w:tabs>
          <w:tab w:val="left" w:pos="851"/>
        </w:tabs>
        <w:spacing w:after="0" w:line="360" w:lineRule="auto"/>
        <w:ind w:left="0" w:firstLine="0"/>
        <w:rPr>
          <w:rFonts w:ascii="Garamond" w:hAnsi="Garamond"/>
          <w:b/>
          <w:sz w:val="24"/>
          <w:szCs w:val="24"/>
        </w:rPr>
      </w:pPr>
      <w:r w:rsidRPr="0084049E">
        <w:rPr>
          <w:rFonts w:ascii="Garamond" w:hAnsi="Garamond"/>
          <w:sz w:val="24"/>
          <w:szCs w:val="24"/>
        </w:rPr>
        <w:t>C</w:t>
      </w:r>
      <w:r w:rsidR="007361EB" w:rsidRPr="0084049E">
        <w:rPr>
          <w:rFonts w:ascii="Garamond" w:hAnsi="Garamond"/>
          <w:sz w:val="24"/>
          <w:szCs w:val="24"/>
        </w:rPr>
        <w:t>onselheiros efetivos:</w:t>
      </w:r>
    </w:p>
    <w:p w14:paraId="6A8860F0" w14:textId="439B9175" w:rsidR="007361EB" w:rsidRPr="0084049E" w:rsidRDefault="009A5AFA" w:rsidP="00291E8F">
      <w:pPr>
        <w:widowControl/>
        <w:numPr>
          <w:ilvl w:val="0"/>
          <w:numId w:val="3"/>
        </w:numPr>
        <w:tabs>
          <w:tab w:val="clear" w:pos="432"/>
          <w:tab w:val="left" w:pos="851"/>
          <w:tab w:val="left" w:pos="1368"/>
        </w:tabs>
        <w:kinsoku/>
        <w:spacing w:line="360" w:lineRule="auto"/>
        <w:ind w:left="0"/>
        <w:jc w:val="both"/>
        <w:textAlignment w:val="baseline"/>
        <w:rPr>
          <w:rFonts w:ascii="Garamond" w:hAnsi="Garamond"/>
          <w:color w:val="000000"/>
        </w:rPr>
      </w:pPr>
      <w:r w:rsidRPr="0084049E">
        <w:rPr>
          <w:rFonts w:ascii="Garamond" w:hAnsi="Garamond"/>
          <w:color w:val="000000"/>
        </w:rPr>
        <w:t>o</w:t>
      </w:r>
      <w:r w:rsidR="007361EB" w:rsidRPr="0084049E">
        <w:rPr>
          <w:rFonts w:ascii="Garamond" w:hAnsi="Garamond"/>
          <w:color w:val="000000"/>
        </w:rPr>
        <w:t xml:space="preserve"> </w:t>
      </w:r>
      <w:r w:rsidR="009E5F20" w:rsidRPr="0084049E">
        <w:rPr>
          <w:rFonts w:ascii="Garamond" w:hAnsi="Garamond"/>
          <w:color w:val="000000"/>
        </w:rPr>
        <w:t>R</w:t>
      </w:r>
      <w:r w:rsidR="007361EB" w:rsidRPr="0084049E">
        <w:rPr>
          <w:rFonts w:ascii="Garamond" w:hAnsi="Garamond"/>
          <w:color w:val="000000"/>
        </w:rPr>
        <w:t>esponsável pela área fazendária;</w:t>
      </w:r>
    </w:p>
    <w:p w14:paraId="0CFBBB25" w14:textId="15B93674" w:rsidR="00F20B89" w:rsidRPr="0084049E" w:rsidRDefault="009A5AFA" w:rsidP="00291E8F">
      <w:pPr>
        <w:widowControl/>
        <w:numPr>
          <w:ilvl w:val="0"/>
          <w:numId w:val="3"/>
        </w:numPr>
        <w:tabs>
          <w:tab w:val="clear" w:pos="432"/>
          <w:tab w:val="left" w:pos="851"/>
          <w:tab w:val="left" w:pos="1368"/>
        </w:tabs>
        <w:kinsoku/>
        <w:spacing w:line="360" w:lineRule="auto"/>
        <w:ind w:left="0"/>
        <w:jc w:val="both"/>
        <w:textAlignment w:val="baseline"/>
        <w:rPr>
          <w:rFonts w:ascii="Garamond" w:hAnsi="Garamond"/>
          <w:color w:val="000000"/>
        </w:rPr>
      </w:pPr>
      <w:r w:rsidRPr="0084049E">
        <w:rPr>
          <w:rFonts w:ascii="Garamond" w:hAnsi="Garamond"/>
          <w:color w:val="000000"/>
        </w:rPr>
        <w:t>o</w:t>
      </w:r>
      <w:r w:rsidR="007361EB" w:rsidRPr="0084049E">
        <w:rPr>
          <w:rFonts w:ascii="Garamond" w:hAnsi="Garamond"/>
          <w:color w:val="000000"/>
        </w:rPr>
        <w:t xml:space="preserve"> Responsável pela Fiscalização;</w:t>
      </w:r>
    </w:p>
    <w:p w14:paraId="304739C2" w14:textId="7D6AC67F" w:rsidR="00556B29" w:rsidRPr="0084049E" w:rsidRDefault="007361EB" w:rsidP="00006B8B">
      <w:pPr>
        <w:pStyle w:val="PargrafodaLista"/>
        <w:numPr>
          <w:ilvl w:val="0"/>
          <w:numId w:val="174"/>
        </w:numPr>
        <w:tabs>
          <w:tab w:val="left" w:pos="851"/>
        </w:tabs>
        <w:spacing w:after="0" w:line="360" w:lineRule="auto"/>
        <w:ind w:left="0" w:firstLine="0"/>
        <w:rPr>
          <w:rFonts w:ascii="Garamond" w:hAnsi="Garamond"/>
          <w:b/>
          <w:sz w:val="24"/>
          <w:szCs w:val="24"/>
        </w:rPr>
      </w:pPr>
      <w:r w:rsidRPr="0084049E">
        <w:rPr>
          <w:rFonts w:ascii="Garamond" w:hAnsi="Garamond"/>
          <w:sz w:val="24"/>
          <w:szCs w:val="24"/>
        </w:rPr>
        <w:t>Conselheiros Suplentes</w:t>
      </w:r>
      <w:r w:rsidR="00F748DA" w:rsidRPr="0084049E">
        <w:rPr>
          <w:rFonts w:ascii="Garamond" w:hAnsi="Garamond"/>
          <w:sz w:val="24"/>
          <w:szCs w:val="24"/>
        </w:rPr>
        <w:t>, 02 (dois</w:t>
      </w:r>
      <w:r w:rsidRPr="0084049E">
        <w:rPr>
          <w:rFonts w:ascii="Garamond" w:hAnsi="Garamond"/>
          <w:sz w:val="24"/>
          <w:szCs w:val="24"/>
        </w:rPr>
        <w:t xml:space="preserve">) </w:t>
      </w:r>
      <w:r w:rsidR="00F748DA" w:rsidRPr="0084049E">
        <w:rPr>
          <w:rFonts w:ascii="Garamond" w:hAnsi="Garamond"/>
          <w:sz w:val="24"/>
          <w:szCs w:val="24"/>
        </w:rPr>
        <w:t xml:space="preserve">da </w:t>
      </w:r>
      <w:r w:rsidRPr="0084049E">
        <w:rPr>
          <w:rFonts w:ascii="Garamond" w:hAnsi="Garamond"/>
          <w:sz w:val="24"/>
          <w:szCs w:val="24"/>
        </w:rPr>
        <w:t>área fazendária</w:t>
      </w:r>
      <w:r w:rsidR="00207083" w:rsidRPr="0084049E">
        <w:rPr>
          <w:rFonts w:ascii="Garamond" w:hAnsi="Garamond"/>
          <w:sz w:val="24"/>
          <w:szCs w:val="24"/>
        </w:rPr>
        <w:t xml:space="preserve"> e fiscalização</w:t>
      </w:r>
      <w:r w:rsidRPr="0084049E">
        <w:rPr>
          <w:rFonts w:ascii="Garamond" w:hAnsi="Garamond"/>
          <w:sz w:val="24"/>
          <w:szCs w:val="24"/>
        </w:rPr>
        <w:t>.</w:t>
      </w:r>
    </w:p>
    <w:p w14:paraId="377F8D9C" w14:textId="57F4E086" w:rsidR="00460747" w:rsidRPr="0084049E" w:rsidRDefault="009A5AFA" w:rsidP="00006B8B">
      <w:pPr>
        <w:pStyle w:val="PargrafodaLista"/>
        <w:numPr>
          <w:ilvl w:val="0"/>
          <w:numId w:val="175"/>
        </w:numPr>
        <w:tabs>
          <w:tab w:val="left" w:pos="851"/>
        </w:tabs>
        <w:spacing w:after="0" w:line="360" w:lineRule="auto"/>
        <w:ind w:left="0" w:firstLine="0"/>
        <w:rPr>
          <w:rStyle w:val="Forte"/>
          <w:rFonts w:ascii="Garamond" w:hAnsi="Garamond"/>
          <w:b w:val="0"/>
          <w:sz w:val="24"/>
          <w:szCs w:val="24"/>
        </w:rPr>
      </w:pPr>
      <w:r w:rsidRPr="0084049E">
        <w:rPr>
          <w:rFonts w:ascii="Garamond" w:hAnsi="Garamond"/>
          <w:bCs/>
          <w:sz w:val="24"/>
          <w:szCs w:val="24"/>
        </w:rPr>
        <w:t>d</w:t>
      </w:r>
      <w:r w:rsidR="007361EB" w:rsidRPr="0084049E">
        <w:rPr>
          <w:rFonts w:ascii="Garamond" w:hAnsi="Garamond"/>
          <w:sz w:val="24"/>
          <w:szCs w:val="24"/>
        </w:rPr>
        <w:t>os Contribuintes, serão, 0</w:t>
      </w:r>
      <w:r w:rsidR="00F748DA" w:rsidRPr="0084049E">
        <w:rPr>
          <w:rFonts w:ascii="Garamond" w:hAnsi="Garamond"/>
          <w:sz w:val="24"/>
          <w:szCs w:val="24"/>
        </w:rPr>
        <w:t>2</w:t>
      </w:r>
      <w:r w:rsidR="007361EB" w:rsidRPr="0084049E">
        <w:rPr>
          <w:rFonts w:ascii="Garamond" w:hAnsi="Garamond"/>
          <w:sz w:val="24"/>
          <w:szCs w:val="24"/>
        </w:rPr>
        <w:t xml:space="preserve"> (</w:t>
      </w:r>
      <w:r w:rsidR="00F748DA" w:rsidRPr="0084049E">
        <w:rPr>
          <w:rFonts w:ascii="Garamond" w:hAnsi="Garamond"/>
          <w:sz w:val="24"/>
          <w:szCs w:val="24"/>
        </w:rPr>
        <w:t>dois) conselheiros</w:t>
      </w:r>
      <w:r w:rsidR="007361EB" w:rsidRPr="0084049E">
        <w:rPr>
          <w:rFonts w:ascii="Garamond" w:hAnsi="Garamond"/>
          <w:sz w:val="24"/>
          <w:szCs w:val="24"/>
        </w:rPr>
        <w:t xml:space="preserve"> efetivo</w:t>
      </w:r>
      <w:r w:rsidR="00F748DA" w:rsidRPr="0084049E">
        <w:rPr>
          <w:rFonts w:ascii="Garamond" w:hAnsi="Garamond"/>
          <w:sz w:val="24"/>
          <w:szCs w:val="24"/>
        </w:rPr>
        <w:t>s</w:t>
      </w:r>
      <w:r w:rsidR="007361EB" w:rsidRPr="0084049E">
        <w:rPr>
          <w:rFonts w:ascii="Garamond" w:hAnsi="Garamond"/>
          <w:sz w:val="24"/>
          <w:szCs w:val="24"/>
        </w:rPr>
        <w:t xml:space="preserve"> e </w:t>
      </w:r>
      <w:r w:rsidR="00F748DA" w:rsidRPr="0084049E">
        <w:rPr>
          <w:rFonts w:ascii="Garamond" w:hAnsi="Garamond"/>
          <w:sz w:val="24"/>
          <w:szCs w:val="24"/>
        </w:rPr>
        <w:t>02 (dois) c</w:t>
      </w:r>
      <w:r w:rsidR="007361EB" w:rsidRPr="0084049E">
        <w:rPr>
          <w:rFonts w:ascii="Garamond" w:hAnsi="Garamond"/>
          <w:sz w:val="24"/>
          <w:szCs w:val="24"/>
        </w:rPr>
        <w:t>onselheiro</w:t>
      </w:r>
      <w:r w:rsidR="00F748DA" w:rsidRPr="0084049E">
        <w:rPr>
          <w:rFonts w:ascii="Garamond" w:hAnsi="Garamond"/>
          <w:sz w:val="24"/>
          <w:szCs w:val="24"/>
        </w:rPr>
        <w:t>s</w:t>
      </w:r>
      <w:r w:rsidR="007361EB" w:rsidRPr="0084049E">
        <w:rPr>
          <w:rFonts w:ascii="Garamond" w:hAnsi="Garamond"/>
          <w:sz w:val="24"/>
          <w:szCs w:val="24"/>
        </w:rPr>
        <w:t xml:space="preserve"> Suplente</w:t>
      </w:r>
      <w:r w:rsidR="00F748DA" w:rsidRPr="0084049E">
        <w:rPr>
          <w:rFonts w:ascii="Garamond" w:hAnsi="Garamond"/>
          <w:sz w:val="24"/>
          <w:szCs w:val="24"/>
        </w:rPr>
        <w:t>s</w:t>
      </w:r>
      <w:r w:rsidR="007361EB" w:rsidRPr="0084049E">
        <w:rPr>
          <w:rFonts w:ascii="Garamond" w:hAnsi="Garamond"/>
          <w:sz w:val="24"/>
          <w:szCs w:val="24"/>
        </w:rPr>
        <w:t>:</w:t>
      </w:r>
    </w:p>
    <w:p w14:paraId="3368741D" w14:textId="53B2C31B" w:rsidR="007361EB" w:rsidRPr="0084049E" w:rsidRDefault="009A5AFA" w:rsidP="006B3BDB">
      <w:pPr>
        <w:pStyle w:val="PargrafodaLista"/>
        <w:numPr>
          <w:ilvl w:val="1"/>
          <w:numId w:val="112"/>
        </w:numPr>
        <w:tabs>
          <w:tab w:val="left" w:pos="851"/>
        </w:tabs>
        <w:spacing w:after="0" w:line="360" w:lineRule="auto"/>
        <w:ind w:left="0" w:firstLine="0"/>
        <w:jc w:val="both"/>
        <w:rPr>
          <w:rStyle w:val="Forte"/>
          <w:rFonts w:ascii="Garamond" w:hAnsi="Garamond"/>
          <w:b w:val="0"/>
          <w:sz w:val="24"/>
          <w:szCs w:val="24"/>
        </w:rPr>
      </w:pPr>
      <w:r w:rsidRPr="0084049E">
        <w:rPr>
          <w:rStyle w:val="Forte"/>
          <w:rFonts w:ascii="Garamond" w:hAnsi="Garamond"/>
          <w:b w:val="0"/>
          <w:sz w:val="24"/>
          <w:szCs w:val="24"/>
        </w:rPr>
        <w:t>r</w:t>
      </w:r>
      <w:r w:rsidR="007361EB" w:rsidRPr="0084049E">
        <w:rPr>
          <w:rStyle w:val="Forte"/>
          <w:rFonts w:ascii="Garamond" w:hAnsi="Garamond"/>
          <w:b w:val="0"/>
          <w:sz w:val="24"/>
          <w:szCs w:val="24"/>
        </w:rPr>
        <w:t>epresentante dos Contabilistas;</w:t>
      </w:r>
    </w:p>
    <w:p w14:paraId="493B393A" w14:textId="225969CE" w:rsidR="00F5042D" w:rsidRPr="0084049E" w:rsidRDefault="009A5AFA" w:rsidP="006B3BDB">
      <w:pPr>
        <w:pStyle w:val="PargrafodaLista"/>
        <w:numPr>
          <w:ilvl w:val="1"/>
          <w:numId w:val="112"/>
        </w:numPr>
        <w:tabs>
          <w:tab w:val="left" w:pos="851"/>
        </w:tabs>
        <w:spacing w:after="0" w:line="360" w:lineRule="auto"/>
        <w:ind w:left="0" w:firstLine="0"/>
        <w:jc w:val="both"/>
        <w:rPr>
          <w:rStyle w:val="Forte"/>
          <w:rFonts w:ascii="Garamond" w:hAnsi="Garamond"/>
          <w:b w:val="0"/>
          <w:sz w:val="24"/>
          <w:szCs w:val="24"/>
        </w:rPr>
      </w:pPr>
      <w:r w:rsidRPr="0084049E">
        <w:rPr>
          <w:rStyle w:val="Forte"/>
          <w:rFonts w:ascii="Garamond" w:hAnsi="Garamond"/>
          <w:b w:val="0"/>
          <w:sz w:val="24"/>
          <w:szCs w:val="24"/>
        </w:rPr>
        <w:t>r</w:t>
      </w:r>
      <w:r w:rsidR="007361EB" w:rsidRPr="0084049E">
        <w:rPr>
          <w:rStyle w:val="Forte"/>
          <w:rFonts w:ascii="Garamond" w:hAnsi="Garamond"/>
          <w:b w:val="0"/>
          <w:sz w:val="24"/>
          <w:szCs w:val="24"/>
        </w:rPr>
        <w:t>epresentante da Associação Come</w:t>
      </w:r>
      <w:r w:rsidR="00F5042D" w:rsidRPr="0084049E">
        <w:rPr>
          <w:rStyle w:val="Forte"/>
          <w:rFonts w:ascii="Garamond" w:hAnsi="Garamond"/>
          <w:b w:val="0"/>
          <w:sz w:val="24"/>
          <w:szCs w:val="24"/>
        </w:rPr>
        <w:t>rcial e Industrial do Município.</w:t>
      </w:r>
    </w:p>
    <w:p w14:paraId="000F44DC" w14:textId="77777777" w:rsidR="00460747" w:rsidRPr="0084049E" w:rsidRDefault="00460747" w:rsidP="00291E8F">
      <w:pPr>
        <w:tabs>
          <w:tab w:val="left" w:pos="851"/>
        </w:tabs>
        <w:spacing w:line="360" w:lineRule="auto"/>
        <w:jc w:val="both"/>
        <w:rPr>
          <w:rStyle w:val="Forte"/>
          <w:rFonts w:ascii="Garamond" w:hAnsi="Garamond"/>
          <w:b w:val="0"/>
        </w:rPr>
      </w:pPr>
    </w:p>
    <w:p w14:paraId="64D156C7" w14:textId="77777777" w:rsidR="00460747" w:rsidRPr="0084049E" w:rsidRDefault="00460747" w:rsidP="00291E8F">
      <w:pPr>
        <w:pStyle w:val="Ttulo2"/>
        <w:spacing w:before="0" w:after="0" w:line="360" w:lineRule="auto"/>
        <w:jc w:val="center"/>
        <w:rPr>
          <w:rFonts w:ascii="Garamond" w:hAnsi="Garamond"/>
          <w:i w:val="0"/>
          <w:iCs w:val="0"/>
          <w:sz w:val="24"/>
          <w:szCs w:val="24"/>
        </w:rPr>
      </w:pPr>
      <w:bookmarkStart w:id="261" w:name="_Toc121579922"/>
      <w:r w:rsidRPr="0084049E">
        <w:rPr>
          <w:rFonts w:ascii="Garamond" w:hAnsi="Garamond"/>
          <w:i w:val="0"/>
          <w:iCs w:val="0"/>
          <w:sz w:val="24"/>
          <w:szCs w:val="24"/>
        </w:rPr>
        <w:t>SEÇÃO II</w:t>
      </w:r>
      <w:bookmarkEnd w:id="261"/>
    </w:p>
    <w:p w14:paraId="4DFB0C9A" w14:textId="77777777" w:rsidR="00460747" w:rsidRPr="0084049E" w:rsidRDefault="00460747" w:rsidP="00291E8F">
      <w:pPr>
        <w:pStyle w:val="Ttulo2"/>
        <w:spacing w:before="0" w:after="0" w:line="360" w:lineRule="auto"/>
        <w:jc w:val="center"/>
        <w:rPr>
          <w:rFonts w:ascii="Garamond" w:hAnsi="Garamond"/>
          <w:i w:val="0"/>
          <w:iCs w:val="0"/>
          <w:sz w:val="24"/>
          <w:szCs w:val="24"/>
        </w:rPr>
      </w:pPr>
      <w:bookmarkStart w:id="262" w:name="_Toc121579923"/>
      <w:r w:rsidRPr="0084049E">
        <w:rPr>
          <w:rFonts w:ascii="Garamond" w:hAnsi="Garamond"/>
          <w:i w:val="0"/>
          <w:iCs w:val="0"/>
          <w:sz w:val="24"/>
          <w:szCs w:val="24"/>
        </w:rPr>
        <w:t>DA COMPETÊNCIA</w:t>
      </w:r>
      <w:bookmarkEnd w:id="262"/>
    </w:p>
    <w:p w14:paraId="331F3E2C" w14:textId="77777777" w:rsidR="00F20B89" w:rsidRPr="0084049E" w:rsidRDefault="00F20B89" w:rsidP="00291E8F">
      <w:pPr>
        <w:tabs>
          <w:tab w:val="left" w:pos="851"/>
        </w:tabs>
        <w:spacing w:line="360" w:lineRule="auto"/>
        <w:jc w:val="both"/>
        <w:rPr>
          <w:rFonts w:ascii="Garamond" w:hAnsi="Garamond" w:cs="Arial"/>
        </w:rPr>
      </w:pPr>
    </w:p>
    <w:p w14:paraId="50A0E9BC" w14:textId="54F458B6" w:rsidR="00AB0DB1"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249.</w:t>
      </w:r>
      <w:r w:rsidRPr="0084049E">
        <w:rPr>
          <w:rFonts w:ascii="Garamond" w:hAnsi="Garamond" w:cs="Arial"/>
        </w:rPr>
        <w:t xml:space="preserve"> </w:t>
      </w:r>
      <w:r w:rsidR="007361EB" w:rsidRPr="0084049E">
        <w:rPr>
          <w:rFonts w:ascii="Garamond" w:hAnsi="Garamond" w:cs="Arial"/>
        </w:rPr>
        <w:t>Compete ao Conselho:</w:t>
      </w:r>
    </w:p>
    <w:p w14:paraId="4833C3A3" w14:textId="77777777" w:rsidR="00E87404" w:rsidRPr="0084049E" w:rsidRDefault="00E87404" w:rsidP="00291E8F">
      <w:pPr>
        <w:tabs>
          <w:tab w:val="left" w:pos="851"/>
        </w:tabs>
        <w:spacing w:line="360" w:lineRule="auto"/>
        <w:jc w:val="both"/>
        <w:rPr>
          <w:rFonts w:ascii="Garamond" w:hAnsi="Garamond" w:cs="Arial"/>
        </w:rPr>
      </w:pPr>
    </w:p>
    <w:p w14:paraId="04E5251A" w14:textId="17DBF863" w:rsidR="007361EB" w:rsidRPr="0084049E" w:rsidRDefault="009A5AFA" w:rsidP="006B3BDB">
      <w:pPr>
        <w:numPr>
          <w:ilvl w:val="0"/>
          <w:numId w:val="113"/>
        </w:numPr>
        <w:tabs>
          <w:tab w:val="left" w:pos="851"/>
        </w:tabs>
        <w:spacing w:line="360" w:lineRule="auto"/>
        <w:ind w:left="0" w:right="72" w:firstLine="0"/>
        <w:textAlignment w:val="baseline"/>
        <w:rPr>
          <w:rFonts w:ascii="Garamond" w:hAnsi="Garamond"/>
        </w:rPr>
      </w:pPr>
      <w:r w:rsidRPr="0084049E">
        <w:rPr>
          <w:rFonts w:ascii="Garamond" w:hAnsi="Garamond"/>
        </w:rPr>
        <w:t>j</w:t>
      </w:r>
      <w:r w:rsidR="007361EB" w:rsidRPr="0084049E">
        <w:rPr>
          <w:rFonts w:ascii="Garamond" w:hAnsi="Garamond"/>
        </w:rPr>
        <w:t>ulgar recurso voluntário contra decisões de órgãos julgadores de primeira instância;</w:t>
      </w:r>
    </w:p>
    <w:p w14:paraId="65CD0499" w14:textId="34229F25" w:rsidR="007361EB" w:rsidRPr="0084049E" w:rsidRDefault="009A5AFA" w:rsidP="006B3BDB">
      <w:pPr>
        <w:numPr>
          <w:ilvl w:val="0"/>
          <w:numId w:val="113"/>
        </w:numPr>
        <w:tabs>
          <w:tab w:val="left" w:pos="851"/>
        </w:tabs>
        <w:spacing w:line="360" w:lineRule="auto"/>
        <w:ind w:left="0" w:right="72" w:firstLine="0"/>
        <w:textAlignment w:val="baseline"/>
        <w:rPr>
          <w:rFonts w:ascii="Garamond" w:hAnsi="Garamond"/>
        </w:rPr>
      </w:pPr>
      <w:r w:rsidRPr="0084049E">
        <w:rPr>
          <w:rFonts w:ascii="Garamond" w:hAnsi="Garamond"/>
        </w:rPr>
        <w:t>j</w:t>
      </w:r>
      <w:r w:rsidR="007361EB" w:rsidRPr="0084049E">
        <w:rPr>
          <w:rFonts w:ascii="Garamond" w:hAnsi="Garamond"/>
        </w:rPr>
        <w:t>ulgar recurso de ofício interposto pelo órgão julgador de primeira instância, por decisão contrária à Fazenda Pública Municipal.</w:t>
      </w:r>
    </w:p>
    <w:p w14:paraId="05365D98" w14:textId="77777777" w:rsidR="00F20B89" w:rsidRPr="0084049E" w:rsidRDefault="00F20B89" w:rsidP="00291E8F">
      <w:pPr>
        <w:tabs>
          <w:tab w:val="left" w:pos="851"/>
        </w:tabs>
        <w:spacing w:line="360" w:lineRule="auto"/>
        <w:textAlignment w:val="baseline"/>
        <w:rPr>
          <w:rFonts w:ascii="Garamond" w:hAnsi="Garamond"/>
          <w:color w:val="FF0000"/>
        </w:rPr>
      </w:pPr>
    </w:p>
    <w:p w14:paraId="11B134F0" w14:textId="674A1E28" w:rsidR="00F20B89"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250.</w:t>
      </w:r>
      <w:r w:rsidRPr="0084049E">
        <w:rPr>
          <w:rFonts w:ascii="Garamond" w:hAnsi="Garamond" w:cs="Arial"/>
        </w:rPr>
        <w:t xml:space="preserve"> </w:t>
      </w:r>
      <w:r w:rsidR="007361EB" w:rsidRPr="0084049E">
        <w:rPr>
          <w:rFonts w:ascii="Garamond" w:hAnsi="Garamond" w:cs="Arial"/>
        </w:rPr>
        <w:t>São atribuições dos Conselheiros:</w:t>
      </w:r>
    </w:p>
    <w:p w14:paraId="56488ED0" w14:textId="77777777" w:rsidR="00E87404" w:rsidRPr="0084049E" w:rsidRDefault="00E87404" w:rsidP="00291E8F">
      <w:pPr>
        <w:tabs>
          <w:tab w:val="left" w:pos="851"/>
        </w:tabs>
        <w:spacing w:line="360" w:lineRule="auto"/>
        <w:jc w:val="both"/>
        <w:rPr>
          <w:rFonts w:ascii="Garamond" w:hAnsi="Garamond" w:cs="Arial"/>
        </w:rPr>
      </w:pPr>
    </w:p>
    <w:p w14:paraId="389BA12C" w14:textId="4C531872" w:rsidR="007361EB" w:rsidRPr="0084049E" w:rsidRDefault="009A5AFA" w:rsidP="006B3BDB">
      <w:pPr>
        <w:numPr>
          <w:ilvl w:val="0"/>
          <w:numId w:val="114"/>
        </w:numPr>
        <w:tabs>
          <w:tab w:val="left" w:pos="851"/>
        </w:tabs>
        <w:spacing w:line="360" w:lineRule="auto"/>
        <w:ind w:left="0" w:right="72" w:firstLine="0"/>
        <w:jc w:val="both"/>
        <w:textAlignment w:val="baseline"/>
        <w:rPr>
          <w:rFonts w:ascii="Garamond" w:hAnsi="Garamond"/>
          <w:color w:val="000000"/>
        </w:rPr>
      </w:pPr>
      <w:r w:rsidRPr="0084049E">
        <w:rPr>
          <w:rFonts w:ascii="Garamond" w:hAnsi="Garamond"/>
          <w:color w:val="000000"/>
        </w:rPr>
        <w:t>e</w:t>
      </w:r>
      <w:r w:rsidR="007361EB" w:rsidRPr="0084049E">
        <w:rPr>
          <w:rFonts w:ascii="Garamond" w:hAnsi="Garamond"/>
          <w:color w:val="000000"/>
        </w:rPr>
        <w:t xml:space="preserve">xaminar os processos que lhes forem distribuídos, e sobre eles, apresentar relatório e </w:t>
      </w:r>
      <w:r w:rsidR="007361EB" w:rsidRPr="0084049E">
        <w:rPr>
          <w:rFonts w:ascii="Garamond" w:hAnsi="Garamond"/>
          <w:color w:val="000000"/>
        </w:rPr>
        <w:lastRenderedPageBreak/>
        <w:t>parecer conclusivo, por escrito;</w:t>
      </w:r>
    </w:p>
    <w:p w14:paraId="4582E622" w14:textId="1779D6DA" w:rsidR="007361EB" w:rsidRPr="0084049E" w:rsidRDefault="009A5AFA" w:rsidP="006B3BDB">
      <w:pPr>
        <w:numPr>
          <w:ilvl w:val="0"/>
          <w:numId w:val="114"/>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c</w:t>
      </w:r>
      <w:r w:rsidR="007361EB" w:rsidRPr="0084049E">
        <w:rPr>
          <w:rFonts w:ascii="Garamond" w:hAnsi="Garamond"/>
          <w:color w:val="000000"/>
        </w:rPr>
        <w:t>omparecer às sessões e participar dos debates para esclarecimento;</w:t>
      </w:r>
    </w:p>
    <w:p w14:paraId="49C37553" w14:textId="456D1F6D" w:rsidR="007361EB" w:rsidRPr="0084049E" w:rsidRDefault="009A5AFA" w:rsidP="006B3BDB">
      <w:pPr>
        <w:numPr>
          <w:ilvl w:val="0"/>
          <w:numId w:val="114"/>
        </w:numPr>
        <w:tabs>
          <w:tab w:val="left" w:pos="851"/>
        </w:tabs>
        <w:spacing w:line="360" w:lineRule="auto"/>
        <w:ind w:left="0" w:right="72" w:firstLine="0"/>
        <w:jc w:val="both"/>
        <w:textAlignment w:val="baseline"/>
        <w:rPr>
          <w:rFonts w:ascii="Garamond" w:hAnsi="Garamond"/>
          <w:color w:val="000000"/>
        </w:rPr>
      </w:pPr>
      <w:r w:rsidRPr="0084049E">
        <w:rPr>
          <w:rFonts w:ascii="Garamond" w:hAnsi="Garamond"/>
          <w:color w:val="000000"/>
        </w:rPr>
        <w:t>p</w:t>
      </w:r>
      <w:r w:rsidR="007361EB" w:rsidRPr="0084049E">
        <w:rPr>
          <w:rFonts w:ascii="Garamond" w:hAnsi="Garamond"/>
          <w:color w:val="000000"/>
        </w:rPr>
        <w:t>edir esclarecimentos, vista ou diligência necessários e solicitar, quando conveniente, destaque de processo constante da pauta de julgamento;</w:t>
      </w:r>
    </w:p>
    <w:p w14:paraId="6A78DC39" w14:textId="0005248D" w:rsidR="007361EB" w:rsidRPr="0084049E" w:rsidRDefault="009A5AFA" w:rsidP="006B3BDB">
      <w:pPr>
        <w:numPr>
          <w:ilvl w:val="0"/>
          <w:numId w:val="114"/>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p</w:t>
      </w:r>
      <w:r w:rsidR="007361EB" w:rsidRPr="0084049E">
        <w:rPr>
          <w:rFonts w:ascii="Garamond" w:hAnsi="Garamond"/>
          <w:color w:val="000000"/>
        </w:rPr>
        <w:t>roferir voto, na ordem estabelecida;</w:t>
      </w:r>
    </w:p>
    <w:p w14:paraId="39A56633" w14:textId="250309AC" w:rsidR="007361EB" w:rsidRPr="0084049E" w:rsidRDefault="009A5AFA" w:rsidP="006B3BDB">
      <w:pPr>
        <w:numPr>
          <w:ilvl w:val="0"/>
          <w:numId w:val="114"/>
        </w:numPr>
        <w:tabs>
          <w:tab w:val="left" w:pos="851"/>
        </w:tabs>
        <w:spacing w:line="360" w:lineRule="auto"/>
        <w:ind w:left="0" w:firstLine="0"/>
        <w:jc w:val="both"/>
        <w:textAlignment w:val="baseline"/>
        <w:rPr>
          <w:rFonts w:ascii="Garamond" w:hAnsi="Garamond"/>
          <w:color w:val="000000"/>
          <w:spacing w:val="-3"/>
        </w:rPr>
      </w:pPr>
      <w:r w:rsidRPr="0084049E">
        <w:rPr>
          <w:rFonts w:ascii="Garamond" w:hAnsi="Garamond"/>
          <w:color w:val="000000"/>
          <w:spacing w:val="-1"/>
        </w:rPr>
        <w:t>r</w:t>
      </w:r>
      <w:r w:rsidR="007361EB" w:rsidRPr="0084049E">
        <w:rPr>
          <w:rFonts w:ascii="Garamond" w:hAnsi="Garamond"/>
          <w:color w:val="000000"/>
          <w:spacing w:val="-1"/>
        </w:rPr>
        <w:t>edigir os Acórdãos de julgamento em processos que relatar, desde que vencedor</w:t>
      </w:r>
      <w:r w:rsidR="002A3C79" w:rsidRPr="0084049E">
        <w:rPr>
          <w:rFonts w:ascii="Garamond" w:hAnsi="Garamond"/>
          <w:color w:val="000000"/>
          <w:spacing w:val="-1"/>
        </w:rPr>
        <w:t xml:space="preserve"> o </w:t>
      </w:r>
      <w:r w:rsidR="007361EB" w:rsidRPr="0084049E">
        <w:rPr>
          <w:rFonts w:ascii="Garamond" w:hAnsi="Garamond"/>
          <w:color w:val="000000"/>
          <w:spacing w:val="-3"/>
        </w:rPr>
        <w:t>seu voto;</w:t>
      </w:r>
    </w:p>
    <w:p w14:paraId="194E9729" w14:textId="2445EE94" w:rsidR="00AB0DB1" w:rsidRPr="0084049E" w:rsidRDefault="009A5AFA" w:rsidP="006B3BDB">
      <w:pPr>
        <w:numPr>
          <w:ilvl w:val="0"/>
          <w:numId w:val="114"/>
        </w:numPr>
        <w:tabs>
          <w:tab w:val="left" w:pos="851"/>
        </w:tabs>
        <w:spacing w:line="360" w:lineRule="auto"/>
        <w:ind w:left="0" w:firstLine="0"/>
        <w:jc w:val="both"/>
        <w:textAlignment w:val="baseline"/>
        <w:rPr>
          <w:rFonts w:ascii="Garamond" w:hAnsi="Garamond"/>
          <w:color w:val="000000"/>
          <w:spacing w:val="-3"/>
        </w:rPr>
      </w:pPr>
      <w:r w:rsidRPr="0084049E">
        <w:rPr>
          <w:rFonts w:ascii="Garamond" w:hAnsi="Garamond"/>
          <w:color w:val="000000"/>
          <w:spacing w:val="-3"/>
        </w:rPr>
        <w:t>r</w:t>
      </w:r>
      <w:r w:rsidR="00AB0DB1" w:rsidRPr="0084049E">
        <w:rPr>
          <w:rFonts w:ascii="Garamond" w:hAnsi="Garamond"/>
          <w:color w:val="000000"/>
          <w:spacing w:val="-3"/>
        </w:rPr>
        <w:t xml:space="preserve">edigir, quando designado pelo presidente, Acórdão de julgamento, se vencido o Relator; </w:t>
      </w:r>
    </w:p>
    <w:p w14:paraId="7709B132" w14:textId="42F74CB1" w:rsidR="00AB0DB1" w:rsidRPr="0084049E" w:rsidRDefault="009A5AFA" w:rsidP="006B3BDB">
      <w:pPr>
        <w:numPr>
          <w:ilvl w:val="0"/>
          <w:numId w:val="114"/>
        </w:numPr>
        <w:tabs>
          <w:tab w:val="left" w:pos="851"/>
        </w:tabs>
        <w:spacing w:line="360" w:lineRule="auto"/>
        <w:ind w:left="0" w:firstLine="0"/>
        <w:jc w:val="both"/>
        <w:textAlignment w:val="baseline"/>
        <w:rPr>
          <w:rFonts w:ascii="Garamond" w:hAnsi="Garamond"/>
          <w:color w:val="000000"/>
          <w:spacing w:val="-3"/>
        </w:rPr>
      </w:pPr>
      <w:r w:rsidRPr="0084049E">
        <w:rPr>
          <w:rFonts w:ascii="Garamond" w:hAnsi="Garamond"/>
          <w:color w:val="000000"/>
          <w:spacing w:val="-3"/>
        </w:rPr>
        <w:t>p</w:t>
      </w:r>
      <w:r w:rsidR="00AB0DB1" w:rsidRPr="0084049E">
        <w:rPr>
          <w:rFonts w:ascii="Garamond" w:hAnsi="Garamond"/>
          <w:color w:val="000000"/>
          <w:spacing w:val="-3"/>
        </w:rPr>
        <w:t xml:space="preserve">rolatar, se desejar, voto escrito e fundamentado, quando divergir do Relator. </w:t>
      </w:r>
    </w:p>
    <w:p w14:paraId="49DFB8EF" w14:textId="12FA9680" w:rsidR="00F20B89" w:rsidRDefault="00F20B89" w:rsidP="00291E8F">
      <w:pPr>
        <w:tabs>
          <w:tab w:val="left" w:pos="851"/>
        </w:tabs>
        <w:spacing w:line="360" w:lineRule="auto"/>
        <w:jc w:val="both"/>
        <w:textAlignment w:val="baseline"/>
        <w:rPr>
          <w:rFonts w:ascii="Garamond" w:hAnsi="Garamond"/>
          <w:color w:val="000000"/>
        </w:rPr>
      </w:pPr>
    </w:p>
    <w:p w14:paraId="326C6EBD" w14:textId="794C5A32" w:rsidR="00891F92" w:rsidRDefault="00891F92" w:rsidP="00291E8F">
      <w:pPr>
        <w:tabs>
          <w:tab w:val="left" w:pos="851"/>
        </w:tabs>
        <w:spacing w:line="360" w:lineRule="auto"/>
        <w:jc w:val="both"/>
        <w:textAlignment w:val="baseline"/>
        <w:rPr>
          <w:rFonts w:ascii="Garamond" w:hAnsi="Garamond"/>
          <w:color w:val="000000"/>
        </w:rPr>
      </w:pPr>
    </w:p>
    <w:p w14:paraId="012D38B0" w14:textId="77777777" w:rsidR="00891F92" w:rsidRPr="0084049E" w:rsidRDefault="00891F92" w:rsidP="00291E8F">
      <w:pPr>
        <w:tabs>
          <w:tab w:val="left" w:pos="851"/>
        </w:tabs>
        <w:spacing w:line="360" w:lineRule="auto"/>
        <w:jc w:val="both"/>
        <w:textAlignment w:val="baseline"/>
        <w:rPr>
          <w:rFonts w:ascii="Garamond" w:hAnsi="Garamond"/>
          <w:color w:val="000000"/>
        </w:rPr>
      </w:pPr>
    </w:p>
    <w:p w14:paraId="26C686B6" w14:textId="0530ED50" w:rsidR="00F20B89"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251.</w:t>
      </w:r>
      <w:r w:rsidRPr="0084049E">
        <w:rPr>
          <w:rFonts w:ascii="Garamond" w:hAnsi="Garamond" w:cs="Arial"/>
        </w:rPr>
        <w:t xml:space="preserve"> </w:t>
      </w:r>
      <w:r w:rsidR="007361EB" w:rsidRPr="0084049E">
        <w:rPr>
          <w:rFonts w:ascii="Garamond" w:hAnsi="Garamond" w:cs="Arial"/>
        </w:rPr>
        <w:t>Compete ao Presidente do Conselho:</w:t>
      </w:r>
    </w:p>
    <w:p w14:paraId="292ABE73" w14:textId="77777777" w:rsidR="00E87404" w:rsidRPr="0084049E" w:rsidRDefault="00E87404" w:rsidP="00291E8F">
      <w:pPr>
        <w:tabs>
          <w:tab w:val="left" w:pos="851"/>
        </w:tabs>
        <w:spacing w:line="360" w:lineRule="auto"/>
        <w:jc w:val="both"/>
        <w:rPr>
          <w:rFonts w:ascii="Garamond" w:hAnsi="Garamond" w:cs="Arial"/>
        </w:rPr>
      </w:pPr>
    </w:p>
    <w:p w14:paraId="67D8FC72" w14:textId="57013AEE"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p</w:t>
      </w:r>
      <w:r w:rsidR="007361EB" w:rsidRPr="0084049E">
        <w:rPr>
          <w:rFonts w:ascii="Garamond" w:hAnsi="Garamond"/>
          <w:color w:val="000000"/>
        </w:rPr>
        <w:t>residir as sessões;</w:t>
      </w:r>
    </w:p>
    <w:p w14:paraId="0A5983E0" w14:textId="2CB15E4D"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c</w:t>
      </w:r>
      <w:r w:rsidR="007361EB" w:rsidRPr="0084049E">
        <w:rPr>
          <w:rFonts w:ascii="Garamond" w:hAnsi="Garamond"/>
          <w:color w:val="000000"/>
        </w:rPr>
        <w:t>onvocar sessões extraordinárias, quando necessário;</w:t>
      </w:r>
    </w:p>
    <w:p w14:paraId="2724CF6A" w14:textId="3C8E0BCE"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d</w:t>
      </w:r>
      <w:r w:rsidR="007361EB" w:rsidRPr="0084049E">
        <w:rPr>
          <w:rFonts w:ascii="Garamond" w:hAnsi="Garamond"/>
          <w:color w:val="000000"/>
        </w:rPr>
        <w:t>eterminar as diligências solicitadas;</w:t>
      </w:r>
    </w:p>
    <w:p w14:paraId="4A35E156" w14:textId="15A23DA9"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a</w:t>
      </w:r>
      <w:r w:rsidR="007361EB" w:rsidRPr="0084049E">
        <w:rPr>
          <w:rFonts w:ascii="Garamond" w:hAnsi="Garamond"/>
          <w:color w:val="000000"/>
        </w:rPr>
        <w:t>ssinar os Acórdãos;</w:t>
      </w:r>
    </w:p>
    <w:p w14:paraId="10127331" w14:textId="65BFF37D"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p</w:t>
      </w:r>
      <w:r w:rsidR="007361EB" w:rsidRPr="0084049E">
        <w:rPr>
          <w:rFonts w:ascii="Garamond" w:hAnsi="Garamond"/>
          <w:color w:val="000000"/>
        </w:rPr>
        <w:t>roferir, em julgamento, além do voto ordinário, o de qualidade;</w:t>
      </w:r>
    </w:p>
    <w:p w14:paraId="2ED9D533" w14:textId="1011AF29" w:rsidR="007361EB"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d</w:t>
      </w:r>
      <w:r w:rsidR="007361EB" w:rsidRPr="0084049E">
        <w:rPr>
          <w:rFonts w:ascii="Garamond" w:hAnsi="Garamond"/>
          <w:color w:val="000000"/>
        </w:rPr>
        <w:t>esignar redator de Acórdão, quando vencido o voto do relator;</w:t>
      </w:r>
    </w:p>
    <w:p w14:paraId="75D4DA6B" w14:textId="7DAB040E" w:rsidR="002A3C79" w:rsidRPr="0084049E" w:rsidRDefault="009A5AFA" w:rsidP="006B3BDB">
      <w:pPr>
        <w:numPr>
          <w:ilvl w:val="0"/>
          <w:numId w:val="115"/>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i</w:t>
      </w:r>
      <w:r w:rsidR="007361EB" w:rsidRPr="0084049E">
        <w:rPr>
          <w:rFonts w:ascii="Garamond" w:hAnsi="Garamond"/>
          <w:color w:val="000000"/>
        </w:rPr>
        <w:t>nterpor recurso de revista, determinando a remessa do processo ao Prefeito.</w:t>
      </w:r>
    </w:p>
    <w:p w14:paraId="01CC335C" w14:textId="77777777" w:rsidR="00F20B89" w:rsidRPr="0084049E" w:rsidRDefault="00F20B89" w:rsidP="00291E8F">
      <w:pPr>
        <w:tabs>
          <w:tab w:val="left" w:pos="851"/>
        </w:tabs>
        <w:spacing w:line="360" w:lineRule="auto"/>
        <w:jc w:val="both"/>
        <w:textAlignment w:val="baseline"/>
        <w:rPr>
          <w:rFonts w:ascii="Garamond" w:hAnsi="Garamond"/>
          <w:color w:val="000000"/>
        </w:rPr>
      </w:pPr>
    </w:p>
    <w:p w14:paraId="11DB06E6" w14:textId="77777777" w:rsidR="007361EB" w:rsidRPr="0084049E" w:rsidRDefault="007361EB" w:rsidP="00006B8B">
      <w:pPr>
        <w:pStyle w:val="PargrafodaLista"/>
        <w:numPr>
          <w:ilvl w:val="0"/>
          <w:numId w:val="170"/>
        </w:numPr>
        <w:tabs>
          <w:tab w:val="left" w:pos="851"/>
        </w:tabs>
        <w:spacing w:after="0" w:line="360" w:lineRule="auto"/>
        <w:ind w:left="0" w:firstLine="0"/>
        <w:jc w:val="both"/>
        <w:textAlignment w:val="baseline"/>
        <w:rPr>
          <w:rFonts w:ascii="Garamond" w:hAnsi="Garamond"/>
          <w:color w:val="000000"/>
          <w:sz w:val="24"/>
          <w:szCs w:val="24"/>
        </w:rPr>
      </w:pPr>
      <w:r w:rsidRPr="0084049E">
        <w:rPr>
          <w:rFonts w:ascii="Garamond" w:hAnsi="Garamond"/>
          <w:color w:val="000000"/>
          <w:sz w:val="24"/>
          <w:szCs w:val="24"/>
        </w:rPr>
        <w:t>O presidente do Conselho Municipal de Contribuintes, é cargo nato do responsável pela área fazendária.</w:t>
      </w:r>
    </w:p>
    <w:p w14:paraId="1AA45B0F" w14:textId="77777777" w:rsidR="00803470" w:rsidRPr="0084049E" w:rsidRDefault="00803470" w:rsidP="00291E8F">
      <w:pPr>
        <w:tabs>
          <w:tab w:val="left" w:pos="851"/>
        </w:tabs>
        <w:spacing w:line="360" w:lineRule="auto"/>
        <w:jc w:val="both"/>
        <w:textAlignment w:val="baseline"/>
        <w:rPr>
          <w:rFonts w:ascii="Garamond" w:hAnsi="Garamond"/>
          <w:b/>
          <w:color w:val="000000"/>
        </w:rPr>
      </w:pPr>
    </w:p>
    <w:p w14:paraId="2E460D17" w14:textId="77777777" w:rsidR="007361EB" w:rsidRPr="0084049E" w:rsidRDefault="007361EB" w:rsidP="00006B8B">
      <w:pPr>
        <w:pStyle w:val="PargrafodaLista"/>
        <w:numPr>
          <w:ilvl w:val="0"/>
          <w:numId w:val="170"/>
        </w:numPr>
        <w:tabs>
          <w:tab w:val="left" w:pos="851"/>
        </w:tabs>
        <w:spacing w:after="0" w:line="360" w:lineRule="auto"/>
        <w:ind w:left="0" w:right="72" w:firstLine="0"/>
        <w:jc w:val="both"/>
        <w:textAlignment w:val="baseline"/>
        <w:rPr>
          <w:rFonts w:ascii="Garamond" w:hAnsi="Garamond"/>
          <w:color w:val="000000"/>
          <w:sz w:val="24"/>
          <w:szCs w:val="24"/>
        </w:rPr>
      </w:pPr>
      <w:r w:rsidRPr="0084049E">
        <w:rPr>
          <w:rFonts w:ascii="Garamond" w:hAnsi="Garamond"/>
          <w:color w:val="000000"/>
          <w:sz w:val="24"/>
          <w:szCs w:val="24"/>
        </w:rPr>
        <w:t>O presidente do Conselho Municipal de Contribuintes será substi</w:t>
      </w:r>
      <w:r w:rsidR="00F748DA" w:rsidRPr="0084049E">
        <w:rPr>
          <w:rFonts w:ascii="Garamond" w:hAnsi="Garamond"/>
          <w:color w:val="000000"/>
          <w:sz w:val="24"/>
          <w:szCs w:val="24"/>
        </w:rPr>
        <w:t xml:space="preserve">tuído em seus impedimentos pelo responsável </w:t>
      </w:r>
      <w:r w:rsidR="005436F2" w:rsidRPr="0084049E">
        <w:rPr>
          <w:rFonts w:ascii="Garamond" w:hAnsi="Garamond"/>
          <w:color w:val="000000"/>
          <w:sz w:val="24"/>
          <w:szCs w:val="24"/>
        </w:rPr>
        <w:t>pelo fiscal de tributos</w:t>
      </w:r>
      <w:r w:rsidRPr="0084049E">
        <w:rPr>
          <w:rFonts w:ascii="Garamond" w:hAnsi="Garamond"/>
          <w:color w:val="000000"/>
          <w:sz w:val="24"/>
          <w:szCs w:val="24"/>
        </w:rPr>
        <w:t>.</w:t>
      </w:r>
    </w:p>
    <w:p w14:paraId="5070FF80" w14:textId="77777777" w:rsidR="005436F2" w:rsidRPr="0084049E" w:rsidRDefault="005436F2" w:rsidP="00291E8F">
      <w:pPr>
        <w:tabs>
          <w:tab w:val="left" w:pos="851"/>
        </w:tabs>
        <w:spacing w:line="360" w:lineRule="auto"/>
        <w:ind w:right="72"/>
        <w:jc w:val="both"/>
        <w:textAlignment w:val="baseline"/>
        <w:rPr>
          <w:rFonts w:ascii="Garamond" w:hAnsi="Garamond"/>
          <w:color w:val="000000"/>
        </w:rPr>
      </w:pPr>
    </w:p>
    <w:p w14:paraId="1A06AAAB" w14:textId="77777777" w:rsidR="005436F2" w:rsidRPr="0084049E" w:rsidRDefault="00976499" w:rsidP="00006B8B">
      <w:pPr>
        <w:pStyle w:val="PargrafodaLista"/>
        <w:numPr>
          <w:ilvl w:val="0"/>
          <w:numId w:val="170"/>
        </w:numPr>
        <w:tabs>
          <w:tab w:val="left" w:pos="851"/>
        </w:tabs>
        <w:spacing w:after="0" w:line="360" w:lineRule="auto"/>
        <w:ind w:left="0" w:right="72" w:firstLine="0"/>
        <w:jc w:val="both"/>
        <w:textAlignment w:val="baseline"/>
        <w:rPr>
          <w:rFonts w:ascii="Garamond" w:hAnsi="Garamond"/>
          <w:b/>
          <w:color w:val="000000"/>
          <w:sz w:val="24"/>
          <w:szCs w:val="24"/>
        </w:rPr>
      </w:pPr>
      <w:r w:rsidRPr="0084049E">
        <w:rPr>
          <w:rFonts w:ascii="Garamond" w:hAnsi="Garamond"/>
          <w:color w:val="000000"/>
          <w:sz w:val="24"/>
          <w:szCs w:val="24"/>
        </w:rPr>
        <w:t>Em caso de empate, o voto de qualidade será dado pelo presidente do Conselho Municipal de Contribuintes.</w:t>
      </w:r>
    </w:p>
    <w:p w14:paraId="0CCE1B72" w14:textId="77777777" w:rsidR="00C46134" w:rsidRPr="0084049E" w:rsidRDefault="00C46134" w:rsidP="00291E8F">
      <w:pPr>
        <w:tabs>
          <w:tab w:val="left" w:pos="851"/>
        </w:tabs>
        <w:spacing w:line="360" w:lineRule="auto"/>
        <w:ind w:right="2880"/>
        <w:textAlignment w:val="baseline"/>
        <w:rPr>
          <w:rFonts w:ascii="Garamond" w:hAnsi="Garamond"/>
          <w:b/>
          <w:color w:val="000000"/>
        </w:rPr>
      </w:pPr>
    </w:p>
    <w:p w14:paraId="59FF962A" w14:textId="77777777" w:rsidR="00B0445E" w:rsidRPr="0084049E" w:rsidRDefault="00B0445E" w:rsidP="00291E8F">
      <w:pPr>
        <w:pStyle w:val="Ttulo2"/>
        <w:spacing w:before="0" w:after="0" w:line="360" w:lineRule="auto"/>
        <w:jc w:val="center"/>
        <w:rPr>
          <w:rFonts w:ascii="Garamond" w:hAnsi="Garamond"/>
          <w:i w:val="0"/>
          <w:iCs w:val="0"/>
          <w:sz w:val="24"/>
          <w:szCs w:val="24"/>
        </w:rPr>
      </w:pPr>
      <w:bookmarkStart w:id="263" w:name="_Toc121579924"/>
      <w:r w:rsidRPr="0084049E">
        <w:rPr>
          <w:rFonts w:ascii="Garamond" w:hAnsi="Garamond"/>
          <w:i w:val="0"/>
          <w:iCs w:val="0"/>
          <w:sz w:val="24"/>
          <w:szCs w:val="24"/>
        </w:rPr>
        <w:lastRenderedPageBreak/>
        <w:t>SEÇÃO III</w:t>
      </w:r>
      <w:bookmarkEnd w:id="263"/>
    </w:p>
    <w:p w14:paraId="3D30BA7A" w14:textId="77777777" w:rsidR="00B0445E" w:rsidRPr="0084049E" w:rsidRDefault="00B0445E" w:rsidP="00291E8F">
      <w:pPr>
        <w:pStyle w:val="Ttulo2"/>
        <w:spacing w:before="0" w:after="0" w:line="360" w:lineRule="auto"/>
        <w:jc w:val="center"/>
        <w:rPr>
          <w:rFonts w:ascii="Garamond" w:hAnsi="Garamond"/>
          <w:i w:val="0"/>
          <w:iCs w:val="0"/>
          <w:sz w:val="24"/>
          <w:szCs w:val="24"/>
        </w:rPr>
      </w:pPr>
      <w:bookmarkStart w:id="264" w:name="_Toc121579925"/>
      <w:r w:rsidRPr="0084049E">
        <w:rPr>
          <w:rFonts w:ascii="Garamond" w:hAnsi="Garamond"/>
          <w:i w:val="0"/>
          <w:iCs w:val="0"/>
          <w:sz w:val="24"/>
          <w:szCs w:val="24"/>
        </w:rPr>
        <w:t>DAS DISPOSIÇÕES GERAIS</w:t>
      </w:r>
      <w:bookmarkEnd w:id="264"/>
    </w:p>
    <w:p w14:paraId="116E9F68" w14:textId="77777777" w:rsidR="00B0445E" w:rsidRPr="0084049E" w:rsidRDefault="00B0445E" w:rsidP="00291E8F">
      <w:pPr>
        <w:tabs>
          <w:tab w:val="left" w:pos="851"/>
        </w:tabs>
        <w:spacing w:line="360" w:lineRule="auto"/>
        <w:ind w:right="2880"/>
        <w:textAlignment w:val="baseline"/>
        <w:rPr>
          <w:rFonts w:ascii="Garamond" w:hAnsi="Garamond"/>
          <w:b/>
          <w:color w:val="000000"/>
        </w:rPr>
      </w:pPr>
    </w:p>
    <w:p w14:paraId="5BE61E63" w14:textId="10B09D7E" w:rsidR="00ED0E9F"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252.</w:t>
      </w:r>
      <w:r w:rsidRPr="0084049E">
        <w:rPr>
          <w:rFonts w:ascii="Garamond" w:hAnsi="Garamond" w:cs="Arial"/>
        </w:rPr>
        <w:t xml:space="preserve"> </w:t>
      </w:r>
      <w:r w:rsidR="007361EB" w:rsidRPr="0084049E">
        <w:rPr>
          <w:rFonts w:ascii="Garamond" w:hAnsi="Garamond" w:cs="Arial"/>
        </w:rPr>
        <w:t>Perde a qualidade de Conselheiro:</w:t>
      </w:r>
    </w:p>
    <w:p w14:paraId="2628B25A" w14:textId="77777777" w:rsidR="00E87404" w:rsidRPr="0084049E" w:rsidRDefault="00E87404" w:rsidP="00291E8F">
      <w:pPr>
        <w:tabs>
          <w:tab w:val="left" w:pos="851"/>
        </w:tabs>
        <w:spacing w:line="360" w:lineRule="auto"/>
        <w:jc w:val="both"/>
        <w:rPr>
          <w:rFonts w:ascii="Garamond" w:hAnsi="Garamond" w:cs="Arial"/>
        </w:rPr>
      </w:pPr>
    </w:p>
    <w:p w14:paraId="024F003D" w14:textId="26346A0D" w:rsidR="007361EB" w:rsidRPr="0084049E" w:rsidRDefault="009A5AFA" w:rsidP="006B3BDB">
      <w:pPr>
        <w:numPr>
          <w:ilvl w:val="0"/>
          <w:numId w:val="116"/>
        </w:numPr>
        <w:tabs>
          <w:tab w:val="left" w:pos="851"/>
        </w:tabs>
        <w:spacing w:line="360" w:lineRule="auto"/>
        <w:ind w:left="0" w:right="72" w:firstLine="0"/>
        <w:jc w:val="both"/>
        <w:textAlignment w:val="baseline"/>
        <w:rPr>
          <w:rFonts w:ascii="Garamond" w:hAnsi="Garamond"/>
          <w:color w:val="000000"/>
        </w:rPr>
      </w:pPr>
      <w:r w:rsidRPr="0084049E">
        <w:rPr>
          <w:rFonts w:ascii="Garamond" w:hAnsi="Garamond"/>
          <w:color w:val="000000"/>
        </w:rPr>
        <w:t>o</w:t>
      </w:r>
      <w:r w:rsidR="007361EB" w:rsidRPr="0084049E">
        <w:rPr>
          <w:rFonts w:ascii="Garamond" w:hAnsi="Garamond"/>
          <w:color w:val="000000"/>
        </w:rPr>
        <w:t xml:space="preserve"> representante dos contribuintes que não comparecer</w:t>
      </w:r>
      <w:r w:rsidR="00AB0DB1" w:rsidRPr="0084049E">
        <w:rPr>
          <w:rFonts w:ascii="Garamond" w:hAnsi="Garamond"/>
          <w:color w:val="000000"/>
        </w:rPr>
        <w:t xml:space="preserve"> </w:t>
      </w:r>
      <w:r w:rsidR="007361EB" w:rsidRPr="0084049E">
        <w:rPr>
          <w:rFonts w:ascii="Garamond" w:hAnsi="Garamond"/>
          <w:color w:val="000000"/>
        </w:rPr>
        <w:t>a 03 (três) sessões consecutivas, sem causa justificada perante o Presidente, devendo a entidade indicadora promover a sua substituição;</w:t>
      </w:r>
    </w:p>
    <w:p w14:paraId="2BC8D9F6" w14:textId="6542C960" w:rsidR="007361EB" w:rsidRPr="0084049E" w:rsidRDefault="00AB0DB1" w:rsidP="006B3BDB">
      <w:pPr>
        <w:numPr>
          <w:ilvl w:val="0"/>
          <w:numId w:val="116"/>
        </w:numPr>
        <w:tabs>
          <w:tab w:val="left" w:pos="851"/>
        </w:tabs>
        <w:spacing w:line="360" w:lineRule="auto"/>
        <w:ind w:left="0" w:firstLine="0"/>
        <w:textAlignment w:val="baseline"/>
        <w:rPr>
          <w:rFonts w:ascii="Garamond" w:hAnsi="Garamond"/>
          <w:color w:val="000000"/>
        </w:rPr>
      </w:pPr>
      <w:r w:rsidRPr="0084049E">
        <w:rPr>
          <w:rFonts w:ascii="Garamond" w:hAnsi="Garamond"/>
          <w:color w:val="000000"/>
        </w:rPr>
        <w:t xml:space="preserve">  </w:t>
      </w:r>
      <w:r w:rsidR="009A5AFA" w:rsidRPr="0084049E">
        <w:rPr>
          <w:rFonts w:ascii="Garamond" w:hAnsi="Garamond"/>
          <w:color w:val="000000"/>
        </w:rPr>
        <w:t>a</w:t>
      </w:r>
      <w:r w:rsidR="007361EB" w:rsidRPr="0084049E">
        <w:rPr>
          <w:rFonts w:ascii="Garamond" w:hAnsi="Garamond"/>
          <w:color w:val="000000"/>
        </w:rPr>
        <w:t xml:space="preserve"> Autoridade Fiscal que exonerar-se ou for demitida.</w:t>
      </w:r>
    </w:p>
    <w:p w14:paraId="535E75E1" w14:textId="6838D19B" w:rsidR="00ED0E9F" w:rsidRDefault="00ED0E9F" w:rsidP="00291E8F">
      <w:pPr>
        <w:tabs>
          <w:tab w:val="left" w:pos="851"/>
        </w:tabs>
        <w:spacing w:line="360" w:lineRule="auto"/>
        <w:textAlignment w:val="baseline"/>
        <w:rPr>
          <w:rFonts w:ascii="Garamond" w:hAnsi="Garamond"/>
          <w:color w:val="000000"/>
        </w:rPr>
      </w:pPr>
    </w:p>
    <w:p w14:paraId="66CE0A23" w14:textId="77777777" w:rsidR="00891F92" w:rsidRPr="0084049E" w:rsidRDefault="00891F92" w:rsidP="00291E8F">
      <w:pPr>
        <w:tabs>
          <w:tab w:val="left" w:pos="851"/>
        </w:tabs>
        <w:spacing w:line="360" w:lineRule="auto"/>
        <w:textAlignment w:val="baseline"/>
        <w:rPr>
          <w:rFonts w:ascii="Garamond" w:hAnsi="Garamond"/>
          <w:color w:val="000000"/>
        </w:rPr>
      </w:pPr>
    </w:p>
    <w:p w14:paraId="69DD1C77" w14:textId="1FCF3EC2" w:rsidR="007361EB"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253.</w:t>
      </w:r>
      <w:r w:rsidRPr="0084049E">
        <w:rPr>
          <w:rFonts w:ascii="Garamond" w:hAnsi="Garamond" w:cs="Arial"/>
        </w:rPr>
        <w:t xml:space="preserve"> </w:t>
      </w:r>
      <w:r w:rsidR="007361EB" w:rsidRPr="0084049E">
        <w:rPr>
          <w:rFonts w:ascii="Garamond" w:hAnsi="Garamond" w:cs="Arial"/>
        </w:rPr>
        <w:t>O Conselho realizará, ordinariamente, duas sessões por ano, em dia e horário fixado no início de cada período anual de sessões, podendo, ainda, realizar sessões extraordinárias, quando necessárias, desde que convocadas pelo Presidente.</w:t>
      </w:r>
    </w:p>
    <w:p w14:paraId="6299F85D" w14:textId="77777777" w:rsidR="00AB0DB1" w:rsidRPr="0084049E" w:rsidRDefault="00AB0DB1" w:rsidP="00291E8F">
      <w:pPr>
        <w:tabs>
          <w:tab w:val="left" w:pos="851"/>
        </w:tabs>
        <w:spacing w:line="360" w:lineRule="auto"/>
        <w:ind w:right="72"/>
        <w:jc w:val="both"/>
        <w:textAlignment w:val="baseline"/>
        <w:rPr>
          <w:rFonts w:ascii="Garamond" w:hAnsi="Garamond"/>
          <w:b/>
          <w:color w:val="000000"/>
        </w:rPr>
      </w:pPr>
    </w:p>
    <w:p w14:paraId="47DA00A5" w14:textId="58BABF01" w:rsidR="007361EB"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254.</w:t>
      </w:r>
      <w:r w:rsidRPr="0084049E">
        <w:rPr>
          <w:rFonts w:ascii="Garamond" w:hAnsi="Garamond" w:cs="Arial"/>
        </w:rPr>
        <w:t xml:space="preserve"> </w:t>
      </w:r>
      <w:r w:rsidR="00EC1E81" w:rsidRPr="0084049E">
        <w:rPr>
          <w:rFonts w:ascii="Garamond" w:hAnsi="Garamond" w:cs="Arial"/>
        </w:rPr>
        <w:t>O</w:t>
      </w:r>
      <w:r w:rsidR="007361EB" w:rsidRPr="0084049E">
        <w:rPr>
          <w:rFonts w:ascii="Garamond" w:hAnsi="Garamond" w:cs="Arial"/>
        </w:rPr>
        <w:t xml:space="preserve">s serviços prestados pelos Conselheiros serão </w:t>
      </w:r>
      <w:r w:rsidR="00EC1E81" w:rsidRPr="0084049E">
        <w:rPr>
          <w:rFonts w:ascii="Garamond" w:hAnsi="Garamond" w:cs="Arial"/>
        </w:rPr>
        <w:t>considerados</w:t>
      </w:r>
      <w:r w:rsidR="007361EB" w:rsidRPr="0084049E">
        <w:rPr>
          <w:rFonts w:ascii="Garamond" w:hAnsi="Garamond" w:cs="Arial"/>
        </w:rPr>
        <w:t xml:space="preserve"> relevantes, sem direito as remunerações.</w:t>
      </w:r>
    </w:p>
    <w:p w14:paraId="11579342" w14:textId="77777777" w:rsidR="007361EB" w:rsidRPr="0084049E" w:rsidRDefault="007361EB" w:rsidP="00291E8F">
      <w:pPr>
        <w:tabs>
          <w:tab w:val="left" w:pos="851"/>
        </w:tabs>
        <w:spacing w:line="360" w:lineRule="auto"/>
        <w:jc w:val="both"/>
        <w:rPr>
          <w:rFonts w:ascii="Garamond" w:eastAsia="MS Mincho" w:hAnsi="Garamond" w:cs="Bookman Old Style"/>
          <w:b/>
          <w:bCs/>
          <w:color w:val="000000"/>
        </w:rPr>
      </w:pPr>
    </w:p>
    <w:p w14:paraId="67B9123B"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5" w:name="_Toc121579926"/>
      <w:r w:rsidRPr="0084049E">
        <w:rPr>
          <w:rFonts w:ascii="Garamond" w:eastAsia="MS Mincho" w:hAnsi="Garamond"/>
          <w:i w:val="0"/>
          <w:iCs w:val="0"/>
          <w:sz w:val="24"/>
          <w:szCs w:val="24"/>
        </w:rPr>
        <w:t>CAPÍTULO V</w:t>
      </w:r>
      <w:bookmarkEnd w:id="265"/>
    </w:p>
    <w:p w14:paraId="41FD57AC"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6" w:name="_Toc121579927"/>
      <w:r w:rsidRPr="0084049E">
        <w:rPr>
          <w:rFonts w:ascii="Garamond" w:eastAsia="MS Mincho" w:hAnsi="Garamond"/>
          <w:i w:val="0"/>
          <w:iCs w:val="0"/>
          <w:sz w:val="24"/>
          <w:szCs w:val="24"/>
        </w:rPr>
        <w:t>DOS PROCESSOS JUDICIAIS RELATIVOS AO SIMPLES NACIONAL</w:t>
      </w:r>
      <w:bookmarkEnd w:id="266"/>
    </w:p>
    <w:p w14:paraId="2F192D17" w14:textId="77777777" w:rsidR="00021B03" w:rsidRPr="0084049E" w:rsidRDefault="00021B03" w:rsidP="00291E8F">
      <w:pPr>
        <w:tabs>
          <w:tab w:val="left" w:pos="851"/>
        </w:tabs>
        <w:kinsoku/>
        <w:spacing w:line="360" w:lineRule="auto"/>
        <w:jc w:val="center"/>
        <w:rPr>
          <w:rFonts w:ascii="Garamond" w:eastAsia="MS Mincho" w:hAnsi="Garamond" w:cs="Arial"/>
          <w:b/>
        </w:rPr>
      </w:pPr>
    </w:p>
    <w:p w14:paraId="73E38965"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7" w:name="_Toc121579928"/>
      <w:r w:rsidRPr="0084049E">
        <w:rPr>
          <w:rFonts w:ascii="Garamond" w:eastAsia="MS Mincho" w:hAnsi="Garamond"/>
          <w:i w:val="0"/>
          <w:iCs w:val="0"/>
          <w:sz w:val="24"/>
          <w:szCs w:val="24"/>
        </w:rPr>
        <w:t>SEÇÃO I</w:t>
      </w:r>
      <w:bookmarkEnd w:id="267"/>
    </w:p>
    <w:p w14:paraId="7B1AD0D0"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8" w:name="_Toc121579929"/>
      <w:r w:rsidRPr="0084049E">
        <w:rPr>
          <w:rFonts w:ascii="Garamond" w:eastAsia="MS Mincho" w:hAnsi="Garamond"/>
          <w:i w:val="0"/>
          <w:iCs w:val="0"/>
          <w:sz w:val="24"/>
          <w:szCs w:val="24"/>
        </w:rPr>
        <w:t>DAS DISPOSIÇÕES GERAIS</w:t>
      </w:r>
      <w:bookmarkEnd w:id="268"/>
    </w:p>
    <w:p w14:paraId="4EC9B5C5" w14:textId="77777777" w:rsidR="00021B03" w:rsidRPr="0084049E" w:rsidRDefault="00021B03" w:rsidP="00291E8F">
      <w:pPr>
        <w:tabs>
          <w:tab w:val="left" w:pos="851"/>
        </w:tabs>
        <w:kinsoku/>
        <w:spacing w:line="360" w:lineRule="auto"/>
        <w:jc w:val="center"/>
        <w:rPr>
          <w:rFonts w:ascii="Garamond" w:eastAsia="MS Mincho" w:hAnsi="Garamond" w:cs="Arial"/>
          <w:b/>
        </w:rPr>
      </w:pPr>
    </w:p>
    <w:p w14:paraId="2B4F2A4C" w14:textId="56E934B0"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255.</w:t>
      </w:r>
      <w:r w:rsidRPr="0084049E">
        <w:rPr>
          <w:rFonts w:ascii="Garamond" w:hAnsi="Garamond" w:cs="Arial"/>
        </w:rPr>
        <w:t xml:space="preserve"> </w:t>
      </w:r>
      <w:r w:rsidR="00021B03" w:rsidRPr="0084049E">
        <w:rPr>
          <w:rFonts w:ascii="Garamond" w:hAnsi="Garamond" w:cs="Arial"/>
        </w:rPr>
        <w:t xml:space="preserve">Nos termos da </w:t>
      </w:r>
      <w:r w:rsidR="00EC5F5A" w:rsidRPr="0084049E">
        <w:rPr>
          <w:rFonts w:ascii="Garamond" w:hAnsi="Garamond" w:cs="Arial"/>
        </w:rPr>
        <w:t>Lei Complementar</w:t>
      </w:r>
      <w:r w:rsidR="00021B03" w:rsidRPr="0084049E">
        <w:rPr>
          <w:rFonts w:ascii="Garamond" w:hAnsi="Garamond" w:cs="Arial"/>
        </w:rPr>
        <w:t xml:space="preserve"> Federal n.º 123, de 2006, os processos relativos a tributos e contribuições abrangidos pelo SIMPLES NACIONAL serão ajuizados em face da União, que será representada em juízo pela Procuradoria-Geral da Fazenda Nacional.</w:t>
      </w:r>
    </w:p>
    <w:p w14:paraId="17167663" w14:textId="77777777" w:rsidR="00021B03" w:rsidRPr="0084049E" w:rsidRDefault="00021B03" w:rsidP="00291E8F">
      <w:pPr>
        <w:widowControl/>
        <w:tabs>
          <w:tab w:val="left" w:pos="851"/>
        </w:tabs>
        <w:kinsoku/>
        <w:spacing w:line="360" w:lineRule="auto"/>
        <w:jc w:val="both"/>
        <w:rPr>
          <w:rFonts w:ascii="Garamond" w:eastAsia="MS Mincho" w:hAnsi="Garamond" w:cs="Arial"/>
        </w:rPr>
      </w:pPr>
    </w:p>
    <w:p w14:paraId="53C86019" w14:textId="417593E8"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256.</w:t>
      </w:r>
      <w:r w:rsidRPr="0084049E">
        <w:rPr>
          <w:rFonts w:ascii="Garamond" w:hAnsi="Garamond" w:cs="Arial"/>
        </w:rPr>
        <w:t xml:space="preserve"> </w:t>
      </w:r>
      <w:r w:rsidR="00021B03" w:rsidRPr="0084049E">
        <w:rPr>
          <w:rFonts w:ascii="Garamond" w:hAnsi="Garamond" w:cs="Arial"/>
        </w:rPr>
        <w:t>O Município, pelos seus órgãos competentes, prestará auxílio à Procuradoria-Geral da Fazenda Nacional, em relação ao Imposto Sobre Serviços de Qualquer Natureza, na forma a ser disciplinada por ato do Comitê Gestor do Simples Nacional (CGSN).</w:t>
      </w:r>
    </w:p>
    <w:p w14:paraId="491B7865" w14:textId="77777777" w:rsidR="00021B03" w:rsidRPr="0084049E" w:rsidRDefault="00021B03" w:rsidP="00291E8F">
      <w:pPr>
        <w:widowControl/>
        <w:tabs>
          <w:tab w:val="left" w:pos="851"/>
        </w:tabs>
        <w:kinsoku/>
        <w:spacing w:line="360" w:lineRule="auto"/>
        <w:jc w:val="both"/>
        <w:rPr>
          <w:rFonts w:ascii="Garamond" w:eastAsia="MS Mincho" w:hAnsi="Garamond" w:cs="Arial"/>
        </w:rPr>
      </w:pPr>
    </w:p>
    <w:p w14:paraId="3DE6A850" w14:textId="4B94529D"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257.</w:t>
      </w:r>
      <w:r w:rsidRPr="0084049E">
        <w:rPr>
          <w:rFonts w:ascii="Garamond" w:hAnsi="Garamond" w:cs="Arial"/>
        </w:rPr>
        <w:t xml:space="preserve"> </w:t>
      </w:r>
      <w:r w:rsidR="00021B03" w:rsidRPr="0084049E">
        <w:rPr>
          <w:rFonts w:ascii="Garamond" w:hAnsi="Garamond" w:cs="Arial"/>
        </w:rPr>
        <w:t>Os créditos tributários oriundos do SIMPLES NACIONAL serão apurados, inscritos na Dívida Ativa da União e cobrados judicialmente pela Procuradoria-Geral da Fazenda Nacional.</w:t>
      </w:r>
    </w:p>
    <w:p w14:paraId="54D3D4EF" w14:textId="77777777" w:rsidR="00021B03" w:rsidRPr="0084049E" w:rsidRDefault="00021B03" w:rsidP="00291E8F">
      <w:pPr>
        <w:widowControl/>
        <w:tabs>
          <w:tab w:val="left" w:pos="851"/>
        </w:tabs>
        <w:kinsoku/>
        <w:spacing w:line="360" w:lineRule="auto"/>
        <w:jc w:val="both"/>
        <w:rPr>
          <w:rFonts w:ascii="Garamond" w:eastAsia="MS Mincho" w:hAnsi="Garamond" w:cs="Arial"/>
          <w:b/>
        </w:rPr>
      </w:pPr>
    </w:p>
    <w:p w14:paraId="5D9CC6CA" w14:textId="031EB31F"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258.</w:t>
      </w:r>
      <w:r w:rsidRPr="0084049E">
        <w:rPr>
          <w:rFonts w:ascii="Garamond" w:hAnsi="Garamond" w:cs="Arial"/>
        </w:rPr>
        <w:t xml:space="preserve"> </w:t>
      </w:r>
      <w:r w:rsidR="00021B03" w:rsidRPr="0084049E">
        <w:rPr>
          <w:rFonts w:ascii="Garamond" w:hAnsi="Garamond" w:cs="Arial"/>
        </w:rPr>
        <w:t>O Poder Executivo celebrará convênio com a Procuradoria-Geral da Fazenda Nacional - PGFN, nos termos do §</w:t>
      </w:r>
      <w:r w:rsidR="005D3DD2" w:rsidRPr="0084049E">
        <w:rPr>
          <w:rFonts w:ascii="Garamond" w:hAnsi="Garamond" w:cs="Arial"/>
        </w:rPr>
        <w:t>3º</w:t>
      </w:r>
      <w:r w:rsidR="00021B03" w:rsidRPr="0084049E">
        <w:rPr>
          <w:rFonts w:ascii="Garamond" w:hAnsi="Garamond" w:cs="Arial"/>
        </w:rPr>
        <w:t xml:space="preserve">, do art. 41, da </w:t>
      </w:r>
      <w:r w:rsidR="00EC5F5A" w:rsidRPr="0084049E">
        <w:rPr>
          <w:rFonts w:ascii="Garamond" w:hAnsi="Garamond" w:cs="Arial"/>
        </w:rPr>
        <w:t>Lei Complementar</w:t>
      </w:r>
      <w:r w:rsidR="00881453" w:rsidRPr="0084049E">
        <w:rPr>
          <w:rFonts w:ascii="Garamond" w:hAnsi="Garamond" w:cs="Arial"/>
        </w:rPr>
        <w:t xml:space="preserve"> Federal</w:t>
      </w:r>
      <w:r w:rsidR="00021B03" w:rsidRPr="0084049E">
        <w:rPr>
          <w:rFonts w:ascii="Garamond" w:hAnsi="Garamond" w:cs="Arial"/>
        </w:rPr>
        <w:t xml:space="preserve"> n.º 123, de</w:t>
      </w:r>
      <w:r w:rsidR="00881453" w:rsidRPr="0084049E">
        <w:rPr>
          <w:rFonts w:ascii="Garamond" w:hAnsi="Garamond" w:cs="Arial"/>
        </w:rPr>
        <w:t xml:space="preserve"> 2006,</w:t>
      </w:r>
      <w:r w:rsidR="00021B03" w:rsidRPr="0084049E">
        <w:rPr>
          <w:rFonts w:ascii="Garamond" w:hAnsi="Garamond" w:cs="Arial"/>
        </w:rPr>
        <w:t xml:space="preserve"> para efetuar, por delegação, a inscrição na Dívida Ativa, a </w:t>
      </w:r>
      <w:r w:rsidR="005D3DD2" w:rsidRPr="0084049E">
        <w:rPr>
          <w:rFonts w:ascii="Garamond" w:hAnsi="Garamond" w:cs="Arial"/>
        </w:rPr>
        <w:t>cobrança e</w:t>
      </w:r>
      <w:r w:rsidR="00021B03" w:rsidRPr="0084049E">
        <w:rPr>
          <w:rFonts w:ascii="Garamond" w:hAnsi="Garamond" w:cs="Arial"/>
        </w:rPr>
        <w:t xml:space="preserve"> a defesa do Imposto sobre Serviços de Qualquer Natureza (ISS), quando este estiver incluído no regime de arrecadação do SIMPLES NACIONAL.</w:t>
      </w:r>
    </w:p>
    <w:p w14:paraId="628317C9" w14:textId="77777777" w:rsidR="00021B03" w:rsidRPr="0084049E" w:rsidRDefault="00485655" w:rsidP="00291E8F">
      <w:pPr>
        <w:widowControl/>
        <w:tabs>
          <w:tab w:val="left" w:pos="851"/>
        </w:tabs>
        <w:kinsoku/>
        <w:spacing w:line="360" w:lineRule="auto"/>
        <w:jc w:val="both"/>
        <w:rPr>
          <w:rFonts w:ascii="Garamond" w:eastAsia="MS Mincho" w:hAnsi="Garamond" w:cs="Arial"/>
          <w:b/>
        </w:rPr>
      </w:pPr>
      <w:r w:rsidRPr="0084049E">
        <w:rPr>
          <w:rFonts w:ascii="Garamond" w:eastAsia="MS Mincho" w:hAnsi="Garamond" w:cs="Arial"/>
        </w:rPr>
        <w:t xml:space="preserve"> </w:t>
      </w:r>
    </w:p>
    <w:p w14:paraId="5A346325"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69" w:name="_Toc121579930"/>
      <w:r w:rsidRPr="0084049E">
        <w:rPr>
          <w:rFonts w:ascii="Garamond" w:eastAsia="MS Mincho" w:hAnsi="Garamond"/>
          <w:i w:val="0"/>
          <w:iCs w:val="0"/>
          <w:sz w:val="24"/>
          <w:szCs w:val="24"/>
        </w:rPr>
        <w:t>SEÇÃO II</w:t>
      </w:r>
      <w:bookmarkEnd w:id="269"/>
    </w:p>
    <w:p w14:paraId="26CC5637"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0" w:name="_Toc121579931"/>
      <w:r w:rsidRPr="0084049E">
        <w:rPr>
          <w:rFonts w:ascii="Garamond" w:eastAsia="MS Mincho" w:hAnsi="Garamond"/>
          <w:i w:val="0"/>
          <w:iCs w:val="0"/>
          <w:sz w:val="24"/>
          <w:szCs w:val="24"/>
        </w:rPr>
        <w:t>DA LEGITIMIDADE ATIVA</w:t>
      </w:r>
      <w:bookmarkEnd w:id="270"/>
    </w:p>
    <w:p w14:paraId="0814324F" w14:textId="77777777" w:rsidR="00021B03" w:rsidRPr="0084049E" w:rsidRDefault="00021B03" w:rsidP="00291E8F">
      <w:pPr>
        <w:widowControl/>
        <w:tabs>
          <w:tab w:val="left" w:pos="851"/>
        </w:tabs>
        <w:kinsoku/>
        <w:spacing w:line="360" w:lineRule="auto"/>
        <w:jc w:val="center"/>
        <w:rPr>
          <w:rFonts w:ascii="Garamond" w:eastAsia="MS Mincho" w:hAnsi="Garamond" w:cs="Arial"/>
          <w:b/>
        </w:rPr>
      </w:pPr>
    </w:p>
    <w:p w14:paraId="09DAA844" w14:textId="0E168909"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259.</w:t>
      </w:r>
      <w:r w:rsidRPr="0084049E">
        <w:rPr>
          <w:rFonts w:ascii="Garamond" w:hAnsi="Garamond" w:cs="Arial"/>
        </w:rPr>
        <w:t xml:space="preserve"> </w:t>
      </w:r>
      <w:r w:rsidR="00021B03" w:rsidRPr="0084049E">
        <w:rPr>
          <w:rFonts w:ascii="Garamond" w:hAnsi="Garamond" w:cs="Arial"/>
        </w:rPr>
        <w:t>À exceção da execução fiscal prevista no artigo anterior, o Município possui legitimidade ativa para ingressar com as ações que entender cabíveis contra a Microempresa, a Empresa de Pequeno Porte e o Microempreendedor Individual – MEI, optantes pelo SIMPLES NACIONAL, independentemente de celebração do convênio previsto no artigo anterior desta Lei</w:t>
      </w:r>
      <w:r w:rsidR="00881453" w:rsidRPr="0084049E">
        <w:rPr>
          <w:rFonts w:ascii="Garamond" w:hAnsi="Garamond" w:cs="Arial"/>
        </w:rPr>
        <w:t xml:space="preserve"> Complementar</w:t>
      </w:r>
      <w:r w:rsidR="00021B03" w:rsidRPr="0084049E">
        <w:rPr>
          <w:rFonts w:ascii="Garamond" w:hAnsi="Garamond" w:cs="Arial"/>
        </w:rPr>
        <w:t>.</w:t>
      </w:r>
    </w:p>
    <w:p w14:paraId="2475E896" w14:textId="77777777" w:rsidR="00021B03" w:rsidRPr="0084049E" w:rsidRDefault="00021B03" w:rsidP="00291E8F">
      <w:pPr>
        <w:widowControl/>
        <w:tabs>
          <w:tab w:val="left" w:pos="851"/>
        </w:tabs>
        <w:kinsoku/>
        <w:spacing w:line="360" w:lineRule="auto"/>
        <w:jc w:val="both"/>
        <w:rPr>
          <w:rFonts w:ascii="Garamond" w:eastAsia="MS Mincho" w:hAnsi="Garamond" w:cs="Arial"/>
          <w:b/>
          <w:color w:val="000000"/>
        </w:rPr>
      </w:pPr>
    </w:p>
    <w:p w14:paraId="5A687897" w14:textId="6958CF2C"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260.</w:t>
      </w:r>
      <w:r w:rsidRPr="0084049E">
        <w:rPr>
          <w:rFonts w:ascii="Garamond" w:hAnsi="Garamond" w:cs="Arial"/>
        </w:rPr>
        <w:t xml:space="preserve"> </w:t>
      </w:r>
      <w:r w:rsidR="00021B03" w:rsidRPr="0084049E">
        <w:rPr>
          <w:rFonts w:ascii="Garamond" w:hAnsi="Garamond" w:cs="Arial"/>
        </w:rPr>
        <w:t>Será inscrito na Dívida Ativa do Município o crédito tributário decorrente de Auto de Infração lavrado exclusivamente em face de descumprimento de obrigação acessória.</w:t>
      </w:r>
    </w:p>
    <w:p w14:paraId="74E7183C" w14:textId="77777777" w:rsidR="004E5748" w:rsidRPr="0084049E" w:rsidRDefault="004E5748" w:rsidP="00291E8F">
      <w:pPr>
        <w:widowControl/>
        <w:tabs>
          <w:tab w:val="left" w:pos="851"/>
        </w:tabs>
        <w:kinsoku/>
        <w:spacing w:line="360" w:lineRule="auto"/>
        <w:jc w:val="center"/>
        <w:rPr>
          <w:rFonts w:ascii="Garamond" w:eastAsia="MS Mincho" w:hAnsi="Garamond" w:cs="Arial"/>
          <w:b/>
        </w:rPr>
      </w:pPr>
    </w:p>
    <w:p w14:paraId="6099BEC4"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1" w:name="_Toc121579932"/>
      <w:r w:rsidRPr="0084049E">
        <w:rPr>
          <w:rFonts w:ascii="Garamond" w:eastAsia="MS Mincho" w:hAnsi="Garamond"/>
          <w:i w:val="0"/>
          <w:iCs w:val="0"/>
          <w:sz w:val="24"/>
          <w:szCs w:val="24"/>
        </w:rPr>
        <w:t>SEÇÃO III</w:t>
      </w:r>
      <w:bookmarkEnd w:id="271"/>
    </w:p>
    <w:p w14:paraId="0538408B"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2" w:name="_Toc121579933"/>
      <w:r w:rsidRPr="0084049E">
        <w:rPr>
          <w:rFonts w:ascii="Garamond" w:eastAsia="MS Mincho" w:hAnsi="Garamond"/>
          <w:i w:val="0"/>
          <w:iCs w:val="0"/>
          <w:sz w:val="24"/>
          <w:szCs w:val="24"/>
        </w:rPr>
        <w:t>DA LEGITIMIDADE PASSIVA</w:t>
      </w:r>
      <w:bookmarkEnd w:id="272"/>
    </w:p>
    <w:p w14:paraId="5A10D815" w14:textId="77777777" w:rsidR="00021B03" w:rsidRPr="0084049E" w:rsidRDefault="00021B03" w:rsidP="00291E8F">
      <w:pPr>
        <w:widowControl/>
        <w:tabs>
          <w:tab w:val="left" w:pos="851"/>
        </w:tabs>
        <w:kinsoku/>
        <w:spacing w:line="360" w:lineRule="auto"/>
        <w:jc w:val="center"/>
        <w:rPr>
          <w:rFonts w:ascii="Garamond" w:eastAsia="MS Mincho" w:hAnsi="Garamond" w:cs="Arial"/>
          <w:b/>
        </w:rPr>
      </w:pPr>
    </w:p>
    <w:p w14:paraId="533E7153" w14:textId="7E6C6E38"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261.</w:t>
      </w:r>
      <w:r w:rsidRPr="0084049E">
        <w:rPr>
          <w:rFonts w:ascii="Garamond" w:hAnsi="Garamond" w:cs="Arial"/>
        </w:rPr>
        <w:t xml:space="preserve"> </w:t>
      </w:r>
      <w:r w:rsidR="00021B03" w:rsidRPr="0084049E">
        <w:rPr>
          <w:rFonts w:ascii="Garamond" w:hAnsi="Garamond" w:cs="Arial"/>
        </w:rPr>
        <w:t>Serão propostas em face da União, que será representada em juízo pela Procuradoria-Geral da Fazenda Nacional (PGFN), as ações judiciais que tenham por objeto:</w:t>
      </w:r>
    </w:p>
    <w:p w14:paraId="1D8E52DF" w14:textId="77777777" w:rsidR="00E87404" w:rsidRPr="0084049E" w:rsidRDefault="00E87404" w:rsidP="00291E8F">
      <w:pPr>
        <w:tabs>
          <w:tab w:val="left" w:pos="851"/>
        </w:tabs>
        <w:spacing w:line="360" w:lineRule="auto"/>
        <w:jc w:val="both"/>
        <w:rPr>
          <w:rFonts w:ascii="Garamond" w:hAnsi="Garamond" w:cs="Arial"/>
        </w:rPr>
      </w:pPr>
    </w:p>
    <w:p w14:paraId="780E070E" w14:textId="49C64D3E" w:rsidR="00021B03" w:rsidRPr="0084049E" w:rsidRDefault="009A5AFA" w:rsidP="006B3BDB">
      <w:pPr>
        <w:widowControl/>
        <w:numPr>
          <w:ilvl w:val="0"/>
          <w:numId w:val="11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to do Comitê Gestor do Simples Nacional (CGSN);</w:t>
      </w:r>
    </w:p>
    <w:p w14:paraId="4D31A051" w14:textId="0131B429" w:rsidR="00021B03" w:rsidRPr="0084049E" w:rsidRDefault="009A5AFA" w:rsidP="006B3BDB">
      <w:pPr>
        <w:widowControl/>
        <w:numPr>
          <w:ilvl w:val="0"/>
          <w:numId w:val="117"/>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i</w:t>
      </w:r>
      <w:r w:rsidR="00021B03" w:rsidRPr="0084049E">
        <w:rPr>
          <w:rFonts w:ascii="Garamond" w:eastAsia="MS Mincho" w:hAnsi="Garamond" w:cs="Arial"/>
        </w:rPr>
        <w:t>mpostos e contribuições abrangidos pelo SIMPLES NACIONAL.</w:t>
      </w:r>
    </w:p>
    <w:p w14:paraId="03E02390" w14:textId="77777777" w:rsidR="00021B03" w:rsidRPr="0084049E" w:rsidRDefault="00021B03" w:rsidP="00291E8F">
      <w:pPr>
        <w:widowControl/>
        <w:tabs>
          <w:tab w:val="left" w:pos="851"/>
        </w:tabs>
        <w:kinsoku/>
        <w:spacing w:line="360" w:lineRule="auto"/>
        <w:jc w:val="both"/>
        <w:rPr>
          <w:rFonts w:ascii="Garamond" w:eastAsia="MS Mincho" w:hAnsi="Garamond" w:cs="Arial"/>
          <w:b/>
        </w:rPr>
      </w:pPr>
    </w:p>
    <w:p w14:paraId="48C10083" w14:textId="77777777" w:rsidR="00021B03" w:rsidRPr="0084049E" w:rsidRDefault="00021B03" w:rsidP="00291E8F">
      <w:pPr>
        <w:widowControl/>
        <w:tabs>
          <w:tab w:val="left" w:pos="851"/>
        </w:tabs>
        <w:kinsoku/>
        <w:spacing w:line="360" w:lineRule="auto"/>
        <w:jc w:val="both"/>
        <w:rPr>
          <w:rFonts w:ascii="Garamond" w:eastAsia="MS Mincho" w:hAnsi="Garamond" w:cs="Arial"/>
        </w:rPr>
      </w:pPr>
      <w:r w:rsidRPr="0084049E">
        <w:rPr>
          <w:rFonts w:ascii="Garamond" w:eastAsia="MS Mincho" w:hAnsi="Garamond" w:cs="Arial"/>
          <w:b/>
        </w:rPr>
        <w:lastRenderedPageBreak/>
        <w:t xml:space="preserve">Parágrafo </w:t>
      </w:r>
      <w:r w:rsidR="00C33AE7"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O Município deverá atuar em conjunto com a União na defesa dos processos em que houver impugnação relativa ao SIMPLES NACIONAL, caso o eventual provimento da ação gere impacto no recolhimento de seus respectivos tributos.</w:t>
      </w:r>
    </w:p>
    <w:p w14:paraId="2F3D7A15" w14:textId="77777777" w:rsidR="00021B03" w:rsidRPr="0084049E" w:rsidRDefault="00021B03" w:rsidP="00291E8F">
      <w:pPr>
        <w:widowControl/>
        <w:tabs>
          <w:tab w:val="left" w:pos="851"/>
        </w:tabs>
        <w:kinsoku/>
        <w:spacing w:line="360" w:lineRule="auto"/>
        <w:jc w:val="both"/>
        <w:rPr>
          <w:rFonts w:ascii="Garamond" w:eastAsia="MS Mincho" w:hAnsi="Garamond" w:cs="Arial"/>
        </w:rPr>
      </w:pPr>
    </w:p>
    <w:p w14:paraId="64813EF5" w14:textId="22DF1EAA"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262.</w:t>
      </w:r>
      <w:r w:rsidRPr="0084049E">
        <w:rPr>
          <w:rFonts w:ascii="Garamond" w:hAnsi="Garamond" w:cs="Arial"/>
        </w:rPr>
        <w:t xml:space="preserve"> </w:t>
      </w:r>
      <w:r w:rsidR="00021B03" w:rsidRPr="0084049E">
        <w:rPr>
          <w:rFonts w:ascii="Garamond" w:hAnsi="Garamond" w:cs="Arial"/>
        </w:rPr>
        <w:t>Excetuam-se do disposto no inciso II do artigo anterior:</w:t>
      </w:r>
    </w:p>
    <w:p w14:paraId="64A82464" w14:textId="77777777" w:rsidR="00E71638" w:rsidRPr="0084049E" w:rsidRDefault="00E71638" w:rsidP="00291E8F">
      <w:pPr>
        <w:tabs>
          <w:tab w:val="left" w:pos="851"/>
        </w:tabs>
        <w:spacing w:line="360" w:lineRule="auto"/>
        <w:jc w:val="both"/>
        <w:rPr>
          <w:rFonts w:ascii="Garamond" w:hAnsi="Garamond" w:cs="Arial"/>
        </w:rPr>
      </w:pPr>
    </w:p>
    <w:p w14:paraId="4D593A35" w14:textId="3FB1C745" w:rsidR="00021B03" w:rsidRPr="0084049E" w:rsidRDefault="009A5AFA" w:rsidP="006B3BDB">
      <w:pPr>
        <w:widowControl/>
        <w:numPr>
          <w:ilvl w:val="0"/>
          <w:numId w:val="118"/>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i</w:t>
      </w:r>
      <w:r w:rsidR="00021B03" w:rsidRPr="0084049E">
        <w:rPr>
          <w:rFonts w:ascii="Garamond" w:eastAsia="MS Mincho" w:hAnsi="Garamond" w:cs="Arial"/>
        </w:rPr>
        <w:t>nformações em mandados de segurança impugnando atos de autoridade coatora pertencente ao Município;</w:t>
      </w:r>
    </w:p>
    <w:p w14:paraId="731AF119" w14:textId="1F8CC156" w:rsidR="00021B03" w:rsidRPr="0084049E" w:rsidRDefault="009A5AFA" w:rsidP="006B3BDB">
      <w:pPr>
        <w:widowControl/>
        <w:numPr>
          <w:ilvl w:val="0"/>
          <w:numId w:val="118"/>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ções que tratem exclusivamente de tributos do Município;</w:t>
      </w:r>
    </w:p>
    <w:p w14:paraId="6BA030DC" w14:textId="6E9BACCE" w:rsidR="00021B03" w:rsidRPr="0084049E" w:rsidRDefault="009A5AFA" w:rsidP="006B3BDB">
      <w:pPr>
        <w:widowControl/>
        <w:numPr>
          <w:ilvl w:val="0"/>
          <w:numId w:val="118"/>
        </w:numPr>
        <w:tabs>
          <w:tab w:val="left" w:pos="851"/>
        </w:tabs>
        <w:kinsoku/>
        <w:spacing w:line="360" w:lineRule="auto"/>
        <w:ind w:left="0" w:firstLine="0"/>
        <w:jc w:val="both"/>
        <w:rPr>
          <w:rFonts w:ascii="Garamond" w:eastAsia="MS Mincho" w:hAnsi="Garamond" w:cs="Arial"/>
        </w:rPr>
      </w:pPr>
      <w:r w:rsidRPr="0084049E">
        <w:rPr>
          <w:rFonts w:ascii="Garamond" w:eastAsia="MS Mincho" w:hAnsi="Garamond" w:cs="Arial"/>
        </w:rPr>
        <w:t>a</w:t>
      </w:r>
      <w:r w:rsidR="00021B03" w:rsidRPr="0084049E">
        <w:rPr>
          <w:rFonts w:ascii="Garamond" w:eastAsia="MS Mincho" w:hAnsi="Garamond" w:cs="Arial"/>
        </w:rPr>
        <w:t xml:space="preserve">ções promovidas na hipótese de celebração de convênio com a Procuradoria-Geral da Fazenda Nacional – PGFN, referido neste capítulo.  </w:t>
      </w:r>
    </w:p>
    <w:p w14:paraId="7B7F4D99" w14:textId="77777777" w:rsidR="00021B03" w:rsidRPr="0084049E" w:rsidRDefault="00021B03" w:rsidP="00291E8F">
      <w:pPr>
        <w:widowControl/>
        <w:tabs>
          <w:tab w:val="left" w:pos="851"/>
        </w:tabs>
        <w:kinsoku/>
        <w:spacing w:line="360" w:lineRule="auto"/>
        <w:jc w:val="both"/>
        <w:rPr>
          <w:rFonts w:ascii="Garamond" w:eastAsia="MS Mincho" w:hAnsi="Garamond" w:cs="Arial"/>
        </w:rPr>
      </w:pPr>
    </w:p>
    <w:p w14:paraId="5DD0D327" w14:textId="77777777" w:rsidR="00021B03" w:rsidRPr="0084049E" w:rsidRDefault="00021B03" w:rsidP="00291E8F">
      <w:pPr>
        <w:widowControl/>
        <w:tabs>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C33AE7"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O disposto </w:t>
      </w:r>
      <w:r w:rsidRPr="0084049E">
        <w:rPr>
          <w:rFonts w:ascii="Garamond" w:eastAsia="MS Mincho" w:hAnsi="Garamond" w:cs="Arial"/>
          <w:color w:val="000000"/>
        </w:rPr>
        <w:t>no inciso III deste artigo alcança</w:t>
      </w:r>
      <w:r w:rsidRPr="0084049E">
        <w:rPr>
          <w:rFonts w:ascii="Garamond" w:eastAsia="MS Mincho" w:hAnsi="Garamond" w:cs="Arial"/>
        </w:rPr>
        <w:t xml:space="preserve"> todas as ações conexas com a cobrança da dívida, desde que versem exclusivamente sobre tributos estaduais ou municipais.</w:t>
      </w:r>
    </w:p>
    <w:p w14:paraId="2F4160A7" w14:textId="77777777" w:rsidR="00803470" w:rsidRPr="0084049E" w:rsidRDefault="00803470" w:rsidP="00291E8F">
      <w:pPr>
        <w:widowControl/>
        <w:tabs>
          <w:tab w:val="left" w:pos="851"/>
        </w:tabs>
        <w:kinsoku/>
        <w:spacing w:line="360" w:lineRule="auto"/>
        <w:jc w:val="both"/>
        <w:rPr>
          <w:rFonts w:ascii="Garamond" w:eastAsia="MS Mincho" w:hAnsi="Garamond" w:cs="Arial"/>
        </w:rPr>
      </w:pPr>
    </w:p>
    <w:p w14:paraId="7A25A634"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3" w:name="_Toc121579934"/>
      <w:r w:rsidRPr="0084049E">
        <w:rPr>
          <w:rFonts w:ascii="Garamond" w:eastAsia="MS Mincho" w:hAnsi="Garamond"/>
          <w:i w:val="0"/>
          <w:iCs w:val="0"/>
          <w:sz w:val="24"/>
          <w:szCs w:val="24"/>
        </w:rPr>
        <w:t>SEÇÃO IV</w:t>
      </w:r>
      <w:bookmarkEnd w:id="273"/>
    </w:p>
    <w:p w14:paraId="150B7D66" w14:textId="0F765CF1"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4" w:name="_Toc121579935"/>
      <w:r w:rsidRPr="0084049E">
        <w:rPr>
          <w:rFonts w:ascii="Garamond" w:eastAsia="MS Mincho" w:hAnsi="Garamond"/>
          <w:i w:val="0"/>
          <w:iCs w:val="0"/>
          <w:sz w:val="24"/>
          <w:szCs w:val="24"/>
        </w:rPr>
        <w:t>DA PRESTAÇÃO DE AUXÍLIO À PROCURADORIA-GERAL</w:t>
      </w:r>
      <w:r w:rsidR="0069364E" w:rsidRPr="0084049E">
        <w:rPr>
          <w:rFonts w:ascii="Garamond" w:eastAsia="MS Mincho" w:hAnsi="Garamond"/>
          <w:i w:val="0"/>
          <w:iCs w:val="0"/>
          <w:sz w:val="24"/>
          <w:szCs w:val="24"/>
        </w:rPr>
        <w:t xml:space="preserve"> </w:t>
      </w:r>
      <w:r w:rsidRPr="0084049E">
        <w:rPr>
          <w:rFonts w:ascii="Garamond" w:eastAsia="MS Mincho" w:hAnsi="Garamond"/>
          <w:i w:val="0"/>
          <w:iCs w:val="0"/>
          <w:sz w:val="24"/>
          <w:szCs w:val="24"/>
        </w:rPr>
        <w:t>DA FAZENDA NACIONAL – PGFN</w:t>
      </w:r>
      <w:bookmarkEnd w:id="274"/>
    </w:p>
    <w:p w14:paraId="74D676D6" w14:textId="77777777" w:rsidR="00021B03" w:rsidRPr="0084049E" w:rsidRDefault="00021B03" w:rsidP="00291E8F">
      <w:pPr>
        <w:widowControl/>
        <w:tabs>
          <w:tab w:val="left" w:pos="851"/>
        </w:tabs>
        <w:kinsoku/>
        <w:spacing w:line="360" w:lineRule="auto"/>
        <w:jc w:val="center"/>
        <w:rPr>
          <w:rFonts w:ascii="Garamond" w:eastAsia="MS Mincho" w:hAnsi="Garamond" w:cs="Arial"/>
          <w:b/>
        </w:rPr>
      </w:pPr>
    </w:p>
    <w:p w14:paraId="6299E634" w14:textId="6C6F712C"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263.</w:t>
      </w:r>
      <w:r w:rsidRPr="0084049E">
        <w:rPr>
          <w:rFonts w:ascii="Garamond" w:hAnsi="Garamond" w:cs="Arial"/>
        </w:rPr>
        <w:t xml:space="preserve"> </w:t>
      </w:r>
      <w:r w:rsidR="00021B03" w:rsidRPr="0084049E">
        <w:rPr>
          <w:rFonts w:ascii="Garamond" w:hAnsi="Garamond" w:cs="Arial"/>
        </w:rPr>
        <w:t>O Município, por meio de seus órgãos pertinentes, quando assim determinado por ato competente, prestará auxílio à Procuradoria-Geral da Fazenda Nacional – PGFN, em relação ao Imposto Sobre Serviços, independentemente da celebração de convênio, nos termos definidos pelo Comitê Gestor do Simples Nacional (CGSN).</w:t>
      </w:r>
    </w:p>
    <w:p w14:paraId="45213979" w14:textId="77777777" w:rsidR="00021B03" w:rsidRPr="0084049E" w:rsidRDefault="00021B03" w:rsidP="00291E8F">
      <w:pPr>
        <w:tabs>
          <w:tab w:val="left" w:pos="851"/>
        </w:tabs>
        <w:kinsoku/>
        <w:spacing w:line="360" w:lineRule="auto"/>
        <w:jc w:val="both"/>
        <w:rPr>
          <w:rFonts w:ascii="Garamond" w:eastAsia="MS Mincho" w:hAnsi="Garamond" w:cs="Arial"/>
        </w:rPr>
      </w:pPr>
    </w:p>
    <w:p w14:paraId="26A6B5F8"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5" w:name="_Toc121579936"/>
      <w:r w:rsidRPr="0084049E">
        <w:rPr>
          <w:rFonts w:ascii="Garamond" w:eastAsia="MS Mincho" w:hAnsi="Garamond"/>
          <w:i w:val="0"/>
          <w:iCs w:val="0"/>
          <w:sz w:val="24"/>
          <w:szCs w:val="24"/>
        </w:rPr>
        <w:t>CAPÍTULO VI</w:t>
      </w:r>
      <w:bookmarkEnd w:id="275"/>
    </w:p>
    <w:p w14:paraId="649FAADB" w14:textId="77777777" w:rsidR="00021B03" w:rsidRPr="0084049E" w:rsidRDefault="00021B03" w:rsidP="00291E8F">
      <w:pPr>
        <w:pStyle w:val="Ttulo2"/>
        <w:spacing w:before="0" w:after="0" w:line="360" w:lineRule="auto"/>
        <w:jc w:val="center"/>
        <w:rPr>
          <w:rFonts w:ascii="Garamond" w:eastAsia="MS Mincho" w:hAnsi="Garamond"/>
          <w:i w:val="0"/>
          <w:iCs w:val="0"/>
          <w:sz w:val="24"/>
          <w:szCs w:val="24"/>
        </w:rPr>
      </w:pPr>
      <w:bookmarkStart w:id="276" w:name="_Toc121579937"/>
      <w:r w:rsidRPr="0084049E">
        <w:rPr>
          <w:rFonts w:ascii="Garamond" w:eastAsia="MS Mincho" w:hAnsi="Garamond"/>
          <w:i w:val="0"/>
          <w:iCs w:val="0"/>
          <w:sz w:val="24"/>
          <w:szCs w:val="24"/>
        </w:rPr>
        <w:t>DA RESPONSABILIDADE DOS AGENTES FISCAIS</w:t>
      </w:r>
      <w:bookmarkEnd w:id="276"/>
    </w:p>
    <w:p w14:paraId="5C6A8380" w14:textId="77777777" w:rsidR="00021B03" w:rsidRPr="0084049E" w:rsidRDefault="00021B03" w:rsidP="00291E8F">
      <w:pPr>
        <w:tabs>
          <w:tab w:val="left" w:pos="567"/>
          <w:tab w:val="left" w:pos="851"/>
        </w:tabs>
        <w:kinsoku/>
        <w:spacing w:line="360" w:lineRule="auto"/>
        <w:jc w:val="center"/>
        <w:rPr>
          <w:rFonts w:ascii="Garamond" w:eastAsia="MS Mincho" w:hAnsi="Garamond" w:cs="Arial"/>
        </w:rPr>
      </w:pPr>
      <w:r w:rsidRPr="0084049E">
        <w:rPr>
          <w:rFonts w:ascii="Garamond" w:eastAsia="MS Mincho" w:hAnsi="Garamond" w:cs="Arial"/>
        </w:rPr>
        <w:t xml:space="preserve">  </w:t>
      </w:r>
    </w:p>
    <w:p w14:paraId="7D43AD92" w14:textId="34230879"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264.</w:t>
      </w:r>
      <w:r w:rsidRPr="0084049E">
        <w:rPr>
          <w:rFonts w:ascii="Garamond" w:hAnsi="Garamond" w:cs="Arial"/>
        </w:rPr>
        <w:t xml:space="preserve"> </w:t>
      </w:r>
      <w:r w:rsidR="00021B03" w:rsidRPr="0084049E">
        <w:rPr>
          <w:rFonts w:ascii="Garamond" w:hAnsi="Garamond" w:cs="Arial"/>
        </w:rPr>
        <w:t xml:space="preserve">O agente fiscal que, tendo conhecimento de infração da legislação tributária em função do cargo exercido, deixar de lavrar e encaminhar o Auto de Infração competente, ou o </w:t>
      </w:r>
      <w:r w:rsidR="00EC1E81" w:rsidRPr="0084049E">
        <w:rPr>
          <w:rFonts w:ascii="Garamond" w:hAnsi="Garamond" w:cs="Arial"/>
        </w:rPr>
        <w:t>servidor</w:t>
      </w:r>
      <w:r w:rsidR="00021B03" w:rsidRPr="0084049E">
        <w:rPr>
          <w:rFonts w:ascii="Garamond" w:hAnsi="Garamond" w:cs="Arial"/>
        </w:rPr>
        <w:t xml:space="preserve"> que, da mesma forma, deixar de lavrar a representação, será responsável pecuniariamente pelo prejuízo causado à Fazenda Municipal, mediante procedimento administrativo, assegurados o </w:t>
      </w:r>
      <w:r w:rsidR="00021B03" w:rsidRPr="0084049E">
        <w:rPr>
          <w:rFonts w:ascii="Garamond" w:hAnsi="Garamond" w:cs="Arial"/>
        </w:rPr>
        <w:lastRenderedPageBreak/>
        <w:t>contraditório e a ampla defesa.</w:t>
      </w:r>
    </w:p>
    <w:p w14:paraId="2866C5B5"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rPr>
        <w:t xml:space="preserve">  </w:t>
      </w:r>
    </w:p>
    <w:p w14:paraId="09BB7A69" w14:textId="51831387" w:rsidR="00021B03" w:rsidRPr="0084049E" w:rsidRDefault="00021B03" w:rsidP="00006B8B">
      <w:pPr>
        <w:pStyle w:val="PargrafodaLista"/>
        <w:numPr>
          <w:ilvl w:val="0"/>
          <w:numId w:val="171"/>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Igualmente se</w:t>
      </w:r>
      <w:r w:rsidR="00EC1E81" w:rsidRPr="0084049E">
        <w:rPr>
          <w:rFonts w:ascii="Garamond" w:eastAsia="MS Mincho" w:hAnsi="Garamond" w:cs="Arial"/>
          <w:sz w:val="24"/>
          <w:szCs w:val="24"/>
        </w:rPr>
        <w:t>rá responsável a autoridade ou servidor</w:t>
      </w:r>
      <w:r w:rsidRPr="0084049E">
        <w:rPr>
          <w:rFonts w:ascii="Garamond" w:eastAsia="MS Mincho" w:hAnsi="Garamond" w:cs="Arial"/>
          <w:sz w:val="24"/>
          <w:szCs w:val="24"/>
        </w:rPr>
        <w:t xml:space="preserve"> que deixar de dar andamento a quaisquer processos administrativos tributários ou mandar arquivá-los antes de findos, sem causa expressamente justificada ou com fundamento diferente da legislação vigente.</w:t>
      </w:r>
    </w:p>
    <w:p w14:paraId="7853D6D2" w14:textId="77777777" w:rsidR="00021B03" w:rsidRPr="0084049E" w:rsidRDefault="00021B03" w:rsidP="00291E8F">
      <w:pPr>
        <w:tabs>
          <w:tab w:val="left" w:pos="709"/>
          <w:tab w:val="left" w:pos="851"/>
        </w:tabs>
        <w:kinsoku/>
        <w:spacing w:line="360" w:lineRule="auto"/>
        <w:jc w:val="both"/>
        <w:rPr>
          <w:rFonts w:ascii="Garamond" w:eastAsia="MS Mincho" w:hAnsi="Garamond" w:cs="Arial"/>
        </w:rPr>
      </w:pPr>
    </w:p>
    <w:p w14:paraId="43653DD6" w14:textId="77777777" w:rsidR="00021B03" w:rsidRPr="0084049E" w:rsidRDefault="00021B03" w:rsidP="00006B8B">
      <w:pPr>
        <w:pStyle w:val="PargrafodaLista"/>
        <w:numPr>
          <w:ilvl w:val="0"/>
          <w:numId w:val="171"/>
        </w:numPr>
        <w:tabs>
          <w:tab w:val="left" w:pos="709"/>
          <w:tab w:val="left" w:pos="851"/>
        </w:tabs>
        <w:spacing w:after="0" w:line="360" w:lineRule="auto"/>
        <w:ind w:left="0" w:firstLine="0"/>
        <w:jc w:val="both"/>
        <w:rPr>
          <w:rFonts w:ascii="Garamond" w:eastAsia="MS Mincho" w:hAnsi="Garamond" w:cs="Arial"/>
          <w:sz w:val="24"/>
          <w:szCs w:val="24"/>
        </w:rPr>
      </w:pPr>
      <w:r w:rsidRPr="0084049E">
        <w:rPr>
          <w:rFonts w:ascii="Garamond" w:eastAsia="MS Mincho" w:hAnsi="Garamond" w:cs="Arial"/>
          <w:sz w:val="24"/>
          <w:szCs w:val="24"/>
        </w:rPr>
        <w:t>A responsabilidade, no caso deste artigo, é pessoal e independe do cargo ou função exercida, sem prejuízo de outras sanções administrativas, civis e penais cabíveis à espécie.</w:t>
      </w:r>
    </w:p>
    <w:p w14:paraId="4E80C4F5" w14:textId="1CE46D62" w:rsidR="00021B03" w:rsidRPr="0084049E" w:rsidRDefault="00021B03" w:rsidP="00891F92">
      <w:pPr>
        <w:tabs>
          <w:tab w:val="left" w:pos="567"/>
          <w:tab w:val="left" w:pos="851"/>
        </w:tabs>
        <w:kinsoku/>
        <w:spacing w:line="360" w:lineRule="auto"/>
        <w:jc w:val="both"/>
        <w:rPr>
          <w:rFonts w:ascii="Garamond" w:hAnsi="Garamond" w:cs="Arial"/>
        </w:rPr>
      </w:pPr>
      <w:r w:rsidRPr="0084049E">
        <w:rPr>
          <w:rFonts w:ascii="Garamond" w:eastAsia="MS Mincho" w:hAnsi="Garamond" w:cs="Arial"/>
        </w:rPr>
        <w:t xml:space="preserve">  </w:t>
      </w:r>
      <w:r w:rsidR="00A45B40" w:rsidRPr="0084049E">
        <w:rPr>
          <w:rFonts w:ascii="Garamond" w:hAnsi="Garamond" w:cs="Arial"/>
          <w:b/>
          <w:bCs/>
        </w:rPr>
        <w:t>Art. 265.</w:t>
      </w:r>
      <w:r w:rsidR="00A45B40" w:rsidRPr="0084049E">
        <w:rPr>
          <w:rFonts w:ascii="Garamond" w:hAnsi="Garamond" w:cs="Arial"/>
        </w:rPr>
        <w:t xml:space="preserve"> </w:t>
      </w:r>
      <w:r w:rsidRPr="0084049E">
        <w:rPr>
          <w:rFonts w:ascii="Garamond" w:hAnsi="Garamond" w:cs="Arial"/>
        </w:rPr>
        <w:t>Nos casos do artigo anterior, será aplicada aos responsáveis, isoladamente, a pena de multa de valor igual à metade da aplicável ao agente ou funcionário, sem prejuízo de recolhimento do tributo, se este não tiver sido feito anteriormente.</w:t>
      </w:r>
    </w:p>
    <w:p w14:paraId="3D10D9D3"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4A813FEE"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r w:rsidRPr="0084049E">
        <w:rPr>
          <w:rFonts w:ascii="Garamond" w:eastAsia="MS Mincho" w:hAnsi="Garamond" w:cs="Arial"/>
          <w:b/>
        </w:rPr>
        <w:t xml:space="preserve">Parágrafo </w:t>
      </w:r>
      <w:r w:rsidR="00C33AE7" w:rsidRPr="0084049E">
        <w:rPr>
          <w:rFonts w:ascii="Garamond" w:eastAsia="MS Mincho" w:hAnsi="Garamond" w:cs="Arial"/>
          <w:b/>
        </w:rPr>
        <w:t>ú</w:t>
      </w:r>
      <w:r w:rsidRPr="0084049E">
        <w:rPr>
          <w:rFonts w:ascii="Garamond" w:eastAsia="MS Mincho" w:hAnsi="Garamond" w:cs="Arial"/>
          <w:b/>
        </w:rPr>
        <w:t>nico</w:t>
      </w:r>
      <w:r w:rsidR="008B0155" w:rsidRPr="0084049E">
        <w:rPr>
          <w:rFonts w:ascii="Garamond" w:eastAsia="MS Mincho" w:hAnsi="Garamond" w:cs="Arial"/>
          <w:b/>
        </w:rPr>
        <w:t>.</w:t>
      </w:r>
      <w:r w:rsidRPr="0084049E">
        <w:rPr>
          <w:rFonts w:ascii="Garamond" w:eastAsia="MS Mincho" w:hAnsi="Garamond" w:cs="Arial"/>
        </w:rPr>
        <w:t xml:space="preserve"> A pena prevista neste artigo será imposta pela Administração Tributária municipal, por despacho no processo administrativo que apurar a responsabilidade do funcionário.</w:t>
      </w:r>
    </w:p>
    <w:p w14:paraId="5B7E63DA" w14:textId="77777777" w:rsidR="00021B03" w:rsidRPr="0084049E" w:rsidRDefault="00021B03" w:rsidP="00291E8F">
      <w:pPr>
        <w:tabs>
          <w:tab w:val="left" w:pos="567"/>
          <w:tab w:val="left" w:pos="851"/>
        </w:tabs>
        <w:kinsoku/>
        <w:spacing w:line="360" w:lineRule="auto"/>
        <w:jc w:val="both"/>
        <w:rPr>
          <w:rFonts w:ascii="Garamond" w:eastAsia="MS Mincho" w:hAnsi="Garamond" w:cs="Arial"/>
        </w:rPr>
      </w:pPr>
    </w:p>
    <w:p w14:paraId="1AC98C99" w14:textId="17FE2080"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266.</w:t>
      </w:r>
      <w:r w:rsidRPr="0084049E">
        <w:rPr>
          <w:rFonts w:ascii="Garamond" w:hAnsi="Garamond" w:cs="Arial"/>
        </w:rPr>
        <w:t xml:space="preserve"> </w:t>
      </w:r>
      <w:r w:rsidR="00021B03" w:rsidRPr="0084049E">
        <w:rPr>
          <w:rFonts w:ascii="Garamond" w:hAnsi="Garamond" w:cs="Arial"/>
        </w:rPr>
        <w:t xml:space="preserve">Não será de responsabilidade do </w:t>
      </w:r>
      <w:r w:rsidR="00EC1E81" w:rsidRPr="0084049E">
        <w:rPr>
          <w:rFonts w:ascii="Garamond" w:hAnsi="Garamond" w:cs="Arial"/>
        </w:rPr>
        <w:t>servidor</w:t>
      </w:r>
      <w:r w:rsidR="00021B03" w:rsidRPr="0084049E">
        <w:rPr>
          <w:rFonts w:ascii="Garamond" w:hAnsi="Garamond" w:cs="Arial"/>
        </w:rPr>
        <w:t xml:space="preserve"> a omissão decorrente do não pagamento do tributo pelo contribuinte em razão de ordem superior, devidamente comprovada, ou quando não apurar a infração em face das limitações impostas pelas tarefas que lhe tenham sido atribuídas pelo seu superior imediato.</w:t>
      </w:r>
    </w:p>
    <w:p w14:paraId="41237A5C" w14:textId="77777777" w:rsidR="00021B03" w:rsidRPr="0084049E" w:rsidRDefault="00021B03" w:rsidP="00291E8F">
      <w:pPr>
        <w:tabs>
          <w:tab w:val="left" w:pos="851"/>
        </w:tabs>
        <w:kinsoku/>
        <w:spacing w:line="360" w:lineRule="auto"/>
        <w:jc w:val="both"/>
        <w:rPr>
          <w:rFonts w:ascii="Garamond" w:eastAsia="MS Mincho" w:hAnsi="Garamond" w:cs="Arial"/>
        </w:rPr>
      </w:pPr>
      <w:r w:rsidRPr="0084049E">
        <w:rPr>
          <w:rFonts w:ascii="Garamond" w:eastAsia="MS Mincho" w:hAnsi="Garamond" w:cs="Arial"/>
        </w:rPr>
        <w:t> </w:t>
      </w:r>
    </w:p>
    <w:p w14:paraId="0919FEC8" w14:textId="195566B6"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267.</w:t>
      </w:r>
      <w:r w:rsidRPr="0084049E">
        <w:rPr>
          <w:rFonts w:ascii="Garamond" w:hAnsi="Garamond" w:cs="Arial"/>
        </w:rPr>
        <w:t xml:space="preserve"> </w:t>
      </w:r>
      <w:r w:rsidR="00021B03" w:rsidRPr="0084049E">
        <w:rPr>
          <w:rFonts w:ascii="Garamond" w:hAnsi="Garamond" w:cs="Arial"/>
        </w:rPr>
        <w:t>Não será também o servidor responsabilizado, para efeitos d</w:t>
      </w:r>
      <w:r w:rsidR="002C3C91" w:rsidRPr="0084049E">
        <w:rPr>
          <w:rFonts w:ascii="Garamond" w:hAnsi="Garamond" w:cs="Arial"/>
        </w:rPr>
        <w:t xml:space="preserve">o </w:t>
      </w:r>
      <w:r w:rsidR="00021B03" w:rsidRPr="0084049E">
        <w:rPr>
          <w:rFonts w:ascii="Garamond" w:hAnsi="Garamond" w:cs="Arial"/>
        </w:rPr>
        <w:t>artigo</w:t>
      </w:r>
      <w:r w:rsidR="002C3C91" w:rsidRPr="0084049E">
        <w:rPr>
          <w:rFonts w:ascii="Garamond" w:hAnsi="Garamond" w:cs="Arial"/>
        </w:rPr>
        <w:t xml:space="preserve"> anterior</w:t>
      </w:r>
      <w:r w:rsidR="00021B03" w:rsidRPr="0084049E">
        <w:rPr>
          <w:rFonts w:ascii="Garamond" w:hAnsi="Garamond" w:cs="Arial"/>
        </w:rPr>
        <w:t>, quando se verificar que a infração consta de livro ou documentos fiscais a ele não exibidos e, por isto, já tenha lavrado auto de infração por embaraço à fiscalização.</w:t>
      </w:r>
    </w:p>
    <w:p w14:paraId="454FEC96" w14:textId="77777777" w:rsidR="00021B03" w:rsidRPr="0084049E" w:rsidRDefault="00021B03" w:rsidP="00291E8F">
      <w:pPr>
        <w:tabs>
          <w:tab w:val="left" w:pos="851"/>
        </w:tabs>
        <w:kinsoku/>
        <w:spacing w:line="360" w:lineRule="auto"/>
        <w:jc w:val="both"/>
        <w:rPr>
          <w:rFonts w:ascii="Garamond" w:eastAsia="MS Mincho" w:hAnsi="Garamond" w:cs="Arial"/>
          <w:color w:val="000000"/>
        </w:rPr>
      </w:pPr>
      <w:r w:rsidRPr="0084049E">
        <w:rPr>
          <w:rFonts w:ascii="Garamond" w:eastAsia="MS Mincho" w:hAnsi="Garamond" w:cs="Arial"/>
          <w:color w:val="000000"/>
        </w:rPr>
        <w:t xml:space="preserve">  </w:t>
      </w:r>
    </w:p>
    <w:p w14:paraId="26341D98" w14:textId="14B23232" w:rsidR="00021B03" w:rsidRPr="0084049E" w:rsidRDefault="00A45B40" w:rsidP="00291E8F">
      <w:pPr>
        <w:tabs>
          <w:tab w:val="left" w:pos="851"/>
        </w:tabs>
        <w:spacing w:line="360" w:lineRule="auto"/>
        <w:jc w:val="both"/>
        <w:rPr>
          <w:rFonts w:ascii="Garamond" w:hAnsi="Garamond" w:cs="Arial"/>
        </w:rPr>
      </w:pPr>
      <w:r w:rsidRPr="0084049E">
        <w:rPr>
          <w:rFonts w:ascii="Garamond" w:hAnsi="Garamond" w:cs="Arial"/>
          <w:b/>
          <w:bCs/>
        </w:rPr>
        <w:t>Art. 268.</w:t>
      </w:r>
      <w:r w:rsidRPr="0084049E">
        <w:rPr>
          <w:rFonts w:ascii="Garamond" w:hAnsi="Garamond" w:cs="Arial"/>
        </w:rPr>
        <w:t xml:space="preserve"> </w:t>
      </w:r>
      <w:r w:rsidR="00021B03" w:rsidRPr="0084049E">
        <w:rPr>
          <w:rFonts w:ascii="Garamond" w:hAnsi="Garamond" w:cs="Arial"/>
        </w:rPr>
        <w:t>O Secretário de Finanças Municipal</w:t>
      </w:r>
      <w:r w:rsidR="00F543BE" w:rsidRPr="0084049E">
        <w:rPr>
          <w:rFonts w:ascii="Garamond" w:hAnsi="Garamond" w:cs="Arial"/>
        </w:rPr>
        <w:t xml:space="preserve"> ou a autoridade equivalente na estrutura administrativa</w:t>
      </w:r>
      <w:r w:rsidR="00E70579" w:rsidRPr="0084049E">
        <w:rPr>
          <w:rFonts w:ascii="Garamond" w:hAnsi="Garamond" w:cs="Arial"/>
        </w:rPr>
        <w:t xml:space="preserve">, </w:t>
      </w:r>
      <w:r w:rsidR="00021B03" w:rsidRPr="0084049E">
        <w:rPr>
          <w:rFonts w:ascii="Garamond" w:hAnsi="Garamond" w:cs="Arial"/>
        </w:rPr>
        <w:t>considerando as circunstâncias especiais que determinaram a omissão do agente fiscal, ou os motivos pelos quais deixou de promover a arrecadação de tributos, nos termos desta Lei</w:t>
      </w:r>
      <w:r w:rsidR="00881453" w:rsidRPr="0084049E">
        <w:rPr>
          <w:rFonts w:ascii="Garamond" w:hAnsi="Garamond" w:cs="Arial"/>
        </w:rPr>
        <w:t xml:space="preserve"> Complementar</w:t>
      </w:r>
      <w:r w:rsidR="00021B03" w:rsidRPr="0084049E">
        <w:rPr>
          <w:rFonts w:ascii="Garamond" w:hAnsi="Garamond" w:cs="Arial"/>
        </w:rPr>
        <w:t>, em decisão motivada, pode dispensar o pagamento das multas eventualmente aplicadas.</w:t>
      </w:r>
    </w:p>
    <w:p w14:paraId="0858ACCA" w14:textId="3A10E957" w:rsidR="00765431" w:rsidRPr="0084049E" w:rsidRDefault="00765431" w:rsidP="00291E8F">
      <w:pPr>
        <w:tabs>
          <w:tab w:val="left" w:pos="851"/>
        </w:tabs>
        <w:spacing w:line="360" w:lineRule="auto"/>
        <w:jc w:val="both"/>
        <w:rPr>
          <w:rFonts w:ascii="Garamond" w:hAnsi="Garamond" w:cs="Arial"/>
        </w:rPr>
      </w:pPr>
    </w:p>
    <w:p w14:paraId="35D481DA" w14:textId="2441DBA3" w:rsidR="00765431" w:rsidRPr="0084049E" w:rsidRDefault="00765431" w:rsidP="00291E8F">
      <w:pPr>
        <w:tabs>
          <w:tab w:val="left" w:pos="851"/>
        </w:tabs>
        <w:spacing w:line="360" w:lineRule="auto"/>
        <w:jc w:val="both"/>
        <w:rPr>
          <w:rFonts w:ascii="Garamond" w:hAnsi="Garamond" w:cs="Arial"/>
        </w:rPr>
      </w:pPr>
    </w:p>
    <w:p w14:paraId="73D1A35A" w14:textId="6AD4EE92" w:rsidR="00993EC5" w:rsidRPr="0084049E" w:rsidRDefault="00993EC5" w:rsidP="00291E8F">
      <w:pPr>
        <w:pStyle w:val="Ttulo2"/>
        <w:spacing w:before="0" w:after="0" w:line="360" w:lineRule="auto"/>
        <w:jc w:val="center"/>
        <w:rPr>
          <w:rFonts w:ascii="Garamond" w:hAnsi="Garamond"/>
          <w:i w:val="0"/>
          <w:iCs w:val="0"/>
          <w:sz w:val="24"/>
          <w:szCs w:val="24"/>
        </w:rPr>
      </w:pPr>
      <w:bookmarkStart w:id="277" w:name="_Toc121579938"/>
      <w:r w:rsidRPr="0084049E">
        <w:rPr>
          <w:rFonts w:ascii="Garamond" w:hAnsi="Garamond"/>
          <w:i w:val="0"/>
          <w:iCs w:val="0"/>
          <w:sz w:val="24"/>
          <w:szCs w:val="24"/>
        </w:rPr>
        <w:lastRenderedPageBreak/>
        <w:t>PARTE ESPECIAL</w:t>
      </w:r>
      <w:bookmarkEnd w:id="277"/>
    </w:p>
    <w:p w14:paraId="4C749D58" w14:textId="77777777" w:rsidR="00993EC5" w:rsidRPr="0084049E" w:rsidRDefault="00993EC5" w:rsidP="00291E8F">
      <w:pPr>
        <w:tabs>
          <w:tab w:val="left" w:pos="57"/>
          <w:tab w:val="left" w:pos="142"/>
        </w:tabs>
        <w:spacing w:line="360" w:lineRule="auto"/>
        <w:ind w:left="57" w:right="57"/>
        <w:jc w:val="center"/>
        <w:rPr>
          <w:rFonts w:ascii="Garamond" w:hAnsi="Garamond" w:cs="Arial"/>
          <w:b/>
        </w:rPr>
      </w:pPr>
    </w:p>
    <w:p w14:paraId="30C5174E"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78" w:name="_Toc121579939"/>
      <w:r w:rsidRPr="0084049E">
        <w:rPr>
          <w:rFonts w:ascii="Garamond" w:hAnsi="Garamond"/>
          <w:i w:val="0"/>
          <w:iCs w:val="0"/>
          <w:sz w:val="24"/>
          <w:szCs w:val="24"/>
        </w:rPr>
        <w:t>LIVRO SEGUNDO</w:t>
      </w:r>
      <w:bookmarkEnd w:id="278"/>
    </w:p>
    <w:p w14:paraId="141BD91D" w14:textId="77777777" w:rsidR="00993EC5" w:rsidRPr="0084049E" w:rsidRDefault="00993EC5" w:rsidP="00291E8F">
      <w:pPr>
        <w:pStyle w:val="Ttulo2"/>
        <w:spacing w:before="0" w:after="0" w:line="360" w:lineRule="auto"/>
        <w:jc w:val="center"/>
        <w:rPr>
          <w:rFonts w:ascii="Garamond" w:hAnsi="Garamond" w:cs="Tahoma"/>
          <w:i w:val="0"/>
          <w:iCs w:val="0"/>
          <w:sz w:val="24"/>
          <w:szCs w:val="24"/>
        </w:rPr>
      </w:pPr>
      <w:bookmarkStart w:id="279" w:name="_Toc121579940"/>
      <w:r w:rsidRPr="0084049E">
        <w:rPr>
          <w:rFonts w:ascii="Garamond" w:hAnsi="Garamond" w:cs="Tahoma"/>
          <w:i w:val="0"/>
          <w:iCs w:val="0"/>
          <w:sz w:val="24"/>
          <w:szCs w:val="24"/>
        </w:rPr>
        <w:t>DOS TRIBUTOS MUNICIPAIS</w:t>
      </w:r>
      <w:bookmarkEnd w:id="279"/>
    </w:p>
    <w:p w14:paraId="0B64F5D8" w14:textId="77777777" w:rsidR="00993EC5" w:rsidRPr="0084049E" w:rsidRDefault="00993EC5" w:rsidP="00291E8F">
      <w:pPr>
        <w:tabs>
          <w:tab w:val="left" w:pos="57"/>
          <w:tab w:val="left" w:pos="142"/>
        </w:tabs>
        <w:spacing w:line="360" w:lineRule="auto"/>
        <w:ind w:left="57" w:right="57"/>
        <w:jc w:val="center"/>
        <w:rPr>
          <w:rFonts w:ascii="Garamond" w:hAnsi="Garamond" w:cs="Tahoma"/>
          <w:b/>
          <w:bCs/>
        </w:rPr>
      </w:pPr>
    </w:p>
    <w:p w14:paraId="3B381DCF"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0" w:name="_Toc121579941"/>
      <w:r w:rsidRPr="0084049E">
        <w:rPr>
          <w:rFonts w:ascii="Garamond" w:hAnsi="Garamond"/>
          <w:i w:val="0"/>
          <w:iCs w:val="0"/>
          <w:sz w:val="24"/>
          <w:szCs w:val="24"/>
        </w:rPr>
        <w:t>TÍTULO I</w:t>
      </w:r>
      <w:bookmarkEnd w:id="280"/>
    </w:p>
    <w:p w14:paraId="72DC6CD5"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1" w:name="_Toc121579942"/>
      <w:r w:rsidRPr="0084049E">
        <w:rPr>
          <w:rFonts w:ascii="Garamond" w:hAnsi="Garamond"/>
          <w:i w:val="0"/>
          <w:iCs w:val="0"/>
          <w:sz w:val="24"/>
          <w:szCs w:val="24"/>
        </w:rPr>
        <w:t>DOS TRIBUTOS</w:t>
      </w:r>
      <w:bookmarkEnd w:id="281"/>
    </w:p>
    <w:p w14:paraId="0D481108" w14:textId="77777777" w:rsidR="00993EC5" w:rsidRPr="0084049E" w:rsidRDefault="00993EC5" w:rsidP="00291E8F">
      <w:pPr>
        <w:tabs>
          <w:tab w:val="left" w:pos="57"/>
          <w:tab w:val="left" w:pos="142"/>
        </w:tabs>
        <w:spacing w:line="360" w:lineRule="auto"/>
        <w:ind w:left="57" w:right="57"/>
        <w:jc w:val="center"/>
        <w:rPr>
          <w:rFonts w:ascii="Garamond" w:hAnsi="Garamond" w:cs="Tahoma"/>
          <w:b/>
          <w:bCs/>
        </w:rPr>
      </w:pPr>
    </w:p>
    <w:p w14:paraId="20C217E1" w14:textId="7721E82D" w:rsidR="00993EC5" w:rsidRPr="0084049E" w:rsidRDefault="00993EC5" w:rsidP="00291E8F">
      <w:pPr>
        <w:pStyle w:val="Ttulo2"/>
        <w:spacing w:before="0" w:after="0" w:line="360" w:lineRule="auto"/>
        <w:jc w:val="center"/>
        <w:rPr>
          <w:rFonts w:ascii="Garamond" w:hAnsi="Garamond"/>
          <w:i w:val="0"/>
          <w:iCs w:val="0"/>
          <w:sz w:val="24"/>
          <w:szCs w:val="24"/>
        </w:rPr>
      </w:pPr>
      <w:bookmarkStart w:id="282" w:name="_Toc121579943"/>
      <w:r w:rsidRPr="0084049E">
        <w:rPr>
          <w:rFonts w:ascii="Garamond" w:hAnsi="Garamond"/>
          <w:i w:val="0"/>
          <w:iCs w:val="0"/>
          <w:sz w:val="24"/>
          <w:szCs w:val="24"/>
        </w:rPr>
        <w:t>CAPÍTULO I</w:t>
      </w:r>
      <w:bookmarkEnd w:id="282"/>
    </w:p>
    <w:p w14:paraId="511AE083"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3" w:name="_Toc121579944"/>
      <w:r w:rsidRPr="0084049E">
        <w:rPr>
          <w:rFonts w:ascii="Garamond" w:hAnsi="Garamond"/>
          <w:i w:val="0"/>
          <w:iCs w:val="0"/>
          <w:sz w:val="24"/>
          <w:szCs w:val="24"/>
        </w:rPr>
        <w:t>DAS DISPOSIÇÕES GERAIS</w:t>
      </w:r>
      <w:bookmarkEnd w:id="283"/>
    </w:p>
    <w:p w14:paraId="70C4F8AD" w14:textId="77777777" w:rsidR="00993EC5" w:rsidRPr="0084049E" w:rsidRDefault="00993EC5" w:rsidP="00291E8F">
      <w:pPr>
        <w:tabs>
          <w:tab w:val="left" w:pos="57"/>
          <w:tab w:val="left" w:pos="142"/>
          <w:tab w:val="decimal" w:pos="2306"/>
          <w:tab w:val="right" w:pos="8834"/>
        </w:tabs>
        <w:spacing w:line="360" w:lineRule="auto"/>
        <w:ind w:left="57" w:right="57"/>
        <w:jc w:val="both"/>
        <w:rPr>
          <w:rFonts w:ascii="Garamond" w:hAnsi="Garamond" w:cs="Courier New"/>
          <w:b/>
          <w:bCs/>
        </w:rPr>
      </w:pPr>
    </w:p>
    <w:p w14:paraId="4F8509D8" w14:textId="77777777" w:rsidR="00993EC5" w:rsidRPr="0084049E" w:rsidRDefault="00993EC5" w:rsidP="00291E8F">
      <w:pPr>
        <w:tabs>
          <w:tab w:val="left" w:pos="851"/>
        </w:tabs>
        <w:spacing w:line="360" w:lineRule="auto"/>
        <w:ind w:right="11"/>
        <w:jc w:val="both"/>
        <w:rPr>
          <w:rFonts w:ascii="Garamond" w:hAnsi="Garamond" w:cs="Courier New"/>
        </w:rPr>
      </w:pPr>
      <w:r w:rsidRPr="0084049E">
        <w:rPr>
          <w:rFonts w:ascii="Garamond" w:hAnsi="Garamond" w:cs="Courier New"/>
          <w:b/>
          <w:bCs/>
        </w:rPr>
        <w:t xml:space="preserve">Art. 269. </w:t>
      </w:r>
      <w:r w:rsidRPr="0084049E">
        <w:rPr>
          <w:rFonts w:ascii="Garamond" w:hAnsi="Garamond" w:cs="Courier New"/>
        </w:rPr>
        <w:t>Tributo é toda prestação pecuniária compulsória, em moeda ou cujo valor nela possa exprimir que não constitua sanção de ato ilícito, instituído por lei, nos limites da competência constitucional e cobrada mediante atividade administrativa plenamente vinculada.</w:t>
      </w:r>
    </w:p>
    <w:p w14:paraId="3DD78D31" w14:textId="77777777" w:rsidR="00993EC5" w:rsidRPr="0084049E" w:rsidRDefault="00993EC5" w:rsidP="00291E8F">
      <w:pPr>
        <w:tabs>
          <w:tab w:val="left" w:pos="851"/>
          <w:tab w:val="decimal" w:pos="2306"/>
          <w:tab w:val="right" w:pos="8834"/>
        </w:tabs>
        <w:spacing w:line="360" w:lineRule="auto"/>
        <w:ind w:right="11"/>
        <w:jc w:val="both"/>
        <w:rPr>
          <w:rFonts w:ascii="Garamond" w:hAnsi="Garamond" w:cs="Courier New"/>
        </w:rPr>
      </w:pPr>
    </w:p>
    <w:p w14:paraId="115075F5"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270. </w:t>
      </w:r>
      <w:r w:rsidRPr="0084049E">
        <w:rPr>
          <w:rFonts w:ascii="Garamond" w:hAnsi="Garamond" w:cs="Courier New"/>
          <w:bCs/>
        </w:rPr>
        <w:t>A natureza jurídica específica do tributo é determinada pelo fato gerador da respectiva obrigação, sendo irrelevante para qualificá-la:</w:t>
      </w:r>
    </w:p>
    <w:p w14:paraId="56C9F3B8" w14:textId="77777777" w:rsidR="00993EC5" w:rsidRPr="0084049E" w:rsidRDefault="00993EC5" w:rsidP="00291E8F">
      <w:pPr>
        <w:tabs>
          <w:tab w:val="left" w:pos="57"/>
          <w:tab w:val="left" w:pos="851"/>
        </w:tabs>
        <w:spacing w:line="360" w:lineRule="auto"/>
        <w:ind w:right="11"/>
        <w:jc w:val="both"/>
        <w:rPr>
          <w:rFonts w:ascii="Garamond" w:hAnsi="Garamond" w:cs="Courier New"/>
        </w:rPr>
      </w:pPr>
    </w:p>
    <w:p w14:paraId="1C97D122" w14:textId="77777777" w:rsidR="00993EC5" w:rsidRPr="0084049E" w:rsidRDefault="00993EC5" w:rsidP="00006B8B">
      <w:pPr>
        <w:widowControl/>
        <w:numPr>
          <w:ilvl w:val="0"/>
          <w:numId w:val="178"/>
        </w:numPr>
        <w:tabs>
          <w:tab w:val="left" w:pos="851"/>
        </w:tabs>
        <w:kinsoku/>
        <w:spacing w:line="360" w:lineRule="auto"/>
        <w:ind w:left="0" w:right="11" w:firstLine="0"/>
        <w:jc w:val="both"/>
        <w:rPr>
          <w:rFonts w:ascii="Garamond" w:hAnsi="Garamond" w:cs="Courier New"/>
        </w:rPr>
      </w:pPr>
      <w:r w:rsidRPr="0084049E">
        <w:rPr>
          <w:rFonts w:ascii="Garamond" w:hAnsi="Garamond" w:cs="Courier New"/>
        </w:rPr>
        <w:t>a denominação e demais características formais adotadas pela lei;</w:t>
      </w:r>
    </w:p>
    <w:p w14:paraId="073EBF6D" w14:textId="77777777" w:rsidR="00993EC5" w:rsidRPr="0084049E" w:rsidRDefault="00993EC5" w:rsidP="00006B8B">
      <w:pPr>
        <w:widowControl/>
        <w:numPr>
          <w:ilvl w:val="0"/>
          <w:numId w:val="178"/>
        </w:numPr>
        <w:tabs>
          <w:tab w:val="left" w:pos="851"/>
        </w:tabs>
        <w:kinsoku/>
        <w:spacing w:line="360" w:lineRule="auto"/>
        <w:ind w:left="0" w:right="11" w:firstLine="0"/>
        <w:jc w:val="both"/>
        <w:rPr>
          <w:rFonts w:ascii="Garamond" w:hAnsi="Garamond" w:cs="Courier New"/>
        </w:rPr>
      </w:pPr>
      <w:r w:rsidRPr="0084049E">
        <w:rPr>
          <w:rFonts w:ascii="Garamond" w:hAnsi="Garamond" w:cs="Courier New"/>
        </w:rPr>
        <w:t>a destinação legal do produto da sua arrecadação.</w:t>
      </w:r>
    </w:p>
    <w:p w14:paraId="0D42634F" w14:textId="77777777" w:rsidR="00993EC5" w:rsidRPr="0084049E" w:rsidRDefault="00993EC5" w:rsidP="00291E8F">
      <w:pPr>
        <w:tabs>
          <w:tab w:val="left" w:pos="57"/>
          <w:tab w:val="left" w:pos="851"/>
        </w:tabs>
        <w:spacing w:line="360" w:lineRule="auto"/>
        <w:ind w:right="11"/>
        <w:jc w:val="both"/>
        <w:rPr>
          <w:rFonts w:ascii="Garamond" w:hAnsi="Garamond" w:cs="Courier New"/>
        </w:rPr>
      </w:pPr>
    </w:p>
    <w:p w14:paraId="46E895B5" w14:textId="0F77D14E"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271. </w:t>
      </w:r>
      <w:r w:rsidRPr="0084049E">
        <w:rPr>
          <w:rFonts w:ascii="Garamond" w:hAnsi="Garamond" w:cs="Courier New"/>
          <w:bCs/>
        </w:rPr>
        <w:t>Os tributos são: impostos, taxas</w:t>
      </w:r>
      <w:r w:rsidR="00605134" w:rsidRPr="0084049E">
        <w:rPr>
          <w:rFonts w:ascii="Garamond" w:hAnsi="Garamond" w:cs="Courier New"/>
          <w:bCs/>
        </w:rPr>
        <w:t>, contribuição de melhoria</w:t>
      </w:r>
      <w:r w:rsidRPr="0084049E">
        <w:rPr>
          <w:rFonts w:ascii="Garamond" w:hAnsi="Garamond" w:cs="Courier New"/>
          <w:bCs/>
        </w:rPr>
        <w:t xml:space="preserve"> e contribuições</w:t>
      </w:r>
      <w:r w:rsidRPr="0084049E">
        <w:rPr>
          <w:rFonts w:ascii="Garamond" w:hAnsi="Garamond" w:cs="Courier New"/>
          <w:b/>
          <w:bCs/>
        </w:rPr>
        <w:t>.</w:t>
      </w:r>
    </w:p>
    <w:p w14:paraId="63C40995" w14:textId="77777777" w:rsidR="00993EC5" w:rsidRPr="0084049E" w:rsidRDefault="00993EC5" w:rsidP="00291E8F">
      <w:pPr>
        <w:tabs>
          <w:tab w:val="left" w:pos="57"/>
          <w:tab w:val="left" w:pos="851"/>
        </w:tabs>
        <w:spacing w:line="360" w:lineRule="auto"/>
        <w:ind w:right="11"/>
        <w:jc w:val="both"/>
        <w:rPr>
          <w:rFonts w:ascii="Garamond" w:hAnsi="Garamond" w:cs="Courier New"/>
        </w:rPr>
      </w:pPr>
    </w:p>
    <w:p w14:paraId="72B0883F" w14:textId="77777777" w:rsidR="00993EC5" w:rsidRPr="0084049E" w:rsidRDefault="00993EC5" w:rsidP="00006B8B">
      <w:pPr>
        <w:widowControl/>
        <w:numPr>
          <w:ilvl w:val="0"/>
          <w:numId w:val="229"/>
        </w:numPr>
        <w:tabs>
          <w:tab w:val="left" w:pos="57"/>
          <w:tab w:val="left" w:pos="851"/>
        </w:tabs>
        <w:kinsoku/>
        <w:spacing w:line="360" w:lineRule="auto"/>
        <w:ind w:left="0" w:right="11" w:firstLine="0"/>
        <w:jc w:val="both"/>
        <w:rPr>
          <w:rFonts w:ascii="Garamond" w:hAnsi="Garamond" w:cs="Courier New"/>
        </w:rPr>
      </w:pPr>
      <w:r w:rsidRPr="0084049E">
        <w:rPr>
          <w:rFonts w:ascii="Garamond" w:hAnsi="Garamond" w:cs="Courier New"/>
        </w:rPr>
        <w:t>Imposto é o tributo cuja obrigação tem por fato gerador uma situação independente de qualquer atividade estatal específica, relativa ao contribuinte.</w:t>
      </w:r>
    </w:p>
    <w:p w14:paraId="7967C109" w14:textId="77777777" w:rsidR="00993EC5" w:rsidRPr="0084049E" w:rsidRDefault="00993EC5" w:rsidP="00291E8F">
      <w:pPr>
        <w:tabs>
          <w:tab w:val="left" w:pos="57"/>
          <w:tab w:val="left" w:pos="851"/>
        </w:tabs>
        <w:spacing w:line="360" w:lineRule="auto"/>
        <w:ind w:right="11"/>
        <w:jc w:val="both"/>
        <w:rPr>
          <w:rFonts w:ascii="Garamond" w:hAnsi="Garamond" w:cs="Courier New"/>
        </w:rPr>
      </w:pPr>
    </w:p>
    <w:p w14:paraId="1C6562B1" w14:textId="77777777" w:rsidR="00993EC5" w:rsidRPr="0084049E" w:rsidRDefault="00993EC5" w:rsidP="00006B8B">
      <w:pPr>
        <w:widowControl/>
        <w:numPr>
          <w:ilvl w:val="0"/>
          <w:numId w:val="229"/>
        </w:numPr>
        <w:tabs>
          <w:tab w:val="left" w:pos="57"/>
          <w:tab w:val="left" w:pos="851"/>
        </w:tabs>
        <w:kinsoku/>
        <w:spacing w:line="360" w:lineRule="auto"/>
        <w:ind w:left="0" w:right="11" w:firstLine="0"/>
        <w:jc w:val="both"/>
        <w:rPr>
          <w:rFonts w:ascii="Garamond" w:hAnsi="Garamond" w:cs="Courier New"/>
        </w:rPr>
      </w:pPr>
      <w:r w:rsidRPr="0084049E">
        <w:rPr>
          <w:rFonts w:ascii="Garamond" w:hAnsi="Garamond" w:cs="Courier New"/>
        </w:rPr>
        <w:t>Taxa é o tributo que tem como fato gerador o exercício regular do poder de polícia ou a utilização efetiva ou potencial de serviço público específico e divisível, prestado ao contribuinte ou posto à sua disposição.</w:t>
      </w:r>
    </w:p>
    <w:p w14:paraId="7887F3D8" w14:textId="77777777" w:rsidR="00993EC5" w:rsidRPr="0084049E" w:rsidRDefault="00993EC5" w:rsidP="00291E8F">
      <w:pPr>
        <w:tabs>
          <w:tab w:val="left" w:pos="57"/>
          <w:tab w:val="left" w:pos="851"/>
        </w:tabs>
        <w:spacing w:line="360" w:lineRule="auto"/>
        <w:ind w:right="11"/>
        <w:jc w:val="both"/>
        <w:rPr>
          <w:rFonts w:ascii="Garamond" w:hAnsi="Garamond" w:cs="Courier New"/>
        </w:rPr>
      </w:pPr>
    </w:p>
    <w:p w14:paraId="237143DA" w14:textId="1A828025" w:rsidR="00605134" w:rsidRPr="0084049E" w:rsidRDefault="00605134" w:rsidP="00006B8B">
      <w:pPr>
        <w:widowControl/>
        <w:numPr>
          <w:ilvl w:val="0"/>
          <w:numId w:val="229"/>
        </w:numPr>
        <w:tabs>
          <w:tab w:val="left" w:pos="57"/>
          <w:tab w:val="left" w:pos="851"/>
        </w:tabs>
        <w:kinsoku/>
        <w:spacing w:line="360" w:lineRule="auto"/>
        <w:ind w:left="0" w:right="11" w:firstLine="0"/>
        <w:jc w:val="both"/>
        <w:rPr>
          <w:rFonts w:ascii="Garamond" w:hAnsi="Garamond" w:cs="Courier New"/>
        </w:rPr>
      </w:pPr>
      <w:r w:rsidRPr="0084049E">
        <w:rPr>
          <w:rFonts w:ascii="Garamond" w:hAnsi="Garamond" w:cs="Courier New"/>
        </w:rPr>
        <w:lastRenderedPageBreak/>
        <w:t>Contribuição de melhoria é o tributo instituído para fazer face ao custo de obras públicas de que decorra valorização imobiliária.</w:t>
      </w:r>
    </w:p>
    <w:p w14:paraId="4B44D990" w14:textId="77777777" w:rsidR="00605134" w:rsidRPr="0084049E" w:rsidRDefault="00605134" w:rsidP="00605134">
      <w:pPr>
        <w:pStyle w:val="PargrafodaLista"/>
        <w:rPr>
          <w:rFonts w:ascii="Garamond" w:hAnsi="Garamond" w:cs="Courier New"/>
          <w:sz w:val="24"/>
          <w:szCs w:val="24"/>
        </w:rPr>
      </w:pPr>
    </w:p>
    <w:p w14:paraId="0205C87A" w14:textId="13FFED36" w:rsidR="00993EC5" w:rsidRPr="0084049E" w:rsidRDefault="00993EC5" w:rsidP="00006B8B">
      <w:pPr>
        <w:widowControl/>
        <w:numPr>
          <w:ilvl w:val="0"/>
          <w:numId w:val="229"/>
        </w:numPr>
        <w:tabs>
          <w:tab w:val="left" w:pos="57"/>
          <w:tab w:val="left" w:pos="851"/>
        </w:tabs>
        <w:kinsoku/>
        <w:spacing w:line="360" w:lineRule="auto"/>
        <w:ind w:left="0" w:right="11" w:firstLine="0"/>
        <w:jc w:val="both"/>
        <w:rPr>
          <w:rFonts w:ascii="Garamond" w:hAnsi="Garamond" w:cs="Courier New"/>
        </w:rPr>
      </w:pPr>
      <w:r w:rsidRPr="0084049E">
        <w:rPr>
          <w:rFonts w:ascii="Garamond" w:hAnsi="Garamond" w:cs="Courier New"/>
        </w:rPr>
        <w:t>Contribuiç</w:t>
      </w:r>
      <w:r w:rsidR="00605134" w:rsidRPr="0084049E">
        <w:rPr>
          <w:rFonts w:ascii="Garamond" w:hAnsi="Garamond" w:cs="Courier New"/>
        </w:rPr>
        <w:t xml:space="preserve">ão para Custeio da Iluminação Pública – COSIP é o tributo instituído para o custeio de implementação, aprimoramento e manutenção da rede e serviço de iluminação pública. </w:t>
      </w:r>
    </w:p>
    <w:p w14:paraId="32E8AD03" w14:textId="77777777" w:rsidR="00993EC5" w:rsidRPr="0084049E" w:rsidRDefault="00993EC5" w:rsidP="00291E8F">
      <w:pPr>
        <w:pStyle w:val="Ttulo2"/>
        <w:tabs>
          <w:tab w:val="left" w:pos="851"/>
        </w:tabs>
        <w:spacing w:before="0" w:after="0" w:line="360" w:lineRule="auto"/>
        <w:ind w:right="11"/>
        <w:jc w:val="center"/>
        <w:rPr>
          <w:rFonts w:ascii="Garamond" w:hAnsi="Garamond"/>
          <w:i w:val="0"/>
          <w:iCs w:val="0"/>
          <w:sz w:val="24"/>
          <w:szCs w:val="24"/>
        </w:rPr>
      </w:pPr>
      <w:bookmarkStart w:id="284" w:name="_Toc121579945"/>
      <w:r w:rsidRPr="0084049E">
        <w:rPr>
          <w:rFonts w:ascii="Garamond" w:hAnsi="Garamond"/>
          <w:i w:val="0"/>
          <w:iCs w:val="0"/>
          <w:sz w:val="24"/>
          <w:szCs w:val="24"/>
        </w:rPr>
        <w:t>CAPÍTULO II</w:t>
      </w:r>
      <w:bookmarkEnd w:id="284"/>
    </w:p>
    <w:p w14:paraId="23422AE1" w14:textId="77777777" w:rsidR="00993EC5" w:rsidRPr="0084049E" w:rsidRDefault="00993EC5" w:rsidP="00291E8F">
      <w:pPr>
        <w:pStyle w:val="Ttulo2"/>
        <w:tabs>
          <w:tab w:val="left" w:pos="851"/>
        </w:tabs>
        <w:spacing w:before="0" w:after="0" w:line="360" w:lineRule="auto"/>
        <w:ind w:right="11"/>
        <w:jc w:val="center"/>
        <w:rPr>
          <w:rFonts w:ascii="Garamond" w:hAnsi="Garamond"/>
          <w:i w:val="0"/>
          <w:iCs w:val="0"/>
          <w:sz w:val="24"/>
          <w:szCs w:val="24"/>
          <w:lang w:val="x-none" w:eastAsia="x-none"/>
        </w:rPr>
      </w:pPr>
      <w:bookmarkStart w:id="285" w:name="_Toc501196459"/>
      <w:bookmarkStart w:id="286" w:name="_Toc121579946"/>
      <w:r w:rsidRPr="0084049E">
        <w:rPr>
          <w:rFonts w:ascii="Garamond" w:hAnsi="Garamond"/>
          <w:i w:val="0"/>
          <w:iCs w:val="0"/>
          <w:sz w:val="24"/>
          <w:szCs w:val="24"/>
          <w:lang w:val="x-none" w:eastAsia="x-none"/>
        </w:rPr>
        <w:t>DA ESTRUTURA</w:t>
      </w:r>
      <w:bookmarkEnd w:id="285"/>
      <w:bookmarkEnd w:id="286"/>
    </w:p>
    <w:p w14:paraId="3C73BB9A" w14:textId="77777777" w:rsidR="00993EC5" w:rsidRPr="0084049E" w:rsidRDefault="00993EC5" w:rsidP="00291E8F">
      <w:pPr>
        <w:tabs>
          <w:tab w:val="left" w:pos="851"/>
        </w:tabs>
        <w:spacing w:line="360" w:lineRule="auto"/>
        <w:ind w:right="11"/>
        <w:jc w:val="both"/>
        <w:rPr>
          <w:rFonts w:ascii="Garamond" w:hAnsi="Garamond"/>
          <w:color w:val="FF0000"/>
        </w:rPr>
      </w:pPr>
    </w:p>
    <w:p w14:paraId="3EF0CFD2" w14:textId="2608D5F5"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272. </w:t>
      </w:r>
      <w:r w:rsidRPr="0084049E">
        <w:rPr>
          <w:rFonts w:ascii="Garamond" w:hAnsi="Garamond" w:cs="Courier New"/>
          <w:bCs/>
        </w:rPr>
        <w:t xml:space="preserve">Integram o </w:t>
      </w:r>
      <w:r w:rsidR="00082636" w:rsidRPr="0084049E">
        <w:rPr>
          <w:rFonts w:ascii="Garamond" w:hAnsi="Garamond" w:cs="Courier New"/>
          <w:bCs/>
        </w:rPr>
        <w:t>Código</w:t>
      </w:r>
      <w:r w:rsidRPr="0084049E">
        <w:rPr>
          <w:rFonts w:ascii="Garamond" w:hAnsi="Garamond" w:cs="Courier New"/>
          <w:bCs/>
        </w:rPr>
        <w:t xml:space="preserve"> </w:t>
      </w:r>
      <w:r w:rsidR="00082636" w:rsidRPr="0084049E">
        <w:rPr>
          <w:rFonts w:ascii="Garamond" w:hAnsi="Garamond" w:cs="Courier New"/>
          <w:bCs/>
        </w:rPr>
        <w:t>T</w:t>
      </w:r>
      <w:r w:rsidRPr="0084049E">
        <w:rPr>
          <w:rFonts w:ascii="Garamond" w:hAnsi="Garamond" w:cs="Courier New"/>
          <w:bCs/>
        </w:rPr>
        <w:t xml:space="preserve">ributário </w:t>
      </w:r>
      <w:r w:rsidR="00082636" w:rsidRPr="0084049E">
        <w:rPr>
          <w:rFonts w:ascii="Garamond" w:hAnsi="Garamond" w:cs="Courier New"/>
          <w:bCs/>
        </w:rPr>
        <w:t>Municipal</w:t>
      </w:r>
      <w:r w:rsidRPr="0084049E">
        <w:rPr>
          <w:rFonts w:ascii="Garamond" w:hAnsi="Garamond" w:cs="Courier New"/>
          <w:bCs/>
        </w:rPr>
        <w:t>:</w:t>
      </w:r>
    </w:p>
    <w:p w14:paraId="37619311" w14:textId="77777777" w:rsidR="00993EC5" w:rsidRPr="0084049E" w:rsidRDefault="00993EC5" w:rsidP="00291E8F">
      <w:pPr>
        <w:tabs>
          <w:tab w:val="left" w:pos="851"/>
          <w:tab w:val="left" w:pos="9498"/>
        </w:tabs>
        <w:spacing w:line="360" w:lineRule="auto"/>
        <w:ind w:right="11"/>
        <w:jc w:val="both"/>
        <w:rPr>
          <w:rFonts w:ascii="Garamond" w:hAnsi="Garamond" w:cs="Arial"/>
        </w:rPr>
      </w:pPr>
    </w:p>
    <w:p w14:paraId="3553BC9B" w14:textId="5CAAA151" w:rsidR="00993EC5" w:rsidRPr="0084049E" w:rsidRDefault="003338F7" w:rsidP="00006B8B">
      <w:pPr>
        <w:widowControl/>
        <w:numPr>
          <w:ilvl w:val="0"/>
          <w:numId w:val="179"/>
        </w:numPr>
        <w:tabs>
          <w:tab w:val="left" w:pos="851"/>
        </w:tabs>
        <w:kinsoku/>
        <w:spacing w:line="360" w:lineRule="auto"/>
        <w:ind w:left="0" w:right="11" w:firstLine="0"/>
        <w:jc w:val="both"/>
        <w:rPr>
          <w:rFonts w:ascii="Garamond" w:hAnsi="Garamond" w:cs="Arial"/>
        </w:rPr>
      </w:pPr>
      <w:r w:rsidRPr="0084049E">
        <w:rPr>
          <w:rFonts w:ascii="Garamond" w:hAnsi="Garamond" w:cs="Arial"/>
        </w:rPr>
        <w:t>i</w:t>
      </w:r>
      <w:r w:rsidR="00993EC5" w:rsidRPr="0084049E">
        <w:rPr>
          <w:rFonts w:ascii="Garamond" w:hAnsi="Garamond" w:cs="Arial"/>
        </w:rPr>
        <w:t>mpostos:</w:t>
      </w:r>
    </w:p>
    <w:p w14:paraId="68776072" w14:textId="0455BB7E" w:rsidR="00993EC5" w:rsidRPr="0084049E" w:rsidRDefault="003338F7" w:rsidP="00006B8B">
      <w:pPr>
        <w:pStyle w:val="PargrafodaLista"/>
        <w:numPr>
          <w:ilvl w:val="0"/>
          <w:numId w:val="230"/>
        </w:numPr>
        <w:tabs>
          <w:tab w:val="left" w:pos="851"/>
          <w:tab w:val="left" w:pos="9498"/>
        </w:tabs>
        <w:autoSpaceDE w:val="0"/>
        <w:autoSpaceDN w:val="0"/>
        <w:spacing w:after="0" w:line="360" w:lineRule="auto"/>
        <w:ind w:left="0" w:right="11" w:firstLine="0"/>
        <w:jc w:val="both"/>
        <w:rPr>
          <w:rFonts w:ascii="Garamond" w:hAnsi="Garamond" w:cs="Arial"/>
          <w:bCs/>
          <w:sz w:val="24"/>
          <w:szCs w:val="24"/>
        </w:rPr>
      </w:pPr>
      <w:r w:rsidRPr="0084049E">
        <w:rPr>
          <w:rFonts w:ascii="Garamond" w:hAnsi="Garamond" w:cs="Arial"/>
          <w:bCs/>
          <w:sz w:val="24"/>
          <w:szCs w:val="24"/>
        </w:rPr>
        <w:t>i</w:t>
      </w:r>
      <w:r w:rsidR="00993EC5" w:rsidRPr="0084049E">
        <w:rPr>
          <w:rFonts w:ascii="Garamond" w:hAnsi="Garamond" w:cs="Arial"/>
          <w:bCs/>
          <w:sz w:val="24"/>
          <w:szCs w:val="24"/>
        </w:rPr>
        <w:t>mposto Predial Territorial Urbano - IPTU;</w:t>
      </w:r>
    </w:p>
    <w:p w14:paraId="46BBE2F6" w14:textId="063D29F6" w:rsidR="00993EC5" w:rsidRPr="0084049E" w:rsidRDefault="003338F7" w:rsidP="00006B8B">
      <w:pPr>
        <w:pStyle w:val="PargrafodaLista"/>
        <w:numPr>
          <w:ilvl w:val="0"/>
          <w:numId w:val="230"/>
        </w:numPr>
        <w:tabs>
          <w:tab w:val="left" w:pos="851"/>
          <w:tab w:val="left" w:pos="9498"/>
        </w:tabs>
        <w:autoSpaceDE w:val="0"/>
        <w:autoSpaceDN w:val="0"/>
        <w:spacing w:after="0" w:line="360" w:lineRule="auto"/>
        <w:ind w:left="0" w:right="11" w:firstLine="0"/>
        <w:jc w:val="both"/>
        <w:rPr>
          <w:rFonts w:ascii="Garamond" w:hAnsi="Garamond" w:cs="Arial"/>
          <w:bCs/>
          <w:sz w:val="24"/>
          <w:szCs w:val="24"/>
        </w:rPr>
      </w:pPr>
      <w:r w:rsidRPr="0084049E">
        <w:rPr>
          <w:rFonts w:ascii="Garamond" w:hAnsi="Garamond" w:cs="Arial"/>
          <w:bCs/>
          <w:sz w:val="24"/>
          <w:szCs w:val="24"/>
        </w:rPr>
        <w:t>i</w:t>
      </w:r>
      <w:r w:rsidR="00993EC5" w:rsidRPr="0084049E">
        <w:rPr>
          <w:rFonts w:ascii="Garamond" w:hAnsi="Garamond" w:cs="Arial"/>
          <w:bCs/>
          <w:sz w:val="24"/>
          <w:szCs w:val="24"/>
        </w:rPr>
        <w:t>mposto Sobre Transmissão Inter Vivos de Bens Imóveis – ITBI.</w:t>
      </w:r>
    </w:p>
    <w:p w14:paraId="30FEC046" w14:textId="7A6E816F" w:rsidR="00993EC5" w:rsidRPr="0084049E" w:rsidRDefault="003338F7" w:rsidP="00006B8B">
      <w:pPr>
        <w:pStyle w:val="PargrafodaLista"/>
        <w:numPr>
          <w:ilvl w:val="0"/>
          <w:numId w:val="230"/>
        </w:numPr>
        <w:tabs>
          <w:tab w:val="left" w:pos="851"/>
          <w:tab w:val="left" w:pos="9498"/>
        </w:tabs>
        <w:autoSpaceDE w:val="0"/>
        <w:autoSpaceDN w:val="0"/>
        <w:spacing w:after="0" w:line="360" w:lineRule="auto"/>
        <w:ind w:left="0" w:right="11" w:firstLine="0"/>
        <w:jc w:val="both"/>
        <w:rPr>
          <w:rFonts w:ascii="Garamond" w:hAnsi="Garamond" w:cs="Arial"/>
          <w:bCs/>
          <w:sz w:val="24"/>
          <w:szCs w:val="24"/>
        </w:rPr>
      </w:pPr>
      <w:r w:rsidRPr="0084049E">
        <w:rPr>
          <w:rFonts w:ascii="Garamond" w:hAnsi="Garamond" w:cs="Arial"/>
          <w:bCs/>
          <w:sz w:val="24"/>
          <w:szCs w:val="24"/>
        </w:rPr>
        <w:t>i</w:t>
      </w:r>
      <w:r w:rsidR="00993EC5" w:rsidRPr="0084049E">
        <w:rPr>
          <w:rFonts w:ascii="Garamond" w:hAnsi="Garamond" w:cs="Arial"/>
          <w:bCs/>
          <w:sz w:val="24"/>
          <w:szCs w:val="24"/>
        </w:rPr>
        <w:t>mposto Sobre Serviços de Qualquer Natureza – ISSQN.</w:t>
      </w:r>
    </w:p>
    <w:p w14:paraId="38230D27" w14:textId="4D33CF58" w:rsidR="00993EC5" w:rsidRPr="0084049E" w:rsidRDefault="003338F7" w:rsidP="00006B8B">
      <w:pPr>
        <w:widowControl/>
        <w:numPr>
          <w:ilvl w:val="0"/>
          <w:numId w:val="179"/>
        </w:numPr>
        <w:tabs>
          <w:tab w:val="left" w:pos="851"/>
        </w:tabs>
        <w:kinsoku/>
        <w:spacing w:line="360" w:lineRule="auto"/>
        <w:ind w:left="0" w:right="11" w:firstLine="0"/>
        <w:jc w:val="both"/>
        <w:rPr>
          <w:rFonts w:ascii="Garamond" w:hAnsi="Garamond" w:cs="Arial"/>
        </w:rPr>
      </w:pPr>
      <w:r w:rsidRPr="0084049E">
        <w:rPr>
          <w:rFonts w:ascii="Garamond" w:hAnsi="Garamond" w:cs="Arial"/>
        </w:rPr>
        <w:t>t</w:t>
      </w:r>
      <w:r w:rsidR="00993EC5" w:rsidRPr="0084049E">
        <w:rPr>
          <w:rFonts w:ascii="Garamond" w:hAnsi="Garamond" w:cs="Arial"/>
        </w:rPr>
        <w:t>axas:</w:t>
      </w:r>
    </w:p>
    <w:p w14:paraId="3FF83A9E" w14:textId="5A1867BD" w:rsidR="003338F7" w:rsidRPr="0084049E" w:rsidRDefault="003338F7" w:rsidP="00006B8B">
      <w:pPr>
        <w:pStyle w:val="PargrafodaLista"/>
        <w:numPr>
          <w:ilvl w:val="0"/>
          <w:numId w:val="231"/>
        </w:numPr>
        <w:tabs>
          <w:tab w:val="left" w:pos="851"/>
          <w:tab w:val="left" w:pos="9498"/>
        </w:tabs>
        <w:autoSpaceDE w:val="0"/>
        <w:autoSpaceDN w:val="0"/>
        <w:spacing w:after="0" w:line="360" w:lineRule="auto"/>
        <w:ind w:left="0" w:right="11" w:firstLine="0"/>
        <w:jc w:val="both"/>
        <w:rPr>
          <w:rFonts w:ascii="Garamond" w:hAnsi="Garamond" w:cs="Arial"/>
          <w:bCs/>
          <w:sz w:val="24"/>
          <w:szCs w:val="24"/>
        </w:rPr>
      </w:pPr>
      <w:r w:rsidRPr="0084049E">
        <w:rPr>
          <w:rFonts w:ascii="Garamond" w:hAnsi="Garamond" w:cs="Arial"/>
          <w:bCs/>
          <w:sz w:val="24"/>
          <w:szCs w:val="24"/>
        </w:rPr>
        <w:t>t</w:t>
      </w:r>
      <w:r w:rsidR="00993EC5" w:rsidRPr="0084049E">
        <w:rPr>
          <w:rFonts w:ascii="Garamond" w:hAnsi="Garamond" w:cs="Arial"/>
          <w:bCs/>
          <w:sz w:val="24"/>
          <w:szCs w:val="24"/>
        </w:rPr>
        <w:t>axa pelo exercício do Poder de Polícia;</w:t>
      </w:r>
    </w:p>
    <w:p w14:paraId="5FE8EBCF" w14:textId="32B0BA11" w:rsidR="00993EC5" w:rsidRPr="0084049E" w:rsidRDefault="003338F7" w:rsidP="00006B8B">
      <w:pPr>
        <w:pStyle w:val="PargrafodaLista"/>
        <w:numPr>
          <w:ilvl w:val="0"/>
          <w:numId w:val="231"/>
        </w:numPr>
        <w:tabs>
          <w:tab w:val="left" w:pos="851"/>
          <w:tab w:val="left" w:pos="9498"/>
        </w:tabs>
        <w:autoSpaceDE w:val="0"/>
        <w:autoSpaceDN w:val="0"/>
        <w:spacing w:after="0" w:line="360" w:lineRule="auto"/>
        <w:ind w:left="0" w:right="11" w:firstLine="0"/>
        <w:jc w:val="both"/>
        <w:rPr>
          <w:rFonts w:ascii="Garamond" w:hAnsi="Garamond" w:cs="Arial"/>
          <w:bCs/>
          <w:sz w:val="24"/>
          <w:szCs w:val="24"/>
        </w:rPr>
      </w:pPr>
      <w:r w:rsidRPr="0084049E">
        <w:rPr>
          <w:rFonts w:ascii="Garamond" w:hAnsi="Garamond" w:cs="Arial"/>
          <w:bCs/>
          <w:sz w:val="24"/>
          <w:szCs w:val="24"/>
        </w:rPr>
        <w:t>t</w:t>
      </w:r>
      <w:r w:rsidR="00993EC5" w:rsidRPr="0084049E">
        <w:rPr>
          <w:rFonts w:ascii="Garamond" w:hAnsi="Garamond" w:cs="Arial"/>
          <w:bCs/>
          <w:sz w:val="24"/>
          <w:szCs w:val="24"/>
        </w:rPr>
        <w:t>axa pela Prestação de Serviços Públicos.</w:t>
      </w:r>
    </w:p>
    <w:p w14:paraId="05AB4C94" w14:textId="41F224C0" w:rsidR="00993EC5" w:rsidRPr="0084049E" w:rsidRDefault="003338F7" w:rsidP="00006B8B">
      <w:pPr>
        <w:widowControl/>
        <w:numPr>
          <w:ilvl w:val="0"/>
          <w:numId w:val="179"/>
        </w:numPr>
        <w:tabs>
          <w:tab w:val="left" w:pos="851"/>
        </w:tabs>
        <w:kinsoku/>
        <w:spacing w:line="360" w:lineRule="auto"/>
        <w:ind w:left="0" w:right="11" w:firstLine="0"/>
        <w:jc w:val="both"/>
        <w:rPr>
          <w:rFonts w:ascii="Garamond" w:hAnsi="Garamond" w:cs="Arial"/>
        </w:rPr>
      </w:pPr>
      <w:r w:rsidRPr="0084049E">
        <w:rPr>
          <w:rFonts w:ascii="Garamond" w:hAnsi="Garamond" w:cs="Arial"/>
        </w:rPr>
        <w:t>c</w:t>
      </w:r>
      <w:r w:rsidR="00993EC5" w:rsidRPr="0084049E">
        <w:rPr>
          <w:rFonts w:ascii="Garamond" w:hAnsi="Garamond" w:cs="Arial"/>
        </w:rPr>
        <w:t>ontribuição de Melhoria;</w:t>
      </w:r>
    </w:p>
    <w:p w14:paraId="17A57E38" w14:textId="0E15BEF6" w:rsidR="00993EC5" w:rsidRPr="0084049E" w:rsidRDefault="003338F7" w:rsidP="00006B8B">
      <w:pPr>
        <w:widowControl/>
        <w:numPr>
          <w:ilvl w:val="0"/>
          <w:numId w:val="179"/>
        </w:numPr>
        <w:tabs>
          <w:tab w:val="left" w:pos="851"/>
        </w:tabs>
        <w:kinsoku/>
        <w:spacing w:line="360" w:lineRule="auto"/>
        <w:ind w:left="0" w:right="11" w:firstLine="0"/>
        <w:jc w:val="both"/>
        <w:rPr>
          <w:rFonts w:ascii="Garamond" w:hAnsi="Garamond" w:cs="Arial"/>
        </w:rPr>
      </w:pPr>
      <w:r w:rsidRPr="0084049E">
        <w:rPr>
          <w:rFonts w:ascii="Garamond" w:hAnsi="Garamond" w:cs="Arial"/>
        </w:rPr>
        <w:t>c</w:t>
      </w:r>
      <w:r w:rsidR="00993EC5" w:rsidRPr="0084049E">
        <w:rPr>
          <w:rFonts w:ascii="Garamond" w:hAnsi="Garamond" w:cs="Arial"/>
        </w:rPr>
        <w:t>ontribuição para o Custeio do Serviço de Iluminação Pública – COSIP.</w:t>
      </w:r>
    </w:p>
    <w:p w14:paraId="42E7E384" w14:textId="77777777" w:rsidR="00993EC5" w:rsidRPr="0084049E" w:rsidRDefault="00993EC5" w:rsidP="00291E8F">
      <w:pPr>
        <w:tabs>
          <w:tab w:val="left" w:pos="851"/>
        </w:tabs>
        <w:spacing w:line="360" w:lineRule="auto"/>
        <w:ind w:right="11"/>
        <w:jc w:val="both"/>
        <w:rPr>
          <w:rFonts w:ascii="Garamond" w:hAnsi="Garamond" w:cs="Arial"/>
          <w:b/>
          <w:bCs/>
        </w:rPr>
      </w:pPr>
    </w:p>
    <w:p w14:paraId="55100922"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7" w:name="_Toc121579947"/>
      <w:r w:rsidRPr="0084049E">
        <w:rPr>
          <w:rFonts w:ascii="Garamond" w:hAnsi="Garamond"/>
          <w:i w:val="0"/>
          <w:iCs w:val="0"/>
          <w:sz w:val="24"/>
          <w:szCs w:val="24"/>
        </w:rPr>
        <w:t>TÍTULO II</w:t>
      </w:r>
      <w:bookmarkEnd w:id="287"/>
    </w:p>
    <w:p w14:paraId="633B3072"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8" w:name="_Toc121579948"/>
      <w:r w:rsidRPr="0084049E">
        <w:rPr>
          <w:rFonts w:ascii="Garamond" w:hAnsi="Garamond"/>
          <w:i w:val="0"/>
          <w:iCs w:val="0"/>
          <w:sz w:val="24"/>
          <w:szCs w:val="24"/>
        </w:rPr>
        <w:t>IMPOSTO PREDIAL E TERRITORIAL URBANO – IPTU</w:t>
      </w:r>
      <w:bookmarkEnd w:id="288"/>
    </w:p>
    <w:p w14:paraId="70BE701C" w14:textId="77777777" w:rsidR="00993EC5" w:rsidRPr="0084049E" w:rsidRDefault="00993EC5" w:rsidP="00291E8F">
      <w:pPr>
        <w:tabs>
          <w:tab w:val="left" w:pos="57"/>
          <w:tab w:val="left" w:pos="142"/>
        </w:tabs>
        <w:spacing w:line="360" w:lineRule="auto"/>
        <w:ind w:left="57" w:right="57"/>
        <w:jc w:val="center"/>
        <w:rPr>
          <w:rFonts w:ascii="Garamond" w:hAnsi="Garamond" w:cs="Arial"/>
          <w:b/>
          <w:bCs/>
        </w:rPr>
      </w:pPr>
    </w:p>
    <w:p w14:paraId="54DFD530"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89" w:name="_Toc121579949"/>
      <w:r w:rsidRPr="0084049E">
        <w:rPr>
          <w:rFonts w:ascii="Garamond" w:hAnsi="Garamond"/>
          <w:i w:val="0"/>
          <w:iCs w:val="0"/>
          <w:sz w:val="24"/>
          <w:szCs w:val="24"/>
        </w:rPr>
        <w:t>CAPÍTULO I</w:t>
      </w:r>
      <w:bookmarkEnd w:id="289"/>
    </w:p>
    <w:p w14:paraId="2A026563"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0" w:name="_Toc121579950"/>
      <w:r w:rsidRPr="0084049E">
        <w:rPr>
          <w:rFonts w:ascii="Garamond" w:hAnsi="Garamond"/>
          <w:i w:val="0"/>
          <w:iCs w:val="0"/>
          <w:sz w:val="24"/>
          <w:szCs w:val="24"/>
        </w:rPr>
        <w:t>DO FATO GERADOR E DA INCIDÊNCIA</w:t>
      </w:r>
      <w:bookmarkEnd w:id="290"/>
    </w:p>
    <w:p w14:paraId="38F83D5D" w14:textId="77777777" w:rsidR="00993EC5" w:rsidRPr="0084049E" w:rsidRDefault="00993EC5" w:rsidP="00291E8F">
      <w:pPr>
        <w:tabs>
          <w:tab w:val="left" w:pos="851"/>
        </w:tabs>
        <w:spacing w:line="360" w:lineRule="auto"/>
        <w:ind w:right="11"/>
        <w:jc w:val="both"/>
        <w:rPr>
          <w:rFonts w:ascii="Garamond" w:hAnsi="Garamond" w:cs="Arial"/>
          <w:b/>
          <w:bCs/>
        </w:rPr>
      </w:pPr>
    </w:p>
    <w:p w14:paraId="2656EDAE"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273. </w:t>
      </w:r>
      <w:r w:rsidRPr="0084049E">
        <w:rPr>
          <w:rFonts w:ascii="Garamond" w:hAnsi="Garamond" w:cs="Courier New"/>
          <w:bCs/>
        </w:rPr>
        <w:t>O Imposto sobre a Propriedade Predial e Territorial Urbana - IPTU tem como fato gerador a propriedade, o domínio útil ou a posse de bem imóvel, por natureza ou acessão física, como definido na lei civil, localizado na Zona Urbana do Município.</w:t>
      </w:r>
    </w:p>
    <w:p w14:paraId="6FE8FE54" w14:textId="77777777" w:rsidR="00993EC5" w:rsidRPr="0084049E" w:rsidRDefault="00993EC5" w:rsidP="00291E8F">
      <w:pPr>
        <w:tabs>
          <w:tab w:val="left" w:pos="851"/>
        </w:tabs>
        <w:spacing w:line="360" w:lineRule="auto"/>
        <w:ind w:right="11"/>
        <w:jc w:val="both"/>
        <w:rPr>
          <w:rFonts w:ascii="Garamond" w:hAnsi="Garamond" w:cs="Arial"/>
        </w:rPr>
      </w:pPr>
    </w:p>
    <w:p w14:paraId="5871DFB7" w14:textId="77777777" w:rsidR="00993EC5" w:rsidRPr="0084049E" w:rsidRDefault="00993EC5" w:rsidP="00006B8B">
      <w:pPr>
        <w:widowControl/>
        <w:numPr>
          <w:ilvl w:val="0"/>
          <w:numId w:val="201"/>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lastRenderedPageBreak/>
        <w:t>O fato gerador do imposto ocorre no primeiro dia de janeiro de cada exercício financeiro, nas condições em que se encontrar o imóvel.</w:t>
      </w:r>
    </w:p>
    <w:p w14:paraId="23A04B6B" w14:textId="77777777" w:rsidR="00993EC5" w:rsidRPr="0084049E" w:rsidRDefault="00993EC5" w:rsidP="00291E8F">
      <w:pPr>
        <w:tabs>
          <w:tab w:val="left" w:pos="851"/>
        </w:tabs>
        <w:spacing w:line="360" w:lineRule="auto"/>
        <w:ind w:right="11"/>
        <w:jc w:val="both"/>
        <w:rPr>
          <w:rFonts w:ascii="Garamond" w:hAnsi="Garamond" w:cs="Arial"/>
          <w:b/>
          <w:bCs/>
          <w:color w:val="000000"/>
        </w:rPr>
      </w:pPr>
    </w:p>
    <w:p w14:paraId="577A1CD7" w14:textId="119092DC" w:rsidR="00993EC5" w:rsidRPr="0084049E" w:rsidRDefault="00190CAB" w:rsidP="00006B8B">
      <w:pPr>
        <w:widowControl/>
        <w:numPr>
          <w:ilvl w:val="0"/>
          <w:numId w:val="201"/>
        </w:numPr>
        <w:tabs>
          <w:tab w:val="left" w:pos="851"/>
        </w:tabs>
        <w:kinsoku/>
        <w:spacing w:line="360" w:lineRule="auto"/>
        <w:ind w:left="0" w:right="11" w:firstLine="0"/>
        <w:jc w:val="both"/>
        <w:rPr>
          <w:rFonts w:ascii="Garamond" w:hAnsi="Garamond" w:cs="Arial"/>
          <w:bCs/>
          <w:color w:val="000000"/>
        </w:rPr>
      </w:pPr>
      <w:r w:rsidRPr="0084049E">
        <w:rPr>
          <w:rFonts w:ascii="Garamond" w:hAnsi="Garamond" w:cs="Arial"/>
          <w:bCs/>
          <w:color w:val="000000"/>
        </w:rPr>
        <w:t>Aplica</w:t>
      </w:r>
      <w:r w:rsidR="00993EC5" w:rsidRPr="0084049E">
        <w:rPr>
          <w:rFonts w:ascii="Garamond" w:hAnsi="Garamond" w:cs="Arial"/>
          <w:bCs/>
          <w:color w:val="000000"/>
        </w:rPr>
        <w:t xml:space="preserve">-se, ao Imposto </w:t>
      </w:r>
      <w:r w:rsidR="00993EC5" w:rsidRPr="0084049E">
        <w:rPr>
          <w:rFonts w:ascii="Garamond" w:hAnsi="Garamond" w:cs="Arial"/>
          <w:color w:val="000000"/>
        </w:rPr>
        <w:t xml:space="preserve">Predial e Territorial Urbano, </w:t>
      </w:r>
      <w:r w:rsidR="00993EC5" w:rsidRPr="0084049E">
        <w:rPr>
          <w:rFonts w:ascii="Garamond" w:hAnsi="Garamond" w:cs="Arial"/>
          <w:bCs/>
          <w:color w:val="000000"/>
        </w:rPr>
        <w:t>todos os instrumentos de política urbana disciplinados n</w:t>
      </w:r>
      <w:r w:rsidR="00F73892" w:rsidRPr="0084049E">
        <w:rPr>
          <w:rFonts w:ascii="Garamond" w:hAnsi="Garamond" w:cs="Arial"/>
          <w:bCs/>
          <w:color w:val="000000"/>
        </w:rPr>
        <w:t>a</w:t>
      </w:r>
      <w:r w:rsidR="00993EC5" w:rsidRPr="0084049E">
        <w:rPr>
          <w:rFonts w:ascii="Garamond" w:hAnsi="Garamond" w:cs="Arial"/>
          <w:bCs/>
          <w:color w:val="000000"/>
        </w:rPr>
        <w:t xml:space="preserve"> Lei nº. 10.257, de 10 de julho de 2001</w:t>
      </w:r>
      <w:r w:rsidR="00F73892" w:rsidRPr="0084049E">
        <w:rPr>
          <w:rFonts w:ascii="Garamond" w:hAnsi="Garamond" w:cs="Arial"/>
          <w:bCs/>
          <w:color w:val="000000"/>
        </w:rPr>
        <w:t xml:space="preserve"> (Estatuto das Cidades)</w:t>
      </w:r>
      <w:r w:rsidR="00993EC5" w:rsidRPr="0084049E">
        <w:rPr>
          <w:rFonts w:ascii="Garamond" w:hAnsi="Garamond" w:cs="Arial"/>
          <w:bCs/>
          <w:color w:val="000000"/>
        </w:rPr>
        <w:t xml:space="preserve">, </w:t>
      </w:r>
      <w:r w:rsidRPr="0084049E">
        <w:rPr>
          <w:rFonts w:ascii="Garamond" w:hAnsi="Garamond" w:cs="Arial"/>
          <w:bCs/>
          <w:color w:val="000000"/>
        </w:rPr>
        <w:t xml:space="preserve">e </w:t>
      </w:r>
      <w:r w:rsidR="00993EC5" w:rsidRPr="0084049E">
        <w:rPr>
          <w:rFonts w:ascii="Garamond" w:hAnsi="Garamond" w:cs="Arial"/>
          <w:bCs/>
          <w:color w:val="000000"/>
        </w:rPr>
        <w:t>os institutos jurídico-tributários, conforme definido em leis municipais específicas.</w:t>
      </w:r>
    </w:p>
    <w:p w14:paraId="02B13D33" w14:textId="77777777" w:rsidR="00993EC5" w:rsidRPr="0084049E" w:rsidRDefault="00993EC5" w:rsidP="00291E8F">
      <w:pPr>
        <w:tabs>
          <w:tab w:val="left" w:pos="851"/>
        </w:tabs>
        <w:spacing w:line="360" w:lineRule="auto"/>
        <w:ind w:right="11"/>
        <w:jc w:val="both"/>
        <w:rPr>
          <w:rFonts w:ascii="Garamond" w:hAnsi="Garamond" w:cs="Arial"/>
        </w:rPr>
      </w:pPr>
    </w:p>
    <w:p w14:paraId="64857FE1"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274. </w:t>
      </w:r>
      <w:r w:rsidRPr="0084049E">
        <w:rPr>
          <w:rFonts w:ascii="Garamond" w:hAnsi="Garamond" w:cs="Courier New"/>
          <w:bCs/>
        </w:rPr>
        <w:t>A incidência do imposto independe do cumprimento de quaisquer exigências legais, regulamentares ou administrativas.</w:t>
      </w:r>
    </w:p>
    <w:p w14:paraId="7087B6FA" w14:textId="77777777" w:rsidR="00993EC5" w:rsidRPr="0084049E" w:rsidRDefault="00993EC5" w:rsidP="00291E8F">
      <w:pPr>
        <w:tabs>
          <w:tab w:val="left" w:pos="851"/>
        </w:tabs>
        <w:spacing w:line="360" w:lineRule="auto"/>
        <w:ind w:right="11"/>
        <w:jc w:val="both"/>
        <w:rPr>
          <w:rFonts w:ascii="Garamond" w:hAnsi="Garamond" w:cs="Arial"/>
        </w:rPr>
      </w:pPr>
      <w:r w:rsidRPr="0084049E">
        <w:rPr>
          <w:rFonts w:ascii="Garamond" w:hAnsi="Garamond" w:cs="Arial"/>
        </w:rPr>
        <w:t> </w:t>
      </w:r>
    </w:p>
    <w:p w14:paraId="2183764E" w14:textId="0E3490F7" w:rsidR="00993EC5" w:rsidRPr="0084049E" w:rsidRDefault="00993EC5" w:rsidP="00291E8F">
      <w:pPr>
        <w:tabs>
          <w:tab w:val="right" w:pos="709"/>
          <w:tab w:val="left" w:pos="851"/>
        </w:tabs>
        <w:spacing w:line="360" w:lineRule="auto"/>
        <w:ind w:right="11"/>
        <w:jc w:val="both"/>
        <w:rPr>
          <w:rFonts w:ascii="Garamond" w:hAnsi="Garamond" w:cs="Courier New"/>
          <w:bCs/>
        </w:rPr>
      </w:pPr>
      <w:r w:rsidRPr="0084049E">
        <w:rPr>
          <w:rFonts w:ascii="Garamond" w:hAnsi="Garamond" w:cs="Courier New"/>
          <w:b/>
          <w:bCs/>
        </w:rPr>
        <w:t xml:space="preserve">Art. 275. </w:t>
      </w:r>
      <w:r w:rsidRPr="0084049E">
        <w:rPr>
          <w:rFonts w:ascii="Garamond" w:hAnsi="Garamond" w:cs="Courier New"/>
          <w:bCs/>
        </w:rPr>
        <w:t xml:space="preserve">Para os efeitos </w:t>
      </w:r>
      <w:r w:rsidR="00190CAB" w:rsidRPr="0084049E">
        <w:rPr>
          <w:rFonts w:ascii="Garamond" w:hAnsi="Garamond" w:cs="Courier New"/>
          <w:bCs/>
        </w:rPr>
        <w:t>deste</w:t>
      </w:r>
      <w:r w:rsidRPr="0084049E">
        <w:rPr>
          <w:rFonts w:ascii="Garamond" w:hAnsi="Garamond" w:cs="Courier New"/>
          <w:bCs/>
        </w:rPr>
        <w:t xml:space="preserve"> imposto entende-se como zona urbana a definida em lei municipal, observado o requisito mínimo da existência de pelo menos 02 (dois) dos seguintes melhoramentos, construídos ou mantidos pelo Poder Público municipal:</w:t>
      </w:r>
    </w:p>
    <w:p w14:paraId="4B5E4DF3"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p>
    <w:p w14:paraId="7BE14548" w14:textId="77777777" w:rsidR="00993EC5" w:rsidRPr="0084049E" w:rsidRDefault="00993EC5" w:rsidP="00006B8B">
      <w:pPr>
        <w:widowControl/>
        <w:numPr>
          <w:ilvl w:val="0"/>
          <w:numId w:val="218"/>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meio-fio ou calçamento com canalização de águas pluviais;</w:t>
      </w:r>
    </w:p>
    <w:p w14:paraId="0C2BCB7A" w14:textId="77777777" w:rsidR="00993EC5" w:rsidRPr="0084049E" w:rsidRDefault="00993EC5" w:rsidP="00006B8B">
      <w:pPr>
        <w:widowControl/>
        <w:numPr>
          <w:ilvl w:val="0"/>
          <w:numId w:val="218"/>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abastecimento de água;</w:t>
      </w:r>
    </w:p>
    <w:p w14:paraId="0729C597" w14:textId="77777777" w:rsidR="00993EC5" w:rsidRPr="0084049E" w:rsidRDefault="00993EC5" w:rsidP="00006B8B">
      <w:pPr>
        <w:widowControl/>
        <w:numPr>
          <w:ilvl w:val="0"/>
          <w:numId w:val="218"/>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sistema de esgotos sanitários;</w:t>
      </w:r>
    </w:p>
    <w:p w14:paraId="688DE328" w14:textId="77777777" w:rsidR="00993EC5" w:rsidRPr="0084049E" w:rsidRDefault="00993EC5" w:rsidP="00006B8B">
      <w:pPr>
        <w:widowControl/>
        <w:numPr>
          <w:ilvl w:val="0"/>
          <w:numId w:val="218"/>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rede de iluminação pública, com ou sem posteamento para distribuição domiciliar;</w:t>
      </w:r>
    </w:p>
    <w:p w14:paraId="2650634E" w14:textId="021E8ED3" w:rsidR="00993EC5" w:rsidRPr="0084049E" w:rsidRDefault="00993EC5" w:rsidP="00006B8B">
      <w:pPr>
        <w:widowControl/>
        <w:numPr>
          <w:ilvl w:val="0"/>
          <w:numId w:val="218"/>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 xml:space="preserve">escola de ensino fundamental ou posto de saúde a uma distância máxima de </w:t>
      </w:r>
      <w:r w:rsidR="004B1FB2" w:rsidRPr="0084049E">
        <w:rPr>
          <w:rFonts w:ascii="Garamond" w:hAnsi="Garamond" w:cs="Arial"/>
          <w:color w:val="000000"/>
        </w:rPr>
        <w:t>0</w:t>
      </w:r>
      <w:r w:rsidRPr="0084049E">
        <w:rPr>
          <w:rFonts w:ascii="Garamond" w:hAnsi="Garamond" w:cs="Arial"/>
          <w:color w:val="000000"/>
        </w:rPr>
        <w:t>3 (três) quilômetros do imóvel considerado.</w:t>
      </w:r>
    </w:p>
    <w:p w14:paraId="74FE5EC8" w14:textId="77777777" w:rsidR="00993EC5" w:rsidRPr="0084049E" w:rsidRDefault="00993EC5" w:rsidP="00291E8F">
      <w:pPr>
        <w:tabs>
          <w:tab w:val="left" w:pos="851"/>
        </w:tabs>
        <w:spacing w:line="360" w:lineRule="auto"/>
        <w:ind w:right="11"/>
        <w:jc w:val="both"/>
        <w:rPr>
          <w:rFonts w:ascii="Garamond" w:hAnsi="Garamond" w:cs="Arial"/>
          <w:b/>
          <w:bCs/>
        </w:rPr>
      </w:pPr>
    </w:p>
    <w:p w14:paraId="5D870861" w14:textId="77777777" w:rsidR="00993EC5" w:rsidRPr="0084049E" w:rsidRDefault="00993EC5" w:rsidP="00006B8B">
      <w:pPr>
        <w:widowControl/>
        <w:numPr>
          <w:ilvl w:val="0"/>
          <w:numId w:val="202"/>
        </w:numPr>
        <w:tabs>
          <w:tab w:val="left" w:pos="851"/>
        </w:tabs>
        <w:kinsoku/>
        <w:spacing w:line="360" w:lineRule="auto"/>
        <w:ind w:left="0" w:right="11" w:firstLine="0"/>
        <w:jc w:val="both"/>
        <w:rPr>
          <w:rFonts w:ascii="Garamond" w:hAnsi="Garamond" w:cs="Arial"/>
        </w:rPr>
      </w:pPr>
      <w:r w:rsidRPr="0084049E">
        <w:rPr>
          <w:rFonts w:ascii="Garamond" w:hAnsi="Garamond" w:cs="Arial"/>
          <w:bCs/>
        </w:rPr>
        <w:t>São também c</w:t>
      </w:r>
      <w:r w:rsidRPr="0084049E">
        <w:rPr>
          <w:rFonts w:ascii="Garamond" w:hAnsi="Garamond" w:cs="Arial"/>
        </w:rPr>
        <w:t>onsideradas urbanas as áreas urbanizáveis ou de expansão urbana constantes de loteamentos, aprovados ou em fase de aprovação pelos órgãos competentes, comprovadamente destinados à habitação, à indústria, ao comércio, e à prestação de serviços, mesmo aqueles localizados fora da zona referida neste artigo, e independentemente da existência de qualquer dos melhoramentos constantes em suas alíneas.</w:t>
      </w:r>
    </w:p>
    <w:p w14:paraId="20595678" w14:textId="77777777" w:rsidR="00993EC5" w:rsidRPr="0084049E" w:rsidRDefault="00993EC5" w:rsidP="00291E8F">
      <w:pPr>
        <w:tabs>
          <w:tab w:val="left" w:pos="851"/>
        </w:tabs>
        <w:spacing w:line="360" w:lineRule="auto"/>
        <w:ind w:right="11"/>
        <w:jc w:val="both"/>
        <w:rPr>
          <w:rFonts w:ascii="Garamond" w:hAnsi="Garamond" w:cs="Arial"/>
        </w:rPr>
      </w:pPr>
    </w:p>
    <w:p w14:paraId="1E56FC48" w14:textId="4483B200" w:rsidR="00993EC5" w:rsidRPr="0084049E" w:rsidRDefault="00993EC5" w:rsidP="00006B8B">
      <w:pPr>
        <w:widowControl/>
        <w:numPr>
          <w:ilvl w:val="0"/>
          <w:numId w:val="202"/>
        </w:numPr>
        <w:tabs>
          <w:tab w:val="left" w:pos="851"/>
        </w:tabs>
        <w:kinsoku/>
        <w:spacing w:line="360" w:lineRule="auto"/>
        <w:ind w:left="0" w:right="11" w:firstLine="0"/>
        <w:jc w:val="both"/>
        <w:textAlignment w:val="baseline"/>
        <w:rPr>
          <w:rFonts w:ascii="Garamond" w:hAnsi="Garamond"/>
          <w:b/>
          <w:spacing w:val="-1"/>
        </w:rPr>
      </w:pPr>
      <w:r w:rsidRPr="0084049E">
        <w:rPr>
          <w:rFonts w:ascii="Garamond" w:hAnsi="Garamond"/>
          <w:spacing w:val="-1"/>
        </w:rPr>
        <w:t>Os loteamentos aprovados devem atender:</w:t>
      </w:r>
    </w:p>
    <w:p w14:paraId="0A1922F6" w14:textId="5EBE811D" w:rsidR="00993EC5" w:rsidRPr="0084049E" w:rsidRDefault="00993EC5" w:rsidP="00006B8B">
      <w:pPr>
        <w:widowControl/>
        <w:numPr>
          <w:ilvl w:val="0"/>
          <w:numId w:val="176"/>
        </w:numPr>
        <w:tabs>
          <w:tab w:val="clear" w:pos="216"/>
          <w:tab w:val="left" w:pos="709"/>
          <w:tab w:val="left" w:pos="851"/>
        </w:tabs>
        <w:kinsoku/>
        <w:spacing w:line="360" w:lineRule="auto"/>
        <w:ind w:left="0" w:right="11"/>
        <w:jc w:val="both"/>
        <w:textAlignment w:val="baseline"/>
        <w:rPr>
          <w:rFonts w:ascii="Garamond" w:hAnsi="Garamond"/>
        </w:rPr>
      </w:pPr>
      <w:r w:rsidRPr="0084049E">
        <w:rPr>
          <w:rFonts w:ascii="Garamond" w:hAnsi="Garamond"/>
        </w:rPr>
        <w:t>à Lei Federal n</w:t>
      </w:r>
      <w:r w:rsidRPr="0084049E">
        <w:rPr>
          <w:rFonts w:ascii="Garamond" w:hAnsi="Garamond"/>
          <w:vertAlign w:val="superscript"/>
        </w:rPr>
        <w:t>o</w:t>
      </w:r>
      <w:r w:rsidRPr="0084049E">
        <w:rPr>
          <w:rFonts w:ascii="Garamond" w:hAnsi="Garamond"/>
        </w:rPr>
        <w:t xml:space="preserve"> 6.766</w:t>
      </w:r>
      <w:r w:rsidR="0084246C" w:rsidRPr="0084049E">
        <w:rPr>
          <w:rFonts w:ascii="Garamond" w:hAnsi="Garamond"/>
        </w:rPr>
        <w:t xml:space="preserve">, de </w:t>
      </w:r>
      <w:r w:rsidR="00F73892" w:rsidRPr="0084049E">
        <w:rPr>
          <w:rFonts w:ascii="Garamond" w:hAnsi="Garamond"/>
        </w:rPr>
        <w:t xml:space="preserve">19 de dezembro de </w:t>
      </w:r>
      <w:r w:rsidR="0084246C" w:rsidRPr="0084049E">
        <w:rPr>
          <w:rFonts w:ascii="Garamond" w:hAnsi="Garamond"/>
        </w:rPr>
        <w:t>1979</w:t>
      </w:r>
      <w:r w:rsidRPr="0084049E">
        <w:rPr>
          <w:rFonts w:ascii="Garamond" w:hAnsi="Garamond"/>
        </w:rPr>
        <w:t>, (Lei P</w:t>
      </w:r>
      <w:r w:rsidR="0084246C" w:rsidRPr="0084049E">
        <w:rPr>
          <w:rFonts w:ascii="Garamond" w:hAnsi="Garamond"/>
        </w:rPr>
        <w:t>arcelamento do Solo Urbano),</w:t>
      </w:r>
      <w:r w:rsidR="00C6103F" w:rsidRPr="0084049E">
        <w:rPr>
          <w:rFonts w:ascii="Garamond" w:hAnsi="Garamond"/>
        </w:rPr>
        <w:t xml:space="preserve"> que, no seu art.</w:t>
      </w:r>
      <w:r w:rsidRPr="0084049E">
        <w:rPr>
          <w:rFonts w:ascii="Garamond" w:hAnsi="Garamond"/>
        </w:rPr>
        <w:t xml:space="preserve"> 3</w:t>
      </w:r>
      <w:r w:rsidRPr="0084049E">
        <w:rPr>
          <w:rFonts w:ascii="Garamond" w:hAnsi="Garamond"/>
          <w:vertAlign w:val="superscript"/>
        </w:rPr>
        <w:t>o</w:t>
      </w:r>
      <w:r w:rsidRPr="0084049E">
        <w:rPr>
          <w:rFonts w:ascii="Garamond" w:hAnsi="Garamond"/>
        </w:rPr>
        <w:t xml:space="preserve">, caracteriza, a zona urbana e de expansão urbana, o parcelamento do solo urbano </w:t>
      </w:r>
      <w:r w:rsidRPr="0084049E">
        <w:rPr>
          <w:rFonts w:ascii="Garamond" w:hAnsi="Garamond"/>
        </w:rPr>
        <w:lastRenderedPageBreak/>
        <w:t>pelo loteamento ou pelo desmembramento, conforme definido em Lei Municipal - Lei de Perímetro Urbano ou de Diretrizes Urbanísticas;</w:t>
      </w:r>
    </w:p>
    <w:p w14:paraId="015EF1D1" w14:textId="059343D7" w:rsidR="00993EC5" w:rsidRPr="0084049E" w:rsidRDefault="00C6103F" w:rsidP="00006B8B">
      <w:pPr>
        <w:widowControl/>
        <w:numPr>
          <w:ilvl w:val="0"/>
          <w:numId w:val="176"/>
        </w:numPr>
        <w:tabs>
          <w:tab w:val="clear" w:pos="216"/>
          <w:tab w:val="left" w:pos="709"/>
          <w:tab w:val="left" w:pos="851"/>
        </w:tabs>
        <w:kinsoku/>
        <w:spacing w:line="360" w:lineRule="auto"/>
        <w:ind w:left="0" w:right="11"/>
        <w:jc w:val="both"/>
        <w:textAlignment w:val="baseline"/>
        <w:rPr>
          <w:rFonts w:ascii="Garamond" w:hAnsi="Garamond"/>
        </w:rPr>
      </w:pPr>
      <w:r w:rsidRPr="0084049E">
        <w:rPr>
          <w:rFonts w:ascii="Garamond" w:hAnsi="Garamond"/>
        </w:rPr>
        <w:t>ao art.</w:t>
      </w:r>
      <w:r w:rsidR="00993EC5" w:rsidRPr="0084049E">
        <w:rPr>
          <w:rFonts w:ascii="Garamond" w:hAnsi="Garamond"/>
        </w:rPr>
        <w:t xml:space="preserve"> 61 da Lei Federal n</w:t>
      </w:r>
      <w:r w:rsidR="00993EC5" w:rsidRPr="0084049E">
        <w:rPr>
          <w:rFonts w:ascii="Garamond" w:hAnsi="Garamond"/>
          <w:vertAlign w:val="superscript"/>
        </w:rPr>
        <w:t>o</w:t>
      </w:r>
      <w:r w:rsidR="00993EC5" w:rsidRPr="0084049E">
        <w:rPr>
          <w:rFonts w:ascii="Garamond" w:hAnsi="Garamond"/>
        </w:rPr>
        <w:t xml:space="preserve"> 4.504</w:t>
      </w:r>
      <w:r w:rsidR="0084246C" w:rsidRPr="0084049E">
        <w:rPr>
          <w:rFonts w:ascii="Garamond" w:hAnsi="Garamond"/>
        </w:rPr>
        <w:t>, de 30 de novembro de 1964</w:t>
      </w:r>
      <w:r w:rsidR="00993EC5" w:rsidRPr="0084049E">
        <w:rPr>
          <w:rFonts w:ascii="Garamond" w:hAnsi="Garamond"/>
        </w:rPr>
        <w:t xml:space="preserve"> (Estatuto da Terra), em consonânc</w:t>
      </w:r>
      <w:r w:rsidRPr="0084049E">
        <w:rPr>
          <w:rFonts w:ascii="Garamond" w:hAnsi="Garamond"/>
        </w:rPr>
        <w:t>ia com o que prescreve o art.</w:t>
      </w:r>
      <w:r w:rsidR="00993EC5" w:rsidRPr="0084049E">
        <w:rPr>
          <w:rFonts w:ascii="Garamond" w:hAnsi="Garamond"/>
        </w:rPr>
        <w:t>16 do Decreto-Lei n</w:t>
      </w:r>
      <w:r w:rsidR="00993EC5" w:rsidRPr="0084049E">
        <w:rPr>
          <w:rFonts w:ascii="Garamond" w:hAnsi="Garamond"/>
          <w:vertAlign w:val="superscript"/>
        </w:rPr>
        <w:t>o</w:t>
      </w:r>
      <w:r w:rsidR="00993EC5" w:rsidRPr="0084049E">
        <w:rPr>
          <w:rFonts w:ascii="Garamond" w:hAnsi="Garamond"/>
        </w:rPr>
        <w:t xml:space="preserve"> 57, de 18</w:t>
      </w:r>
      <w:r w:rsidR="0084246C" w:rsidRPr="0084049E">
        <w:rPr>
          <w:rFonts w:ascii="Garamond" w:hAnsi="Garamond"/>
        </w:rPr>
        <w:t xml:space="preserve"> de novembro de </w:t>
      </w:r>
      <w:r w:rsidR="00993EC5" w:rsidRPr="0084049E">
        <w:rPr>
          <w:rFonts w:ascii="Garamond" w:hAnsi="Garamond"/>
        </w:rPr>
        <w:t>1966.</w:t>
      </w:r>
    </w:p>
    <w:p w14:paraId="326F861D" w14:textId="77777777" w:rsidR="00993EC5" w:rsidRPr="0084049E" w:rsidRDefault="00993EC5" w:rsidP="00291E8F">
      <w:pPr>
        <w:tabs>
          <w:tab w:val="left" w:pos="851"/>
        </w:tabs>
        <w:spacing w:line="360" w:lineRule="auto"/>
        <w:ind w:right="11"/>
        <w:jc w:val="both"/>
        <w:rPr>
          <w:rFonts w:ascii="Garamond" w:hAnsi="Garamond" w:cs="Arial"/>
        </w:rPr>
      </w:pPr>
    </w:p>
    <w:p w14:paraId="7B78E04C" w14:textId="3AF71D2D" w:rsidR="00993EC5" w:rsidRPr="0084049E" w:rsidRDefault="00993EC5" w:rsidP="00006B8B">
      <w:pPr>
        <w:widowControl/>
        <w:numPr>
          <w:ilvl w:val="0"/>
          <w:numId w:val="202"/>
        </w:numPr>
        <w:tabs>
          <w:tab w:val="left" w:pos="851"/>
        </w:tabs>
        <w:kinsoku/>
        <w:spacing w:line="360" w:lineRule="auto"/>
        <w:ind w:left="0" w:right="11" w:firstLine="0"/>
        <w:jc w:val="both"/>
        <w:textAlignment w:val="baseline"/>
        <w:rPr>
          <w:rFonts w:ascii="Garamond" w:hAnsi="Garamond"/>
          <w:spacing w:val="-1"/>
        </w:rPr>
      </w:pPr>
      <w:r w:rsidRPr="0084049E">
        <w:rPr>
          <w:rFonts w:ascii="Garamond" w:hAnsi="Garamond"/>
          <w:spacing w:val="-1"/>
        </w:rPr>
        <w:t xml:space="preserve">Para o efeito do contido no </w:t>
      </w:r>
      <w:r w:rsidRPr="0084049E">
        <w:rPr>
          <w:rFonts w:ascii="Garamond" w:hAnsi="Garamond"/>
          <w:i/>
          <w:spacing w:val="-1"/>
        </w:rPr>
        <w:t>caput</w:t>
      </w:r>
      <w:r w:rsidRPr="0084049E">
        <w:rPr>
          <w:rFonts w:ascii="Garamond" w:hAnsi="Garamond"/>
          <w:spacing w:val="-1"/>
        </w:rPr>
        <w:t xml:space="preserve">, considera-se escola de ensino fundamental e posto de saúde de que trata </w:t>
      </w:r>
      <w:r w:rsidR="00C72ED5">
        <w:rPr>
          <w:rFonts w:ascii="Garamond" w:hAnsi="Garamond"/>
          <w:spacing w:val="-1"/>
        </w:rPr>
        <w:t>o inciso V</w:t>
      </w:r>
      <w:r w:rsidRPr="0084049E">
        <w:rPr>
          <w:rFonts w:ascii="Garamond" w:hAnsi="Garamond"/>
          <w:spacing w:val="-1"/>
        </w:rPr>
        <w:t xml:space="preserve"> deste artigo, um único melhoramento.  </w:t>
      </w:r>
    </w:p>
    <w:p w14:paraId="6741C02D" w14:textId="77777777" w:rsidR="00993EC5" w:rsidRPr="0084049E" w:rsidRDefault="00993EC5" w:rsidP="00291E8F">
      <w:pPr>
        <w:tabs>
          <w:tab w:val="left" w:pos="851"/>
        </w:tabs>
        <w:spacing w:line="360" w:lineRule="auto"/>
        <w:ind w:right="11"/>
        <w:jc w:val="both"/>
        <w:textAlignment w:val="baseline"/>
        <w:rPr>
          <w:rFonts w:ascii="Garamond" w:hAnsi="Garamond"/>
          <w:spacing w:val="-1"/>
        </w:rPr>
      </w:pPr>
    </w:p>
    <w:p w14:paraId="2554FBAB" w14:textId="1F6501E4" w:rsidR="00993EC5" w:rsidRPr="0084049E" w:rsidRDefault="00993EC5" w:rsidP="00006B8B">
      <w:pPr>
        <w:widowControl/>
        <w:numPr>
          <w:ilvl w:val="0"/>
          <w:numId w:val="202"/>
        </w:numPr>
        <w:tabs>
          <w:tab w:val="left" w:pos="851"/>
        </w:tabs>
        <w:kinsoku/>
        <w:spacing w:line="360" w:lineRule="auto"/>
        <w:ind w:left="0" w:right="11" w:firstLine="0"/>
        <w:jc w:val="both"/>
        <w:textAlignment w:val="baseline"/>
        <w:rPr>
          <w:rFonts w:ascii="Garamond" w:hAnsi="Garamond"/>
          <w:spacing w:val="-1"/>
        </w:rPr>
      </w:pPr>
      <w:r w:rsidRPr="0084049E">
        <w:rPr>
          <w:rFonts w:ascii="Garamond" w:hAnsi="Garamond"/>
          <w:spacing w:val="-1"/>
        </w:rPr>
        <w:t xml:space="preserve">O Município fará o lançamento de ofício e a cobrança do imposto sobre os imóveis declarados por força </w:t>
      </w:r>
      <w:r w:rsidR="00C72ED5">
        <w:rPr>
          <w:rFonts w:ascii="Garamond" w:hAnsi="Garamond"/>
          <w:spacing w:val="-1"/>
        </w:rPr>
        <w:t>dos incisos I a V</w:t>
      </w:r>
      <w:r w:rsidRPr="0084049E">
        <w:rPr>
          <w:rFonts w:ascii="Garamond" w:hAnsi="Garamond"/>
          <w:spacing w:val="-1"/>
        </w:rPr>
        <w:t xml:space="preserve"> deste artigo, quando for o caso, dividindo a área em lotes, descontando-se a parcela de reserva municipal, e emitindo os referidos carnês do Imposto Predial e Territorial Urbano. </w:t>
      </w:r>
    </w:p>
    <w:p w14:paraId="4847866B" w14:textId="77777777" w:rsidR="00993EC5" w:rsidRPr="0084049E" w:rsidRDefault="00993EC5" w:rsidP="00291E8F">
      <w:pPr>
        <w:tabs>
          <w:tab w:val="left" w:pos="851"/>
        </w:tabs>
        <w:spacing w:line="360" w:lineRule="auto"/>
        <w:ind w:right="11"/>
        <w:jc w:val="both"/>
        <w:rPr>
          <w:rFonts w:ascii="Garamond" w:hAnsi="Garamond" w:cs="Arial"/>
          <w:b/>
          <w:bCs/>
        </w:rPr>
      </w:pPr>
    </w:p>
    <w:p w14:paraId="7AFC92A8" w14:textId="516B494C" w:rsidR="00993EC5" w:rsidRPr="0084049E" w:rsidRDefault="00993EC5" w:rsidP="00006B8B">
      <w:pPr>
        <w:widowControl/>
        <w:numPr>
          <w:ilvl w:val="0"/>
          <w:numId w:val="202"/>
        </w:numPr>
        <w:tabs>
          <w:tab w:val="left" w:pos="851"/>
        </w:tabs>
        <w:kinsoku/>
        <w:spacing w:line="360" w:lineRule="auto"/>
        <w:ind w:left="0" w:right="11" w:firstLine="0"/>
        <w:jc w:val="both"/>
        <w:textAlignment w:val="baseline"/>
        <w:rPr>
          <w:rFonts w:ascii="Garamond" w:hAnsi="Garamond"/>
          <w:spacing w:val="-1"/>
        </w:rPr>
      </w:pPr>
      <w:r w:rsidRPr="0084049E">
        <w:rPr>
          <w:rFonts w:ascii="Garamond" w:hAnsi="Garamond"/>
          <w:spacing w:val="-1"/>
        </w:rPr>
        <w:t xml:space="preserve">O imposto incide também sobre os imóveis declarados inclusos na área urbana ou de sua expansão, quando, por solicitação do proprietário forem divididos, subdivididos ou parcelados, independentemente das melhorias previstas </w:t>
      </w:r>
      <w:r w:rsidR="00C72ED5">
        <w:rPr>
          <w:rFonts w:ascii="Garamond" w:hAnsi="Garamond"/>
          <w:spacing w:val="-1"/>
        </w:rPr>
        <w:t>nos incisos I a V</w:t>
      </w:r>
      <w:r w:rsidRPr="0084049E">
        <w:rPr>
          <w:rFonts w:ascii="Garamond" w:hAnsi="Garamond"/>
          <w:spacing w:val="-1"/>
        </w:rPr>
        <w:t xml:space="preserve"> deste artigo.</w:t>
      </w:r>
    </w:p>
    <w:p w14:paraId="4693246D" w14:textId="77777777" w:rsidR="00993EC5" w:rsidRPr="0084049E" w:rsidRDefault="00993EC5" w:rsidP="00291E8F">
      <w:pPr>
        <w:tabs>
          <w:tab w:val="left" w:pos="851"/>
        </w:tabs>
        <w:spacing w:line="360" w:lineRule="auto"/>
        <w:ind w:right="11"/>
        <w:jc w:val="both"/>
        <w:rPr>
          <w:rFonts w:ascii="Garamond" w:hAnsi="Garamond" w:cs="Arial"/>
          <w:b/>
          <w:color w:val="FF0000"/>
        </w:rPr>
      </w:pPr>
    </w:p>
    <w:p w14:paraId="15E94AEF" w14:textId="3661C0BE" w:rsidR="00993EC5" w:rsidRPr="0084049E" w:rsidRDefault="00993EC5" w:rsidP="00006B8B">
      <w:pPr>
        <w:widowControl/>
        <w:numPr>
          <w:ilvl w:val="0"/>
          <w:numId w:val="202"/>
        </w:numPr>
        <w:tabs>
          <w:tab w:val="left" w:pos="851"/>
        </w:tabs>
        <w:kinsoku/>
        <w:spacing w:line="360" w:lineRule="auto"/>
        <w:ind w:left="0" w:right="11" w:firstLine="0"/>
        <w:jc w:val="both"/>
        <w:textAlignment w:val="baseline"/>
        <w:rPr>
          <w:rFonts w:ascii="Garamond" w:hAnsi="Garamond"/>
          <w:spacing w:val="-1"/>
        </w:rPr>
      </w:pPr>
      <w:r w:rsidRPr="0084049E">
        <w:rPr>
          <w:rFonts w:ascii="Garamond" w:hAnsi="Garamond"/>
          <w:spacing w:val="-1"/>
        </w:rPr>
        <w:t>O IPTU não incide sobre imóvel localizado na Zona Urbana ou de Expansão Urbana, quando comprovadamente utilizado na exploração de extrativo vegetal, agrícola ou pecuária, independentemente da extensão de sua área, desde que anualmente comprovado tal fator mediante:</w:t>
      </w:r>
    </w:p>
    <w:p w14:paraId="31EC646E" w14:textId="5EAD1AD7" w:rsidR="00993EC5" w:rsidRPr="0084049E" w:rsidRDefault="00993EC5" w:rsidP="00006B8B">
      <w:pPr>
        <w:widowControl/>
        <w:numPr>
          <w:ilvl w:val="0"/>
          <w:numId w:val="177"/>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requerimento administrativo protocolado no </w:t>
      </w:r>
      <w:r w:rsidR="00592E9D" w:rsidRPr="0084049E">
        <w:rPr>
          <w:rFonts w:ascii="Garamond" w:hAnsi="Garamond" w:cs="Arial"/>
        </w:rPr>
        <w:t>s</w:t>
      </w:r>
      <w:r w:rsidRPr="0084049E">
        <w:rPr>
          <w:rFonts w:ascii="Garamond" w:hAnsi="Garamond" w:cs="Arial"/>
        </w:rPr>
        <w:t xml:space="preserve">etor </w:t>
      </w:r>
      <w:r w:rsidR="00592E9D" w:rsidRPr="0084049E">
        <w:rPr>
          <w:rFonts w:ascii="Garamond" w:hAnsi="Garamond" w:cs="Arial"/>
        </w:rPr>
        <w:t xml:space="preserve">fazendário </w:t>
      </w:r>
      <w:r w:rsidRPr="0084049E">
        <w:rPr>
          <w:rFonts w:ascii="Garamond" w:hAnsi="Garamond" w:cs="Arial"/>
        </w:rPr>
        <w:t>até a data de 30 de outubro de cada exercício financeiro;</w:t>
      </w:r>
    </w:p>
    <w:p w14:paraId="54D58CE0" w14:textId="77777777" w:rsidR="00993EC5" w:rsidRPr="0084049E" w:rsidRDefault="00993EC5" w:rsidP="00006B8B">
      <w:pPr>
        <w:widowControl/>
        <w:numPr>
          <w:ilvl w:val="0"/>
          <w:numId w:val="177"/>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a entrega das notas de venda emitidas de produção agrícola ou agropecuária do respectivo imóvel, referentes ao exercício financeiro; </w:t>
      </w:r>
    </w:p>
    <w:p w14:paraId="1F8A6111" w14:textId="77777777" w:rsidR="00993EC5" w:rsidRPr="0084049E" w:rsidRDefault="00993EC5" w:rsidP="00006B8B">
      <w:pPr>
        <w:widowControl/>
        <w:numPr>
          <w:ilvl w:val="0"/>
          <w:numId w:val="177"/>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comprovação de pagamento do </w:t>
      </w:r>
      <w:r w:rsidRPr="0084049E">
        <w:rPr>
          <w:rFonts w:ascii="Garamond" w:hAnsi="Garamond"/>
          <w:spacing w:val="1"/>
          <w:shd w:val="clear" w:color="auto" w:fill="FFFFFF"/>
        </w:rPr>
        <w:t> </w:t>
      </w:r>
      <w:hyperlink r:id="rId8" w:tooltip="Lei nº 8.847, de 28 de janeiro de 1994." w:history="1">
        <w:r w:rsidRPr="0084049E">
          <w:rPr>
            <w:rStyle w:val="Hyperlink"/>
            <w:rFonts w:ascii="Garamond" w:hAnsi="Garamond"/>
            <w:spacing w:val="1"/>
            <w:sz w:val="24"/>
            <w:szCs w:val="24"/>
            <w:u w:val="none"/>
            <w:shd w:val="clear" w:color="auto" w:fill="FFFFFF"/>
          </w:rPr>
          <w:t>Imposto sobre a propriedade Territorial Rural</w:t>
        </w:r>
      </w:hyperlink>
      <w:r w:rsidRPr="0084049E">
        <w:rPr>
          <w:rFonts w:ascii="Garamond" w:hAnsi="Garamond"/>
          <w:spacing w:val="1"/>
          <w:shd w:val="clear" w:color="auto" w:fill="FFFFFF"/>
        </w:rPr>
        <w:t> (</w:t>
      </w:r>
      <w:hyperlink r:id="rId9" w:tooltip="Lei nº 8.847, de 28 de janeiro de 1994." w:history="1">
        <w:r w:rsidRPr="0084049E">
          <w:rPr>
            <w:rStyle w:val="Hyperlink"/>
            <w:rFonts w:ascii="Garamond" w:hAnsi="Garamond"/>
            <w:spacing w:val="1"/>
            <w:sz w:val="24"/>
            <w:szCs w:val="24"/>
            <w:u w:val="none"/>
            <w:shd w:val="clear" w:color="auto" w:fill="FFFFFF"/>
          </w:rPr>
          <w:t>ITR</w:t>
        </w:r>
      </w:hyperlink>
      <w:r w:rsidRPr="0084049E">
        <w:rPr>
          <w:rFonts w:ascii="Garamond" w:hAnsi="Garamond"/>
        </w:rPr>
        <w:t>)</w:t>
      </w:r>
      <w:r w:rsidRPr="0084049E">
        <w:rPr>
          <w:rFonts w:ascii="Garamond" w:hAnsi="Garamond"/>
          <w:spacing w:val="1"/>
          <w:shd w:val="clear" w:color="auto" w:fill="FFFFFF"/>
        </w:rPr>
        <w:t>.</w:t>
      </w:r>
    </w:p>
    <w:p w14:paraId="1ABA8E0A" w14:textId="77777777" w:rsidR="00993EC5" w:rsidRPr="0084049E" w:rsidRDefault="00993EC5" w:rsidP="00291E8F">
      <w:pPr>
        <w:tabs>
          <w:tab w:val="left" w:pos="851"/>
        </w:tabs>
        <w:spacing w:line="360" w:lineRule="auto"/>
        <w:ind w:right="11"/>
        <w:jc w:val="both"/>
        <w:rPr>
          <w:rFonts w:ascii="Garamond" w:hAnsi="Garamond" w:cs="Arial"/>
          <w:color w:val="FF0000"/>
        </w:rPr>
      </w:pPr>
      <w:r w:rsidRPr="0084049E">
        <w:rPr>
          <w:rFonts w:ascii="Garamond" w:hAnsi="Garamond" w:cs="Arial"/>
          <w:color w:val="FF0000"/>
        </w:rPr>
        <w:t> </w:t>
      </w:r>
    </w:p>
    <w:p w14:paraId="01E7C657"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276. </w:t>
      </w:r>
      <w:r w:rsidRPr="0084049E">
        <w:rPr>
          <w:rFonts w:ascii="Garamond" w:hAnsi="Garamond" w:cs="Courier New"/>
          <w:bCs/>
        </w:rPr>
        <w:t>Para os efeitos de lançamento e cobrança do Imposto Predial e Territorial Urbano, os imóveis são classificados como terrenos edificados e não edificados.</w:t>
      </w:r>
    </w:p>
    <w:p w14:paraId="33B0ADA1" w14:textId="77777777" w:rsidR="00993EC5" w:rsidRPr="0084049E" w:rsidRDefault="00993EC5" w:rsidP="00291E8F">
      <w:pPr>
        <w:tabs>
          <w:tab w:val="left" w:pos="851"/>
        </w:tabs>
        <w:spacing w:line="360" w:lineRule="auto"/>
        <w:ind w:right="11"/>
        <w:jc w:val="both"/>
        <w:rPr>
          <w:rFonts w:ascii="Garamond" w:hAnsi="Garamond" w:cs="Arial"/>
          <w:b/>
          <w:bCs/>
        </w:rPr>
      </w:pPr>
    </w:p>
    <w:p w14:paraId="1C01D1E9" w14:textId="77777777" w:rsidR="00993EC5" w:rsidRPr="0084049E" w:rsidRDefault="00993EC5" w:rsidP="00006B8B">
      <w:pPr>
        <w:widowControl/>
        <w:numPr>
          <w:ilvl w:val="0"/>
          <w:numId w:val="203"/>
        </w:numPr>
        <w:tabs>
          <w:tab w:val="left" w:pos="851"/>
        </w:tabs>
        <w:kinsoku/>
        <w:spacing w:line="360" w:lineRule="auto"/>
        <w:ind w:left="0" w:right="11" w:firstLine="0"/>
        <w:jc w:val="both"/>
        <w:rPr>
          <w:rFonts w:ascii="Garamond" w:hAnsi="Garamond" w:cs="Arial"/>
          <w:b/>
          <w:bCs/>
        </w:rPr>
      </w:pPr>
      <w:r w:rsidRPr="0084049E">
        <w:rPr>
          <w:rFonts w:ascii="Garamond" w:hAnsi="Garamond" w:cs="Arial"/>
        </w:rPr>
        <w:t>Consideram-se terrenos não edificados os imóveis:</w:t>
      </w:r>
    </w:p>
    <w:p w14:paraId="0CDE88A7" w14:textId="77777777" w:rsidR="00993EC5" w:rsidRPr="0084049E" w:rsidRDefault="00993EC5" w:rsidP="00291E8F">
      <w:pPr>
        <w:tabs>
          <w:tab w:val="left" w:pos="851"/>
        </w:tabs>
        <w:spacing w:line="360" w:lineRule="auto"/>
        <w:ind w:right="11"/>
        <w:jc w:val="both"/>
        <w:rPr>
          <w:rFonts w:ascii="Garamond" w:hAnsi="Garamond" w:cs="Arial"/>
        </w:rPr>
      </w:pPr>
    </w:p>
    <w:p w14:paraId="502D1A33" w14:textId="77777777"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Arial"/>
        </w:rPr>
      </w:pPr>
      <w:r w:rsidRPr="0084049E">
        <w:rPr>
          <w:rFonts w:ascii="Garamond" w:hAnsi="Garamond" w:cs="Arial"/>
        </w:rPr>
        <w:lastRenderedPageBreak/>
        <w:t>sem edificações de qualquer natureza;</w:t>
      </w:r>
    </w:p>
    <w:p w14:paraId="6D5304D2" w14:textId="6AD5CB3C"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com edificações em andamento, paralisadas ou em demolição, desde que não estejam </w:t>
      </w:r>
      <w:r w:rsidR="00190CAB" w:rsidRPr="0084049E">
        <w:rPr>
          <w:rFonts w:ascii="Garamond" w:hAnsi="Garamond" w:cs="Arial"/>
        </w:rPr>
        <w:t>aptas a serem</w:t>
      </w:r>
      <w:r w:rsidRPr="0084049E">
        <w:rPr>
          <w:rFonts w:ascii="Garamond" w:hAnsi="Garamond" w:cs="Arial"/>
        </w:rPr>
        <w:t xml:space="preserve"> utilizadas como moradia ou para fins industriais, comerciais ou de prestação de serviços, bem como edificações condenadas ou em ruínas;</w:t>
      </w:r>
    </w:p>
    <w:p w14:paraId="24ECD484" w14:textId="77777777"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Arial"/>
        </w:rPr>
      </w:pPr>
      <w:r w:rsidRPr="0084049E">
        <w:rPr>
          <w:rFonts w:ascii="Garamond" w:hAnsi="Garamond" w:cs="Arial"/>
        </w:rPr>
        <w:t>cuja edificação seja de natureza temporária ou provisória, ou que possa ser removida sem destruição, alteração ou modificação;</w:t>
      </w:r>
    </w:p>
    <w:p w14:paraId="2CA198E8" w14:textId="77777777"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Arial"/>
        </w:rPr>
      </w:pPr>
      <w:r w:rsidRPr="0084049E">
        <w:rPr>
          <w:rFonts w:ascii="Garamond" w:hAnsi="Garamond" w:cs="Arial"/>
        </w:rPr>
        <w:t>em que houver edificação considerada, a critério da repartição competente, como inadequada, seja pela situação, dimensão, destino ou utilidade da mesma, bem como pela área edificada em relação à do terreno;</w:t>
      </w:r>
    </w:p>
    <w:p w14:paraId="4E73C4A9" w14:textId="77777777"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Arial"/>
          <w:color w:val="000000"/>
        </w:rPr>
      </w:pPr>
      <w:r w:rsidRPr="0084049E">
        <w:rPr>
          <w:rFonts w:ascii="Garamond" w:hAnsi="Garamond" w:cs="Arial"/>
        </w:rPr>
        <w:t xml:space="preserve">destinados a estacionamento de veículos e depósitos de materiais e de </w:t>
      </w:r>
      <w:r w:rsidRPr="0084049E">
        <w:rPr>
          <w:rFonts w:ascii="Garamond" w:hAnsi="Garamond" w:cs="Arial"/>
          <w:color w:val="000000"/>
        </w:rPr>
        <w:t>combustíveis, exceto quando aprovadas pelos órgãos competentes do Município.</w:t>
      </w:r>
    </w:p>
    <w:p w14:paraId="4A4C7311" w14:textId="77777777" w:rsidR="00993EC5" w:rsidRPr="0084049E" w:rsidRDefault="00993EC5" w:rsidP="00006B8B">
      <w:pPr>
        <w:widowControl/>
        <w:numPr>
          <w:ilvl w:val="0"/>
          <w:numId w:val="180"/>
        </w:numPr>
        <w:tabs>
          <w:tab w:val="left" w:pos="851"/>
        </w:tabs>
        <w:kinsoku/>
        <w:spacing w:line="360" w:lineRule="auto"/>
        <w:ind w:left="0" w:right="11" w:firstLine="0"/>
        <w:jc w:val="both"/>
        <w:rPr>
          <w:rFonts w:ascii="Garamond" w:hAnsi="Garamond" w:cs="Courier New"/>
          <w:color w:val="000000"/>
        </w:rPr>
      </w:pPr>
      <w:r w:rsidRPr="0084049E">
        <w:rPr>
          <w:rFonts w:ascii="Garamond" w:hAnsi="Garamond" w:cs="Courier New"/>
          <w:color w:val="000000"/>
        </w:rPr>
        <w:t xml:space="preserve">o imóvel que contenha edificações com valor não superior à 20ª (vigésima) parte do valor venal do terreno, à exceção daquele, nos termos da legislação específica, não seja divisível ou que constitua moradia do proprietário. </w:t>
      </w:r>
    </w:p>
    <w:p w14:paraId="71E72DB0" w14:textId="77777777" w:rsidR="00993EC5" w:rsidRPr="0084049E" w:rsidRDefault="00993EC5" w:rsidP="00291E8F">
      <w:pPr>
        <w:tabs>
          <w:tab w:val="left" w:pos="851"/>
        </w:tabs>
        <w:spacing w:line="360" w:lineRule="auto"/>
        <w:ind w:right="11"/>
        <w:jc w:val="both"/>
        <w:rPr>
          <w:rFonts w:ascii="Garamond" w:hAnsi="Garamond" w:cs="Arial"/>
          <w:color w:val="0070C0"/>
        </w:rPr>
      </w:pPr>
    </w:p>
    <w:p w14:paraId="4CD0A2F6" w14:textId="77777777" w:rsidR="00993EC5" w:rsidRPr="0084049E" w:rsidRDefault="00993EC5" w:rsidP="00006B8B">
      <w:pPr>
        <w:widowControl/>
        <w:numPr>
          <w:ilvl w:val="0"/>
          <w:numId w:val="203"/>
        </w:numPr>
        <w:tabs>
          <w:tab w:val="left" w:pos="851"/>
        </w:tabs>
        <w:kinsoku/>
        <w:spacing w:line="360" w:lineRule="auto"/>
        <w:ind w:left="0" w:right="11" w:firstLine="0"/>
        <w:jc w:val="both"/>
        <w:rPr>
          <w:rFonts w:ascii="Garamond" w:hAnsi="Garamond" w:cs="Arial"/>
        </w:rPr>
      </w:pPr>
      <w:r w:rsidRPr="0084049E">
        <w:rPr>
          <w:rFonts w:ascii="Garamond" w:hAnsi="Garamond" w:cs="Arial"/>
        </w:rPr>
        <w:t>Consideram-se terrenos edificados:</w:t>
      </w:r>
    </w:p>
    <w:p w14:paraId="7B08921A" w14:textId="77777777" w:rsidR="00993EC5" w:rsidRPr="0084049E" w:rsidRDefault="00993EC5" w:rsidP="00291E8F">
      <w:pPr>
        <w:tabs>
          <w:tab w:val="left" w:pos="851"/>
        </w:tabs>
        <w:spacing w:line="360" w:lineRule="auto"/>
        <w:ind w:right="11"/>
        <w:jc w:val="both"/>
        <w:rPr>
          <w:rFonts w:ascii="Garamond" w:hAnsi="Garamond" w:cs="Arial"/>
        </w:rPr>
      </w:pPr>
      <w:r w:rsidRPr="0084049E">
        <w:rPr>
          <w:rFonts w:ascii="Garamond" w:hAnsi="Garamond" w:cs="Arial"/>
        </w:rPr>
        <w:t> </w:t>
      </w:r>
    </w:p>
    <w:p w14:paraId="12D9EE60" w14:textId="7A68C200" w:rsidR="00993EC5" w:rsidRPr="0084049E" w:rsidRDefault="00993EC5" w:rsidP="00006B8B">
      <w:pPr>
        <w:widowControl/>
        <w:numPr>
          <w:ilvl w:val="0"/>
          <w:numId w:val="181"/>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os que possam ser utilizados para habitação ou para o exercício de qualquer atividade, seja qual for a denominação, forma ou destino, </w:t>
      </w:r>
      <w:r w:rsidR="00190CAB" w:rsidRPr="0084049E">
        <w:rPr>
          <w:rFonts w:ascii="Garamond" w:hAnsi="Garamond" w:cs="Arial"/>
        </w:rPr>
        <w:t>ressalvados os casos previstos no parágrafo anterior</w:t>
      </w:r>
      <w:r w:rsidRPr="0084049E">
        <w:rPr>
          <w:rFonts w:ascii="Garamond" w:hAnsi="Garamond" w:cs="Arial"/>
        </w:rPr>
        <w:t>;</w:t>
      </w:r>
    </w:p>
    <w:p w14:paraId="4D9AA753" w14:textId="73FF1A22" w:rsidR="00993EC5" w:rsidRPr="0084049E" w:rsidRDefault="00993EC5" w:rsidP="00006B8B">
      <w:pPr>
        <w:widowControl/>
        <w:numPr>
          <w:ilvl w:val="0"/>
          <w:numId w:val="181"/>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os </w:t>
      </w:r>
      <w:r w:rsidR="00190CAB" w:rsidRPr="0084049E">
        <w:rPr>
          <w:rFonts w:ascii="Garamond" w:hAnsi="Garamond" w:cs="Arial"/>
        </w:rPr>
        <w:t>em</w:t>
      </w:r>
      <w:r w:rsidRPr="0084049E">
        <w:rPr>
          <w:rFonts w:ascii="Garamond" w:hAnsi="Garamond" w:cs="Arial"/>
        </w:rPr>
        <w:t xml:space="preserve"> zona rural, quando utilizados em atividades comerciais, industriais, de prestação de serviços e outras com objetivo de lucro, diferentes das finalidades necessárias para a obtenção de produção agropecuária e de sua transformação;</w:t>
      </w:r>
    </w:p>
    <w:p w14:paraId="4111FBCF" w14:textId="4FF56081" w:rsidR="00993EC5" w:rsidRPr="0084049E" w:rsidRDefault="00993EC5" w:rsidP="00006B8B">
      <w:pPr>
        <w:widowControl/>
        <w:numPr>
          <w:ilvl w:val="0"/>
          <w:numId w:val="181"/>
        </w:numPr>
        <w:tabs>
          <w:tab w:val="left" w:pos="851"/>
        </w:tabs>
        <w:kinsoku/>
        <w:spacing w:line="360" w:lineRule="auto"/>
        <w:ind w:left="0" w:right="11" w:firstLine="0"/>
        <w:jc w:val="both"/>
        <w:rPr>
          <w:rFonts w:ascii="Garamond" w:hAnsi="Garamond" w:cs="Arial"/>
          <w:b/>
        </w:rPr>
      </w:pPr>
      <w:r w:rsidRPr="0084049E">
        <w:rPr>
          <w:rFonts w:ascii="Garamond" w:hAnsi="Garamond" w:cs="Arial"/>
        </w:rPr>
        <w:t>os com edificações em andamento, paralisadas ou em demolição que estejam sendo utilizadas como moradia ou para fins industriais, comerciais ou de prestação de serviços.</w:t>
      </w:r>
    </w:p>
    <w:p w14:paraId="69F61A2D"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2157125B"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1" w:name="_Toc121579951"/>
      <w:r w:rsidRPr="0084049E">
        <w:rPr>
          <w:rFonts w:ascii="Garamond" w:hAnsi="Garamond"/>
          <w:i w:val="0"/>
          <w:iCs w:val="0"/>
          <w:sz w:val="24"/>
          <w:szCs w:val="24"/>
        </w:rPr>
        <w:t>CAPÍTULO II</w:t>
      </w:r>
      <w:bookmarkEnd w:id="291"/>
    </w:p>
    <w:p w14:paraId="2467F704"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2" w:name="_Toc121579952"/>
      <w:r w:rsidRPr="0084049E">
        <w:rPr>
          <w:rFonts w:ascii="Garamond" w:hAnsi="Garamond"/>
          <w:i w:val="0"/>
          <w:iCs w:val="0"/>
          <w:sz w:val="24"/>
          <w:szCs w:val="24"/>
        </w:rPr>
        <w:t>DA BASE DE CÁLCULO E DAS ALÍQUOTAS</w:t>
      </w:r>
      <w:bookmarkEnd w:id="292"/>
    </w:p>
    <w:p w14:paraId="437C12A5" w14:textId="77777777" w:rsidR="00993EC5" w:rsidRPr="0084049E" w:rsidRDefault="00993EC5" w:rsidP="00291E8F">
      <w:pPr>
        <w:tabs>
          <w:tab w:val="left" w:pos="57"/>
          <w:tab w:val="left" w:pos="142"/>
        </w:tabs>
        <w:spacing w:line="360" w:lineRule="auto"/>
        <w:ind w:left="57" w:right="57"/>
        <w:jc w:val="center"/>
        <w:rPr>
          <w:rFonts w:ascii="Garamond" w:hAnsi="Garamond" w:cs="Arial"/>
          <w:b/>
          <w:bCs/>
        </w:rPr>
      </w:pPr>
    </w:p>
    <w:p w14:paraId="09E414A5" w14:textId="13406954" w:rsidR="00993EC5" w:rsidRPr="0084049E" w:rsidRDefault="00AE373E" w:rsidP="00291E8F">
      <w:pPr>
        <w:pStyle w:val="Ttulo2"/>
        <w:spacing w:before="0" w:after="0" w:line="360" w:lineRule="auto"/>
        <w:jc w:val="center"/>
        <w:rPr>
          <w:rFonts w:ascii="Garamond" w:hAnsi="Garamond"/>
          <w:i w:val="0"/>
          <w:iCs w:val="0"/>
          <w:sz w:val="24"/>
          <w:szCs w:val="24"/>
        </w:rPr>
      </w:pPr>
      <w:bookmarkStart w:id="293" w:name="_Toc121579953"/>
      <w:r w:rsidRPr="0084049E">
        <w:rPr>
          <w:rFonts w:ascii="Garamond" w:hAnsi="Garamond"/>
          <w:i w:val="0"/>
          <w:iCs w:val="0"/>
          <w:sz w:val="24"/>
          <w:szCs w:val="24"/>
        </w:rPr>
        <w:t>SEÇÃO I</w:t>
      </w:r>
      <w:bookmarkEnd w:id="293"/>
    </w:p>
    <w:p w14:paraId="0DF8A31C" w14:textId="56BC5840" w:rsidR="00993EC5" w:rsidRPr="0084049E" w:rsidRDefault="00AE373E" w:rsidP="00291E8F">
      <w:pPr>
        <w:pStyle w:val="Ttulo2"/>
        <w:spacing w:before="0" w:after="0" w:line="360" w:lineRule="auto"/>
        <w:jc w:val="center"/>
        <w:rPr>
          <w:rFonts w:ascii="Garamond" w:hAnsi="Garamond"/>
          <w:i w:val="0"/>
          <w:iCs w:val="0"/>
          <w:sz w:val="24"/>
          <w:szCs w:val="24"/>
        </w:rPr>
      </w:pPr>
      <w:bookmarkStart w:id="294" w:name="_Toc121579954"/>
      <w:r w:rsidRPr="0084049E">
        <w:rPr>
          <w:rFonts w:ascii="Garamond" w:hAnsi="Garamond"/>
          <w:i w:val="0"/>
          <w:iCs w:val="0"/>
          <w:sz w:val="24"/>
          <w:szCs w:val="24"/>
        </w:rPr>
        <w:t>DA BASE DE CÁLCULO</w:t>
      </w:r>
      <w:bookmarkEnd w:id="294"/>
    </w:p>
    <w:p w14:paraId="1696203F" w14:textId="77777777" w:rsidR="00993EC5" w:rsidRPr="0084049E" w:rsidRDefault="00993EC5" w:rsidP="00291E8F">
      <w:pPr>
        <w:tabs>
          <w:tab w:val="left" w:pos="57"/>
          <w:tab w:val="left" w:pos="142"/>
        </w:tabs>
        <w:spacing w:line="360" w:lineRule="auto"/>
        <w:ind w:left="57" w:right="57"/>
        <w:jc w:val="both"/>
        <w:rPr>
          <w:rFonts w:ascii="Garamond" w:hAnsi="Garamond" w:cs="Arial"/>
          <w:color w:val="000000"/>
        </w:rPr>
      </w:pPr>
    </w:p>
    <w:p w14:paraId="185FD7C6"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lastRenderedPageBreak/>
        <w:t xml:space="preserve">Art. 277. </w:t>
      </w:r>
      <w:r w:rsidRPr="0084049E">
        <w:rPr>
          <w:rFonts w:ascii="Garamond" w:hAnsi="Garamond" w:cs="Courier New"/>
          <w:bCs/>
        </w:rPr>
        <w:t>A base de cálculo do imposto é o valor venal do imóvel urbano, edificado ou não, conforme características do terreno e da edificação, aplicando-se a Planta Genérica de Valores do ANEXO I deste Código.</w:t>
      </w:r>
    </w:p>
    <w:p w14:paraId="2FE573F7" w14:textId="77777777" w:rsidR="00993EC5" w:rsidRPr="0084049E" w:rsidRDefault="00993EC5" w:rsidP="00291E8F">
      <w:pPr>
        <w:tabs>
          <w:tab w:val="left" w:pos="851"/>
          <w:tab w:val="left" w:pos="9498"/>
        </w:tabs>
        <w:spacing w:line="360" w:lineRule="auto"/>
        <w:ind w:right="11"/>
        <w:jc w:val="both"/>
        <w:rPr>
          <w:rFonts w:ascii="Garamond" w:hAnsi="Garamond" w:cs="Arial"/>
        </w:rPr>
      </w:pPr>
    </w:p>
    <w:p w14:paraId="109E8494" w14:textId="77777777" w:rsidR="00993EC5" w:rsidRPr="0084049E" w:rsidRDefault="00993EC5" w:rsidP="00006B8B">
      <w:pPr>
        <w:widowControl/>
        <w:numPr>
          <w:ilvl w:val="0"/>
          <w:numId w:val="204"/>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 xml:space="preserve">O valor venal dos imóveis será atualizado, mediante Decreto, com base nos índices oficiais de correção monetária, acumulados nos 12 (doze) meses anteriores ao exercício em que se referir o lançamento do imposto, com base no INPC ou outro índice que vier a substituí-lo. </w:t>
      </w:r>
    </w:p>
    <w:p w14:paraId="2C50DDEF"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p>
    <w:p w14:paraId="355EEE32" w14:textId="1A571596" w:rsidR="00993EC5" w:rsidRPr="0084049E" w:rsidRDefault="00993EC5" w:rsidP="00006B8B">
      <w:pPr>
        <w:widowControl/>
        <w:numPr>
          <w:ilvl w:val="0"/>
          <w:numId w:val="204"/>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 xml:space="preserve">O valor venal, apurado mediante Decreto, será o atribuído ao imóvel </w:t>
      </w:r>
      <w:r w:rsidR="00F500B2" w:rsidRPr="0084049E">
        <w:rPr>
          <w:rFonts w:ascii="Garamond" w:hAnsi="Garamond"/>
        </w:rPr>
        <w:t>até</w:t>
      </w:r>
      <w:r w:rsidRPr="0084049E">
        <w:rPr>
          <w:rFonts w:ascii="Garamond" w:hAnsi="Garamond"/>
        </w:rPr>
        <w:t xml:space="preserve"> o dia 31</w:t>
      </w:r>
      <w:r w:rsidR="004B1FB2" w:rsidRPr="0084049E">
        <w:rPr>
          <w:rFonts w:ascii="Garamond" w:hAnsi="Garamond"/>
        </w:rPr>
        <w:t xml:space="preserve"> (trinta e um)</w:t>
      </w:r>
      <w:r w:rsidRPr="0084049E">
        <w:rPr>
          <w:rFonts w:ascii="Garamond" w:hAnsi="Garamond"/>
        </w:rPr>
        <w:t xml:space="preserve"> de dezembro anterior, do exercício a que se referir o lançamento.</w:t>
      </w:r>
    </w:p>
    <w:p w14:paraId="15E4BBE0" w14:textId="77777777" w:rsidR="00993EC5" w:rsidRPr="0084049E" w:rsidRDefault="00993EC5" w:rsidP="00291E8F">
      <w:pPr>
        <w:tabs>
          <w:tab w:val="left" w:pos="851"/>
        </w:tabs>
        <w:spacing w:line="360" w:lineRule="auto"/>
        <w:ind w:right="11"/>
        <w:jc w:val="both"/>
        <w:textAlignment w:val="baseline"/>
        <w:rPr>
          <w:rFonts w:ascii="Garamond" w:hAnsi="Garamond"/>
          <w:b/>
          <w:color w:val="FF0000"/>
        </w:rPr>
      </w:pPr>
    </w:p>
    <w:p w14:paraId="03082D56" w14:textId="3296811F" w:rsidR="00993EC5" w:rsidRPr="0084049E" w:rsidRDefault="00993EC5" w:rsidP="00006B8B">
      <w:pPr>
        <w:widowControl/>
        <w:numPr>
          <w:ilvl w:val="0"/>
          <w:numId w:val="204"/>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O Poder Executivo Municipal procederá à revisão do Planta Genérica de Valores, precedida de estudos por Comissão Especial instituída por Decreto, sempre que se notarem modificações ou alterações de quaisquer naturezas na estrutura dos imóveis, estabelecendo no mesmo instrumento, os fatores e critérios que serão utilizados na sua revisão.</w:t>
      </w:r>
    </w:p>
    <w:p w14:paraId="6BBFEF1E" w14:textId="77777777" w:rsidR="00993EC5" w:rsidRPr="0084049E" w:rsidRDefault="00993EC5" w:rsidP="00291E8F">
      <w:pPr>
        <w:tabs>
          <w:tab w:val="left" w:pos="851"/>
          <w:tab w:val="left" w:pos="9498"/>
        </w:tabs>
        <w:spacing w:line="360" w:lineRule="auto"/>
        <w:ind w:right="11"/>
        <w:jc w:val="both"/>
        <w:rPr>
          <w:rFonts w:ascii="Garamond" w:hAnsi="Garamond" w:cs="Arial"/>
          <w:highlight w:val="yellow"/>
        </w:rPr>
      </w:pPr>
    </w:p>
    <w:p w14:paraId="3D45388E" w14:textId="77777777" w:rsidR="00993EC5" w:rsidRPr="0084049E" w:rsidRDefault="00993EC5" w:rsidP="00006B8B">
      <w:pPr>
        <w:widowControl/>
        <w:numPr>
          <w:ilvl w:val="0"/>
          <w:numId w:val="204"/>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 xml:space="preserve"> Na determinação da base de cálculo não se considera o valor dos bens móveis mantidos, em caráter permanente ou temporário, no imóvel, para efeito de sua utilização, exploração, aformoseamento ou comodidade.</w:t>
      </w:r>
    </w:p>
    <w:p w14:paraId="2397644C" w14:textId="77777777" w:rsidR="00993EC5" w:rsidRPr="0084049E" w:rsidRDefault="00993EC5" w:rsidP="00291E8F">
      <w:pPr>
        <w:tabs>
          <w:tab w:val="left" w:pos="851"/>
        </w:tabs>
        <w:spacing w:line="360" w:lineRule="auto"/>
        <w:ind w:right="11"/>
        <w:jc w:val="both"/>
        <w:rPr>
          <w:rFonts w:ascii="Garamond" w:hAnsi="Garamond"/>
        </w:rPr>
      </w:pPr>
    </w:p>
    <w:p w14:paraId="01EF80BE" w14:textId="78347654" w:rsidR="00993EC5" w:rsidRPr="0084049E" w:rsidRDefault="00993EC5" w:rsidP="00291E8F">
      <w:pPr>
        <w:tabs>
          <w:tab w:val="right" w:pos="0"/>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278. </w:t>
      </w:r>
      <w:r w:rsidRPr="0084049E">
        <w:rPr>
          <w:rFonts w:ascii="Garamond" w:hAnsi="Garamond" w:cs="Courier New"/>
          <w:bCs/>
        </w:rPr>
        <w:t xml:space="preserve">Sem prejuízo do disposto no artigo anterior e independentemente da atualização anual dos valores venais dos imóveis, as alíquotas incidentes nas zonas beneficiadas por objeto de complementação urbana poderão sofrer acréscimos, de acordo com o estabelecido em </w:t>
      </w:r>
      <w:r w:rsidR="00EC5F5A" w:rsidRPr="0084049E">
        <w:rPr>
          <w:rFonts w:ascii="Garamond" w:hAnsi="Garamond" w:cs="Courier New"/>
          <w:bCs/>
        </w:rPr>
        <w:t>Lei Complementar</w:t>
      </w:r>
      <w:r w:rsidRPr="0084049E">
        <w:rPr>
          <w:rFonts w:ascii="Garamond" w:hAnsi="Garamond" w:cs="Courier New"/>
          <w:bCs/>
        </w:rPr>
        <w:t>.</w:t>
      </w:r>
    </w:p>
    <w:p w14:paraId="5C2AB74A" w14:textId="77777777" w:rsidR="00993EC5" w:rsidRPr="0084049E" w:rsidRDefault="00993EC5" w:rsidP="00291E8F">
      <w:pPr>
        <w:tabs>
          <w:tab w:val="right" w:pos="0"/>
          <w:tab w:val="left" w:pos="851"/>
        </w:tabs>
        <w:spacing w:line="360" w:lineRule="auto"/>
        <w:ind w:right="11"/>
        <w:jc w:val="both"/>
        <w:rPr>
          <w:rFonts w:ascii="Garamond" w:hAnsi="Garamond" w:cs="Arial"/>
        </w:rPr>
      </w:pPr>
    </w:p>
    <w:p w14:paraId="6DC6698C" w14:textId="77777777" w:rsidR="00993EC5" w:rsidRPr="0084049E" w:rsidRDefault="00993EC5" w:rsidP="00291E8F">
      <w:pPr>
        <w:tabs>
          <w:tab w:val="right" w:pos="0"/>
          <w:tab w:val="left" w:pos="851"/>
        </w:tabs>
        <w:spacing w:line="360" w:lineRule="auto"/>
        <w:ind w:right="11"/>
        <w:jc w:val="both"/>
        <w:rPr>
          <w:rFonts w:ascii="Garamond" w:hAnsi="Garamond" w:cs="Arial"/>
          <w:bCs/>
        </w:rPr>
      </w:pPr>
      <w:r w:rsidRPr="0084049E">
        <w:rPr>
          <w:rFonts w:ascii="Garamond" w:hAnsi="Garamond" w:cs="Arial"/>
          <w:b/>
          <w:bCs/>
        </w:rPr>
        <w:t>Parágrafo único.</w:t>
      </w:r>
      <w:r w:rsidRPr="0084049E">
        <w:rPr>
          <w:rFonts w:ascii="Garamond" w:hAnsi="Garamond" w:cs="Arial"/>
          <w:bCs/>
        </w:rPr>
        <w:t xml:space="preserve"> Consideram-se zonas beneficiadas por objetos de complementação urbana, as vias e logradouros públicos que tenham qualquer tipo de pavimentação. </w:t>
      </w:r>
    </w:p>
    <w:p w14:paraId="6FCC24A1" w14:textId="77777777" w:rsidR="00993EC5" w:rsidRPr="0084049E" w:rsidRDefault="00993EC5" w:rsidP="00291E8F">
      <w:pPr>
        <w:tabs>
          <w:tab w:val="right" w:pos="0"/>
          <w:tab w:val="left" w:pos="851"/>
        </w:tabs>
        <w:spacing w:line="360" w:lineRule="auto"/>
        <w:ind w:right="11"/>
        <w:jc w:val="both"/>
        <w:rPr>
          <w:rFonts w:ascii="Garamond" w:hAnsi="Garamond" w:cs="Arial"/>
          <w:bCs/>
        </w:rPr>
      </w:pPr>
    </w:p>
    <w:p w14:paraId="05A62F99" w14:textId="77777777" w:rsidR="00993EC5" w:rsidRPr="0084049E" w:rsidRDefault="00993EC5" w:rsidP="00291E8F">
      <w:pPr>
        <w:tabs>
          <w:tab w:val="right" w:pos="0"/>
          <w:tab w:val="left" w:pos="851"/>
        </w:tabs>
        <w:spacing w:line="360" w:lineRule="auto"/>
        <w:ind w:right="11"/>
        <w:jc w:val="both"/>
        <w:rPr>
          <w:rFonts w:ascii="Garamond" w:hAnsi="Garamond" w:cs="Courier New"/>
          <w:b/>
          <w:bCs/>
        </w:rPr>
      </w:pPr>
      <w:r w:rsidRPr="0084049E">
        <w:rPr>
          <w:rFonts w:ascii="Garamond" w:hAnsi="Garamond" w:cs="Courier New"/>
          <w:b/>
          <w:bCs/>
        </w:rPr>
        <w:t xml:space="preserve">Art. 279. </w:t>
      </w:r>
      <w:r w:rsidRPr="0084049E">
        <w:rPr>
          <w:rFonts w:ascii="Garamond" w:hAnsi="Garamond" w:cs="Courier New"/>
          <w:bCs/>
        </w:rPr>
        <w:t>O valor venal dos imóveis será determinado em função dos seguintes elementos, tomados em conjunto ou separadamente:</w:t>
      </w:r>
    </w:p>
    <w:p w14:paraId="537CC4D7" w14:textId="77777777" w:rsidR="00993EC5" w:rsidRPr="0084049E" w:rsidRDefault="00993EC5" w:rsidP="00291E8F">
      <w:pPr>
        <w:tabs>
          <w:tab w:val="left" w:pos="851"/>
        </w:tabs>
        <w:spacing w:line="360" w:lineRule="auto"/>
        <w:ind w:right="11"/>
        <w:jc w:val="both"/>
        <w:rPr>
          <w:rFonts w:ascii="Garamond" w:hAnsi="Garamond"/>
          <w:b/>
          <w:color w:val="000000"/>
        </w:rPr>
      </w:pPr>
    </w:p>
    <w:p w14:paraId="74985826"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lastRenderedPageBreak/>
        <w:t>preços correntes das transações no mercado imobiliário;</w:t>
      </w:r>
    </w:p>
    <w:p w14:paraId="137AA72A"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zoneamento urbano;</w:t>
      </w:r>
    </w:p>
    <w:p w14:paraId="636BA563"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características do logradouro e da região onde se situa o imóvel;</w:t>
      </w:r>
    </w:p>
    <w:p w14:paraId="33B4AA78"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 xml:space="preserve">características do terreno, como: </w:t>
      </w:r>
      <w:r w:rsidRPr="0084049E">
        <w:rPr>
          <w:rFonts w:ascii="Garamond" w:hAnsi="Garamond"/>
          <w:spacing w:val="2"/>
        </w:rPr>
        <w:t xml:space="preserve">área, </w:t>
      </w:r>
      <w:r w:rsidRPr="0084049E">
        <w:rPr>
          <w:rFonts w:ascii="Garamond" w:hAnsi="Garamond"/>
        </w:rPr>
        <w:t>pedologia, topografia, situação, pavimentação, limitação;</w:t>
      </w:r>
    </w:p>
    <w:p w14:paraId="34FC9FD3"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características da construção, como: tipo e ocupação, componentes da construção, utilização, posição, conservação, características externas e internas;</w:t>
      </w:r>
    </w:p>
    <w:p w14:paraId="5A8C4083" w14:textId="77777777" w:rsidR="00993EC5" w:rsidRPr="0084049E" w:rsidRDefault="00993EC5" w:rsidP="00006B8B">
      <w:pPr>
        <w:widowControl/>
        <w:numPr>
          <w:ilvl w:val="0"/>
          <w:numId w:val="182"/>
        </w:numPr>
        <w:tabs>
          <w:tab w:val="left" w:pos="851"/>
        </w:tabs>
        <w:kinsoku/>
        <w:spacing w:line="360" w:lineRule="auto"/>
        <w:ind w:left="0" w:right="11" w:firstLine="0"/>
        <w:jc w:val="both"/>
        <w:textAlignment w:val="baseline"/>
        <w:rPr>
          <w:rFonts w:ascii="Garamond" w:hAnsi="Garamond"/>
          <w:spacing w:val="-1"/>
        </w:rPr>
      </w:pPr>
      <w:r w:rsidRPr="0084049E">
        <w:rPr>
          <w:rFonts w:ascii="Garamond" w:hAnsi="Garamond"/>
          <w:spacing w:val="-1"/>
        </w:rPr>
        <w:t>resultado obtido da pontuação no Boletim de Cadastro Imobiliário.</w:t>
      </w:r>
    </w:p>
    <w:p w14:paraId="5193B9C8" w14:textId="77777777" w:rsidR="00993EC5" w:rsidRPr="0084049E" w:rsidRDefault="00993EC5" w:rsidP="00291E8F">
      <w:pPr>
        <w:tabs>
          <w:tab w:val="left" w:pos="851"/>
        </w:tabs>
        <w:spacing w:line="360" w:lineRule="auto"/>
        <w:ind w:right="11"/>
        <w:jc w:val="both"/>
        <w:textAlignment w:val="baseline"/>
        <w:rPr>
          <w:rFonts w:ascii="Garamond" w:hAnsi="Garamond"/>
          <w:color w:val="000000"/>
          <w:spacing w:val="-1"/>
        </w:rPr>
      </w:pPr>
    </w:p>
    <w:p w14:paraId="2B4AFF7B" w14:textId="20F40D07" w:rsidR="00993EC5" w:rsidRPr="0084049E" w:rsidRDefault="00993EC5" w:rsidP="00291E8F">
      <w:pPr>
        <w:tabs>
          <w:tab w:val="left" w:pos="0"/>
          <w:tab w:val="left" w:pos="851"/>
        </w:tabs>
        <w:spacing w:line="360" w:lineRule="auto"/>
        <w:ind w:right="11"/>
        <w:jc w:val="both"/>
        <w:textAlignment w:val="baseline"/>
        <w:rPr>
          <w:rFonts w:ascii="Garamond" w:hAnsi="Garamond"/>
          <w:color w:val="000000"/>
        </w:rPr>
      </w:pPr>
      <w:r w:rsidRPr="0084049E">
        <w:rPr>
          <w:rFonts w:ascii="Garamond" w:hAnsi="Garamond" w:cs="Courier New"/>
          <w:b/>
          <w:bCs/>
        </w:rPr>
        <w:t xml:space="preserve">Art. 280. </w:t>
      </w:r>
      <w:r w:rsidRPr="0084049E">
        <w:rPr>
          <w:rFonts w:ascii="Garamond" w:hAnsi="Garamond"/>
          <w:bCs/>
          <w:color w:val="000000"/>
        </w:rPr>
        <w:t>A Planta Genérica de Valores fixará</w:t>
      </w:r>
      <w:r w:rsidRPr="0084049E">
        <w:rPr>
          <w:rFonts w:ascii="Garamond" w:hAnsi="Garamond"/>
          <w:color w:val="000000"/>
        </w:rPr>
        <w:t xml:space="preserve"> os valores unitários do metro quadrado de terreno e do metro quadrado de construção, em URMEM, que serão atribuídos:</w:t>
      </w:r>
    </w:p>
    <w:p w14:paraId="7737D2A5"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p>
    <w:p w14:paraId="3398F04A" w14:textId="77777777" w:rsidR="00993EC5" w:rsidRPr="0084049E" w:rsidRDefault="00993EC5" w:rsidP="00006B8B">
      <w:pPr>
        <w:widowControl/>
        <w:numPr>
          <w:ilvl w:val="0"/>
          <w:numId w:val="183"/>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 lotes, a quadras, à face de quadras, a logradouros ou a regiões determinadas, relativamente aos terrenos;</w:t>
      </w:r>
    </w:p>
    <w:p w14:paraId="0D47138A" w14:textId="77777777" w:rsidR="00993EC5" w:rsidRPr="0084049E" w:rsidRDefault="00993EC5" w:rsidP="00006B8B">
      <w:pPr>
        <w:widowControl/>
        <w:numPr>
          <w:ilvl w:val="0"/>
          <w:numId w:val="183"/>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 cada um dos padrões previstos para os tipos de edificação, relativamente às construções.</w:t>
      </w:r>
    </w:p>
    <w:p w14:paraId="7AC541A3"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p>
    <w:p w14:paraId="7C74065E" w14:textId="77777777" w:rsidR="00993EC5" w:rsidRPr="0084049E" w:rsidRDefault="00993EC5" w:rsidP="00291E8F">
      <w:pPr>
        <w:tabs>
          <w:tab w:val="left" w:pos="0"/>
          <w:tab w:val="left" w:pos="851"/>
        </w:tabs>
        <w:spacing w:line="360" w:lineRule="auto"/>
        <w:ind w:right="11"/>
        <w:jc w:val="both"/>
        <w:textAlignment w:val="baseline"/>
        <w:rPr>
          <w:rFonts w:ascii="Garamond" w:hAnsi="Garamond"/>
          <w:color w:val="000000"/>
        </w:rPr>
      </w:pPr>
      <w:r w:rsidRPr="0084049E">
        <w:rPr>
          <w:rFonts w:ascii="Garamond" w:hAnsi="Garamond"/>
          <w:b/>
          <w:color w:val="000000"/>
        </w:rPr>
        <w:t xml:space="preserve">Parágrafo único. </w:t>
      </w:r>
      <w:r w:rsidRPr="0084049E">
        <w:rPr>
          <w:rFonts w:ascii="Garamond" w:hAnsi="Garamond"/>
          <w:color w:val="000000"/>
        </w:rPr>
        <w:t>A Planta Genérica de Valores conterá, ainda, os fatores específicos de correção que impliquem depreciação ou valorização do imóvel.</w:t>
      </w:r>
    </w:p>
    <w:p w14:paraId="0A25439B"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p>
    <w:p w14:paraId="529F43BC" w14:textId="77777777" w:rsidR="00993EC5" w:rsidRPr="0084049E" w:rsidRDefault="00993EC5" w:rsidP="00291E8F">
      <w:pPr>
        <w:tabs>
          <w:tab w:val="left" w:pos="0"/>
          <w:tab w:val="left" w:pos="851"/>
        </w:tabs>
        <w:spacing w:line="360" w:lineRule="auto"/>
        <w:ind w:right="11"/>
        <w:jc w:val="both"/>
        <w:rPr>
          <w:rFonts w:ascii="Garamond" w:hAnsi="Garamond" w:cs="Courier New"/>
          <w:b/>
          <w:bCs/>
        </w:rPr>
      </w:pPr>
      <w:r w:rsidRPr="0084049E">
        <w:rPr>
          <w:rFonts w:ascii="Garamond" w:hAnsi="Garamond" w:cs="Courier New"/>
          <w:b/>
          <w:bCs/>
        </w:rPr>
        <w:t xml:space="preserve">Art. 281. </w:t>
      </w:r>
      <w:r w:rsidRPr="0084049E">
        <w:rPr>
          <w:rFonts w:ascii="Garamond" w:hAnsi="Garamond" w:cs="Courier New"/>
          <w:bCs/>
        </w:rPr>
        <w:t>O valor venal do imóvel será determinado pela seguinte fórmula:</w:t>
      </w:r>
    </w:p>
    <w:p w14:paraId="42F66681" w14:textId="77777777" w:rsidR="00993EC5" w:rsidRPr="0084049E" w:rsidRDefault="00993EC5" w:rsidP="00291E8F">
      <w:pPr>
        <w:tabs>
          <w:tab w:val="left" w:pos="57"/>
          <w:tab w:val="left" w:pos="142"/>
        </w:tabs>
        <w:suppressAutoHyphens/>
        <w:spacing w:line="360" w:lineRule="auto"/>
        <w:ind w:left="57" w:right="57"/>
        <w:jc w:val="both"/>
        <w:rPr>
          <w:rFonts w:ascii="Garamond" w:hAnsi="Garamond"/>
          <w:lang w:eastAsia="ar-SA"/>
        </w:rPr>
      </w:pPr>
    </w:p>
    <w:tbl>
      <w:tblPr>
        <w:tblW w:w="2223" w:type="pct"/>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4"/>
      </w:tblGrid>
      <w:tr w:rsidR="00993EC5" w:rsidRPr="0084049E" w14:paraId="508538B0" w14:textId="77777777" w:rsidTr="000677F4">
        <w:trPr>
          <w:trHeight w:val="259"/>
        </w:trPr>
        <w:tc>
          <w:tcPr>
            <w:tcW w:w="5000" w:type="pct"/>
          </w:tcPr>
          <w:p w14:paraId="01C7293A" w14:textId="77777777" w:rsidR="00993EC5" w:rsidRPr="0084049E" w:rsidRDefault="00993EC5" w:rsidP="00291E8F">
            <w:pPr>
              <w:keepNext/>
              <w:tabs>
                <w:tab w:val="num" w:pos="0"/>
                <w:tab w:val="left" w:pos="57"/>
                <w:tab w:val="left" w:pos="142"/>
              </w:tabs>
              <w:suppressAutoHyphens/>
              <w:spacing w:line="360" w:lineRule="auto"/>
              <w:ind w:left="57" w:right="57"/>
              <w:jc w:val="both"/>
              <w:rPr>
                <w:rFonts w:ascii="Garamond" w:hAnsi="Garamond"/>
                <w:b/>
                <w:lang w:eastAsia="ar-SA"/>
              </w:rPr>
            </w:pPr>
            <w:r w:rsidRPr="0084049E">
              <w:rPr>
                <w:rFonts w:ascii="Garamond" w:hAnsi="Garamond"/>
                <w:b/>
                <w:lang w:eastAsia="ar-SA"/>
              </w:rPr>
              <w:t>VVI = VVT + VVC</w:t>
            </w:r>
          </w:p>
        </w:tc>
      </w:tr>
      <w:tr w:rsidR="00993EC5" w:rsidRPr="0084049E" w14:paraId="268F3BEA" w14:textId="77777777" w:rsidTr="000677F4">
        <w:tc>
          <w:tcPr>
            <w:tcW w:w="5000" w:type="pct"/>
          </w:tcPr>
          <w:p w14:paraId="21DC8EA2" w14:textId="77777777" w:rsidR="00993EC5" w:rsidRPr="0084049E" w:rsidRDefault="00993EC5" w:rsidP="00291E8F">
            <w:pPr>
              <w:tabs>
                <w:tab w:val="left" w:pos="57"/>
                <w:tab w:val="left" w:pos="142"/>
              </w:tabs>
              <w:spacing w:line="360" w:lineRule="auto"/>
              <w:ind w:left="57" w:right="57"/>
              <w:jc w:val="both"/>
              <w:rPr>
                <w:rFonts w:ascii="Garamond" w:hAnsi="Garamond"/>
                <w:lang w:eastAsia="ar-SA"/>
              </w:rPr>
            </w:pPr>
            <w:r w:rsidRPr="0084049E">
              <w:rPr>
                <w:rFonts w:ascii="Garamond" w:hAnsi="Garamond"/>
                <w:lang w:eastAsia="ar-SA"/>
              </w:rPr>
              <w:t>Sendo:</w:t>
            </w:r>
          </w:p>
          <w:p w14:paraId="2558AD67" w14:textId="77777777" w:rsidR="00993EC5" w:rsidRPr="0084049E" w:rsidRDefault="00993EC5" w:rsidP="00291E8F">
            <w:pPr>
              <w:tabs>
                <w:tab w:val="left" w:pos="57"/>
                <w:tab w:val="left" w:pos="142"/>
              </w:tabs>
              <w:spacing w:line="360" w:lineRule="auto"/>
              <w:ind w:left="57" w:right="57"/>
              <w:jc w:val="both"/>
              <w:rPr>
                <w:rFonts w:ascii="Garamond" w:hAnsi="Garamond"/>
                <w:lang w:eastAsia="ar-SA"/>
              </w:rPr>
            </w:pPr>
            <w:r w:rsidRPr="0084049E">
              <w:rPr>
                <w:rFonts w:ascii="Garamond" w:hAnsi="Garamond"/>
                <w:lang w:eastAsia="ar-SA"/>
              </w:rPr>
              <w:t>VVI = Valor Venal do Imóvel</w:t>
            </w:r>
          </w:p>
          <w:p w14:paraId="56010602" w14:textId="77777777" w:rsidR="00993EC5" w:rsidRPr="0084049E" w:rsidRDefault="00993EC5" w:rsidP="00291E8F">
            <w:pPr>
              <w:tabs>
                <w:tab w:val="left" w:pos="57"/>
                <w:tab w:val="left" w:pos="142"/>
              </w:tabs>
              <w:spacing w:line="360" w:lineRule="auto"/>
              <w:ind w:left="57" w:right="57"/>
              <w:jc w:val="both"/>
              <w:rPr>
                <w:rFonts w:ascii="Garamond" w:hAnsi="Garamond"/>
                <w:lang w:eastAsia="ar-SA"/>
              </w:rPr>
            </w:pPr>
            <w:r w:rsidRPr="0084049E">
              <w:rPr>
                <w:rFonts w:ascii="Garamond" w:hAnsi="Garamond"/>
                <w:lang w:eastAsia="ar-SA"/>
              </w:rPr>
              <w:t>VVT = Valor Venal do Terreno</w:t>
            </w:r>
          </w:p>
          <w:p w14:paraId="00506069" w14:textId="77777777" w:rsidR="00993EC5" w:rsidRPr="0084049E" w:rsidRDefault="00993EC5" w:rsidP="00291E8F">
            <w:pPr>
              <w:tabs>
                <w:tab w:val="left" w:pos="57"/>
                <w:tab w:val="left" w:pos="142"/>
              </w:tabs>
              <w:spacing w:line="360" w:lineRule="auto"/>
              <w:ind w:left="57" w:right="57"/>
              <w:jc w:val="both"/>
              <w:rPr>
                <w:rFonts w:ascii="Garamond" w:hAnsi="Garamond"/>
                <w:lang w:eastAsia="ar-SA"/>
              </w:rPr>
            </w:pPr>
            <w:r w:rsidRPr="0084049E">
              <w:rPr>
                <w:rFonts w:ascii="Garamond" w:hAnsi="Garamond"/>
                <w:lang w:eastAsia="ar-SA"/>
              </w:rPr>
              <w:t>VVC = Valor Venal da Construção</w:t>
            </w:r>
          </w:p>
        </w:tc>
      </w:tr>
    </w:tbl>
    <w:p w14:paraId="5FFA5A72" w14:textId="77777777" w:rsidR="00993EC5" w:rsidRPr="0084049E" w:rsidRDefault="00993EC5" w:rsidP="00291E8F">
      <w:pPr>
        <w:shd w:val="clear" w:color="auto" w:fill="FFFFFF"/>
        <w:tabs>
          <w:tab w:val="left" w:pos="57"/>
          <w:tab w:val="left" w:pos="142"/>
        </w:tabs>
        <w:spacing w:line="360" w:lineRule="auto"/>
        <w:ind w:left="57" w:right="57"/>
        <w:jc w:val="both"/>
        <w:rPr>
          <w:rFonts w:ascii="Garamond" w:hAnsi="Garamond"/>
          <w:b/>
          <w:highlight w:val="yellow"/>
        </w:rPr>
      </w:pPr>
    </w:p>
    <w:p w14:paraId="226CB8DC" w14:textId="77777777" w:rsidR="00993EC5" w:rsidRPr="0084049E" w:rsidRDefault="00993EC5" w:rsidP="00006B8B">
      <w:pPr>
        <w:widowControl/>
        <w:numPr>
          <w:ilvl w:val="0"/>
          <w:numId w:val="228"/>
        </w:numPr>
        <w:shd w:val="clear" w:color="auto" w:fill="FFFFFF"/>
        <w:tabs>
          <w:tab w:val="left" w:pos="851"/>
        </w:tabs>
        <w:kinsoku/>
        <w:spacing w:line="360" w:lineRule="auto"/>
        <w:ind w:left="0" w:right="11" w:firstLine="0"/>
        <w:jc w:val="both"/>
        <w:rPr>
          <w:rFonts w:ascii="Garamond" w:hAnsi="Garamond"/>
        </w:rPr>
      </w:pPr>
      <w:r w:rsidRPr="0084049E">
        <w:rPr>
          <w:rFonts w:ascii="Garamond" w:hAnsi="Garamond"/>
        </w:rPr>
        <w:t xml:space="preserve">Tratando-se de prédio, pela multiplicação do valor do metro quadrado de cada tipo de construção, aplicados os fatores de correção dos componentes da construção, pela área construída, somado o resultado ao valor do terreno, observada a tabela de valores de construção, conforme Anexo I. </w:t>
      </w:r>
    </w:p>
    <w:p w14:paraId="3FFC838C" w14:textId="77777777" w:rsidR="00993EC5" w:rsidRPr="0084049E" w:rsidRDefault="00993EC5" w:rsidP="00291E8F">
      <w:pPr>
        <w:shd w:val="clear" w:color="auto" w:fill="FFFFFF"/>
        <w:tabs>
          <w:tab w:val="left" w:pos="851"/>
        </w:tabs>
        <w:spacing w:line="360" w:lineRule="auto"/>
        <w:ind w:right="11"/>
        <w:jc w:val="both"/>
        <w:rPr>
          <w:rFonts w:ascii="Garamond" w:hAnsi="Garamond"/>
        </w:rPr>
      </w:pPr>
    </w:p>
    <w:p w14:paraId="554F7178" w14:textId="77777777" w:rsidR="00993EC5" w:rsidRPr="0084049E" w:rsidRDefault="00993EC5" w:rsidP="00006B8B">
      <w:pPr>
        <w:widowControl/>
        <w:numPr>
          <w:ilvl w:val="0"/>
          <w:numId w:val="228"/>
        </w:numPr>
        <w:shd w:val="clear" w:color="auto" w:fill="FFFFFF"/>
        <w:tabs>
          <w:tab w:val="left" w:pos="851"/>
        </w:tabs>
        <w:kinsoku/>
        <w:spacing w:line="360" w:lineRule="auto"/>
        <w:ind w:left="0" w:right="11" w:firstLine="0"/>
        <w:jc w:val="both"/>
        <w:rPr>
          <w:rFonts w:ascii="Garamond" w:hAnsi="Garamond"/>
        </w:rPr>
      </w:pPr>
      <w:r w:rsidRPr="0084049E">
        <w:rPr>
          <w:rFonts w:ascii="Garamond" w:hAnsi="Garamond"/>
        </w:rPr>
        <w:t xml:space="preserve">Tratando-se de terreno, levando-se em consideração as suas medidas, aplicados os fatores de correção, observada a tabela de valores de terrenos, conforme Anexo I. </w:t>
      </w:r>
    </w:p>
    <w:p w14:paraId="63C0D9BD" w14:textId="77777777" w:rsidR="00993EC5" w:rsidRPr="0084049E" w:rsidRDefault="00993EC5" w:rsidP="00291E8F">
      <w:pPr>
        <w:shd w:val="clear" w:color="auto" w:fill="FFFFFF"/>
        <w:tabs>
          <w:tab w:val="left" w:pos="851"/>
        </w:tabs>
        <w:spacing w:line="360" w:lineRule="auto"/>
        <w:ind w:right="11"/>
        <w:jc w:val="both"/>
        <w:rPr>
          <w:rFonts w:ascii="Garamond" w:hAnsi="Garamond"/>
          <w:b/>
          <w:highlight w:val="yellow"/>
        </w:rPr>
      </w:pPr>
    </w:p>
    <w:p w14:paraId="786E1CFF"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5" w:name="_Toc121579955"/>
      <w:r w:rsidRPr="0084049E">
        <w:rPr>
          <w:rFonts w:ascii="Garamond" w:hAnsi="Garamond"/>
          <w:i w:val="0"/>
          <w:iCs w:val="0"/>
          <w:sz w:val="24"/>
          <w:szCs w:val="24"/>
        </w:rPr>
        <w:t>Subseção I</w:t>
      </w:r>
      <w:bookmarkEnd w:id="295"/>
    </w:p>
    <w:p w14:paraId="335B4DB6"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6" w:name="_Toc121579956"/>
      <w:r w:rsidRPr="0084049E">
        <w:rPr>
          <w:rFonts w:ascii="Garamond" w:hAnsi="Garamond"/>
          <w:i w:val="0"/>
          <w:iCs w:val="0"/>
          <w:sz w:val="24"/>
          <w:szCs w:val="24"/>
        </w:rPr>
        <w:t>Dos Fatores Corretivos Da Construção (FCC)</w:t>
      </w:r>
      <w:bookmarkEnd w:id="296"/>
    </w:p>
    <w:p w14:paraId="50C10852" w14:textId="77777777" w:rsidR="00993EC5" w:rsidRPr="0084049E" w:rsidRDefault="00993EC5" w:rsidP="00291E8F">
      <w:pPr>
        <w:shd w:val="clear" w:color="auto" w:fill="FFFFFF"/>
        <w:tabs>
          <w:tab w:val="left" w:pos="851"/>
        </w:tabs>
        <w:spacing w:line="360" w:lineRule="auto"/>
        <w:ind w:right="11"/>
        <w:jc w:val="both"/>
        <w:textAlignment w:val="baseline"/>
        <w:rPr>
          <w:rFonts w:ascii="Garamond" w:hAnsi="Garamond"/>
          <w:b/>
        </w:rPr>
      </w:pPr>
    </w:p>
    <w:p w14:paraId="18691D64" w14:textId="77777777" w:rsidR="00993EC5" w:rsidRPr="0084049E" w:rsidRDefault="00993EC5" w:rsidP="00291E8F">
      <w:pPr>
        <w:shd w:val="clear" w:color="auto" w:fill="FFFFFF"/>
        <w:tabs>
          <w:tab w:val="left" w:pos="0"/>
          <w:tab w:val="left" w:pos="851"/>
        </w:tabs>
        <w:spacing w:line="360" w:lineRule="auto"/>
        <w:ind w:right="11"/>
        <w:jc w:val="both"/>
        <w:textAlignment w:val="baseline"/>
        <w:rPr>
          <w:rFonts w:ascii="Garamond" w:hAnsi="Garamond"/>
        </w:rPr>
      </w:pPr>
      <w:r w:rsidRPr="0084049E">
        <w:rPr>
          <w:rFonts w:ascii="Garamond" w:hAnsi="Garamond"/>
          <w:b/>
        </w:rPr>
        <w:t xml:space="preserve">Art. 282. </w:t>
      </w:r>
      <w:r w:rsidRPr="0084049E">
        <w:rPr>
          <w:rFonts w:ascii="Garamond" w:hAnsi="Garamond"/>
        </w:rPr>
        <w:t>O índice de correção da construção será obtido pelo produto da multiplicação dos pontos correspondentes às informações da construção no Boletim de Cadastro Imobiliário, conforme a Planta Genérica de Valores (Anexo I) deste Código.</w:t>
      </w:r>
    </w:p>
    <w:p w14:paraId="13993283" w14:textId="77777777" w:rsidR="00993EC5" w:rsidRPr="0084049E" w:rsidRDefault="00993EC5" w:rsidP="00291E8F">
      <w:pPr>
        <w:tabs>
          <w:tab w:val="left" w:pos="57"/>
          <w:tab w:val="left" w:pos="142"/>
        </w:tabs>
        <w:spacing w:line="360" w:lineRule="auto"/>
        <w:ind w:left="57" w:right="57"/>
        <w:jc w:val="both"/>
        <w:rPr>
          <w:rFonts w:ascii="Garamond" w:hAnsi="Garamond"/>
          <w:b/>
          <w:lang w:eastAsia="ar-SA"/>
        </w:rPr>
      </w:pPr>
    </w:p>
    <w:p w14:paraId="7733935E"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7" w:name="_Toc121579957"/>
      <w:r w:rsidRPr="0084049E">
        <w:rPr>
          <w:rFonts w:ascii="Garamond" w:hAnsi="Garamond"/>
          <w:i w:val="0"/>
          <w:iCs w:val="0"/>
          <w:sz w:val="24"/>
          <w:szCs w:val="24"/>
        </w:rPr>
        <w:t>Subseção II</w:t>
      </w:r>
      <w:bookmarkEnd w:id="297"/>
    </w:p>
    <w:p w14:paraId="10A97DCE"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8" w:name="_Toc121579958"/>
      <w:r w:rsidRPr="0084049E">
        <w:rPr>
          <w:rFonts w:ascii="Garamond" w:hAnsi="Garamond"/>
          <w:i w:val="0"/>
          <w:iCs w:val="0"/>
          <w:sz w:val="24"/>
          <w:szCs w:val="24"/>
        </w:rPr>
        <w:t>Do Valor Venal Da Construção</w:t>
      </w:r>
      <w:bookmarkEnd w:id="298"/>
    </w:p>
    <w:p w14:paraId="514BF6AA" w14:textId="77777777" w:rsidR="00993EC5" w:rsidRPr="0084049E" w:rsidRDefault="00993EC5" w:rsidP="00291E8F">
      <w:pPr>
        <w:tabs>
          <w:tab w:val="left" w:pos="57"/>
          <w:tab w:val="left" w:pos="142"/>
        </w:tabs>
        <w:spacing w:line="360" w:lineRule="auto"/>
        <w:ind w:left="57" w:right="57"/>
        <w:jc w:val="both"/>
        <w:rPr>
          <w:rFonts w:ascii="Garamond" w:hAnsi="Garamond"/>
          <w:b/>
          <w:highlight w:val="yellow"/>
        </w:rPr>
      </w:pPr>
    </w:p>
    <w:p w14:paraId="6A42C5C0" w14:textId="77777777" w:rsidR="00993EC5" w:rsidRPr="0084049E" w:rsidRDefault="00993EC5" w:rsidP="00291E8F">
      <w:pPr>
        <w:tabs>
          <w:tab w:val="left" w:pos="0"/>
        </w:tabs>
        <w:spacing w:line="360" w:lineRule="auto"/>
        <w:ind w:right="57"/>
        <w:jc w:val="both"/>
        <w:rPr>
          <w:rFonts w:ascii="Garamond" w:hAnsi="Garamond" w:cs="Arial"/>
        </w:rPr>
      </w:pPr>
      <w:r w:rsidRPr="0084049E">
        <w:rPr>
          <w:rFonts w:ascii="Garamond" w:hAnsi="Garamond"/>
          <w:b/>
          <w:color w:val="000000"/>
        </w:rPr>
        <w:t xml:space="preserve">Art. 283. </w:t>
      </w:r>
      <w:r w:rsidRPr="0084049E">
        <w:rPr>
          <w:rFonts w:ascii="Garamond" w:hAnsi="Garamond"/>
          <w:color w:val="000000"/>
        </w:rPr>
        <w:t xml:space="preserve">O valor venal da construção resultará da multiplicação da área total edificada pelo valor unitário do metro quadrado de construção, segundo seu tipo de construção, considerando a zona de localização do imóvel e </w:t>
      </w:r>
      <w:r w:rsidRPr="0084049E">
        <w:rPr>
          <w:rFonts w:ascii="Garamond" w:hAnsi="Garamond"/>
        </w:rPr>
        <w:t xml:space="preserve">multiplicado pelos fatores corretivos da construção (FCC), </w:t>
      </w:r>
      <w:r w:rsidRPr="0084049E">
        <w:rPr>
          <w:rFonts w:ascii="Garamond" w:hAnsi="Garamond"/>
          <w:color w:val="000000"/>
        </w:rPr>
        <w:t xml:space="preserve">aplicáveis conforme as características predominantes da construção, </w:t>
      </w:r>
      <w:r w:rsidRPr="0084049E">
        <w:rPr>
          <w:rFonts w:ascii="Garamond" w:hAnsi="Garamond" w:cs="Arial"/>
        </w:rPr>
        <w:t>pela aplicação da seguinte fórmula:</w:t>
      </w:r>
    </w:p>
    <w:p w14:paraId="1EA94978" w14:textId="77777777" w:rsidR="00993EC5" w:rsidRPr="0084049E" w:rsidRDefault="00993EC5" w:rsidP="00291E8F">
      <w:pPr>
        <w:tabs>
          <w:tab w:val="left" w:pos="57"/>
          <w:tab w:val="left" w:pos="142"/>
        </w:tabs>
        <w:spacing w:line="360" w:lineRule="auto"/>
        <w:ind w:left="57" w:right="57"/>
        <w:jc w:val="both"/>
        <w:rPr>
          <w:rFonts w:ascii="Garamond" w:hAnsi="Garamond"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tblGrid>
      <w:tr w:rsidR="00993EC5" w:rsidRPr="0084049E" w14:paraId="2A66FBD0" w14:textId="77777777" w:rsidTr="00B36228">
        <w:trPr>
          <w:trHeight w:val="3251"/>
        </w:trPr>
        <w:tc>
          <w:tcPr>
            <w:tcW w:w="7074" w:type="dxa"/>
            <w:shd w:val="clear" w:color="auto" w:fill="auto"/>
          </w:tcPr>
          <w:p w14:paraId="1919E522" w14:textId="75A80C78" w:rsidR="00C26ABD" w:rsidRPr="0084049E" w:rsidRDefault="00C26ABD" w:rsidP="00291E8F">
            <w:pPr>
              <w:tabs>
                <w:tab w:val="left" w:pos="57"/>
                <w:tab w:val="left" w:pos="142"/>
              </w:tabs>
              <w:autoSpaceDE w:val="0"/>
              <w:autoSpaceDN w:val="0"/>
              <w:adjustRightInd w:val="0"/>
              <w:spacing w:line="360" w:lineRule="auto"/>
              <w:rPr>
                <w:rFonts w:ascii="Garamond" w:hAnsi="Garamond" w:cs="Arial"/>
                <w:b/>
                <w:bCs/>
              </w:rPr>
            </w:pPr>
            <w:r w:rsidRPr="0084049E">
              <w:rPr>
                <w:rFonts w:ascii="Garamond" w:hAnsi="Garamond" w:cs="Arial"/>
                <w:b/>
                <w:bCs/>
              </w:rPr>
              <w:t>VVC = Vm2E x AC x (FCC x E x C / 100)</w:t>
            </w:r>
          </w:p>
          <w:p w14:paraId="04DE29DF" w14:textId="58AA5208" w:rsidR="00993EC5" w:rsidRPr="0084049E" w:rsidRDefault="00993EC5" w:rsidP="00291E8F">
            <w:pPr>
              <w:tabs>
                <w:tab w:val="left" w:pos="57"/>
                <w:tab w:val="left" w:pos="142"/>
              </w:tabs>
              <w:autoSpaceDE w:val="0"/>
              <w:autoSpaceDN w:val="0"/>
              <w:adjustRightInd w:val="0"/>
              <w:spacing w:line="360" w:lineRule="auto"/>
              <w:rPr>
                <w:rFonts w:ascii="Garamond" w:hAnsi="Garamond" w:cs="Arial"/>
                <w:u w:val="single"/>
              </w:rPr>
            </w:pPr>
            <w:r w:rsidRPr="0084049E">
              <w:rPr>
                <w:rFonts w:ascii="Garamond" w:hAnsi="Garamond" w:cs="Arial"/>
                <w:u w:val="single"/>
              </w:rPr>
              <w:t>Onde:</w:t>
            </w:r>
          </w:p>
          <w:p w14:paraId="59F9097B" w14:textId="77777777" w:rsidR="00993EC5" w:rsidRPr="0084049E" w:rsidRDefault="00993EC5" w:rsidP="00291E8F">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VVC = Valor Venal da Construção;</w:t>
            </w:r>
          </w:p>
          <w:p w14:paraId="41ED99BC" w14:textId="4AF34B35" w:rsidR="00993EC5" w:rsidRPr="0084049E" w:rsidRDefault="00993EC5" w:rsidP="00291E8F">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Vm2E = Valor do m2 edificado, por tipo de construção;</w:t>
            </w:r>
          </w:p>
          <w:p w14:paraId="72991495" w14:textId="166C77AE" w:rsidR="00C26ABD" w:rsidRPr="0084049E" w:rsidRDefault="00C26ABD" w:rsidP="00291E8F">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AC = Área Construíd</w:t>
            </w:r>
            <w:r w:rsidR="000E35E2" w:rsidRPr="0084049E">
              <w:rPr>
                <w:rFonts w:ascii="Garamond" w:hAnsi="Garamond" w:cs="Arial"/>
              </w:rPr>
              <w:t>a</w:t>
            </w:r>
            <w:r w:rsidRPr="0084049E">
              <w:rPr>
                <w:rFonts w:ascii="Garamond" w:hAnsi="Garamond" w:cs="Arial"/>
              </w:rPr>
              <w:t>;</w:t>
            </w:r>
          </w:p>
          <w:p w14:paraId="532FAA45" w14:textId="4C7A8EFD" w:rsidR="00993EC5" w:rsidRPr="0084049E" w:rsidRDefault="00993EC5" w:rsidP="00291E8F">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 xml:space="preserve">FCC/100 = Percentual indicativo dos Fatores Corretivos da Construção; </w:t>
            </w:r>
          </w:p>
          <w:p w14:paraId="14CC684A" w14:textId="5A37FA44" w:rsidR="000677F4" w:rsidRPr="0084049E" w:rsidRDefault="000677F4" w:rsidP="00291E8F">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E = Estrutura</w:t>
            </w:r>
            <w:r w:rsidR="000E35E2" w:rsidRPr="0084049E">
              <w:rPr>
                <w:rFonts w:ascii="Garamond" w:hAnsi="Garamond" w:cs="Arial"/>
              </w:rPr>
              <w:t>;</w:t>
            </w:r>
          </w:p>
          <w:p w14:paraId="435EE43E" w14:textId="2261DCF4" w:rsidR="00993EC5" w:rsidRPr="0084049E" w:rsidRDefault="00993EC5" w:rsidP="00C26ABD">
            <w:pPr>
              <w:tabs>
                <w:tab w:val="left" w:pos="57"/>
                <w:tab w:val="left" w:pos="142"/>
              </w:tabs>
              <w:autoSpaceDE w:val="0"/>
              <w:autoSpaceDN w:val="0"/>
              <w:adjustRightInd w:val="0"/>
              <w:spacing w:line="360" w:lineRule="auto"/>
              <w:rPr>
                <w:rFonts w:ascii="Garamond" w:hAnsi="Garamond" w:cs="Arial"/>
              </w:rPr>
            </w:pPr>
            <w:r w:rsidRPr="0084049E">
              <w:rPr>
                <w:rFonts w:ascii="Garamond" w:hAnsi="Garamond" w:cs="Arial"/>
              </w:rPr>
              <w:t>C = Estado de Conservação</w:t>
            </w:r>
            <w:r w:rsidR="00C26ABD" w:rsidRPr="0084049E">
              <w:rPr>
                <w:rFonts w:ascii="Garamond" w:hAnsi="Garamond" w:cs="Arial"/>
              </w:rPr>
              <w:t>.</w:t>
            </w:r>
          </w:p>
        </w:tc>
      </w:tr>
    </w:tbl>
    <w:p w14:paraId="15143DDE" w14:textId="77777777" w:rsidR="00993EC5" w:rsidRPr="0084049E" w:rsidRDefault="00993EC5" w:rsidP="00291E8F">
      <w:pPr>
        <w:tabs>
          <w:tab w:val="left" w:pos="57"/>
          <w:tab w:val="left" w:pos="142"/>
          <w:tab w:val="right" w:pos="709"/>
        </w:tabs>
        <w:spacing w:line="360" w:lineRule="auto"/>
        <w:ind w:left="417" w:right="57"/>
        <w:jc w:val="both"/>
        <w:rPr>
          <w:rFonts w:ascii="Garamond" w:hAnsi="Garamond"/>
          <w:b/>
          <w:color w:val="000000"/>
        </w:rPr>
      </w:pPr>
    </w:p>
    <w:p w14:paraId="449626BE" w14:textId="485D2493" w:rsidR="00993EC5" w:rsidRPr="0084049E" w:rsidRDefault="00993EC5" w:rsidP="00006B8B">
      <w:pPr>
        <w:widowControl/>
        <w:numPr>
          <w:ilvl w:val="0"/>
          <w:numId w:val="227"/>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O valor unitário do metro quadrado de construção e os índices de correção serão obtidos na Tabela de Valor</w:t>
      </w:r>
      <w:r w:rsidR="000677F4" w:rsidRPr="0084049E">
        <w:rPr>
          <w:rFonts w:ascii="Garamond" w:hAnsi="Garamond"/>
          <w:color w:val="000000"/>
        </w:rPr>
        <w:t>es</w:t>
      </w:r>
      <w:r w:rsidRPr="0084049E">
        <w:rPr>
          <w:rFonts w:ascii="Garamond" w:hAnsi="Garamond"/>
          <w:color w:val="000000"/>
        </w:rPr>
        <w:t xml:space="preserve"> da Construção, no Anexo I.</w:t>
      </w:r>
    </w:p>
    <w:p w14:paraId="4F593099"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p>
    <w:p w14:paraId="2BAA34CD" w14:textId="3CE58268" w:rsidR="00993EC5" w:rsidRPr="0084049E" w:rsidRDefault="00993EC5" w:rsidP="00006B8B">
      <w:pPr>
        <w:widowControl/>
        <w:numPr>
          <w:ilvl w:val="0"/>
          <w:numId w:val="227"/>
        </w:numPr>
        <w:tabs>
          <w:tab w:val="left" w:pos="851"/>
        </w:tabs>
        <w:kinsoku/>
        <w:spacing w:line="360" w:lineRule="auto"/>
        <w:ind w:left="0" w:right="11" w:firstLine="0"/>
        <w:jc w:val="both"/>
        <w:textAlignment w:val="baseline"/>
        <w:rPr>
          <w:rFonts w:ascii="Garamond" w:hAnsi="Garamond"/>
        </w:rPr>
      </w:pPr>
      <w:r w:rsidRPr="0084049E">
        <w:rPr>
          <w:rFonts w:ascii="Garamond" w:hAnsi="Garamond"/>
        </w:rPr>
        <w:lastRenderedPageBreak/>
        <w:t xml:space="preserve">O valor unitário do metro quadrado do terreno é descrito em quantidade de </w:t>
      </w:r>
      <w:r w:rsidRPr="0084049E">
        <w:rPr>
          <w:rFonts w:ascii="Garamond" w:hAnsi="Garamond"/>
          <w:color w:val="000000"/>
        </w:rPr>
        <w:t>URMEM</w:t>
      </w:r>
      <w:r w:rsidRPr="0084049E">
        <w:rPr>
          <w:rFonts w:ascii="Garamond" w:hAnsi="Garamond"/>
        </w:rPr>
        <w:t>, que será atualizada anualmente e fixada por Decreto do Poder Executivo Municipal.</w:t>
      </w:r>
    </w:p>
    <w:p w14:paraId="12735F8A" w14:textId="77777777" w:rsidR="009D1E47" w:rsidRPr="0084049E" w:rsidRDefault="009D1E47" w:rsidP="00291E8F">
      <w:pPr>
        <w:pStyle w:val="PargrafodaLista"/>
        <w:spacing w:line="360" w:lineRule="auto"/>
        <w:rPr>
          <w:rFonts w:ascii="Garamond" w:hAnsi="Garamond"/>
          <w:sz w:val="24"/>
          <w:szCs w:val="24"/>
        </w:rPr>
      </w:pPr>
    </w:p>
    <w:p w14:paraId="74C20D95" w14:textId="221AB480" w:rsidR="009D1E47" w:rsidRPr="0084049E" w:rsidRDefault="009D1E47" w:rsidP="009159D0">
      <w:pPr>
        <w:widowControl/>
        <w:numPr>
          <w:ilvl w:val="0"/>
          <w:numId w:val="227"/>
        </w:numPr>
        <w:tabs>
          <w:tab w:val="left" w:pos="0"/>
        </w:tabs>
        <w:kinsoku/>
        <w:spacing w:line="360" w:lineRule="auto"/>
        <w:ind w:left="0" w:right="11" w:firstLine="0"/>
        <w:jc w:val="both"/>
        <w:textAlignment w:val="baseline"/>
        <w:rPr>
          <w:rFonts w:ascii="Garamond" w:hAnsi="Garamond"/>
        </w:rPr>
      </w:pPr>
      <w:r w:rsidRPr="0084049E">
        <w:rPr>
          <w:rFonts w:ascii="Garamond" w:hAnsi="Garamond"/>
        </w:rPr>
        <w:t xml:space="preserve"> Excepcionalmente, para efeito de lançamento do IPTU no ano de 2023, será mantido o valor da URMEM praticado no ano de 2022. </w:t>
      </w:r>
    </w:p>
    <w:p w14:paraId="758B4DC4" w14:textId="77777777" w:rsidR="00D17EAC" w:rsidRPr="0084049E" w:rsidRDefault="00D17EAC" w:rsidP="00D17EAC">
      <w:pPr>
        <w:widowControl/>
        <w:tabs>
          <w:tab w:val="left" w:pos="851"/>
        </w:tabs>
        <w:kinsoku/>
        <w:spacing w:line="360" w:lineRule="auto"/>
        <w:ind w:left="426" w:right="11"/>
        <w:jc w:val="both"/>
        <w:textAlignment w:val="baseline"/>
        <w:rPr>
          <w:rFonts w:ascii="Garamond" w:hAnsi="Garamond"/>
        </w:rPr>
      </w:pPr>
    </w:p>
    <w:p w14:paraId="2B585280" w14:textId="00F87C13" w:rsidR="00993EC5" w:rsidRPr="0084049E" w:rsidRDefault="00993EC5" w:rsidP="00291E8F">
      <w:pPr>
        <w:widowControl/>
        <w:tabs>
          <w:tab w:val="left" w:pos="851"/>
        </w:tabs>
        <w:kinsoku/>
        <w:spacing w:line="360" w:lineRule="auto"/>
        <w:ind w:right="11"/>
        <w:jc w:val="both"/>
        <w:textAlignment w:val="baseline"/>
        <w:rPr>
          <w:rFonts w:ascii="Garamond" w:hAnsi="Garamond" w:cs="Courier New"/>
          <w:b/>
          <w:bCs/>
        </w:rPr>
      </w:pPr>
      <w:r w:rsidRPr="0084049E">
        <w:rPr>
          <w:rFonts w:ascii="Garamond" w:hAnsi="Garamond" w:cs="Courier New"/>
          <w:b/>
          <w:bCs/>
        </w:rPr>
        <w:t xml:space="preserve">Art. 284. </w:t>
      </w:r>
      <w:r w:rsidRPr="0084049E">
        <w:rPr>
          <w:rFonts w:ascii="Garamond" w:hAnsi="Garamond" w:cs="Courier New"/>
          <w:bCs/>
        </w:rPr>
        <w:t>A área total edificada será obtida através da medição dos contornos externos das paredes ou no caso de pilotis, da projeção do andar superior ou da cobertura, computando-se também a superfície das sacadas, cobertas ou descobertas de cada pavimento.</w:t>
      </w:r>
    </w:p>
    <w:p w14:paraId="7661B99C"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1E1A8FF5" w14:textId="587C83AD" w:rsidR="00993EC5" w:rsidRPr="0084049E" w:rsidRDefault="00993EC5" w:rsidP="00006B8B">
      <w:pPr>
        <w:widowControl/>
        <w:numPr>
          <w:ilvl w:val="0"/>
          <w:numId w:val="205"/>
        </w:numPr>
        <w:tabs>
          <w:tab w:val="left" w:pos="851"/>
        </w:tabs>
        <w:kinsoku/>
        <w:spacing w:line="360" w:lineRule="auto"/>
        <w:ind w:left="0" w:right="11" w:firstLine="0"/>
        <w:jc w:val="both"/>
        <w:textAlignment w:val="baseline"/>
        <w:rPr>
          <w:rFonts w:ascii="Garamond" w:hAnsi="Garamond"/>
          <w:b/>
          <w:color w:val="000000"/>
        </w:rPr>
      </w:pPr>
      <w:r w:rsidRPr="0084049E">
        <w:rPr>
          <w:rFonts w:ascii="Garamond" w:hAnsi="Garamond"/>
          <w:color w:val="000000"/>
        </w:rPr>
        <w:t xml:space="preserve">Os porões, </w:t>
      </w:r>
      <w:r w:rsidR="00D17EAC" w:rsidRPr="0084049E">
        <w:rPr>
          <w:rFonts w:ascii="Garamond" w:hAnsi="Garamond"/>
          <w:color w:val="000000"/>
        </w:rPr>
        <w:t xml:space="preserve">sótãos, </w:t>
      </w:r>
      <w:r w:rsidRPr="0084049E">
        <w:rPr>
          <w:rFonts w:ascii="Garamond" w:hAnsi="Garamond"/>
          <w:color w:val="000000"/>
        </w:rPr>
        <w:t>jiraus, terraços, mezaninos e piscinas serão computados na área construída, observadas as disposições regulamentares.</w:t>
      </w:r>
    </w:p>
    <w:p w14:paraId="7C116E43"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43BFEC63" w14:textId="77777777" w:rsidR="00993EC5" w:rsidRPr="0084049E" w:rsidRDefault="00993EC5" w:rsidP="00006B8B">
      <w:pPr>
        <w:widowControl/>
        <w:numPr>
          <w:ilvl w:val="0"/>
          <w:numId w:val="205"/>
        </w:numPr>
        <w:tabs>
          <w:tab w:val="left" w:pos="851"/>
        </w:tabs>
        <w:kinsoku/>
        <w:spacing w:line="360" w:lineRule="auto"/>
        <w:ind w:left="0" w:right="11" w:firstLine="0"/>
        <w:jc w:val="both"/>
        <w:textAlignment w:val="baseline"/>
        <w:rPr>
          <w:rFonts w:ascii="Garamond" w:hAnsi="Garamond"/>
          <w:b/>
          <w:color w:val="000000"/>
        </w:rPr>
      </w:pPr>
      <w:r w:rsidRPr="0084049E">
        <w:rPr>
          <w:rFonts w:ascii="Garamond" w:hAnsi="Garamond"/>
          <w:color w:val="000000"/>
        </w:rPr>
        <w:t xml:space="preserve">No caso de cobertura de </w:t>
      </w:r>
      <w:r w:rsidRPr="0084049E">
        <w:rPr>
          <w:rFonts w:ascii="Garamond" w:hAnsi="Garamond"/>
        </w:rPr>
        <w:t>postos de serviços e assemelhados</w:t>
      </w:r>
      <w:r w:rsidRPr="0084049E">
        <w:rPr>
          <w:rFonts w:ascii="Garamond" w:hAnsi="Garamond"/>
          <w:color w:val="FF0000"/>
        </w:rPr>
        <w:t xml:space="preserve"> </w:t>
      </w:r>
      <w:r w:rsidRPr="0084049E">
        <w:rPr>
          <w:rFonts w:ascii="Garamond" w:hAnsi="Garamond"/>
          <w:color w:val="000000"/>
        </w:rPr>
        <w:t>será considerada como área construída a sua projeção sobre o terreno.</w:t>
      </w:r>
    </w:p>
    <w:p w14:paraId="34DC691C"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52E3F143" w14:textId="77777777" w:rsidR="00B36228" w:rsidRPr="0084049E" w:rsidRDefault="00993EC5" w:rsidP="00006B8B">
      <w:pPr>
        <w:widowControl/>
        <w:numPr>
          <w:ilvl w:val="0"/>
          <w:numId w:val="205"/>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As edificações condenadas ou em ruínas e as construções de natureza temporária não serão consideradas como área edificada.</w:t>
      </w:r>
    </w:p>
    <w:p w14:paraId="0DAB7EAB" w14:textId="77777777" w:rsidR="00B36228" w:rsidRPr="0084049E" w:rsidRDefault="00B36228" w:rsidP="00291E8F">
      <w:pPr>
        <w:pStyle w:val="PargrafodaLista"/>
        <w:spacing w:after="0" w:line="360" w:lineRule="auto"/>
        <w:rPr>
          <w:rFonts w:ascii="Garamond" w:hAnsi="Garamond" w:cs="Courier New"/>
          <w:b/>
          <w:bCs/>
          <w:sz w:val="24"/>
          <w:szCs w:val="24"/>
        </w:rPr>
      </w:pPr>
    </w:p>
    <w:p w14:paraId="1EC2FF54" w14:textId="6C56A424" w:rsidR="00993EC5" w:rsidRPr="0084049E" w:rsidRDefault="00993EC5" w:rsidP="00291E8F">
      <w:pPr>
        <w:widowControl/>
        <w:tabs>
          <w:tab w:val="left" w:pos="851"/>
        </w:tabs>
        <w:kinsoku/>
        <w:spacing w:line="360" w:lineRule="auto"/>
        <w:ind w:right="11"/>
        <w:jc w:val="both"/>
        <w:textAlignment w:val="baseline"/>
        <w:rPr>
          <w:rFonts w:ascii="Garamond" w:hAnsi="Garamond"/>
          <w:color w:val="000000"/>
        </w:rPr>
      </w:pPr>
      <w:r w:rsidRPr="0084049E">
        <w:rPr>
          <w:rFonts w:ascii="Garamond" w:hAnsi="Garamond" w:cs="Courier New"/>
          <w:b/>
          <w:bCs/>
        </w:rPr>
        <w:t xml:space="preserve">Art. 285. </w:t>
      </w:r>
      <w:r w:rsidRPr="0084049E">
        <w:rPr>
          <w:rFonts w:ascii="Garamond" w:hAnsi="Garamond" w:cs="Courier New"/>
          <w:bCs/>
        </w:rPr>
        <w:t>No cálculo da área total edificada das unidades autônomas de prédios em condomínios, será acrescentada à área privativa de cada unidade, a parte correspondente das áreas comuns em função de sua quota-parte.</w:t>
      </w:r>
    </w:p>
    <w:p w14:paraId="39C9EA98" w14:textId="77777777" w:rsidR="00993EC5" w:rsidRPr="0084049E" w:rsidRDefault="00993EC5" w:rsidP="00291E8F">
      <w:pPr>
        <w:shd w:val="clear" w:color="auto" w:fill="FFFFFF"/>
        <w:tabs>
          <w:tab w:val="left" w:pos="57"/>
          <w:tab w:val="left" w:pos="142"/>
        </w:tabs>
        <w:spacing w:line="360" w:lineRule="auto"/>
        <w:ind w:left="57" w:right="57"/>
        <w:jc w:val="both"/>
        <w:rPr>
          <w:rFonts w:ascii="Garamond" w:hAnsi="Garamond" w:cs="Arial"/>
          <w:b/>
          <w:bCs/>
          <w:color w:val="000000"/>
          <w:highlight w:val="yellow"/>
        </w:rPr>
      </w:pPr>
    </w:p>
    <w:p w14:paraId="1239A216"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299" w:name="_Toc121579959"/>
      <w:r w:rsidRPr="0084049E">
        <w:rPr>
          <w:rFonts w:ascii="Garamond" w:hAnsi="Garamond"/>
          <w:i w:val="0"/>
          <w:iCs w:val="0"/>
          <w:sz w:val="24"/>
          <w:szCs w:val="24"/>
        </w:rPr>
        <w:t>Subseção III</w:t>
      </w:r>
      <w:bookmarkEnd w:id="299"/>
    </w:p>
    <w:p w14:paraId="480BE9CD"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0" w:name="_Toc121579960"/>
      <w:r w:rsidRPr="0084049E">
        <w:rPr>
          <w:rFonts w:ascii="Garamond" w:hAnsi="Garamond"/>
          <w:i w:val="0"/>
          <w:iCs w:val="0"/>
          <w:sz w:val="24"/>
          <w:szCs w:val="24"/>
        </w:rPr>
        <w:t>Dos Fatores Corretivos do Terreno (FCT)</w:t>
      </w:r>
      <w:bookmarkEnd w:id="300"/>
    </w:p>
    <w:p w14:paraId="0C154613" w14:textId="13A5D40C" w:rsidR="00993EC5" w:rsidRDefault="00993EC5" w:rsidP="00291E8F">
      <w:pPr>
        <w:shd w:val="clear" w:color="auto" w:fill="FFFFFF"/>
        <w:spacing w:line="360" w:lineRule="auto"/>
        <w:ind w:left="57" w:right="57"/>
        <w:jc w:val="both"/>
        <w:rPr>
          <w:rFonts w:ascii="Garamond" w:hAnsi="Garamond"/>
        </w:rPr>
      </w:pPr>
    </w:p>
    <w:p w14:paraId="5BC4931E" w14:textId="77777777" w:rsidR="00891F92" w:rsidRPr="0084049E" w:rsidRDefault="00891F92" w:rsidP="00291E8F">
      <w:pPr>
        <w:shd w:val="clear" w:color="auto" w:fill="FFFFFF"/>
        <w:spacing w:line="360" w:lineRule="auto"/>
        <w:ind w:left="57" w:right="57"/>
        <w:jc w:val="both"/>
        <w:rPr>
          <w:rFonts w:ascii="Garamond" w:hAnsi="Garamond"/>
        </w:rPr>
      </w:pPr>
    </w:p>
    <w:p w14:paraId="272E1042" w14:textId="77777777" w:rsidR="00993EC5" w:rsidRPr="0084049E" w:rsidRDefault="00993EC5" w:rsidP="00291E8F">
      <w:pPr>
        <w:shd w:val="clear" w:color="auto" w:fill="FFFFFF"/>
        <w:spacing w:line="360" w:lineRule="auto"/>
        <w:ind w:right="57"/>
        <w:jc w:val="both"/>
        <w:rPr>
          <w:rFonts w:ascii="Garamond" w:hAnsi="Garamond"/>
        </w:rPr>
      </w:pPr>
      <w:r w:rsidRPr="0084049E">
        <w:rPr>
          <w:rFonts w:ascii="Garamond" w:hAnsi="Garamond"/>
          <w:b/>
        </w:rPr>
        <w:t>Art. 286.</w:t>
      </w:r>
      <w:r w:rsidRPr="0084049E">
        <w:rPr>
          <w:rFonts w:ascii="Garamond" w:hAnsi="Garamond"/>
        </w:rPr>
        <w:t xml:space="preserve"> O índice de correção do terreno será obtido pelo produto da multiplicação dos pontos dos fatores corretivos do terreno, correspondentes às informações no Boletim de Cadastro Imobiliário (BCI), conforme a Planta Genérica de Valores (Anexo I) deste Código.</w:t>
      </w:r>
    </w:p>
    <w:p w14:paraId="2D328726" w14:textId="77777777" w:rsidR="00993EC5" w:rsidRPr="0084049E" w:rsidRDefault="00993EC5" w:rsidP="00291E8F">
      <w:pPr>
        <w:shd w:val="clear" w:color="auto" w:fill="FFFFFF"/>
        <w:spacing w:line="360" w:lineRule="auto"/>
        <w:ind w:left="57" w:right="57"/>
        <w:jc w:val="both"/>
        <w:rPr>
          <w:rFonts w:ascii="Garamond" w:hAnsi="Garamond" w:cs="Arial"/>
          <w:b/>
          <w:bCs/>
        </w:rPr>
      </w:pPr>
    </w:p>
    <w:p w14:paraId="0677881D"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1" w:name="_Toc121579961"/>
      <w:r w:rsidRPr="0084049E">
        <w:rPr>
          <w:rFonts w:ascii="Garamond" w:hAnsi="Garamond"/>
          <w:i w:val="0"/>
          <w:iCs w:val="0"/>
          <w:sz w:val="24"/>
          <w:szCs w:val="24"/>
        </w:rPr>
        <w:lastRenderedPageBreak/>
        <w:t>Subseção IV</w:t>
      </w:r>
      <w:bookmarkEnd w:id="301"/>
    </w:p>
    <w:p w14:paraId="32AD62B4"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2" w:name="_Toc121579962"/>
      <w:r w:rsidRPr="0084049E">
        <w:rPr>
          <w:rFonts w:ascii="Garamond" w:hAnsi="Garamond"/>
          <w:i w:val="0"/>
          <w:iCs w:val="0"/>
          <w:sz w:val="24"/>
          <w:szCs w:val="24"/>
        </w:rPr>
        <w:t>Do Valor Venal Do Terreno</w:t>
      </w:r>
      <w:bookmarkEnd w:id="302"/>
    </w:p>
    <w:p w14:paraId="40B066A3" w14:textId="77777777" w:rsidR="00993EC5" w:rsidRPr="0084049E" w:rsidRDefault="00993EC5" w:rsidP="00291E8F">
      <w:pPr>
        <w:shd w:val="clear" w:color="auto" w:fill="FFFFFF"/>
        <w:spacing w:line="360" w:lineRule="auto"/>
        <w:ind w:left="57" w:right="57"/>
        <w:jc w:val="both"/>
        <w:rPr>
          <w:rFonts w:ascii="Garamond" w:hAnsi="Garamond"/>
        </w:rPr>
      </w:pPr>
    </w:p>
    <w:p w14:paraId="4A5E4D7C" w14:textId="77777777" w:rsidR="00993EC5" w:rsidRPr="0084049E" w:rsidRDefault="00993EC5" w:rsidP="00291E8F">
      <w:pPr>
        <w:spacing w:line="360" w:lineRule="auto"/>
        <w:ind w:right="57"/>
        <w:jc w:val="both"/>
        <w:textAlignment w:val="baseline"/>
        <w:rPr>
          <w:rFonts w:ascii="Garamond" w:hAnsi="Garamond"/>
        </w:rPr>
      </w:pPr>
      <w:r w:rsidRPr="0084049E">
        <w:rPr>
          <w:rFonts w:ascii="Garamond" w:hAnsi="Garamond"/>
          <w:b/>
        </w:rPr>
        <w:t xml:space="preserve">Art. 287. </w:t>
      </w:r>
      <w:r w:rsidRPr="0084049E">
        <w:rPr>
          <w:rFonts w:ascii="Garamond" w:hAnsi="Garamond"/>
        </w:rPr>
        <w:t>O valor venal do terreno resultará da multiplicação de sua área total pelo correspondente valor unitário de metro quadrado de terreno da zona de valor correspondente e pelos fatores corretivos do terreno (FCT) previstos na Planta Genérica de Valores, Anexo I deste Código, aplicáveis conforme as características do terreno.</w:t>
      </w:r>
    </w:p>
    <w:p w14:paraId="1ECF78D2" w14:textId="77777777" w:rsidR="00993EC5" w:rsidRPr="0084049E" w:rsidRDefault="00993EC5" w:rsidP="00291E8F">
      <w:pPr>
        <w:spacing w:line="360" w:lineRule="auto"/>
        <w:ind w:left="57" w:right="57"/>
        <w:jc w:val="both"/>
        <w:textAlignment w:val="baseline"/>
        <w:rPr>
          <w:rFonts w:ascii="Garamond" w:hAnsi="Garamond"/>
        </w:rPr>
      </w:pPr>
    </w:p>
    <w:p w14:paraId="185AE3E9" w14:textId="4675F4ED"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 xml:space="preserve">A área territorial tributável do terreno (ATRI), pode ser: </w:t>
      </w:r>
    </w:p>
    <w:p w14:paraId="71E63064" w14:textId="795BC3BC" w:rsidR="00993EC5" w:rsidRPr="0084049E" w:rsidRDefault="00B36228" w:rsidP="00006B8B">
      <w:pPr>
        <w:widowControl/>
        <w:numPr>
          <w:ilvl w:val="1"/>
          <w:numId w:val="223"/>
        </w:numPr>
        <w:tabs>
          <w:tab w:val="left" w:pos="851"/>
        </w:tabs>
        <w:kinsoku/>
        <w:spacing w:line="360" w:lineRule="auto"/>
        <w:ind w:left="0" w:firstLine="0"/>
        <w:jc w:val="both"/>
        <w:rPr>
          <w:rFonts w:ascii="Garamond" w:hAnsi="Garamond"/>
        </w:rPr>
      </w:pPr>
      <w:r w:rsidRPr="0084049E">
        <w:rPr>
          <w:rFonts w:ascii="Garamond" w:hAnsi="Garamond"/>
        </w:rPr>
        <w:t>a</w:t>
      </w:r>
      <w:r w:rsidR="00993EC5" w:rsidRPr="0084049E">
        <w:rPr>
          <w:rFonts w:ascii="Garamond" w:hAnsi="Garamond"/>
        </w:rPr>
        <w:t xml:space="preserve"> área total do lote, quando o coeficiente da divisão da área do lote, pela testada principal for menor ou igual a 40 (quarenta);</w:t>
      </w:r>
    </w:p>
    <w:p w14:paraId="26DB68DC" w14:textId="1819546C" w:rsidR="00993EC5" w:rsidRPr="0084049E" w:rsidRDefault="00B36228" w:rsidP="00006B8B">
      <w:pPr>
        <w:widowControl/>
        <w:numPr>
          <w:ilvl w:val="1"/>
          <w:numId w:val="223"/>
        </w:numPr>
        <w:tabs>
          <w:tab w:val="left" w:pos="851"/>
        </w:tabs>
        <w:kinsoku/>
        <w:spacing w:line="360" w:lineRule="auto"/>
        <w:ind w:left="0" w:firstLine="0"/>
        <w:jc w:val="both"/>
        <w:rPr>
          <w:rFonts w:ascii="Garamond" w:hAnsi="Garamond"/>
        </w:rPr>
      </w:pPr>
      <w:r w:rsidRPr="0084049E">
        <w:rPr>
          <w:rFonts w:ascii="Garamond" w:hAnsi="Garamond"/>
        </w:rPr>
        <w:t>a</w:t>
      </w:r>
      <w:r w:rsidR="00993EC5" w:rsidRPr="0084049E">
        <w:rPr>
          <w:rFonts w:ascii="Garamond" w:hAnsi="Garamond"/>
        </w:rPr>
        <w:t xml:space="preserve"> resultante da aplicação da fórmula abaixo demonstrada, quando o coeficiente resultante da divisão da área do lote pela testada principal for maior que 40 (quarenta).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4"/>
      </w:tblGrid>
      <w:tr w:rsidR="00993EC5" w:rsidRPr="0084049E" w14:paraId="0CC5757B" w14:textId="77777777" w:rsidTr="00B36228">
        <w:trPr>
          <w:trHeight w:val="276"/>
        </w:trPr>
        <w:tc>
          <w:tcPr>
            <w:tcW w:w="8394" w:type="dxa"/>
            <w:shd w:val="clear" w:color="auto" w:fill="auto"/>
          </w:tcPr>
          <w:p w14:paraId="5D40A6C1" w14:textId="77777777" w:rsidR="00993EC5" w:rsidRPr="0084049E" w:rsidRDefault="00993EC5" w:rsidP="00291E8F">
            <w:pPr>
              <w:autoSpaceDE w:val="0"/>
              <w:autoSpaceDN w:val="0"/>
              <w:adjustRightInd w:val="0"/>
              <w:spacing w:line="360" w:lineRule="auto"/>
              <w:ind w:left="284" w:hanging="284"/>
              <w:jc w:val="center"/>
              <w:rPr>
                <w:rFonts w:ascii="Garamond" w:hAnsi="Garamond" w:cs="Arial"/>
                <w:b/>
                <w:bCs/>
              </w:rPr>
            </w:pPr>
            <w:r w:rsidRPr="0084049E">
              <w:rPr>
                <w:rFonts w:ascii="Garamond" w:hAnsi="Garamond" w:cs="Arial"/>
                <w:b/>
                <w:bCs/>
              </w:rPr>
              <w:t>ATRI = TP x 40 + (AT – TP x 40) x 0,10</w:t>
            </w:r>
          </w:p>
          <w:p w14:paraId="78F2090D" w14:textId="77777777" w:rsidR="00993EC5" w:rsidRPr="0084049E" w:rsidRDefault="00993EC5" w:rsidP="00291E8F">
            <w:pPr>
              <w:autoSpaceDE w:val="0"/>
              <w:autoSpaceDN w:val="0"/>
              <w:adjustRightInd w:val="0"/>
              <w:spacing w:line="360" w:lineRule="auto"/>
              <w:ind w:left="284" w:hanging="284"/>
              <w:rPr>
                <w:rFonts w:ascii="Garamond" w:hAnsi="Garamond" w:cs="Arial"/>
              </w:rPr>
            </w:pPr>
            <w:r w:rsidRPr="0084049E">
              <w:rPr>
                <w:rFonts w:ascii="Garamond" w:hAnsi="Garamond" w:cs="Arial"/>
                <w:u w:val="single"/>
              </w:rPr>
              <w:t>Onde:</w:t>
            </w:r>
          </w:p>
          <w:p w14:paraId="78522F3B" w14:textId="77777777" w:rsidR="00993EC5" w:rsidRPr="0084049E" w:rsidRDefault="00993EC5" w:rsidP="00291E8F">
            <w:pPr>
              <w:autoSpaceDE w:val="0"/>
              <w:autoSpaceDN w:val="0"/>
              <w:adjustRightInd w:val="0"/>
              <w:spacing w:line="360" w:lineRule="auto"/>
              <w:ind w:left="284" w:hanging="284"/>
              <w:rPr>
                <w:rFonts w:ascii="Garamond" w:hAnsi="Garamond" w:cs="Arial"/>
              </w:rPr>
            </w:pPr>
            <w:r w:rsidRPr="0084049E">
              <w:rPr>
                <w:rFonts w:ascii="Garamond" w:hAnsi="Garamond" w:cs="Arial"/>
              </w:rPr>
              <w:t>ATRI = Área Tributável do Terreno</w:t>
            </w:r>
          </w:p>
          <w:p w14:paraId="03EADFDA" w14:textId="77777777" w:rsidR="00993EC5" w:rsidRPr="0084049E" w:rsidRDefault="00993EC5" w:rsidP="00291E8F">
            <w:pPr>
              <w:autoSpaceDE w:val="0"/>
              <w:autoSpaceDN w:val="0"/>
              <w:adjustRightInd w:val="0"/>
              <w:spacing w:line="360" w:lineRule="auto"/>
              <w:ind w:left="284" w:hanging="284"/>
              <w:rPr>
                <w:rFonts w:ascii="Garamond" w:hAnsi="Garamond" w:cs="Arial"/>
              </w:rPr>
            </w:pPr>
            <w:r w:rsidRPr="0084049E">
              <w:rPr>
                <w:rFonts w:ascii="Garamond" w:hAnsi="Garamond" w:cs="Arial"/>
              </w:rPr>
              <w:t>TP = Testada Principal</w:t>
            </w:r>
          </w:p>
          <w:p w14:paraId="0F856D79" w14:textId="612967DD" w:rsidR="00993EC5" w:rsidRPr="0084049E" w:rsidRDefault="00993EC5" w:rsidP="00291E8F">
            <w:pPr>
              <w:autoSpaceDE w:val="0"/>
              <w:autoSpaceDN w:val="0"/>
              <w:adjustRightInd w:val="0"/>
              <w:spacing w:line="360" w:lineRule="auto"/>
              <w:ind w:left="284" w:hanging="284"/>
              <w:rPr>
                <w:rFonts w:ascii="Garamond" w:hAnsi="Garamond" w:cs="Arial"/>
              </w:rPr>
            </w:pPr>
            <w:r w:rsidRPr="0084049E">
              <w:rPr>
                <w:rFonts w:ascii="Garamond" w:hAnsi="Garamond" w:cs="Arial"/>
              </w:rPr>
              <w:t>AT = Área Total do Terreno</w:t>
            </w:r>
          </w:p>
        </w:tc>
      </w:tr>
    </w:tbl>
    <w:p w14:paraId="2042B12F" w14:textId="6D43CC70" w:rsidR="00BB508D" w:rsidRPr="0084049E" w:rsidRDefault="00BB508D" w:rsidP="00291E8F">
      <w:pPr>
        <w:widowControl/>
        <w:tabs>
          <w:tab w:val="left" w:pos="709"/>
        </w:tabs>
        <w:kinsoku/>
        <w:spacing w:line="360" w:lineRule="auto"/>
        <w:jc w:val="both"/>
        <w:rPr>
          <w:rFonts w:ascii="Garamond" w:hAnsi="Garamond"/>
        </w:rPr>
      </w:pPr>
    </w:p>
    <w:p w14:paraId="2D0C16C0" w14:textId="39942660" w:rsidR="00993EC5" w:rsidRPr="0084049E" w:rsidRDefault="00B36228" w:rsidP="00006B8B">
      <w:pPr>
        <w:widowControl/>
        <w:numPr>
          <w:ilvl w:val="1"/>
          <w:numId w:val="223"/>
        </w:numPr>
        <w:tabs>
          <w:tab w:val="left" w:pos="709"/>
        </w:tabs>
        <w:kinsoku/>
        <w:spacing w:line="360" w:lineRule="auto"/>
        <w:ind w:left="719" w:hanging="719"/>
        <w:jc w:val="both"/>
        <w:rPr>
          <w:rFonts w:ascii="Garamond" w:hAnsi="Garamond"/>
        </w:rPr>
      </w:pPr>
      <w:r w:rsidRPr="0084049E">
        <w:rPr>
          <w:rFonts w:ascii="Garamond" w:hAnsi="Garamond"/>
        </w:rPr>
        <w:t>a</w:t>
      </w:r>
      <w:r w:rsidR="00993EC5" w:rsidRPr="0084049E">
        <w:rPr>
          <w:rFonts w:ascii="Garamond" w:hAnsi="Garamond"/>
        </w:rPr>
        <w:t xml:space="preserve"> resultante da fórmula abaixo, quando se tratar de condomínio horizontal:</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93EC5" w:rsidRPr="0084049E" w14:paraId="1783634F" w14:textId="77777777" w:rsidTr="000677F4">
        <w:tc>
          <w:tcPr>
            <w:tcW w:w="8363" w:type="dxa"/>
            <w:shd w:val="clear" w:color="auto" w:fill="auto"/>
          </w:tcPr>
          <w:p w14:paraId="59613501" w14:textId="7536B02B" w:rsidR="00993EC5" w:rsidRPr="0084049E" w:rsidRDefault="00993EC5" w:rsidP="000A1D43">
            <w:pPr>
              <w:tabs>
                <w:tab w:val="left" w:pos="5610"/>
              </w:tabs>
              <w:ind w:firstLine="1985"/>
              <w:jc w:val="both"/>
              <w:rPr>
                <w:rFonts w:ascii="Garamond" w:hAnsi="Garamond"/>
                <w:b/>
              </w:rPr>
            </w:pPr>
            <w:r w:rsidRPr="0084049E">
              <w:rPr>
                <w:rFonts w:ascii="Garamond" w:hAnsi="Garamond"/>
                <w:b/>
              </w:rPr>
              <w:t xml:space="preserve">               </w:t>
            </w:r>
            <w:r w:rsidR="000A1D43" w:rsidRPr="0084049E">
              <w:rPr>
                <w:rFonts w:ascii="Garamond" w:hAnsi="Garamond"/>
                <w:b/>
              </w:rPr>
              <w:t xml:space="preserve">     </w:t>
            </w:r>
            <w:r w:rsidRPr="0084049E">
              <w:rPr>
                <w:rFonts w:ascii="Garamond" w:hAnsi="Garamond"/>
                <w:b/>
              </w:rPr>
              <w:t>ACH</w:t>
            </w:r>
          </w:p>
          <w:p w14:paraId="013B46FA" w14:textId="0B41B4A5" w:rsidR="00993EC5" w:rsidRPr="0084049E" w:rsidRDefault="00993EC5" w:rsidP="000A1D43">
            <w:pPr>
              <w:tabs>
                <w:tab w:val="left" w:pos="5610"/>
              </w:tabs>
              <w:ind w:firstLine="1985"/>
              <w:jc w:val="both"/>
              <w:rPr>
                <w:rFonts w:ascii="Garamond" w:hAnsi="Garamond"/>
                <w:b/>
              </w:rPr>
            </w:pPr>
            <w:r w:rsidRPr="0084049E">
              <w:rPr>
                <w:rFonts w:ascii="Garamond" w:hAnsi="Garamond"/>
                <w:b/>
              </w:rPr>
              <w:t xml:space="preserve">ATRI = </w:t>
            </w:r>
            <w:r w:rsidRPr="0084049E">
              <w:rPr>
                <w:rFonts w:ascii="Garamond" w:hAnsi="Garamond"/>
                <w:b/>
                <w:strike/>
              </w:rPr>
              <w:t xml:space="preserve">     </w:t>
            </w:r>
            <w:r w:rsidR="000A1D43" w:rsidRPr="0084049E">
              <w:rPr>
                <w:rFonts w:ascii="Garamond" w:hAnsi="Garamond"/>
                <w:b/>
                <w:strike/>
              </w:rPr>
              <w:t xml:space="preserve">         </w:t>
            </w:r>
            <w:r w:rsidRPr="0084049E">
              <w:rPr>
                <w:rFonts w:ascii="Garamond" w:hAnsi="Garamond"/>
                <w:b/>
                <w:strike/>
              </w:rPr>
              <w:t xml:space="preserve">        </w:t>
            </w:r>
            <w:r w:rsidRPr="0084049E">
              <w:rPr>
                <w:rFonts w:ascii="Garamond" w:hAnsi="Garamond"/>
                <w:b/>
              </w:rPr>
              <w:t xml:space="preserve"> x ALCH</w:t>
            </w:r>
          </w:p>
          <w:p w14:paraId="5A1E8F9A" w14:textId="4E115DA0" w:rsidR="00993EC5" w:rsidRPr="0084049E" w:rsidRDefault="00993EC5" w:rsidP="000A1D43">
            <w:pPr>
              <w:tabs>
                <w:tab w:val="left" w:pos="5610"/>
              </w:tabs>
              <w:ind w:firstLine="1985"/>
              <w:jc w:val="both"/>
              <w:rPr>
                <w:rFonts w:ascii="Garamond" w:hAnsi="Garamond"/>
                <w:b/>
              </w:rPr>
            </w:pPr>
            <w:r w:rsidRPr="0084049E">
              <w:rPr>
                <w:rFonts w:ascii="Garamond" w:hAnsi="Garamond"/>
                <w:b/>
              </w:rPr>
              <w:t xml:space="preserve">            </w:t>
            </w:r>
            <w:r w:rsidR="000A1D43" w:rsidRPr="0084049E">
              <w:rPr>
                <w:rFonts w:ascii="Garamond" w:hAnsi="Garamond"/>
                <w:b/>
              </w:rPr>
              <w:t xml:space="preserve">     </w:t>
            </w:r>
            <w:r w:rsidRPr="0084049E">
              <w:rPr>
                <w:rFonts w:ascii="Garamond" w:hAnsi="Garamond"/>
                <w:b/>
              </w:rPr>
              <w:t xml:space="preserve"> +ALCH</w:t>
            </w:r>
          </w:p>
          <w:p w14:paraId="198909C8" w14:textId="3FE1DD8E" w:rsidR="00993EC5" w:rsidRPr="0084049E" w:rsidRDefault="00993EC5" w:rsidP="00291E8F">
            <w:pPr>
              <w:tabs>
                <w:tab w:val="left" w:pos="5610"/>
              </w:tabs>
              <w:spacing w:line="360" w:lineRule="auto"/>
              <w:ind w:hanging="1069"/>
              <w:rPr>
                <w:rFonts w:ascii="Garamond" w:hAnsi="Garamond"/>
                <w:u w:val="single"/>
              </w:rPr>
            </w:pPr>
            <w:r w:rsidRPr="0084049E">
              <w:rPr>
                <w:rFonts w:ascii="Garamond" w:hAnsi="Garamond"/>
                <w:b/>
              </w:rPr>
              <w:t xml:space="preserve">                   </w:t>
            </w:r>
            <w:r w:rsidRPr="0084049E">
              <w:rPr>
                <w:rFonts w:ascii="Garamond" w:hAnsi="Garamond"/>
                <w:u w:val="single"/>
              </w:rPr>
              <w:t>Onde:</w:t>
            </w:r>
          </w:p>
          <w:p w14:paraId="3948EB37" w14:textId="77777777" w:rsidR="00993EC5" w:rsidRPr="0084049E" w:rsidRDefault="00993EC5" w:rsidP="00291E8F">
            <w:pPr>
              <w:tabs>
                <w:tab w:val="left" w:pos="5610"/>
              </w:tabs>
              <w:spacing w:line="360" w:lineRule="auto"/>
              <w:ind w:firstLine="7"/>
              <w:rPr>
                <w:rFonts w:ascii="Garamond" w:hAnsi="Garamond"/>
              </w:rPr>
            </w:pPr>
            <w:r w:rsidRPr="0084049E">
              <w:rPr>
                <w:rFonts w:ascii="Garamond" w:hAnsi="Garamond"/>
              </w:rPr>
              <w:t xml:space="preserve">ACH = Área do Condomínio Horizontal </w:t>
            </w:r>
          </w:p>
          <w:p w14:paraId="3D74613E" w14:textId="77777777" w:rsidR="00993EC5" w:rsidRPr="0084049E" w:rsidRDefault="00993EC5" w:rsidP="00291E8F">
            <w:pPr>
              <w:tabs>
                <w:tab w:val="left" w:pos="5610"/>
              </w:tabs>
              <w:spacing w:line="360" w:lineRule="auto"/>
              <w:jc w:val="both"/>
              <w:rPr>
                <w:rFonts w:ascii="Garamond" w:hAnsi="Garamond"/>
              </w:rPr>
            </w:pPr>
            <w:r w:rsidRPr="0084049E">
              <w:rPr>
                <w:rFonts w:ascii="Garamond" w:hAnsi="Garamond"/>
              </w:rPr>
              <w:t xml:space="preserve">+ALCH = Somatório das áreas dos lotes no condomínio horizontal em todos os </w:t>
            </w:r>
            <w:proofErr w:type="spellStart"/>
            <w:r w:rsidRPr="0084049E">
              <w:rPr>
                <w:rFonts w:ascii="Garamond" w:hAnsi="Garamond"/>
              </w:rPr>
              <w:t>BCIs</w:t>
            </w:r>
            <w:proofErr w:type="spellEnd"/>
            <w:r w:rsidRPr="0084049E">
              <w:rPr>
                <w:rFonts w:ascii="Garamond" w:hAnsi="Garamond"/>
              </w:rPr>
              <w:t xml:space="preserve"> do mesmo condomínio</w:t>
            </w:r>
          </w:p>
          <w:p w14:paraId="4375C13F" w14:textId="3EC4CA26" w:rsidR="00993EC5" w:rsidRPr="0084049E" w:rsidRDefault="00993EC5" w:rsidP="00291E8F">
            <w:pPr>
              <w:tabs>
                <w:tab w:val="left" w:pos="5610"/>
              </w:tabs>
              <w:spacing w:line="360" w:lineRule="auto"/>
              <w:rPr>
                <w:rFonts w:ascii="Garamond" w:hAnsi="Garamond"/>
              </w:rPr>
            </w:pPr>
            <w:r w:rsidRPr="0084049E">
              <w:rPr>
                <w:rFonts w:ascii="Garamond" w:hAnsi="Garamond"/>
              </w:rPr>
              <w:t xml:space="preserve">ALCH = Área do lote no condomínio horizontal </w:t>
            </w:r>
          </w:p>
        </w:tc>
      </w:tr>
    </w:tbl>
    <w:p w14:paraId="268583E0" w14:textId="77777777" w:rsidR="00993EC5" w:rsidRPr="0084049E" w:rsidRDefault="00993EC5" w:rsidP="00291E8F">
      <w:pPr>
        <w:tabs>
          <w:tab w:val="left" w:pos="5610"/>
        </w:tabs>
        <w:spacing w:line="360" w:lineRule="auto"/>
        <w:ind w:firstLine="1122"/>
        <w:jc w:val="both"/>
        <w:rPr>
          <w:rFonts w:ascii="Garamond" w:hAnsi="Garamond"/>
        </w:rPr>
      </w:pPr>
    </w:p>
    <w:p w14:paraId="6B20E85D" w14:textId="7D9FF776" w:rsidR="00993EC5" w:rsidRPr="0084049E" w:rsidRDefault="00B36228" w:rsidP="00006B8B">
      <w:pPr>
        <w:numPr>
          <w:ilvl w:val="1"/>
          <w:numId w:val="223"/>
        </w:numPr>
        <w:kinsoku/>
        <w:autoSpaceDE w:val="0"/>
        <w:autoSpaceDN w:val="0"/>
        <w:adjustRightInd w:val="0"/>
        <w:spacing w:line="360" w:lineRule="auto"/>
        <w:ind w:left="0" w:firstLine="0"/>
        <w:rPr>
          <w:rFonts w:ascii="Garamond" w:hAnsi="Garamond"/>
        </w:rPr>
      </w:pPr>
      <w:r w:rsidRPr="0084049E">
        <w:rPr>
          <w:rFonts w:ascii="Garamond" w:hAnsi="Garamond"/>
        </w:rPr>
        <w:t>a</w:t>
      </w:r>
      <w:r w:rsidR="00993EC5" w:rsidRPr="0084049E">
        <w:rPr>
          <w:rFonts w:ascii="Garamond" w:hAnsi="Garamond"/>
        </w:rPr>
        <w:t xml:space="preserve"> área total, quando se tratar de terreno encravado.</w:t>
      </w:r>
    </w:p>
    <w:p w14:paraId="687F1645" w14:textId="77777777" w:rsidR="00993EC5" w:rsidRPr="0084049E" w:rsidRDefault="00993EC5" w:rsidP="00291E8F">
      <w:pPr>
        <w:autoSpaceDE w:val="0"/>
        <w:autoSpaceDN w:val="0"/>
        <w:adjustRightInd w:val="0"/>
        <w:spacing w:line="360" w:lineRule="auto"/>
        <w:rPr>
          <w:rFonts w:ascii="Garamond" w:hAnsi="Garamond" w:cs="Arial"/>
          <w:i/>
          <w:iCs/>
          <w:highlight w:val="yellow"/>
        </w:rPr>
      </w:pPr>
    </w:p>
    <w:p w14:paraId="6E8630DA" w14:textId="77777777"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Para fins de cálculo do valor venal do terreno, aplica-se a seguinte fórmula:</w:t>
      </w:r>
    </w:p>
    <w:p w14:paraId="2D0D0898" w14:textId="77777777" w:rsidR="00993EC5" w:rsidRPr="0084049E" w:rsidRDefault="00993EC5" w:rsidP="00291E8F">
      <w:pPr>
        <w:autoSpaceDE w:val="0"/>
        <w:autoSpaceDN w:val="0"/>
        <w:adjustRightInd w:val="0"/>
        <w:spacing w:line="360" w:lineRule="auto"/>
        <w:rPr>
          <w:rFonts w:ascii="Garamond" w:hAnsi="Garamond" w:cs="Arial"/>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93EC5" w:rsidRPr="0084049E" w14:paraId="073D1522" w14:textId="77777777" w:rsidTr="000677F4">
        <w:tc>
          <w:tcPr>
            <w:tcW w:w="8363" w:type="dxa"/>
            <w:shd w:val="clear" w:color="auto" w:fill="auto"/>
          </w:tcPr>
          <w:p w14:paraId="680F6A2F" w14:textId="77777777" w:rsidR="00993EC5" w:rsidRPr="0084049E" w:rsidRDefault="00993EC5" w:rsidP="00291E8F">
            <w:pPr>
              <w:autoSpaceDE w:val="0"/>
              <w:autoSpaceDN w:val="0"/>
              <w:adjustRightInd w:val="0"/>
              <w:spacing w:line="360" w:lineRule="auto"/>
              <w:jc w:val="center"/>
              <w:rPr>
                <w:rFonts w:ascii="Garamond" w:hAnsi="Garamond" w:cs="Arial"/>
                <w:b/>
                <w:bCs/>
              </w:rPr>
            </w:pPr>
            <w:r w:rsidRPr="0084049E">
              <w:rPr>
                <w:rFonts w:ascii="Garamond" w:hAnsi="Garamond" w:cs="Arial"/>
                <w:b/>
                <w:bCs/>
              </w:rPr>
              <w:t>VVT = Vgm2t x ATT x PED. x TOP x SIT.</w:t>
            </w:r>
          </w:p>
          <w:p w14:paraId="32698B68" w14:textId="77777777"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u w:val="single"/>
              </w:rPr>
              <w:t>Onde:</w:t>
            </w:r>
          </w:p>
          <w:p w14:paraId="1615D1B3" w14:textId="77777777"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rPr>
              <w:t>VVT = Valor Venal Territorial</w:t>
            </w:r>
          </w:p>
          <w:p w14:paraId="5E1A8D5A" w14:textId="77777777"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rPr>
              <w:t>Vgm2t = Valor Genérico do Metro Quadrado do Terreno</w:t>
            </w:r>
          </w:p>
          <w:p w14:paraId="3BADA0EB" w14:textId="77777777"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rPr>
              <w:t>ATT = Área Tributável do Terreno</w:t>
            </w:r>
          </w:p>
          <w:p w14:paraId="0F032E71" w14:textId="77777777"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rPr>
              <w:t>PED. = Fator corretivo de Pedologia</w:t>
            </w:r>
          </w:p>
          <w:p w14:paraId="08195B14" w14:textId="77777777" w:rsidR="00993EC5" w:rsidRPr="0084049E" w:rsidRDefault="00993EC5" w:rsidP="00291E8F">
            <w:pPr>
              <w:autoSpaceDE w:val="0"/>
              <w:autoSpaceDN w:val="0"/>
              <w:adjustRightInd w:val="0"/>
              <w:spacing w:line="360" w:lineRule="auto"/>
              <w:ind w:left="142" w:firstLine="65"/>
              <w:rPr>
                <w:rFonts w:ascii="Garamond" w:hAnsi="Garamond" w:cs="Arial"/>
              </w:rPr>
            </w:pPr>
            <w:r w:rsidRPr="0084049E">
              <w:rPr>
                <w:rFonts w:ascii="Garamond" w:hAnsi="Garamond" w:cs="Arial"/>
              </w:rPr>
              <w:t>TOP. = Fator corretivo de Topografia</w:t>
            </w:r>
          </w:p>
          <w:p w14:paraId="3D29CA27" w14:textId="1E8BF6A3" w:rsidR="00993EC5" w:rsidRPr="0084049E" w:rsidRDefault="00993EC5" w:rsidP="00291E8F">
            <w:pPr>
              <w:autoSpaceDE w:val="0"/>
              <w:autoSpaceDN w:val="0"/>
              <w:adjustRightInd w:val="0"/>
              <w:spacing w:line="360" w:lineRule="auto"/>
              <w:ind w:left="142"/>
              <w:rPr>
                <w:rFonts w:ascii="Garamond" w:hAnsi="Garamond" w:cs="Arial"/>
              </w:rPr>
            </w:pPr>
            <w:r w:rsidRPr="0084049E">
              <w:rPr>
                <w:rFonts w:ascii="Garamond" w:hAnsi="Garamond" w:cs="Arial"/>
              </w:rPr>
              <w:t>SIT. = Fator corretivo de Situação na Quadra</w:t>
            </w:r>
          </w:p>
        </w:tc>
      </w:tr>
    </w:tbl>
    <w:p w14:paraId="4D608075" w14:textId="77777777" w:rsidR="00993EC5" w:rsidRPr="0084049E" w:rsidRDefault="00993EC5" w:rsidP="00291E8F">
      <w:pPr>
        <w:tabs>
          <w:tab w:val="left" w:pos="57"/>
          <w:tab w:val="left" w:pos="142"/>
        </w:tabs>
        <w:suppressAutoHyphens/>
        <w:spacing w:line="360" w:lineRule="auto"/>
        <w:ind w:left="57" w:right="57"/>
        <w:jc w:val="both"/>
        <w:rPr>
          <w:rFonts w:ascii="Garamond" w:hAnsi="Garamond"/>
          <w:b/>
          <w:color w:val="000000"/>
        </w:rPr>
      </w:pPr>
    </w:p>
    <w:p w14:paraId="0A2CF0CF" w14:textId="77777777"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O valor unitário do metro quadrado do terreno consta na Tabela de Valores dos Terrenos, na Planta Genérica de Valores, Anexo I deste Código.</w:t>
      </w:r>
    </w:p>
    <w:p w14:paraId="791EE2AD" w14:textId="77777777" w:rsidR="00993EC5" w:rsidRPr="0084049E" w:rsidRDefault="00993EC5" w:rsidP="004B1FB2">
      <w:pPr>
        <w:tabs>
          <w:tab w:val="left" w:pos="851"/>
        </w:tabs>
        <w:autoSpaceDE w:val="0"/>
        <w:autoSpaceDN w:val="0"/>
        <w:adjustRightInd w:val="0"/>
        <w:spacing w:line="360" w:lineRule="auto"/>
        <w:ind w:right="-1"/>
        <w:jc w:val="both"/>
        <w:rPr>
          <w:rFonts w:ascii="Garamond" w:hAnsi="Garamond"/>
        </w:rPr>
      </w:pPr>
    </w:p>
    <w:p w14:paraId="30EB10DE" w14:textId="4C352B58"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 xml:space="preserve">O valor descrito do metro quadrado </w:t>
      </w:r>
      <w:r w:rsidR="00146E52" w:rsidRPr="0084049E">
        <w:rPr>
          <w:rFonts w:ascii="Garamond" w:hAnsi="Garamond"/>
        </w:rPr>
        <w:t>do terreno é descrito em URMEM</w:t>
      </w:r>
      <w:r w:rsidRPr="0084049E">
        <w:rPr>
          <w:rFonts w:ascii="Garamond" w:hAnsi="Garamond"/>
        </w:rPr>
        <w:t>, que será atualizada anualmente e fixada por Decreto do Poder Executivo Municipal.</w:t>
      </w:r>
    </w:p>
    <w:p w14:paraId="2ECCACDB" w14:textId="77777777" w:rsidR="004B1FB2" w:rsidRPr="0084049E" w:rsidRDefault="004B1FB2" w:rsidP="004B1FB2">
      <w:pPr>
        <w:tabs>
          <w:tab w:val="left" w:pos="851"/>
        </w:tabs>
        <w:kinsoku/>
        <w:autoSpaceDE w:val="0"/>
        <w:autoSpaceDN w:val="0"/>
        <w:adjustRightInd w:val="0"/>
        <w:spacing w:line="360" w:lineRule="auto"/>
        <w:ind w:right="-1"/>
        <w:jc w:val="both"/>
        <w:rPr>
          <w:rFonts w:ascii="Garamond" w:hAnsi="Garamond"/>
        </w:rPr>
      </w:pPr>
    </w:p>
    <w:p w14:paraId="0411A30B" w14:textId="79A19C3F" w:rsidR="009D1E47" w:rsidRPr="0084049E" w:rsidRDefault="009D1E47" w:rsidP="004B1FB2">
      <w:pPr>
        <w:widowControl/>
        <w:numPr>
          <w:ilvl w:val="0"/>
          <w:numId w:val="396"/>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 xml:space="preserve">Excepcionalmente, para efeito de lançamento do IPTU no ano de 2023, será mantido o valor da URMEM praticado no ano de 2022. </w:t>
      </w:r>
    </w:p>
    <w:p w14:paraId="50D8056B" w14:textId="77777777" w:rsidR="009D1E47" w:rsidRPr="0084049E" w:rsidRDefault="009D1E47" w:rsidP="004B1FB2">
      <w:pPr>
        <w:pStyle w:val="PargrafodaLista"/>
        <w:spacing w:after="0" w:line="360" w:lineRule="auto"/>
        <w:ind w:left="0"/>
        <w:rPr>
          <w:rFonts w:ascii="Garamond" w:hAnsi="Garamond"/>
          <w:sz w:val="24"/>
          <w:szCs w:val="24"/>
        </w:rPr>
      </w:pPr>
    </w:p>
    <w:p w14:paraId="34529E80" w14:textId="77777777"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Para terrenos situados em vias ou logradouros não especificados na Planta Genérica de Valores, utilizar-se-á o coeficiente resultante da média aritmética das vias ou logradouros públicos em que começa e termina a via ou logradouro considerado, ou, em se tratando de via com 01 (um) acesso, o valor da via principal com redução de 30% (trinta por cento).</w:t>
      </w:r>
    </w:p>
    <w:p w14:paraId="60976532" w14:textId="1CE8C9A7" w:rsidR="00993EC5" w:rsidRDefault="00993EC5" w:rsidP="004B1FB2">
      <w:pPr>
        <w:tabs>
          <w:tab w:val="left" w:pos="851"/>
        </w:tabs>
        <w:autoSpaceDE w:val="0"/>
        <w:autoSpaceDN w:val="0"/>
        <w:adjustRightInd w:val="0"/>
        <w:spacing w:line="360" w:lineRule="auto"/>
        <w:ind w:right="-1"/>
        <w:jc w:val="both"/>
        <w:rPr>
          <w:rFonts w:ascii="Garamond" w:hAnsi="Garamond"/>
        </w:rPr>
      </w:pPr>
    </w:p>
    <w:p w14:paraId="298CBC13" w14:textId="77777777" w:rsidR="00891F92" w:rsidRPr="0084049E" w:rsidRDefault="00891F92" w:rsidP="004B1FB2">
      <w:pPr>
        <w:tabs>
          <w:tab w:val="left" w:pos="851"/>
        </w:tabs>
        <w:autoSpaceDE w:val="0"/>
        <w:autoSpaceDN w:val="0"/>
        <w:adjustRightInd w:val="0"/>
        <w:spacing w:line="360" w:lineRule="auto"/>
        <w:ind w:right="-1"/>
        <w:jc w:val="both"/>
        <w:rPr>
          <w:rFonts w:ascii="Garamond" w:hAnsi="Garamond"/>
        </w:rPr>
      </w:pPr>
    </w:p>
    <w:p w14:paraId="2B12210F" w14:textId="77777777" w:rsidR="00993EC5" w:rsidRPr="0084049E" w:rsidRDefault="00993EC5" w:rsidP="004B1FB2">
      <w:pPr>
        <w:numPr>
          <w:ilvl w:val="0"/>
          <w:numId w:val="396"/>
        </w:numPr>
        <w:tabs>
          <w:tab w:val="left" w:pos="851"/>
        </w:tabs>
        <w:kinsoku/>
        <w:autoSpaceDE w:val="0"/>
        <w:autoSpaceDN w:val="0"/>
        <w:adjustRightInd w:val="0"/>
        <w:spacing w:line="360" w:lineRule="auto"/>
        <w:ind w:left="0" w:right="-1" w:firstLine="0"/>
        <w:jc w:val="both"/>
        <w:rPr>
          <w:rFonts w:ascii="Garamond" w:hAnsi="Garamond"/>
        </w:rPr>
      </w:pPr>
      <w:r w:rsidRPr="0084049E">
        <w:rPr>
          <w:rFonts w:ascii="Garamond" w:hAnsi="Garamond"/>
        </w:rPr>
        <w:t>Para cálculo do valor venal territorial dos terrenos de esquina, deverá ser considerada a testada de maior valor.</w:t>
      </w:r>
    </w:p>
    <w:p w14:paraId="718AF385" w14:textId="77777777" w:rsidR="00993EC5" w:rsidRPr="0084049E" w:rsidRDefault="00993EC5" w:rsidP="00291E8F">
      <w:pPr>
        <w:tabs>
          <w:tab w:val="left" w:pos="851"/>
        </w:tabs>
        <w:spacing w:line="360" w:lineRule="auto"/>
        <w:ind w:right="57"/>
        <w:jc w:val="both"/>
        <w:textAlignment w:val="baseline"/>
        <w:rPr>
          <w:rFonts w:ascii="Garamond" w:hAnsi="Garamond"/>
        </w:rPr>
      </w:pPr>
    </w:p>
    <w:p w14:paraId="7AAD228F" w14:textId="0866E19D" w:rsidR="00993EC5" w:rsidRPr="0084049E" w:rsidRDefault="00993EC5" w:rsidP="00291E8F">
      <w:pPr>
        <w:tabs>
          <w:tab w:val="left" w:pos="0"/>
          <w:tab w:val="right" w:pos="709"/>
          <w:tab w:val="left" w:pos="851"/>
        </w:tabs>
        <w:spacing w:line="360" w:lineRule="auto"/>
        <w:ind w:right="57"/>
        <w:jc w:val="both"/>
        <w:rPr>
          <w:rFonts w:ascii="Garamond" w:hAnsi="Garamond" w:cs="Courier New"/>
          <w:bCs/>
        </w:rPr>
      </w:pPr>
      <w:r w:rsidRPr="0084049E">
        <w:rPr>
          <w:rFonts w:ascii="Garamond" w:hAnsi="Garamond" w:cs="Courier New"/>
          <w:b/>
          <w:bCs/>
        </w:rPr>
        <w:t xml:space="preserve">Art. 288. </w:t>
      </w:r>
      <w:r w:rsidRPr="0084049E">
        <w:rPr>
          <w:rFonts w:ascii="Garamond" w:hAnsi="Garamond" w:cs="Courier New"/>
          <w:bCs/>
        </w:rPr>
        <w:t>No cálculo do valor venal do terreno, no qual exista prédio em condomínio, será considerada a fração ideal correspondente a cada unidade autônoma conforme a seguinte fórmula:</w:t>
      </w:r>
    </w:p>
    <w:p w14:paraId="6DEA09A4" w14:textId="5A86E534" w:rsidR="00B36228" w:rsidRPr="0084049E" w:rsidRDefault="00B36228" w:rsidP="00291E8F">
      <w:pPr>
        <w:tabs>
          <w:tab w:val="left" w:pos="0"/>
          <w:tab w:val="right" w:pos="709"/>
          <w:tab w:val="left" w:pos="851"/>
        </w:tabs>
        <w:spacing w:line="360" w:lineRule="auto"/>
        <w:ind w:right="57"/>
        <w:jc w:val="both"/>
        <w:rPr>
          <w:rFonts w:ascii="Garamond" w:hAnsi="Garamond" w:cs="Courier New"/>
          <w:bCs/>
        </w:rPr>
      </w:pPr>
    </w:p>
    <w:p w14:paraId="0413E325" w14:textId="77777777" w:rsidR="000E35E2" w:rsidRPr="0084049E" w:rsidRDefault="000E35E2" w:rsidP="00291E8F">
      <w:pPr>
        <w:tabs>
          <w:tab w:val="left" w:pos="0"/>
          <w:tab w:val="right" w:pos="709"/>
          <w:tab w:val="left" w:pos="851"/>
        </w:tabs>
        <w:spacing w:line="360" w:lineRule="auto"/>
        <w:ind w:right="57"/>
        <w:jc w:val="both"/>
        <w:rPr>
          <w:rFonts w:ascii="Garamond" w:hAnsi="Garamond" w:cs="Courier New"/>
          <w:bC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93EC5" w:rsidRPr="0084049E" w14:paraId="0C6D6C4E" w14:textId="77777777" w:rsidTr="000677F4">
        <w:tc>
          <w:tcPr>
            <w:tcW w:w="8363" w:type="dxa"/>
            <w:shd w:val="clear" w:color="auto" w:fill="auto"/>
          </w:tcPr>
          <w:p w14:paraId="5F13C1DB" w14:textId="77777777" w:rsidR="00993EC5" w:rsidRPr="0084049E" w:rsidRDefault="00993EC5" w:rsidP="00291E8F">
            <w:pPr>
              <w:tabs>
                <w:tab w:val="left" w:pos="57"/>
                <w:tab w:val="left" w:pos="142"/>
                <w:tab w:val="right" w:pos="709"/>
              </w:tabs>
              <w:spacing w:line="360" w:lineRule="auto"/>
              <w:ind w:left="142" w:right="57" w:hanging="142"/>
              <w:jc w:val="both"/>
              <w:rPr>
                <w:rFonts w:ascii="Garamond" w:hAnsi="Garamond" w:cs="Courier New"/>
                <w:b/>
                <w:bCs/>
              </w:rPr>
            </w:pPr>
          </w:p>
          <w:p w14:paraId="1400DCC8" w14:textId="77777777" w:rsidR="00993EC5" w:rsidRPr="0084049E" w:rsidRDefault="00993EC5" w:rsidP="00291E8F">
            <w:pPr>
              <w:tabs>
                <w:tab w:val="left" w:pos="57"/>
                <w:tab w:val="left" w:pos="142"/>
              </w:tabs>
              <w:spacing w:line="360" w:lineRule="auto"/>
              <w:ind w:left="142" w:right="57" w:hanging="142"/>
              <w:jc w:val="center"/>
              <w:textAlignment w:val="baseline"/>
              <w:rPr>
                <w:rFonts w:ascii="Garamond" w:hAnsi="Garamond"/>
                <w:color w:val="000000"/>
                <w:spacing w:val="-4"/>
              </w:rPr>
            </w:pPr>
            <w:r w:rsidRPr="0084049E">
              <w:rPr>
                <w:rFonts w:ascii="Garamond" w:hAnsi="Garamond"/>
                <w:b/>
                <w:color w:val="000000"/>
                <w:spacing w:val="-4"/>
              </w:rPr>
              <w:t xml:space="preserve">FI = </w:t>
            </w:r>
            <w:r w:rsidRPr="0084049E">
              <w:rPr>
                <w:rFonts w:ascii="Garamond" w:hAnsi="Garamond"/>
                <w:b/>
                <w:color w:val="000000"/>
                <w:spacing w:val="-4"/>
                <w:u w:val="single"/>
              </w:rPr>
              <w:t>T x U</w:t>
            </w:r>
          </w:p>
          <w:p w14:paraId="6756603A" w14:textId="778066A7" w:rsidR="000677F4" w:rsidRPr="0084049E" w:rsidRDefault="000677F4" w:rsidP="00291E8F">
            <w:pPr>
              <w:tabs>
                <w:tab w:val="left" w:pos="57"/>
                <w:tab w:val="left" w:pos="142"/>
              </w:tabs>
              <w:spacing w:line="360" w:lineRule="auto"/>
              <w:ind w:left="142" w:right="57" w:hanging="142"/>
              <w:jc w:val="center"/>
              <w:textAlignment w:val="baseline"/>
              <w:rPr>
                <w:rFonts w:ascii="Garamond" w:hAnsi="Garamond"/>
                <w:b/>
                <w:color w:val="000000"/>
                <w:spacing w:val="-4"/>
              </w:rPr>
            </w:pPr>
            <w:r w:rsidRPr="0084049E">
              <w:rPr>
                <w:rFonts w:ascii="Garamond" w:hAnsi="Garamond"/>
                <w:b/>
                <w:color w:val="000000"/>
                <w:spacing w:val="-4"/>
              </w:rPr>
              <w:t xml:space="preserve">       </w:t>
            </w:r>
            <w:r w:rsidR="00993EC5" w:rsidRPr="0084049E">
              <w:rPr>
                <w:rFonts w:ascii="Garamond" w:hAnsi="Garamond"/>
                <w:b/>
                <w:color w:val="000000"/>
                <w:spacing w:val="-4"/>
              </w:rPr>
              <w:t>C</w:t>
            </w:r>
          </w:p>
          <w:p w14:paraId="4B4FB538" w14:textId="5841974E" w:rsidR="00993EC5" w:rsidRPr="0084049E" w:rsidRDefault="00993EC5" w:rsidP="00291E8F">
            <w:pPr>
              <w:tabs>
                <w:tab w:val="left" w:pos="57"/>
                <w:tab w:val="left" w:pos="142"/>
              </w:tabs>
              <w:spacing w:line="360" w:lineRule="auto"/>
              <w:ind w:left="142" w:right="57" w:hanging="142"/>
              <w:textAlignment w:val="baseline"/>
              <w:rPr>
                <w:rFonts w:ascii="Garamond" w:hAnsi="Garamond"/>
                <w:color w:val="000000"/>
                <w:u w:val="single"/>
              </w:rPr>
            </w:pPr>
            <w:r w:rsidRPr="0084049E">
              <w:rPr>
                <w:rFonts w:ascii="Garamond" w:hAnsi="Garamond"/>
                <w:color w:val="000000"/>
                <w:u w:val="single"/>
              </w:rPr>
              <w:t>Onde:</w:t>
            </w:r>
          </w:p>
          <w:p w14:paraId="4BE80CBF" w14:textId="77777777" w:rsidR="00993EC5" w:rsidRPr="0084049E" w:rsidRDefault="00993EC5" w:rsidP="00291E8F">
            <w:pPr>
              <w:spacing w:line="360" w:lineRule="auto"/>
              <w:ind w:left="142" w:right="57" w:hanging="142"/>
              <w:textAlignment w:val="baseline"/>
              <w:rPr>
                <w:rFonts w:ascii="Garamond" w:hAnsi="Garamond"/>
                <w:color w:val="000000"/>
              </w:rPr>
            </w:pPr>
            <w:r w:rsidRPr="0084049E">
              <w:rPr>
                <w:rFonts w:ascii="Garamond" w:hAnsi="Garamond"/>
                <w:color w:val="000000"/>
              </w:rPr>
              <w:t>FI = fração ideal</w:t>
            </w:r>
          </w:p>
          <w:p w14:paraId="203DD6BA" w14:textId="77777777" w:rsidR="00993EC5" w:rsidRPr="0084049E" w:rsidRDefault="00993EC5" w:rsidP="00291E8F">
            <w:pPr>
              <w:spacing w:line="360" w:lineRule="auto"/>
              <w:ind w:left="142" w:right="57" w:hanging="142"/>
              <w:textAlignment w:val="baseline"/>
              <w:rPr>
                <w:rFonts w:ascii="Garamond" w:hAnsi="Garamond"/>
                <w:color w:val="000000"/>
              </w:rPr>
            </w:pPr>
            <w:r w:rsidRPr="0084049E">
              <w:rPr>
                <w:rFonts w:ascii="Garamond" w:hAnsi="Garamond"/>
                <w:color w:val="000000"/>
              </w:rPr>
              <w:t>T = área total do terreno</w:t>
            </w:r>
          </w:p>
          <w:p w14:paraId="7F636127" w14:textId="77777777" w:rsidR="00993EC5" w:rsidRPr="0084049E" w:rsidRDefault="00993EC5" w:rsidP="00291E8F">
            <w:pPr>
              <w:spacing w:line="360" w:lineRule="auto"/>
              <w:ind w:left="142" w:right="57" w:hanging="142"/>
              <w:textAlignment w:val="baseline"/>
              <w:rPr>
                <w:rFonts w:ascii="Garamond" w:hAnsi="Garamond"/>
                <w:color w:val="000000"/>
              </w:rPr>
            </w:pPr>
            <w:r w:rsidRPr="0084049E">
              <w:rPr>
                <w:rFonts w:ascii="Garamond" w:hAnsi="Garamond"/>
                <w:color w:val="000000"/>
              </w:rPr>
              <w:t>U = área da unidade autônoma edificada</w:t>
            </w:r>
          </w:p>
          <w:p w14:paraId="7EBBF9DC" w14:textId="4680CEF7" w:rsidR="00993EC5" w:rsidRPr="0084049E" w:rsidRDefault="00993EC5" w:rsidP="00291E8F">
            <w:pPr>
              <w:spacing w:line="360" w:lineRule="auto"/>
              <w:ind w:left="142" w:right="57" w:hanging="142"/>
              <w:textAlignment w:val="baseline"/>
              <w:rPr>
                <w:rFonts w:ascii="Garamond" w:hAnsi="Garamond" w:cs="Courier New"/>
                <w:b/>
                <w:bCs/>
              </w:rPr>
            </w:pPr>
            <w:r w:rsidRPr="0084049E">
              <w:rPr>
                <w:rFonts w:ascii="Garamond" w:hAnsi="Garamond"/>
                <w:color w:val="000000"/>
              </w:rPr>
              <w:t>C = área total construída</w:t>
            </w:r>
          </w:p>
        </w:tc>
      </w:tr>
    </w:tbl>
    <w:p w14:paraId="5CE097B8" w14:textId="1E2BCF64" w:rsidR="00993EC5" w:rsidRPr="0084049E" w:rsidRDefault="00993EC5" w:rsidP="00291E8F">
      <w:pPr>
        <w:tabs>
          <w:tab w:val="left" w:pos="57"/>
          <w:tab w:val="left" w:pos="142"/>
        </w:tabs>
        <w:spacing w:line="360" w:lineRule="auto"/>
        <w:ind w:left="57" w:right="57"/>
        <w:jc w:val="both"/>
        <w:rPr>
          <w:rFonts w:ascii="Garamond" w:hAnsi="Garamond" w:cs="Arial"/>
          <w:color w:val="000000"/>
        </w:rPr>
      </w:pPr>
      <w:r w:rsidRPr="0084049E">
        <w:rPr>
          <w:rFonts w:ascii="Garamond" w:hAnsi="Garamond" w:cs="Arial"/>
          <w:color w:val="000000"/>
        </w:rPr>
        <w:t> </w:t>
      </w:r>
    </w:p>
    <w:p w14:paraId="2F294E34" w14:textId="46D0B235" w:rsidR="00993EC5" w:rsidRPr="0084049E" w:rsidRDefault="00AE373E" w:rsidP="00291E8F">
      <w:pPr>
        <w:pStyle w:val="Ttulo2"/>
        <w:spacing w:before="0" w:after="0" w:line="360" w:lineRule="auto"/>
        <w:jc w:val="center"/>
        <w:rPr>
          <w:rFonts w:ascii="Garamond" w:hAnsi="Garamond"/>
          <w:i w:val="0"/>
          <w:iCs w:val="0"/>
          <w:sz w:val="24"/>
          <w:szCs w:val="24"/>
        </w:rPr>
      </w:pPr>
      <w:bookmarkStart w:id="303" w:name="_Toc121579963"/>
      <w:r w:rsidRPr="0084049E">
        <w:rPr>
          <w:rFonts w:ascii="Garamond" w:hAnsi="Garamond"/>
          <w:i w:val="0"/>
          <w:iCs w:val="0"/>
          <w:sz w:val="24"/>
          <w:szCs w:val="24"/>
        </w:rPr>
        <w:t>SEÇÃO II</w:t>
      </w:r>
      <w:bookmarkEnd w:id="303"/>
    </w:p>
    <w:p w14:paraId="5EA9EAFE" w14:textId="242951E5" w:rsidR="00993EC5" w:rsidRPr="0084049E" w:rsidRDefault="00AE373E" w:rsidP="00291E8F">
      <w:pPr>
        <w:pStyle w:val="Ttulo2"/>
        <w:spacing w:before="0" w:after="0" w:line="360" w:lineRule="auto"/>
        <w:jc w:val="center"/>
        <w:rPr>
          <w:rFonts w:ascii="Garamond" w:hAnsi="Garamond"/>
          <w:i w:val="0"/>
          <w:iCs w:val="0"/>
          <w:sz w:val="24"/>
          <w:szCs w:val="24"/>
        </w:rPr>
      </w:pPr>
      <w:bookmarkStart w:id="304" w:name="_Toc501196478"/>
      <w:bookmarkStart w:id="305" w:name="_Toc121579964"/>
      <w:r w:rsidRPr="0084049E">
        <w:rPr>
          <w:rFonts w:ascii="Garamond" w:hAnsi="Garamond"/>
          <w:i w:val="0"/>
          <w:iCs w:val="0"/>
          <w:sz w:val="24"/>
          <w:szCs w:val="24"/>
        </w:rPr>
        <w:t>DA</w:t>
      </w:r>
      <w:r w:rsidR="00D01C46" w:rsidRPr="0084049E">
        <w:rPr>
          <w:rFonts w:ascii="Garamond" w:hAnsi="Garamond"/>
          <w:i w:val="0"/>
          <w:iCs w:val="0"/>
          <w:sz w:val="24"/>
          <w:szCs w:val="24"/>
        </w:rPr>
        <w:t>S</w:t>
      </w:r>
      <w:r w:rsidRPr="0084049E">
        <w:rPr>
          <w:rFonts w:ascii="Garamond" w:hAnsi="Garamond"/>
          <w:i w:val="0"/>
          <w:iCs w:val="0"/>
          <w:sz w:val="24"/>
          <w:szCs w:val="24"/>
        </w:rPr>
        <w:t xml:space="preserve"> A</w:t>
      </w:r>
      <w:bookmarkEnd w:id="304"/>
      <w:r w:rsidRPr="0084049E">
        <w:rPr>
          <w:rFonts w:ascii="Garamond" w:hAnsi="Garamond"/>
          <w:i w:val="0"/>
          <w:iCs w:val="0"/>
          <w:sz w:val="24"/>
          <w:szCs w:val="24"/>
        </w:rPr>
        <w:t>LÍQUOTA</w:t>
      </w:r>
      <w:r w:rsidR="00D01C46" w:rsidRPr="0084049E">
        <w:rPr>
          <w:rFonts w:ascii="Garamond" w:hAnsi="Garamond"/>
          <w:i w:val="0"/>
          <w:iCs w:val="0"/>
          <w:sz w:val="24"/>
          <w:szCs w:val="24"/>
        </w:rPr>
        <w:t>S</w:t>
      </w:r>
      <w:bookmarkEnd w:id="305"/>
    </w:p>
    <w:p w14:paraId="37A904C4" w14:textId="77777777" w:rsidR="00993EC5" w:rsidRPr="0084049E" w:rsidRDefault="00993EC5" w:rsidP="00291E8F">
      <w:pPr>
        <w:tabs>
          <w:tab w:val="left" w:pos="57"/>
          <w:tab w:val="left" w:pos="142"/>
          <w:tab w:val="left" w:pos="9498"/>
        </w:tabs>
        <w:spacing w:line="360" w:lineRule="auto"/>
        <w:ind w:left="57" w:right="57"/>
        <w:jc w:val="both"/>
        <w:rPr>
          <w:rFonts w:ascii="Garamond" w:hAnsi="Garamond" w:cs="Arial"/>
          <w:color w:val="0070C0"/>
        </w:rPr>
      </w:pPr>
    </w:p>
    <w:p w14:paraId="6A289BA8" w14:textId="3126B2DA" w:rsidR="00993EC5" w:rsidRPr="0084049E" w:rsidRDefault="00993EC5" w:rsidP="00291E8F">
      <w:pPr>
        <w:tabs>
          <w:tab w:val="left" w:pos="0"/>
          <w:tab w:val="right" w:pos="709"/>
        </w:tabs>
        <w:spacing w:line="360" w:lineRule="auto"/>
        <w:ind w:right="57"/>
        <w:jc w:val="both"/>
        <w:rPr>
          <w:rFonts w:ascii="Garamond" w:hAnsi="Garamond" w:cs="Courier New"/>
          <w:b/>
          <w:bCs/>
        </w:rPr>
      </w:pPr>
      <w:r w:rsidRPr="0084049E">
        <w:rPr>
          <w:rFonts w:ascii="Garamond" w:hAnsi="Garamond" w:cs="Courier New"/>
          <w:b/>
          <w:bCs/>
        </w:rPr>
        <w:t xml:space="preserve">Art. 289. </w:t>
      </w:r>
      <w:r w:rsidRPr="0084049E">
        <w:rPr>
          <w:rFonts w:ascii="Garamond" w:hAnsi="Garamond" w:cs="Courier New"/>
          <w:bCs/>
        </w:rPr>
        <w:t>O Imposto Sobre a Propriedade Predial e Territorial Urbana será calculado</w:t>
      </w:r>
      <w:r w:rsidR="001D6533" w:rsidRPr="0084049E">
        <w:rPr>
          <w:rFonts w:ascii="Garamond" w:hAnsi="Garamond" w:cs="Courier New"/>
          <w:bCs/>
        </w:rPr>
        <w:t>,</w:t>
      </w:r>
      <w:r w:rsidRPr="0084049E">
        <w:rPr>
          <w:rFonts w:ascii="Garamond" w:hAnsi="Garamond" w:cs="Courier New"/>
          <w:bCs/>
        </w:rPr>
        <w:t xml:space="preserve"> mediante a aplicação das seguintes alíquotas sobre o valor venal do imóvel urbano:</w:t>
      </w:r>
    </w:p>
    <w:p w14:paraId="1C194153" w14:textId="6FEF4C0B" w:rsidR="000677F4" w:rsidRPr="0084049E" w:rsidRDefault="000677F4" w:rsidP="00291E8F">
      <w:pPr>
        <w:widowControl/>
        <w:tabs>
          <w:tab w:val="left" w:pos="851"/>
        </w:tabs>
        <w:kinsoku/>
        <w:spacing w:line="360" w:lineRule="auto"/>
        <w:ind w:right="57"/>
        <w:jc w:val="both"/>
        <w:textAlignment w:val="baseline"/>
        <w:rPr>
          <w:rFonts w:ascii="Garamond" w:hAnsi="Garamond"/>
          <w:color w:val="FF0000"/>
        </w:rPr>
      </w:pPr>
    </w:p>
    <w:p w14:paraId="19EA92E1" w14:textId="7688D0F7" w:rsidR="00993EC5" w:rsidRPr="0084049E" w:rsidRDefault="000677F4" w:rsidP="00006B8B">
      <w:pPr>
        <w:widowControl/>
        <w:numPr>
          <w:ilvl w:val="0"/>
          <w:numId w:val="184"/>
        </w:numPr>
        <w:tabs>
          <w:tab w:val="left" w:pos="851"/>
        </w:tabs>
        <w:kinsoku/>
        <w:spacing w:line="360" w:lineRule="auto"/>
        <w:ind w:left="0" w:right="57" w:firstLine="0"/>
        <w:jc w:val="both"/>
        <w:textAlignment w:val="baseline"/>
        <w:rPr>
          <w:rFonts w:ascii="Garamond" w:hAnsi="Garamond"/>
        </w:rPr>
      </w:pPr>
      <w:r w:rsidRPr="0084049E">
        <w:rPr>
          <w:rFonts w:ascii="Garamond" w:hAnsi="Garamond"/>
        </w:rPr>
        <w:t>E</w:t>
      </w:r>
      <w:r w:rsidR="00993EC5" w:rsidRPr="0084049E">
        <w:rPr>
          <w:rFonts w:ascii="Garamond" w:hAnsi="Garamond"/>
        </w:rPr>
        <w:t>dificados</w:t>
      </w:r>
      <w:r w:rsidRPr="0084049E">
        <w:rPr>
          <w:rFonts w:ascii="Garamond" w:hAnsi="Garamond"/>
        </w:rPr>
        <w:t xml:space="preserve">: </w:t>
      </w:r>
      <w:r w:rsidR="00993EC5" w:rsidRPr="0084049E">
        <w:rPr>
          <w:rFonts w:ascii="Garamond" w:hAnsi="Garamond"/>
        </w:rPr>
        <w:t xml:space="preserve"> 0,</w:t>
      </w:r>
      <w:r w:rsidRPr="0084049E">
        <w:rPr>
          <w:rFonts w:ascii="Garamond" w:hAnsi="Garamond"/>
        </w:rPr>
        <w:t>3</w:t>
      </w:r>
      <w:r w:rsidR="00BB508D" w:rsidRPr="0084049E">
        <w:rPr>
          <w:rFonts w:ascii="Garamond" w:hAnsi="Garamond"/>
        </w:rPr>
        <w:t>1</w:t>
      </w:r>
      <w:r w:rsidR="00993EC5" w:rsidRPr="0084049E">
        <w:rPr>
          <w:rFonts w:ascii="Garamond" w:hAnsi="Garamond"/>
        </w:rPr>
        <w:t>% (</w:t>
      </w:r>
      <w:r w:rsidR="00C8786E">
        <w:rPr>
          <w:rFonts w:ascii="Garamond" w:hAnsi="Garamond"/>
        </w:rPr>
        <w:t xml:space="preserve">zero vírgula </w:t>
      </w:r>
      <w:r w:rsidRPr="0084049E">
        <w:rPr>
          <w:rFonts w:ascii="Garamond" w:hAnsi="Garamond"/>
        </w:rPr>
        <w:t>tr</w:t>
      </w:r>
      <w:r w:rsidR="00BB508D" w:rsidRPr="0084049E">
        <w:rPr>
          <w:rFonts w:ascii="Garamond" w:hAnsi="Garamond"/>
        </w:rPr>
        <w:t>inta e um</w:t>
      </w:r>
      <w:r w:rsidRPr="0084049E">
        <w:rPr>
          <w:rFonts w:ascii="Garamond" w:hAnsi="Garamond"/>
        </w:rPr>
        <w:t xml:space="preserve"> por cento</w:t>
      </w:r>
      <w:r w:rsidR="00993EC5" w:rsidRPr="0084049E">
        <w:rPr>
          <w:rFonts w:ascii="Garamond" w:hAnsi="Garamond"/>
        </w:rPr>
        <w:t>)</w:t>
      </w:r>
    </w:p>
    <w:p w14:paraId="571185C6" w14:textId="6B4D94F0" w:rsidR="00993EC5" w:rsidRPr="0084049E" w:rsidRDefault="00F551ED" w:rsidP="00006B8B">
      <w:pPr>
        <w:widowControl/>
        <w:numPr>
          <w:ilvl w:val="0"/>
          <w:numId w:val="184"/>
        </w:numPr>
        <w:tabs>
          <w:tab w:val="left" w:pos="851"/>
        </w:tabs>
        <w:kinsoku/>
        <w:spacing w:line="360" w:lineRule="auto"/>
        <w:ind w:left="0" w:right="57" w:firstLine="0"/>
        <w:jc w:val="both"/>
        <w:textAlignment w:val="baseline"/>
        <w:rPr>
          <w:rFonts w:ascii="Garamond" w:hAnsi="Garamond"/>
        </w:rPr>
      </w:pPr>
      <w:r w:rsidRPr="0084049E">
        <w:rPr>
          <w:rFonts w:ascii="Garamond" w:hAnsi="Garamond"/>
        </w:rPr>
        <w:t>N</w:t>
      </w:r>
      <w:r w:rsidR="00993EC5" w:rsidRPr="0084049E">
        <w:rPr>
          <w:rFonts w:ascii="Garamond" w:hAnsi="Garamond"/>
        </w:rPr>
        <w:t>ão edificados</w:t>
      </w:r>
      <w:r w:rsidR="000677F4" w:rsidRPr="0084049E">
        <w:rPr>
          <w:rFonts w:ascii="Garamond" w:hAnsi="Garamond"/>
        </w:rPr>
        <w:t xml:space="preserve">: </w:t>
      </w:r>
      <w:r w:rsidR="00993EC5" w:rsidRPr="0084049E">
        <w:rPr>
          <w:rFonts w:ascii="Garamond" w:hAnsi="Garamond"/>
        </w:rPr>
        <w:t xml:space="preserve"> </w:t>
      </w:r>
      <w:r w:rsidR="000677F4" w:rsidRPr="0084049E">
        <w:rPr>
          <w:rFonts w:ascii="Garamond" w:hAnsi="Garamond"/>
        </w:rPr>
        <w:t>0,7</w:t>
      </w:r>
      <w:r w:rsidR="00BB508D" w:rsidRPr="0084049E">
        <w:rPr>
          <w:rFonts w:ascii="Garamond" w:hAnsi="Garamond"/>
        </w:rPr>
        <w:t>7</w:t>
      </w:r>
      <w:r w:rsidR="000677F4" w:rsidRPr="0084049E">
        <w:rPr>
          <w:rFonts w:ascii="Garamond" w:hAnsi="Garamond"/>
        </w:rPr>
        <w:t>%</w:t>
      </w:r>
      <w:r w:rsidR="00993EC5" w:rsidRPr="0084049E">
        <w:rPr>
          <w:rFonts w:ascii="Garamond" w:hAnsi="Garamond"/>
        </w:rPr>
        <w:t xml:space="preserve"> (</w:t>
      </w:r>
      <w:r w:rsidR="00C8786E">
        <w:rPr>
          <w:rFonts w:ascii="Garamond" w:hAnsi="Garamond"/>
        </w:rPr>
        <w:t xml:space="preserve">zero vírgula </w:t>
      </w:r>
      <w:r w:rsidR="000677F4" w:rsidRPr="0084049E">
        <w:rPr>
          <w:rFonts w:ascii="Garamond" w:hAnsi="Garamond"/>
        </w:rPr>
        <w:t>sete</w:t>
      </w:r>
      <w:r w:rsidR="00BB508D" w:rsidRPr="0084049E">
        <w:rPr>
          <w:rFonts w:ascii="Garamond" w:hAnsi="Garamond"/>
        </w:rPr>
        <w:t>nta e sete</w:t>
      </w:r>
      <w:r w:rsidR="000677F4" w:rsidRPr="0084049E">
        <w:rPr>
          <w:rFonts w:ascii="Garamond" w:hAnsi="Garamond"/>
        </w:rPr>
        <w:t xml:space="preserve"> </w:t>
      </w:r>
      <w:r w:rsidR="00993EC5" w:rsidRPr="0084049E">
        <w:rPr>
          <w:rFonts w:ascii="Garamond" w:hAnsi="Garamond"/>
        </w:rPr>
        <w:t>por cento)</w:t>
      </w:r>
    </w:p>
    <w:p w14:paraId="5645D412" w14:textId="77777777" w:rsidR="00993EC5" w:rsidRPr="0084049E" w:rsidRDefault="00993EC5" w:rsidP="00291E8F">
      <w:pPr>
        <w:tabs>
          <w:tab w:val="left" w:pos="57"/>
          <w:tab w:val="left" w:pos="142"/>
        </w:tabs>
        <w:spacing w:line="360" w:lineRule="auto"/>
        <w:ind w:left="57" w:right="57"/>
        <w:jc w:val="both"/>
        <w:textAlignment w:val="baseline"/>
        <w:rPr>
          <w:rFonts w:ascii="Garamond" w:hAnsi="Garamond"/>
          <w:color w:val="FF0000"/>
        </w:rPr>
      </w:pPr>
    </w:p>
    <w:p w14:paraId="4FE599E5" w14:textId="77777777" w:rsidR="00993EC5" w:rsidRPr="0084049E" w:rsidRDefault="00993EC5" w:rsidP="00291E8F">
      <w:pPr>
        <w:tabs>
          <w:tab w:val="left" w:pos="0"/>
        </w:tabs>
        <w:spacing w:line="360" w:lineRule="auto"/>
        <w:ind w:right="57"/>
        <w:jc w:val="both"/>
        <w:textAlignment w:val="baseline"/>
        <w:rPr>
          <w:rFonts w:ascii="Garamond" w:hAnsi="Garamond"/>
        </w:rPr>
      </w:pPr>
      <w:r w:rsidRPr="0084049E">
        <w:rPr>
          <w:rFonts w:ascii="Garamond" w:hAnsi="Garamond"/>
          <w:b/>
        </w:rPr>
        <w:t>Parágrafo único.</w:t>
      </w:r>
      <w:r w:rsidRPr="0084049E">
        <w:rPr>
          <w:rFonts w:ascii="Garamond" w:hAnsi="Garamond"/>
        </w:rPr>
        <w:t xml:space="preserve"> Para os efeitos deste imposto considera-se imóvel sem edificação, o terreno e o solo sem benfeitoria ou edificação, assim entendido também o imóvel que contenha:</w:t>
      </w:r>
    </w:p>
    <w:p w14:paraId="364DBA7D" w14:textId="77777777" w:rsidR="00993EC5" w:rsidRPr="0084049E" w:rsidRDefault="00993EC5" w:rsidP="00291E8F">
      <w:pPr>
        <w:tabs>
          <w:tab w:val="left" w:pos="57"/>
          <w:tab w:val="left" w:pos="142"/>
        </w:tabs>
        <w:spacing w:line="360" w:lineRule="auto"/>
        <w:ind w:left="57" w:right="57"/>
        <w:jc w:val="both"/>
        <w:textAlignment w:val="baseline"/>
        <w:rPr>
          <w:rFonts w:ascii="Garamond" w:hAnsi="Garamond"/>
        </w:rPr>
      </w:pPr>
    </w:p>
    <w:p w14:paraId="5EF80E26" w14:textId="77777777" w:rsidR="00993EC5" w:rsidRPr="0084049E" w:rsidRDefault="00993EC5" w:rsidP="00006B8B">
      <w:pPr>
        <w:widowControl/>
        <w:numPr>
          <w:ilvl w:val="0"/>
          <w:numId w:val="185"/>
        </w:numPr>
        <w:tabs>
          <w:tab w:val="left" w:pos="851"/>
        </w:tabs>
        <w:kinsoku/>
        <w:spacing w:line="360" w:lineRule="auto"/>
        <w:ind w:left="0" w:right="57" w:firstLine="0"/>
        <w:jc w:val="both"/>
        <w:textAlignment w:val="baseline"/>
        <w:rPr>
          <w:rFonts w:ascii="Garamond" w:hAnsi="Garamond"/>
        </w:rPr>
      </w:pPr>
      <w:r w:rsidRPr="0084049E">
        <w:rPr>
          <w:rFonts w:ascii="Garamond" w:hAnsi="Garamond"/>
        </w:rPr>
        <w:t>construção provisória que possa ser removida sem destruição ou alteração;</w:t>
      </w:r>
    </w:p>
    <w:p w14:paraId="6D439F3E" w14:textId="77777777" w:rsidR="00993EC5" w:rsidRPr="0084049E" w:rsidRDefault="00993EC5" w:rsidP="00006B8B">
      <w:pPr>
        <w:widowControl/>
        <w:numPr>
          <w:ilvl w:val="0"/>
          <w:numId w:val="185"/>
        </w:numPr>
        <w:tabs>
          <w:tab w:val="left" w:pos="851"/>
        </w:tabs>
        <w:kinsoku/>
        <w:spacing w:line="360" w:lineRule="auto"/>
        <w:ind w:left="0" w:right="57" w:firstLine="0"/>
        <w:jc w:val="both"/>
        <w:textAlignment w:val="baseline"/>
        <w:rPr>
          <w:rFonts w:ascii="Garamond" w:hAnsi="Garamond"/>
        </w:rPr>
      </w:pPr>
      <w:r w:rsidRPr="0084049E">
        <w:rPr>
          <w:rFonts w:ascii="Garamond" w:hAnsi="Garamond"/>
        </w:rPr>
        <w:t>construção em andamento ou paralisada;</w:t>
      </w:r>
    </w:p>
    <w:p w14:paraId="56410CC0" w14:textId="77777777" w:rsidR="00993EC5" w:rsidRPr="0084049E" w:rsidRDefault="00993EC5" w:rsidP="00006B8B">
      <w:pPr>
        <w:widowControl/>
        <w:numPr>
          <w:ilvl w:val="0"/>
          <w:numId w:val="185"/>
        </w:numPr>
        <w:tabs>
          <w:tab w:val="left" w:pos="851"/>
        </w:tabs>
        <w:kinsoku/>
        <w:spacing w:line="360" w:lineRule="auto"/>
        <w:ind w:left="0" w:right="57" w:firstLine="0"/>
        <w:jc w:val="both"/>
        <w:textAlignment w:val="baseline"/>
        <w:rPr>
          <w:rFonts w:ascii="Garamond" w:hAnsi="Garamond"/>
        </w:rPr>
      </w:pPr>
      <w:r w:rsidRPr="0084049E">
        <w:rPr>
          <w:rFonts w:ascii="Garamond" w:hAnsi="Garamond"/>
        </w:rPr>
        <w:t>construção interditada, condenada, em ruínas, ou demolição.</w:t>
      </w:r>
    </w:p>
    <w:p w14:paraId="18930C13" w14:textId="77777777" w:rsidR="00993EC5" w:rsidRPr="0084049E" w:rsidRDefault="00993EC5" w:rsidP="00291E8F">
      <w:pPr>
        <w:tabs>
          <w:tab w:val="left" w:pos="57"/>
          <w:tab w:val="left" w:pos="142"/>
        </w:tabs>
        <w:spacing w:line="360" w:lineRule="auto"/>
        <w:ind w:left="57" w:right="57"/>
        <w:jc w:val="both"/>
        <w:textAlignment w:val="baseline"/>
        <w:rPr>
          <w:rFonts w:ascii="Garamond" w:hAnsi="Garamond"/>
        </w:rPr>
      </w:pPr>
    </w:p>
    <w:p w14:paraId="5C430513"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6" w:name="_Toc121579965"/>
      <w:r w:rsidRPr="0084049E">
        <w:rPr>
          <w:rFonts w:ascii="Garamond" w:hAnsi="Garamond"/>
          <w:i w:val="0"/>
          <w:iCs w:val="0"/>
          <w:sz w:val="24"/>
          <w:szCs w:val="24"/>
        </w:rPr>
        <w:t>CAPÍTULO III</w:t>
      </w:r>
      <w:bookmarkEnd w:id="306"/>
    </w:p>
    <w:p w14:paraId="12269162"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7" w:name="_Toc121579966"/>
      <w:r w:rsidRPr="0084049E">
        <w:rPr>
          <w:rFonts w:ascii="Garamond" w:hAnsi="Garamond"/>
          <w:i w:val="0"/>
          <w:iCs w:val="0"/>
          <w:sz w:val="24"/>
          <w:szCs w:val="24"/>
        </w:rPr>
        <w:t>DAS ISENÇÕES E DAS IMUNIDADES</w:t>
      </w:r>
      <w:bookmarkEnd w:id="307"/>
    </w:p>
    <w:p w14:paraId="6CA40A28" w14:textId="77777777" w:rsidR="00993EC5" w:rsidRPr="0084049E" w:rsidRDefault="00993EC5" w:rsidP="00291E8F">
      <w:pPr>
        <w:tabs>
          <w:tab w:val="left" w:pos="57"/>
          <w:tab w:val="left" w:pos="142"/>
        </w:tabs>
        <w:spacing w:line="360" w:lineRule="auto"/>
        <w:ind w:left="57" w:right="57"/>
        <w:jc w:val="both"/>
        <w:rPr>
          <w:rFonts w:ascii="Garamond" w:hAnsi="Garamond" w:cs="Arial"/>
          <w:color w:val="000000"/>
        </w:rPr>
      </w:pPr>
    </w:p>
    <w:p w14:paraId="6C268B27" w14:textId="77777777" w:rsidR="00993EC5" w:rsidRPr="0084049E" w:rsidRDefault="00993EC5" w:rsidP="00291E8F">
      <w:pPr>
        <w:tabs>
          <w:tab w:val="right" w:pos="709"/>
        </w:tabs>
        <w:spacing w:line="360" w:lineRule="auto"/>
        <w:ind w:right="57"/>
        <w:jc w:val="both"/>
        <w:rPr>
          <w:rFonts w:ascii="Garamond" w:hAnsi="Garamond" w:cs="Courier New"/>
          <w:bCs/>
        </w:rPr>
      </w:pPr>
      <w:r w:rsidRPr="0084049E">
        <w:rPr>
          <w:rFonts w:ascii="Garamond" w:hAnsi="Garamond" w:cs="Courier New"/>
          <w:b/>
          <w:bCs/>
        </w:rPr>
        <w:t xml:space="preserve">Art. 290. </w:t>
      </w:r>
      <w:r w:rsidRPr="0084049E">
        <w:rPr>
          <w:rFonts w:ascii="Garamond" w:hAnsi="Garamond" w:cs="Courier New"/>
          <w:bCs/>
        </w:rPr>
        <w:t>São isentos do pagamento do Imposto sobre a Propriedade Predial e Territorial Urbana:</w:t>
      </w:r>
    </w:p>
    <w:p w14:paraId="1DB5434B" w14:textId="77777777" w:rsidR="00993EC5" w:rsidRPr="0084049E" w:rsidRDefault="00993EC5" w:rsidP="00291E8F">
      <w:pPr>
        <w:tabs>
          <w:tab w:val="right" w:pos="709"/>
        </w:tabs>
        <w:spacing w:line="360" w:lineRule="auto"/>
        <w:ind w:right="57"/>
        <w:jc w:val="both"/>
        <w:rPr>
          <w:rFonts w:ascii="Garamond" w:hAnsi="Garamond" w:cs="Courier New"/>
          <w:b/>
          <w:bCs/>
        </w:rPr>
      </w:pPr>
    </w:p>
    <w:p w14:paraId="4DE34BEB" w14:textId="7777777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cs="Arial"/>
        </w:rPr>
      </w:pPr>
      <w:r w:rsidRPr="0084049E">
        <w:rPr>
          <w:rFonts w:ascii="Garamond" w:hAnsi="Garamond" w:cs="Arial"/>
          <w:color w:val="000000"/>
        </w:rPr>
        <w:lastRenderedPageBreak/>
        <w:t>o imóvel cedido gratuitamente por partic</w:t>
      </w:r>
      <w:r w:rsidRPr="0084049E">
        <w:rPr>
          <w:rFonts w:ascii="Garamond" w:hAnsi="Garamond" w:cs="Arial"/>
        </w:rPr>
        <w:t>ular para funcionamento de quaisquer serviços públicos municipais, enquanto ocupadas pelos citados serviços;</w:t>
      </w:r>
    </w:p>
    <w:p w14:paraId="23E44EA3" w14:textId="7777777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cs="Arial"/>
        </w:rPr>
      </w:pPr>
      <w:r w:rsidRPr="0084049E">
        <w:rPr>
          <w:rFonts w:ascii="Garamond" w:hAnsi="Garamond" w:cs="Arial"/>
        </w:rPr>
        <w:t>o imóvel único de propriedade no Município, utilizado exclusivamente para moradia, com área construída de no máximo 100,00 m² (cem metros quadrados), de aposentado ou não e pensionista, com mais de 65 (sessenta e cinco) anos de idade, que comprovem possuir rendimento familiar não superior a 02 (dois) salários mínimos; se o contribuinte for casado ou convivente, um deles deve cumprir os requisitos, observada a idade do mais velho.</w:t>
      </w:r>
    </w:p>
    <w:p w14:paraId="08A99C02" w14:textId="47528F5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o imóvel único de propriedade no Município, utilizado exclusivamente para moradia, com área construída de no máximo 100,00 m² (cem metros quadrados), de pessoas com deficiência, que comprove possuir rendimento familiar não superior a 02 (dois) salários mínimos; </w:t>
      </w:r>
    </w:p>
    <w:p w14:paraId="6DD2B591" w14:textId="7777777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o imóvel que possua valor histórico, artístico e/ou cultural, tombado por ato da autoridade competente, observado o disposto no parágrafo 1º deste artigo; </w:t>
      </w:r>
    </w:p>
    <w:p w14:paraId="478C6866" w14:textId="7777777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rPr>
      </w:pPr>
      <w:r w:rsidRPr="0084049E">
        <w:rPr>
          <w:rFonts w:ascii="Garamond" w:hAnsi="Garamond"/>
        </w:rPr>
        <w:t>o imóvel que esteja comprovadamente interditado pela Defesa Civil;</w:t>
      </w:r>
    </w:p>
    <w:p w14:paraId="708DDA1B" w14:textId="77777777" w:rsidR="00993EC5" w:rsidRPr="0084049E" w:rsidRDefault="00993EC5" w:rsidP="00006B8B">
      <w:pPr>
        <w:widowControl/>
        <w:numPr>
          <w:ilvl w:val="0"/>
          <w:numId w:val="186"/>
        </w:numPr>
        <w:tabs>
          <w:tab w:val="left" w:pos="851"/>
        </w:tabs>
        <w:kinsoku/>
        <w:spacing w:line="360" w:lineRule="auto"/>
        <w:ind w:left="0" w:right="11" w:firstLine="0"/>
        <w:jc w:val="both"/>
        <w:rPr>
          <w:rFonts w:ascii="Garamond" w:hAnsi="Garamond"/>
          <w:lang w:eastAsia="ar-SA"/>
        </w:rPr>
      </w:pPr>
      <w:r w:rsidRPr="0084049E">
        <w:rPr>
          <w:rFonts w:ascii="Garamond" w:hAnsi="Garamond" w:cs="Arial"/>
        </w:rPr>
        <w:t xml:space="preserve">os imóveis </w:t>
      </w:r>
      <w:r w:rsidRPr="0084049E">
        <w:rPr>
          <w:rFonts w:ascii="Garamond" w:hAnsi="Garamond"/>
          <w:lang w:eastAsia="ar-SA"/>
        </w:rPr>
        <w:t>residenciais contemplados em programas habitacionais destinados a famílias consideradas de baixa renda, assim definidos em legislação específica.</w:t>
      </w:r>
    </w:p>
    <w:p w14:paraId="0CF541D6" w14:textId="77777777" w:rsidR="00993EC5" w:rsidRPr="0084049E" w:rsidRDefault="00993EC5" w:rsidP="00291E8F">
      <w:pPr>
        <w:tabs>
          <w:tab w:val="left" w:pos="57"/>
          <w:tab w:val="left" w:pos="142"/>
          <w:tab w:val="left" w:pos="851"/>
        </w:tabs>
        <w:spacing w:line="360" w:lineRule="auto"/>
        <w:ind w:right="11"/>
        <w:jc w:val="both"/>
        <w:rPr>
          <w:rFonts w:ascii="Garamond" w:hAnsi="Garamond"/>
        </w:rPr>
      </w:pPr>
    </w:p>
    <w:p w14:paraId="37EB6451" w14:textId="3139189C" w:rsidR="00993EC5" w:rsidRPr="0084049E" w:rsidRDefault="00993EC5" w:rsidP="00006B8B">
      <w:pPr>
        <w:widowControl/>
        <w:numPr>
          <w:ilvl w:val="0"/>
          <w:numId w:val="22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Para a concessão das isenções previstas neste artigo, compete exclusivamente aos contribuintes, proceder ao cadastro junto ao</w:t>
      </w:r>
      <w:r w:rsidR="009159D0" w:rsidRPr="0084049E">
        <w:rPr>
          <w:rFonts w:ascii="Garamond" w:hAnsi="Garamond" w:cs="Arial"/>
        </w:rPr>
        <w:t xml:space="preserve"> setor fazendário</w:t>
      </w:r>
      <w:r w:rsidRPr="0084049E">
        <w:rPr>
          <w:rFonts w:ascii="Garamond" w:hAnsi="Garamond" w:cs="Arial"/>
        </w:rPr>
        <w:t xml:space="preserve"> para posterior análise até a data de 30 </w:t>
      </w:r>
      <w:r w:rsidR="000F25B3" w:rsidRPr="0084049E">
        <w:rPr>
          <w:rFonts w:ascii="Garamond" w:hAnsi="Garamond" w:cs="Arial"/>
        </w:rPr>
        <w:t xml:space="preserve">(trinta) </w:t>
      </w:r>
      <w:r w:rsidRPr="0084049E">
        <w:rPr>
          <w:rFonts w:ascii="Garamond" w:hAnsi="Garamond" w:cs="Arial"/>
        </w:rPr>
        <w:t>de setembro de cada exercício, sob pena de decadência.</w:t>
      </w:r>
    </w:p>
    <w:p w14:paraId="5C744C65"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74A397C7" w14:textId="77777777" w:rsidR="00993EC5" w:rsidRPr="0084049E" w:rsidRDefault="00993EC5" w:rsidP="00006B8B">
      <w:pPr>
        <w:widowControl/>
        <w:numPr>
          <w:ilvl w:val="0"/>
          <w:numId w:val="22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A qualquer tempo as isenções previstas neste artigo podem ser canceladas, uma vez verificado não mais existirem os pressupostos que autorizaram a sua concessão.</w:t>
      </w:r>
    </w:p>
    <w:p w14:paraId="4302AC5F"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589B94BF" w14:textId="77777777" w:rsidR="00993EC5" w:rsidRPr="0084049E" w:rsidRDefault="00993EC5" w:rsidP="00006B8B">
      <w:pPr>
        <w:widowControl/>
        <w:numPr>
          <w:ilvl w:val="0"/>
          <w:numId w:val="22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Ocorrendo o disposto no parágrafo anterior, calcular-se-á proporcionalmente o imposto não abrangido nos períodos pela isenção. </w:t>
      </w:r>
    </w:p>
    <w:p w14:paraId="63A6543A"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7EFA2409" w14:textId="4335619E" w:rsidR="00993EC5" w:rsidRPr="0084049E" w:rsidRDefault="00993EC5" w:rsidP="00006B8B">
      <w:pPr>
        <w:widowControl/>
        <w:numPr>
          <w:ilvl w:val="0"/>
          <w:numId w:val="226"/>
        </w:numPr>
        <w:tabs>
          <w:tab w:val="left" w:pos="851"/>
        </w:tabs>
        <w:kinsoku/>
        <w:spacing w:line="360" w:lineRule="auto"/>
        <w:ind w:left="0" w:right="11" w:firstLine="0"/>
        <w:jc w:val="both"/>
        <w:rPr>
          <w:rFonts w:ascii="Garamond" w:hAnsi="Garamond"/>
        </w:rPr>
      </w:pPr>
      <w:r w:rsidRPr="0084049E">
        <w:rPr>
          <w:rFonts w:ascii="Garamond" w:hAnsi="Garamond"/>
        </w:rPr>
        <w:t xml:space="preserve">Após o cadastro do contribuinte, previsto no </w:t>
      </w:r>
      <w:r w:rsidR="002867A4" w:rsidRPr="0084049E">
        <w:rPr>
          <w:rFonts w:ascii="Garamond" w:hAnsi="Garamond"/>
        </w:rPr>
        <w:t>§</w:t>
      </w:r>
      <w:r w:rsidRPr="0084049E">
        <w:rPr>
          <w:rFonts w:ascii="Garamond" w:hAnsi="Garamond"/>
        </w:rPr>
        <w:t xml:space="preserve">1º deste artigo, o </w:t>
      </w:r>
      <w:r w:rsidR="00954F89">
        <w:rPr>
          <w:rFonts w:ascii="Garamond" w:hAnsi="Garamond"/>
        </w:rPr>
        <w:t>setor responsável pela</w:t>
      </w:r>
      <w:r w:rsidRPr="0084049E">
        <w:rPr>
          <w:rFonts w:ascii="Garamond" w:hAnsi="Garamond"/>
        </w:rPr>
        <w:t xml:space="preserve"> Assistência Social</w:t>
      </w:r>
      <w:r w:rsidR="009159D0" w:rsidRPr="0084049E">
        <w:rPr>
          <w:rFonts w:ascii="Garamond" w:hAnsi="Garamond"/>
        </w:rPr>
        <w:t xml:space="preserve"> e Assuntos da Família</w:t>
      </w:r>
      <w:r w:rsidRPr="0084049E">
        <w:rPr>
          <w:rFonts w:ascii="Garamond" w:hAnsi="Garamond"/>
        </w:rPr>
        <w:t xml:space="preserve"> verificará a veracidade das informações e emitirá parecer técnico informando se o requerente preenche os requisitos previstos.</w:t>
      </w:r>
    </w:p>
    <w:p w14:paraId="5D456DD8" w14:textId="77777777" w:rsidR="00993EC5" w:rsidRPr="0084049E" w:rsidRDefault="00993EC5" w:rsidP="00291E8F">
      <w:pPr>
        <w:tabs>
          <w:tab w:val="left" w:pos="851"/>
        </w:tabs>
        <w:spacing w:line="360" w:lineRule="auto"/>
        <w:ind w:right="11"/>
        <w:jc w:val="both"/>
        <w:rPr>
          <w:rFonts w:ascii="Garamond" w:hAnsi="Garamond"/>
        </w:rPr>
      </w:pPr>
    </w:p>
    <w:p w14:paraId="4B93EBFB" w14:textId="27CB01F0" w:rsidR="00993EC5" w:rsidRPr="0084049E" w:rsidRDefault="00F92A5E" w:rsidP="00006B8B">
      <w:pPr>
        <w:widowControl/>
        <w:numPr>
          <w:ilvl w:val="0"/>
          <w:numId w:val="226"/>
        </w:numPr>
        <w:tabs>
          <w:tab w:val="left" w:pos="851"/>
        </w:tabs>
        <w:kinsoku/>
        <w:spacing w:line="360" w:lineRule="auto"/>
        <w:ind w:left="0" w:right="11" w:firstLine="0"/>
        <w:jc w:val="both"/>
        <w:rPr>
          <w:rFonts w:ascii="Garamond" w:hAnsi="Garamond"/>
        </w:rPr>
      </w:pPr>
      <w:r w:rsidRPr="0084049E">
        <w:rPr>
          <w:rFonts w:ascii="Garamond" w:hAnsi="Garamond"/>
        </w:rPr>
        <w:lastRenderedPageBreak/>
        <w:t>P</w:t>
      </w:r>
      <w:r w:rsidR="00993EC5" w:rsidRPr="0084049E">
        <w:rPr>
          <w:rFonts w:ascii="Garamond" w:hAnsi="Garamond"/>
        </w:rPr>
        <w:t>oderá</w:t>
      </w:r>
      <w:r w:rsidRPr="0084049E">
        <w:rPr>
          <w:rFonts w:ascii="Garamond" w:hAnsi="Garamond"/>
        </w:rPr>
        <w:t>, se for necessário, ser solicitado ao requerente</w:t>
      </w:r>
      <w:r w:rsidR="00AE5339" w:rsidRPr="0084049E">
        <w:rPr>
          <w:rFonts w:ascii="Garamond" w:hAnsi="Garamond"/>
        </w:rPr>
        <w:t>,</w:t>
      </w:r>
      <w:r w:rsidRPr="0084049E">
        <w:rPr>
          <w:rFonts w:ascii="Garamond" w:hAnsi="Garamond"/>
        </w:rPr>
        <w:t xml:space="preserve"> documentação complementar</w:t>
      </w:r>
      <w:r w:rsidR="00993EC5" w:rsidRPr="0084049E">
        <w:rPr>
          <w:rFonts w:ascii="Garamond" w:hAnsi="Garamond"/>
        </w:rPr>
        <w:t xml:space="preserve">, ou </w:t>
      </w:r>
      <w:r w:rsidR="00AE5339" w:rsidRPr="0084049E">
        <w:rPr>
          <w:rFonts w:ascii="Garamond" w:hAnsi="Garamond"/>
        </w:rPr>
        <w:t xml:space="preserve">ser </w:t>
      </w:r>
      <w:r w:rsidR="00993EC5" w:rsidRPr="0084049E">
        <w:rPr>
          <w:rFonts w:ascii="Garamond" w:hAnsi="Garamond"/>
        </w:rPr>
        <w:t>realiza</w:t>
      </w:r>
      <w:r w:rsidR="00AE5339" w:rsidRPr="0084049E">
        <w:rPr>
          <w:rFonts w:ascii="Garamond" w:hAnsi="Garamond"/>
        </w:rPr>
        <w:t>da</w:t>
      </w:r>
      <w:r w:rsidR="00993EC5" w:rsidRPr="0084049E">
        <w:rPr>
          <w:rFonts w:ascii="Garamond" w:hAnsi="Garamond"/>
        </w:rPr>
        <w:t xml:space="preserve"> visita domiciliar</w:t>
      </w:r>
      <w:r w:rsidR="00AE5339" w:rsidRPr="0084049E">
        <w:rPr>
          <w:rFonts w:ascii="Garamond" w:hAnsi="Garamond"/>
        </w:rPr>
        <w:t>,</w:t>
      </w:r>
      <w:r w:rsidR="00993EC5" w:rsidRPr="0084049E">
        <w:rPr>
          <w:rFonts w:ascii="Garamond" w:hAnsi="Garamond"/>
        </w:rPr>
        <w:t xml:space="preserve"> para </w:t>
      </w:r>
      <w:r w:rsidR="00AE5339" w:rsidRPr="0084049E">
        <w:rPr>
          <w:rFonts w:ascii="Garamond" w:hAnsi="Garamond"/>
        </w:rPr>
        <w:t>fundamentar o</w:t>
      </w:r>
      <w:r w:rsidR="00993EC5" w:rsidRPr="0084049E">
        <w:rPr>
          <w:rFonts w:ascii="Garamond" w:hAnsi="Garamond"/>
        </w:rPr>
        <w:t xml:space="preserve"> parecer sobre o enquadramento do contribuinte na isenção do imposto prevista neste artigo.</w:t>
      </w:r>
    </w:p>
    <w:p w14:paraId="04D0E756"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5D4777FA" w14:textId="77777777" w:rsidR="00993EC5" w:rsidRPr="0084049E" w:rsidRDefault="00993EC5" w:rsidP="00291E8F">
      <w:pPr>
        <w:tabs>
          <w:tab w:val="left" w:pos="0"/>
          <w:tab w:val="left" w:pos="851"/>
        </w:tabs>
        <w:spacing w:line="360" w:lineRule="auto"/>
        <w:ind w:right="11"/>
        <w:jc w:val="both"/>
        <w:rPr>
          <w:rFonts w:ascii="Garamond" w:hAnsi="Garamond" w:cs="Courier New"/>
          <w:b/>
          <w:bCs/>
        </w:rPr>
      </w:pPr>
      <w:r w:rsidRPr="0084049E">
        <w:rPr>
          <w:rFonts w:ascii="Garamond" w:hAnsi="Garamond" w:cs="Courier New"/>
          <w:b/>
          <w:bCs/>
        </w:rPr>
        <w:t xml:space="preserve">Art. 291. </w:t>
      </w:r>
      <w:r w:rsidRPr="0084049E">
        <w:rPr>
          <w:rFonts w:ascii="Garamond" w:hAnsi="Garamond" w:cs="Courier New"/>
          <w:bCs/>
        </w:rPr>
        <w:t>São isentos, igualmente, do imposto:</w:t>
      </w:r>
    </w:p>
    <w:p w14:paraId="19D29255"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3E44788F" w14:textId="77777777" w:rsidR="00993EC5" w:rsidRPr="0084049E" w:rsidRDefault="00993EC5" w:rsidP="00006B8B">
      <w:pPr>
        <w:widowControl/>
        <w:numPr>
          <w:ilvl w:val="0"/>
          <w:numId w:val="187"/>
        </w:numPr>
        <w:tabs>
          <w:tab w:val="left" w:pos="851"/>
        </w:tabs>
        <w:kinsoku/>
        <w:spacing w:line="360" w:lineRule="auto"/>
        <w:ind w:left="0" w:right="11" w:firstLine="0"/>
        <w:jc w:val="both"/>
        <w:rPr>
          <w:rFonts w:ascii="Garamond" w:hAnsi="Garamond" w:cs="Arial"/>
        </w:rPr>
      </w:pPr>
      <w:r w:rsidRPr="0084049E">
        <w:rPr>
          <w:rFonts w:ascii="Garamond" w:hAnsi="Garamond" w:cs="Arial"/>
        </w:rPr>
        <w:t>o imóvel declarado de utilidade pública para fins de desapropriação, por ato do Município, enquanto este não se imitir na respectiva posse;</w:t>
      </w:r>
    </w:p>
    <w:p w14:paraId="63D1C9D5" w14:textId="77777777" w:rsidR="00993EC5" w:rsidRPr="0084049E" w:rsidRDefault="00993EC5" w:rsidP="00006B8B">
      <w:pPr>
        <w:widowControl/>
        <w:numPr>
          <w:ilvl w:val="0"/>
          <w:numId w:val="187"/>
        </w:numPr>
        <w:tabs>
          <w:tab w:val="left" w:pos="851"/>
        </w:tabs>
        <w:kinsoku/>
        <w:spacing w:line="360" w:lineRule="auto"/>
        <w:ind w:left="0" w:right="11" w:firstLine="0"/>
        <w:jc w:val="both"/>
        <w:rPr>
          <w:rFonts w:ascii="Garamond" w:hAnsi="Garamond" w:cs="Arial"/>
        </w:rPr>
      </w:pPr>
      <w:r w:rsidRPr="0084049E">
        <w:rPr>
          <w:rFonts w:ascii="Garamond" w:hAnsi="Garamond" w:cs="Arial"/>
        </w:rPr>
        <w:t>o imóvel atingido total ou parcialmente por projeto de obras do sistema viário, de tal forma que inviabilize sua utilização, e enquanto perdurar o impedimento;</w:t>
      </w:r>
    </w:p>
    <w:p w14:paraId="0238DFF4" w14:textId="50EAF463" w:rsidR="00993EC5" w:rsidRPr="0084049E" w:rsidRDefault="00993EC5" w:rsidP="00006B8B">
      <w:pPr>
        <w:widowControl/>
        <w:numPr>
          <w:ilvl w:val="0"/>
          <w:numId w:val="187"/>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nos dois primeiros anos contados a partir da data da aprovação na forma da Lei Federal nº</w:t>
      </w:r>
      <w:r w:rsidR="0084246C" w:rsidRPr="0084049E">
        <w:rPr>
          <w:rFonts w:ascii="Garamond" w:hAnsi="Garamond"/>
          <w:color w:val="000000"/>
        </w:rPr>
        <w:t>.</w:t>
      </w:r>
      <w:r w:rsidRPr="0084049E">
        <w:rPr>
          <w:rFonts w:ascii="Garamond" w:hAnsi="Garamond"/>
          <w:color w:val="000000"/>
        </w:rPr>
        <w:t xml:space="preserve"> 6.766</w:t>
      </w:r>
      <w:r w:rsidR="0084246C" w:rsidRPr="0084049E">
        <w:rPr>
          <w:rFonts w:ascii="Garamond" w:hAnsi="Garamond"/>
          <w:color w:val="000000"/>
        </w:rPr>
        <w:t xml:space="preserve">, </w:t>
      </w:r>
      <w:r w:rsidR="0084246C" w:rsidRPr="0084049E">
        <w:rPr>
          <w:rFonts w:ascii="Garamond" w:hAnsi="Garamond"/>
        </w:rPr>
        <w:t>de 19 de dezembro de 1979</w:t>
      </w:r>
      <w:r w:rsidRPr="0084049E">
        <w:rPr>
          <w:rFonts w:ascii="Garamond" w:hAnsi="Garamond"/>
          <w:color w:val="000000"/>
        </w:rPr>
        <w:t xml:space="preserve">, os imóveis pertencentes a loteadores, objetos de loteamentos, deverão ser </w:t>
      </w:r>
      <w:r w:rsidRPr="0084049E">
        <w:rPr>
          <w:rFonts w:ascii="Garamond" w:hAnsi="Garamond"/>
        </w:rPr>
        <w:t>informados ao</w:t>
      </w:r>
      <w:r w:rsidR="009159D0" w:rsidRPr="0084049E">
        <w:rPr>
          <w:rFonts w:ascii="Garamond" w:hAnsi="Garamond"/>
        </w:rPr>
        <w:t xml:space="preserve"> </w:t>
      </w:r>
      <w:r w:rsidR="009159D0" w:rsidRPr="0084049E">
        <w:rPr>
          <w:rFonts w:ascii="Garamond" w:hAnsi="Garamond" w:cs="Arial"/>
        </w:rPr>
        <w:t>setor fazendário</w:t>
      </w:r>
      <w:r w:rsidRPr="0084049E">
        <w:rPr>
          <w:rFonts w:ascii="Garamond" w:hAnsi="Garamond"/>
        </w:rPr>
        <w:t xml:space="preserve"> </w:t>
      </w:r>
      <w:r w:rsidRPr="0084049E">
        <w:rPr>
          <w:rFonts w:ascii="Garamond" w:hAnsi="Garamond"/>
          <w:color w:val="000000"/>
        </w:rPr>
        <w:t>do Município a relação de lotes vendidos, cedidos ou transferidos a qualquer título a terceiros, assim como os lotes ainda pertencentes ao loteador.</w:t>
      </w:r>
    </w:p>
    <w:p w14:paraId="5AF43283" w14:textId="77777777" w:rsidR="00993EC5" w:rsidRPr="0084049E" w:rsidRDefault="00993EC5" w:rsidP="00291E8F">
      <w:pPr>
        <w:tabs>
          <w:tab w:val="left" w:pos="57"/>
          <w:tab w:val="left" w:pos="142"/>
          <w:tab w:val="left" w:pos="851"/>
        </w:tabs>
        <w:spacing w:line="360" w:lineRule="auto"/>
        <w:ind w:right="11"/>
        <w:jc w:val="both"/>
        <w:textAlignment w:val="baseline"/>
        <w:rPr>
          <w:rFonts w:ascii="Garamond" w:hAnsi="Garamond"/>
          <w:color w:val="000000"/>
        </w:rPr>
      </w:pPr>
    </w:p>
    <w:p w14:paraId="65429F23" w14:textId="216C5A69" w:rsidR="00993EC5" w:rsidRPr="0084049E" w:rsidRDefault="00993EC5" w:rsidP="00006B8B">
      <w:pPr>
        <w:widowControl/>
        <w:numPr>
          <w:ilvl w:val="0"/>
          <w:numId w:val="20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Para habilitar-se às isenções, os contribuintes deverão comprovar documentalmente as exigências previstas neste artigo, ao </w:t>
      </w:r>
      <w:r w:rsidR="009159D0" w:rsidRPr="0084049E">
        <w:rPr>
          <w:rFonts w:ascii="Garamond" w:hAnsi="Garamond" w:cs="Arial"/>
        </w:rPr>
        <w:t>setor fazendário</w:t>
      </w:r>
      <w:r w:rsidR="009159D0" w:rsidRPr="0084049E">
        <w:rPr>
          <w:rFonts w:ascii="Garamond" w:hAnsi="Garamond"/>
        </w:rPr>
        <w:t xml:space="preserve"> </w:t>
      </w:r>
      <w:r w:rsidRPr="0084049E">
        <w:rPr>
          <w:rFonts w:ascii="Garamond" w:hAnsi="Garamond"/>
          <w:color w:val="000000"/>
        </w:rPr>
        <w:t>do Município</w:t>
      </w:r>
      <w:r w:rsidRPr="0084049E">
        <w:rPr>
          <w:rFonts w:ascii="Garamond" w:hAnsi="Garamond" w:cs="Arial"/>
        </w:rPr>
        <w:t>, até o</w:t>
      </w:r>
      <w:r w:rsidR="00592E9D" w:rsidRPr="0084049E">
        <w:rPr>
          <w:rFonts w:ascii="Garamond" w:hAnsi="Garamond" w:cs="Arial"/>
        </w:rPr>
        <w:t xml:space="preserve"> dia 30 </w:t>
      </w:r>
      <w:r w:rsidR="000F25B3" w:rsidRPr="0084049E">
        <w:rPr>
          <w:rFonts w:ascii="Garamond" w:hAnsi="Garamond" w:cs="Arial"/>
        </w:rPr>
        <w:t xml:space="preserve">(trinta) </w:t>
      </w:r>
      <w:r w:rsidR="00592E9D" w:rsidRPr="0084049E">
        <w:rPr>
          <w:rFonts w:ascii="Garamond" w:hAnsi="Garamond" w:cs="Arial"/>
        </w:rPr>
        <w:t xml:space="preserve">de setembro de cada ano, para o exercício financeiro subsequente. </w:t>
      </w:r>
    </w:p>
    <w:p w14:paraId="47DFE080" w14:textId="77777777" w:rsidR="00993EC5" w:rsidRPr="0084049E" w:rsidRDefault="00993EC5" w:rsidP="00291E8F">
      <w:pPr>
        <w:tabs>
          <w:tab w:val="left" w:pos="57"/>
          <w:tab w:val="left" w:pos="142"/>
          <w:tab w:val="left" w:pos="851"/>
        </w:tabs>
        <w:spacing w:line="360" w:lineRule="auto"/>
        <w:ind w:right="11"/>
        <w:jc w:val="both"/>
        <w:rPr>
          <w:rFonts w:ascii="Garamond" w:hAnsi="Garamond" w:cs="Courier New"/>
        </w:rPr>
      </w:pPr>
    </w:p>
    <w:p w14:paraId="72B45FB8" w14:textId="6AF44CBB" w:rsidR="00993EC5" w:rsidRPr="0084049E" w:rsidRDefault="00993EC5" w:rsidP="00006B8B">
      <w:pPr>
        <w:widowControl/>
        <w:numPr>
          <w:ilvl w:val="0"/>
          <w:numId w:val="206"/>
        </w:numPr>
        <w:tabs>
          <w:tab w:val="left" w:pos="57"/>
          <w:tab w:val="left" w:pos="142"/>
          <w:tab w:val="left" w:pos="851"/>
        </w:tabs>
        <w:kinsoku/>
        <w:spacing w:line="360" w:lineRule="auto"/>
        <w:ind w:left="0" w:right="11" w:firstLine="0"/>
        <w:jc w:val="both"/>
        <w:rPr>
          <w:rFonts w:ascii="Garamond" w:hAnsi="Garamond" w:cs="Arial"/>
          <w:b/>
        </w:rPr>
      </w:pPr>
      <w:r w:rsidRPr="0084049E">
        <w:rPr>
          <w:rFonts w:ascii="Garamond" w:hAnsi="Garamond" w:cs="Arial"/>
        </w:rPr>
        <w:t>Deixando de existir</w:t>
      </w:r>
      <w:r w:rsidR="00592E9D" w:rsidRPr="0084049E">
        <w:rPr>
          <w:rFonts w:ascii="Garamond" w:hAnsi="Garamond" w:cs="Arial"/>
        </w:rPr>
        <w:t xml:space="preserve"> as razões que determinaram as isenções</w:t>
      </w:r>
      <w:r w:rsidRPr="0084049E">
        <w:rPr>
          <w:rFonts w:ascii="Garamond" w:hAnsi="Garamond" w:cs="Arial"/>
        </w:rPr>
        <w:t xml:space="preserve"> previstas no inciso I e II deste artigo, o imposto voltará a ser cobrado, permitido ao titular do imóvel o recolhimento do principal em até 30 (trinta) dias contados da data em que foi expedida a notificação de lançamento, com direito ao desconto previsto para o exercício, sobre o montante devido. </w:t>
      </w:r>
    </w:p>
    <w:p w14:paraId="0CC9122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18CA22D5" w14:textId="77777777" w:rsidR="00993EC5" w:rsidRPr="0084049E" w:rsidRDefault="00993EC5" w:rsidP="00006B8B">
      <w:pPr>
        <w:widowControl/>
        <w:numPr>
          <w:ilvl w:val="0"/>
          <w:numId w:val="20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Imitido o Município na posse do imóvel, serão definitivamente cancelados os créditos tributários cuja exigibilidade tenha sido suspensa, na forma do inciso I deste artigo.</w:t>
      </w:r>
    </w:p>
    <w:p w14:paraId="1DA715DB"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color w:val="FF0000"/>
        </w:rPr>
      </w:pPr>
    </w:p>
    <w:p w14:paraId="2DFE292F" w14:textId="77777777"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t xml:space="preserve">Art. 292. </w:t>
      </w:r>
      <w:r w:rsidRPr="0084049E">
        <w:rPr>
          <w:rFonts w:ascii="Garamond" w:hAnsi="Garamond" w:cs="Courier New"/>
          <w:bCs/>
        </w:rPr>
        <w:t>São imunes do pagamento do Imposto sobre a Propriedade Predial e Territorial Urbana os imóveis que:</w:t>
      </w:r>
    </w:p>
    <w:p w14:paraId="0A7EB38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39B96E59" w14:textId="77777777" w:rsidR="00993EC5" w:rsidRPr="0084049E" w:rsidRDefault="00993EC5" w:rsidP="00006B8B">
      <w:pPr>
        <w:widowControl/>
        <w:numPr>
          <w:ilvl w:val="0"/>
          <w:numId w:val="188"/>
        </w:numPr>
        <w:tabs>
          <w:tab w:val="left" w:pos="851"/>
        </w:tabs>
        <w:kinsoku/>
        <w:spacing w:line="360" w:lineRule="auto"/>
        <w:ind w:left="0" w:right="11" w:firstLine="0"/>
        <w:jc w:val="both"/>
        <w:rPr>
          <w:rFonts w:ascii="Garamond" w:hAnsi="Garamond" w:cs="Arial"/>
        </w:rPr>
      </w:pPr>
      <w:r w:rsidRPr="0084049E">
        <w:rPr>
          <w:rFonts w:ascii="Garamond" w:hAnsi="Garamond" w:cs="Arial"/>
        </w:rPr>
        <w:lastRenderedPageBreak/>
        <w:t>os proprietários forem a União, os Estados e suas respectivas autarquias e fundações;</w:t>
      </w:r>
    </w:p>
    <w:p w14:paraId="19CB2A4B" w14:textId="0F9D00C1" w:rsidR="00993EC5" w:rsidRPr="0084049E" w:rsidRDefault="00993EC5" w:rsidP="00006B8B">
      <w:pPr>
        <w:widowControl/>
        <w:numPr>
          <w:ilvl w:val="0"/>
          <w:numId w:val="188"/>
        </w:numPr>
        <w:tabs>
          <w:tab w:val="left" w:pos="851"/>
        </w:tabs>
        <w:kinsoku/>
        <w:spacing w:line="360" w:lineRule="auto"/>
        <w:ind w:left="0" w:right="11" w:firstLine="0"/>
        <w:jc w:val="both"/>
        <w:rPr>
          <w:rFonts w:ascii="Garamond" w:hAnsi="Garamond" w:cs="Arial"/>
        </w:rPr>
      </w:pPr>
      <w:r w:rsidRPr="0084049E">
        <w:rPr>
          <w:rFonts w:ascii="Garamond" w:hAnsi="Garamond" w:cs="Arial"/>
        </w:rPr>
        <w:t>o proprietário for partido político, inclusive suas fundações; templos de qualquer culto; instituições de educação e assistência social sem fins lucrativos, e entidades sindicais de trabalhadores, desde que utilizados para o atendimento de suas finalidades essenciais ou delas decorrentes</w:t>
      </w:r>
      <w:r w:rsidR="000F25B3" w:rsidRPr="0084049E">
        <w:rPr>
          <w:rFonts w:ascii="Garamond" w:hAnsi="Garamond" w:cs="Arial"/>
        </w:rPr>
        <w:t>;</w:t>
      </w:r>
    </w:p>
    <w:p w14:paraId="2222508C" w14:textId="77777777" w:rsidR="00993EC5" w:rsidRPr="0084049E" w:rsidRDefault="00993EC5" w:rsidP="00006B8B">
      <w:pPr>
        <w:pStyle w:val="PargrafodaLista"/>
        <w:numPr>
          <w:ilvl w:val="0"/>
          <w:numId w:val="188"/>
        </w:numPr>
        <w:tabs>
          <w:tab w:val="left" w:pos="851"/>
        </w:tabs>
        <w:spacing w:after="0" w:line="360" w:lineRule="auto"/>
        <w:ind w:left="0" w:right="11" w:firstLine="0"/>
        <w:jc w:val="both"/>
        <w:rPr>
          <w:rFonts w:ascii="Garamond" w:hAnsi="Garamond" w:cs="Arial"/>
          <w:color w:val="000000"/>
          <w:sz w:val="24"/>
          <w:szCs w:val="24"/>
        </w:rPr>
      </w:pPr>
      <w:r w:rsidRPr="0084049E">
        <w:rPr>
          <w:rFonts w:ascii="Garamond" w:hAnsi="Garamond" w:cs="Arial"/>
          <w:color w:val="000000"/>
          <w:sz w:val="24"/>
          <w:szCs w:val="24"/>
        </w:rPr>
        <w:t xml:space="preserve">sejam objetos de locação para funcionamento de templos de qualquer culto enquanto estiverem sendo utilizados para este fim. </w:t>
      </w:r>
    </w:p>
    <w:p w14:paraId="1978C169" w14:textId="77777777" w:rsidR="00993EC5" w:rsidRPr="0084049E" w:rsidRDefault="00993EC5" w:rsidP="00291E8F">
      <w:pPr>
        <w:tabs>
          <w:tab w:val="left" w:pos="-1276"/>
          <w:tab w:val="left" w:pos="57"/>
          <w:tab w:val="left" w:pos="142"/>
          <w:tab w:val="left" w:pos="851"/>
        </w:tabs>
        <w:spacing w:line="360" w:lineRule="auto"/>
        <w:ind w:right="11"/>
        <w:jc w:val="both"/>
        <w:rPr>
          <w:rFonts w:ascii="Garamond" w:hAnsi="Garamond" w:cs="Arial"/>
        </w:rPr>
      </w:pPr>
      <w:r w:rsidRPr="0084049E">
        <w:rPr>
          <w:rFonts w:ascii="Garamond" w:hAnsi="Garamond" w:cs="Arial"/>
        </w:rPr>
        <w:t xml:space="preserve">    </w:t>
      </w:r>
    </w:p>
    <w:p w14:paraId="48A0959D" w14:textId="77777777" w:rsidR="00993EC5" w:rsidRPr="0084049E" w:rsidRDefault="00993EC5" w:rsidP="00006B8B">
      <w:pPr>
        <w:widowControl/>
        <w:numPr>
          <w:ilvl w:val="0"/>
          <w:numId w:val="225"/>
        </w:numPr>
        <w:tabs>
          <w:tab w:val="left" w:pos="0"/>
          <w:tab w:val="left" w:pos="851"/>
        </w:tabs>
        <w:kinsoku/>
        <w:spacing w:line="360" w:lineRule="auto"/>
        <w:ind w:left="0" w:right="11" w:firstLine="0"/>
        <w:jc w:val="both"/>
        <w:rPr>
          <w:rFonts w:ascii="Garamond" w:hAnsi="Garamond" w:cs="Arial"/>
        </w:rPr>
      </w:pPr>
      <w:r w:rsidRPr="0084049E">
        <w:rPr>
          <w:rFonts w:ascii="Garamond" w:hAnsi="Garamond" w:cs="Arial"/>
        </w:rPr>
        <w:t>A imunidade do IPTU a templos de qualquer culto abrange o imóvel, ainda que as entidades abrangidas sejam apenas locatárias do bem imóvel.</w:t>
      </w:r>
    </w:p>
    <w:p w14:paraId="539871EA" w14:textId="77777777" w:rsidR="00993EC5" w:rsidRPr="0084049E" w:rsidRDefault="00993EC5" w:rsidP="00291E8F">
      <w:pPr>
        <w:tabs>
          <w:tab w:val="left" w:pos="0"/>
          <w:tab w:val="left" w:pos="851"/>
        </w:tabs>
        <w:spacing w:line="360" w:lineRule="auto"/>
        <w:ind w:right="11"/>
        <w:jc w:val="both"/>
        <w:rPr>
          <w:rFonts w:ascii="Garamond" w:hAnsi="Garamond" w:cs="Arial"/>
        </w:rPr>
      </w:pPr>
    </w:p>
    <w:p w14:paraId="1A56FB99" w14:textId="77777777" w:rsidR="00993EC5" w:rsidRPr="0084049E" w:rsidRDefault="00993EC5" w:rsidP="00006B8B">
      <w:pPr>
        <w:widowControl/>
        <w:numPr>
          <w:ilvl w:val="0"/>
          <w:numId w:val="225"/>
        </w:numPr>
        <w:tabs>
          <w:tab w:val="left" w:pos="851"/>
        </w:tabs>
        <w:kinsoku/>
        <w:spacing w:line="360" w:lineRule="auto"/>
        <w:ind w:left="0" w:right="11" w:firstLine="0"/>
        <w:jc w:val="both"/>
        <w:rPr>
          <w:rFonts w:ascii="Garamond" w:hAnsi="Garamond" w:cs="Arial"/>
        </w:rPr>
      </w:pPr>
      <w:r w:rsidRPr="0084049E">
        <w:rPr>
          <w:rFonts w:ascii="Garamond" w:hAnsi="Garamond" w:cs="Arial"/>
        </w:rPr>
        <w:t>Não se aplica o disposto no inciso II deste artigo, relativamente às instituições de educação e de assistência social que:</w:t>
      </w:r>
    </w:p>
    <w:p w14:paraId="15FECB0A" w14:textId="77777777" w:rsidR="00993EC5" w:rsidRPr="0084049E" w:rsidRDefault="00993EC5" w:rsidP="00291E8F">
      <w:pPr>
        <w:tabs>
          <w:tab w:val="left" w:pos="851"/>
        </w:tabs>
        <w:spacing w:line="360" w:lineRule="auto"/>
        <w:ind w:right="11"/>
        <w:jc w:val="both"/>
        <w:rPr>
          <w:rFonts w:ascii="Garamond" w:hAnsi="Garamond" w:cs="Arial"/>
        </w:rPr>
      </w:pPr>
    </w:p>
    <w:p w14:paraId="6AC009C9" w14:textId="77777777" w:rsidR="00993EC5" w:rsidRPr="0084049E" w:rsidRDefault="00993EC5" w:rsidP="00006B8B">
      <w:pPr>
        <w:widowControl/>
        <w:numPr>
          <w:ilvl w:val="0"/>
          <w:numId w:val="189"/>
        </w:numPr>
        <w:tabs>
          <w:tab w:val="left" w:pos="851"/>
        </w:tabs>
        <w:kinsoku/>
        <w:spacing w:line="360" w:lineRule="auto"/>
        <w:ind w:left="0" w:right="11" w:firstLine="0"/>
        <w:jc w:val="both"/>
        <w:rPr>
          <w:rFonts w:ascii="Garamond" w:hAnsi="Garamond" w:cs="Arial"/>
        </w:rPr>
      </w:pPr>
      <w:r w:rsidRPr="0084049E">
        <w:rPr>
          <w:rFonts w:ascii="Garamond" w:hAnsi="Garamond" w:cs="Arial"/>
        </w:rPr>
        <w:t>distribuírem aos seus sócios, cooperados ou detentores a qualquer título do acervo social, parcela de seu patrimônio ou de suas rendas, mesmo que na forma de lucro ou participação no seu resultado;</w:t>
      </w:r>
    </w:p>
    <w:p w14:paraId="644444FA" w14:textId="77777777" w:rsidR="00993EC5" w:rsidRPr="0084049E" w:rsidRDefault="00993EC5" w:rsidP="00006B8B">
      <w:pPr>
        <w:widowControl/>
        <w:numPr>
          <w:ilvl w:val="0"/>
          <w:numId w:val="189"/>
        </w:numPr>
        <w:tabs>
          <w:tab w:val="left" w:pos="851"/>
        </w:tabs>
        <w:kinsoku/>
        <w:spacing w:line="360" w:lineRule="auto"/>
        <w:ind w:left="0" w:right="11" w:firstLine="0"/>
        <w:jc w:val="both"/>
        <w:rPr>
          <w:rFonts w:ascii="Garamond" w:hAnsi="Garamond" w:cs="Arial"/>
        </w:rPr>
      </w:pPr>
      <w:r w:rsidRPr="0084049E">
        <w:rPr>
          <w:rFonts w:ascii="Garamond" w:hAnsi="Garamond" w:cs="Arial"/>
        </w:rPr>
        <w:t>não mantiverem escrituração regular de suas receitas e despesas em livros revestidos das formalidades capazes de comprovar sua exatidão;</w:t>
      </w:r>
    </w:p>
    <w:p w14:paraId="1763A575" w14:textId="39807517" w:rsidR="00592E9D" w:rsidRPr="0084049E" w:rsidRDefault="00993EC5" w:rsidP="00592E9D">
      <w:pPr>
        <w:widowControl/>
        <w:numPr>
          <w:ilvl w:val="0"/>
          <w:numId w:val="189"/>
        </w:numPr>
        <w:tabs>
          <w:tab w:val="left" w:pos="851"/>
        </w:tabs>
        <w:kinsoku/>
        <w:spacing w:line="360" w:lineRule="auto"/>
        <w:ind w:left="0" w:right="11" w:firstLine="0"/>
        <w:jc w:val="both"/>
        <w:rPr>
          <w:rFonts w:ascii="Garamond" w:hAnsi="Garamond" w:cs="Arial"/>
          <w:color w:val="FF0000"/>
        </w:rPr>
      </w:pPr>
      <w:r w:rsidRPr="0084049E">
        <w:rPr>
          <w:rFonts w:ascii="Garamond" w:hAnsi="Garamond" w:cs="Arial"/>
        </w:rPr>
        <w:t>não aplicarem integralmente as sobras dos seus recursos na manutenção e no desenvolvimen</w:t>
      </w:r>
      <w:r w:rsidR="00592E9D" w:rsidRPr="0084049E">
        <w:rPr>
          <w:rFonts w:ascii="Garamond" w:hAnsi="Garamond" w:cs="Arial"/>
        </w:rPr>
        <w:t>to dos objetivos institucionais</w:t>
      </w:r>
      <w:r w:rsidR="0065519F" w:rsidRPr="0084049E">
        <w:rPr>
          <w:rFonts w:ascii="Garamond" w:hAnsi="Garamond" w:cs="Arial"/>
        </w:rPr>
        <w:t>.</w:t>
      </w:r>
    </w:p>
    <w:p w14:paraId="301E3F5D"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8" w:name="_Toc121579967"/>
      <w:r w:rsidRPr="0084049E">
        <w:rPr>
          <w:rFonts w:ascii="Garamond" w:hAnsi="Garamond"/>
          <w:i w:val="0"/>
          <w:iCs w:val="0"/>
          <w:sz w:val="24"/>
          <w:szCs w:val="24"/>
        </w:rPr>
        <w:t>CAPÍTULO IV</w:t>
      </w:r>
      <w:bookmarkEnd w:id="308"/>
    </w:p>
    <w:p w14:paraId="13719DCB"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09" w:name="_Toc121579968"/>
      <w:r w:rsidRPr="0084049E">
        <w:rPr>
          <w:rFonts w:ascii="Garamond" w:hAnsi="Garamond"/>
          <w:i w:val="0"/>
          <w:iCs w:val="0"/>
          <w:sz w:val="24"/>
          <w:szCs w:val="24"/>
        </w:rPr>
        <w:t>DO CONTRIBUINTE E DO RESPONSÁVEL</w:t>
      </w:r>
      <w:bookmarkEnd w:id="309"/>
    </w:p>
    <w:p w14:paraId="08BF2168"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27715026" w14:textId="77777777" w:rsidR="00993EC5" w:rsidRPr="0084049E" w:rsidRDefault="00993EC5" w:rsidP="00291E8F">
      <w:pPr>
        <w:tabs>
          <w:tab w:val="left" w:pos="851"/>
        </w:tabs>
        <w:spacing w:line="360" w:lineRule="auto"/>
        <w:ind w:right="11"/>
        <w:jc w:val="both"/>
        <w:rPr>
          <w:rFonts w:ascii="Garamond" w:hAnsi="Garamond" w:cs="Courier New"/>
          <w:bCs/>
        </w:rPr>
      </w:pPr>
      <w:r w:rsidRPr="0084049E">
        <w:rPr>
          <w:rFonts w:ascii="Garamond" w:hAnsi="Garamond" w:cs="Courier New"/>
          <w:b/>
          <w:bCs/>
        </w:rPr>
        <w:t xml:space="preserve">Art. 293. </w:t>
      </w:r>
      <w:r w:rsidRPr="0084049E">
        <w:rPr>
          <w:rFonts w:ascii="Garamond" w:hAnsi="Garamond" w:cs="Courier New"/>
          <w:bCs/>
        </w:rPr>
        <w:t>Contribuinte do imposto é o proprietário do imóvel, o titular do seu domínio útil, ou o seu possuidor a qualquer título, observando o que retrata o Código Civil, em relação:</w:t>
      </w:r>
    </w:p>
    <w:p w14:paraId="411C9294" w14:textId="77777777" w:rsidR="00993EC5" w:rsidRPr="0084049E" w:rsidRDefault="00993EC5" w:rsidP="00291E8F">
      <w:pPr>
        <w:tabs>
          <w:tab w:val="left" w:pos="851"/>
        </w:tabs>
        <w:spacing w:line="360" w:lineRule="auto"/>
        <w:ind w:right="11"/>
        <w:jc w:val="both"/>
        <w:rPr>
          <w:rFonts w:ascii="Garamond" w:hAnsi="Garamond" w:cs="Courier New"/>
          <w:b/>
          <w:bCs/>
        </w:rPr>
      </w:pPr>
    </w:p>
    <w:p w14:paraId="00300A44" w14:textId="77777777" w:rsidR="00993EC5" w:rsidRPr="0084049E" w:rsidRDefault="00993EC5" w:rsidP="00006B8B">
      <w:pPr>
        <w:widowControl/>
        <w:numPr>
          <w:ilvl w:val="0"/>
          <w:numId w:val="190"/>
        </w:numPr>
        <w:tabs>
          <w:tab w:val="left" w:pos="851"/>
        </w:tabs>
        <w:kinsoku/>
        <w:spacing w:line="360" w:lineRule="auto"/>
        <w:ind w:left="0" w:right="11" w:firstLine="0"/>
        <w:jc w:val="both"/>
        <w:textAlignment w:val="baseline"/>
        <w:rPr>
          <w:rFonts w:ascii="Garamond" w:hAnsi="Garamond"/>
          <w:b/>
          <w:color w:val="000000"/>
        </w:rPr>
      </w:pPr>
      <w:r w:rsidRPr="0084049E">
        <w:rPr>
          <w:rFonts w:ascii="Garamond" w:hAnsi="Garamond"/>
          <w:color w:val="000000"/>
        </w:rPr>
        <w:t>à propriedade;</w:t>
      </w:r>
    </w:p>
    <w:p w14:paraId="4E0685A7" w14:textId="77777777" w:rsidR="00993EC5" w:rsidRPr="0084049E" w:rsidRDefault="00993EC5" w:rsidP="00006B8B">
      <w:pPr>
        <w:widowControl/>
        <w:numPr>
          <w:ilvl w:val="0"/>
          <w:numId w:val="190"/>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ao domínio útil;</w:t>
      </w:r>
    </w:p>
    <w:p w14:paraId="6B42454A" w14:textId="77777777" w:rsidR="00993EC5" w:rsidRPr="0084049E" w:rsidRDefault="00993EC5" w:rsidP="00006B8B">
      <w:pPr>
        <w:widowControl/>
        <w:numPr>
          <w:ilvl w:val="0"/>
          <w:numId w:val="190"/>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à posse.</w:t>
      </w:r>
    </w:p>
    <w:p w14:paraId="6869062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201D8067" w14:textId="77777777" w:rsidR="00993EC5" w:rsidRPr="0084049E" w:rsidRDefault="00993EC5" w:rsidP="00291E8F">
      <w:pPr>
        <w:tabs>
          <w:tab w:val="left" w:pos="851"/>
        </w:tabs>
        <w:spacing w:line="360" w:lineRule="auto"/>
        <w:ind w:right="11"/>
        <w:jc w:val="both"/>
        <w:rPr>
          <w:rFonts w:ascii="Garamond" w:hAnsi="Garamond" w:cs="Courier New"/>
          <w:bCs/>
        </w:rPr>
      </w:pPr>
      <w:r w:rsidRPr="0084049E">
        <w:rPr>
          <w:rFonts w:ascii="Garamond" w:hAnsi="Garamond" w:cs="Courier New"/>
          <w:b/>
          <w:bCs/>
        </w:rPr>
        <w:lastRenderedPageBreak/>
        <w:t xml:space="preserve">Art. 294. </w:t>
      </w:r>
      <w:r w:rsidRPr="0084049E">
        <w:rPr>
          <w:rFonts w:ascii="Garamond" w:hAnsi="Garamond" w:cs="Courier New"/>
          <w:bCs/>
        </w:rPr>
        <w:t>São pessoalmente responsáveis pelo imposto:</w:t>
      </w:r>
    </w:p>
    <w:p w14:paraId="26D3A36C" w14:textId="77777777" w:rsidR="00993EC5" w:rsidRPr="0084049E" w:rsidRDefault="00993EC5" w:rsidP="00291E8F">
      <w:pPr>
        <w:tabs>
          <w:tab w:val="left" w:pos="851"/>
        </w:tabs>
        <w:spacing w:line="360" w:lineRule="auto"/>
        <w:ind w:right="11"/>
        <w:jc w:val="both"/>
        <w:rPr>
          <w:rFonts w:ascii="Garamond" w:hAnsi="Garamond" w:cs="Courier New"/>
          <w:b/>
          <w:bCs/>
        </w:rPr>
      </w:pPr>
    </w:p>
    <w:p w14:paraId="20311BF6" w14:textId="77777777" w:rsidR="00993EC5" w:rsidRPr="0084049E" w:rsidRDefault="00993EC5" w:rsidP="00006B8B">
      <w:pPr>
        <w:widowControl/>
        <w:numPr>
          <w:ilvl w:val="0"/>
          <w:numId w:val="191"/>
        </w:numPr>
        <w:tabs>
          <w:tab w:val="left" w:pos="851"/>
        </w:tabs>
        <w:kinsoku/>
        <w:spacing w:line="360" w:lineRule="auto"/>
        <w:ind w:left="0" w:right="11" w:firstLine="0"/>
        <w:jc w:val="both"/>
        <w:textAlignment w:val="baseline"/>
        <w:rPr>
          <w:rFonts w:ascii="Garamond" w:hAnsi="Garamond"/>
          <w:color w:val="000000"/>
          <w:spacing w:val="1"/>
        </w:rPr>
      </w:pPr>
      <w:r w:rsidRPr="0084049E">
        <w:rPr>
          <w:rFonts w:ascii="Garamond" w:hAnsi="Garamond"/>
          <w:color w:val="000000"/>
          <w:spacing w:val="1"/>
        </w:rPr>
        <w:t>o adquirente do imóvel, pelos débitos do alienante, existentes à data do título de transferência, salvo quando conste deste a prova de sua quitação, limitada esta responsabilidade, nos casos de arrematação em hasta pública, ao montante do respectivo preço;</w:t>
      </w:r>
    </w:p>
    <w:p w14:paraId="170A68E9" w14:textId="77777777" w:rsidR="00993EC5" w:rsidRPr="0084049E" w:rsidRDefault="00993EC5" w:rsidP="00006B8B">
      <w:pPr>
        <w:widowControl/>
        <w:numPr>
          <w:ilvl w:val="0"/>
          <w:numId w:val="191"/>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 xml:space="preserve">o espólio, pelos débitos do </w:t>
      </w:r>
      <w:r w:rsidRPr="0084049E">
        <w:rPr>
          <w:rFonts w:ascii="Garamond" w:hAnsi="Garamond"/>
          <w:i/>
          <w:color w:val="000000"/>
        </w:rPr>
        <w:t>de cujus</w:t>
      </w:r>
      <w:r w:rsidRPr="0084049E">
        <w:rPr>
          <w:rFonts w:ascii="Garamond" w:hAnsi="Garamond"/>
          <w:color w:val="000000"/>
        </w:rPr>
        <w:t>, existentes à data da abertura da sucessão;</w:t>
      </w:r>
    </w:p>
    <w:p w14:paraId="0567837F" w14:textId="77777777" w:rsidR="00993EC5" w:rsidRPr="0084049E" w:rsidRDefault="00993EC5" w:rsidP="00006B8B">
      <w:pPr>
        <w:widowControl/>
        <w:numPr>
          <w:ilvl w:val="0"/>
          <w:numId w:val="191"/>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 xml:space="preserve">o sucessor, a qualquer título, e o cônjuge meeiro, pelos débitos do </w:t>
      </w:r>
      <w:r w:rsidRPr="0084049E">
        <w:rPr>
          <w:rFonts w:ascii="Garamond" w:hAnsi="Garamond"/>
          <w:i/>
          <w:color w:val="000000"/>
        </w:rPr>
        <w:t>de cujus</w:t>
      </w:r>
      <w:r w:rsidRPr="0084049E">
        <w:rPr>
          <w:rFonts w:ascii="Garamond" w:hAnsi="Garamond"/>
          <w:color w:val="000000"/>
        </w:rPr>
        <w:t xml:space="preserve"> existentes à data da partilha ou da adjudicação, limitada esta responsabilidade ao montante do quinhão, do legado ou de meação;</w:t>
      </w:r>
    </w:p>
    <w:p w14:paraId="6F2C523C" w14:textId="77777777" w:rsidR="00993EC5" w:rsidRPr="0084049E" w:rsidRDefault="00993EC5" w:rsidP="00006B8B">
      <w:pPr>
        <w:widowControl/>
        <w:numPr>
          <w:ilvl w:val="0"/>
          <w:numId w:val="191"/>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 pessoa jurídica que resultar da fusão, transformação ou incorporação de outra, ou em outra, pelos débitos das sociedades fundidas, transformadas ou incorporadas existentes à data daqueles atos;</w:t>
      </w:r>
    </w:p>
    <w:p w14:paraId="125BC35B" w14:textId="77777777" w:rsidR="00993EC5" w:rsidRPr="0084049E" w:rsidRDefault="00993EC5" w:rsidP="00006B8B">
      <w:pPr>
        <w:widowControl/>
        <w:numPr>
          <w:ilvl w:val="0"/>
          <w:numId w:val="191"/>
        </w:numPr>
        <w:tabs>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a pessoa natural ou jurídica que adquirir de outra, por qualquer título, fundo de comércio ou de estabelecimento comercial, industrial ou de serviço, e continuar a exploração do negócio sob a mesma ou outra razão social ou sob firma ou nome individual, pelos débitos do fundo ou do estabelecimento adquirido, existentes à data da transação.</w:t>
      </w:r>
    </w:p>
    <w:p w14:paraId="656241C3" w14:textId="77777777" w:rsidR="00993EC5" w:rsidRPr="0084049E" w:rsidRDefault="00993EC5" w:rsidP="00291E8F">
      <w:pPr>
        <w:tabs>
          <w:tab w:val="left" w:pos="57"/>
          <w:tab w:val="left" w:pos="142"/>
          <w:tab w:val="left" w:pos="851"/>
        </w:tabs>
        <w:spacing w:line="360" w:lineRule="auto"/>
        <w:ind w:right="11"/>
        <w:jc w:val="both"/>
        <w:textAlignment w:val="baseline"/>
        <w:rPr>
          <w:rFonts w:ascii="Garamond" w:hAnsi="Garamond"/>
          <w:color w:val="000000"/>
        </w:rPr>
      </w:pPr>
    </w:p>
    <w:p w14:paraId="0581CF87"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textAlignment w:val="baseline"/>
        <w:rPr>
          <w:rFonts w:ascii="Garamond" w:hAnsi="Garamond"/>
          <w:color w:val="000000"/>
        </w:rPr>
      </w:pPr>
      <w:r w:rsidRPr="0084049E">
        <w:rPr>
          <w:rFonts w:ascii="Garamond" w:hAnsi="Garamond"/>
          <w:color w:val="000000"/>
        </w:rPr>
        <w:t>Quando a aquisição se fizer por arrematação em hasta pública ou na hipótese do inciso III deste artigo, a responsabilidade terá por limite máximo, respectivamente, o preço da arrematação ou o montante do quinhão, legado ou meação.</w:t>
      </w:r>
    </w:p>
    <w:p w14:paraId="7312BE05" w14:textId="71B9BCF5"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textAlignment w:val="baseline"/>
        <w:rPr>
          <w:rFonts w:ascii="Garamond" w:hAnsi="Garamond"/>
          <w:b/>
          <w:color w:val="000000"/>
        </w:rPr>
      </w:pPr>
      <w:r w:rsidRPr="0084049E">
        <w:rPr>
          <w:rFonts w:ascii="Garamond" w:hAnsi="Garamond"/>
          <w:color w:val="000000"/>
        </w:rPr>
        <w:t>O disposto no i</w:t>
      </w:r>
      <w:r w:rsidR="00B33A96" w:rsidRPr="0084049E">
        <w:rPr>
          <w:rFonts w:ascii="Garamond" w:hAnsi="Garamond"/>
          <w:color w:val="000000"/>
        </w:rPr>
        <w:t>nciso</w:t>
      </w:r>
      <w:r w:rsidRPr="0084049E">
        <w:rPr>
          <w:rFonts w:ascii="Garamond" w:hAnsi="Garamond"/>
          <w:color w:val="000000"/>
        </w:rPr>
        <w:t xml:space="preserve"> IV aplica-se nos casos de extinção de pessoas jurídicas, quando a exploração da respectiva atividade seja continuada por qualquer sócio remanescente ou seu espólio, com a mesma ou outra razão social, ou sob firma individual.</w:t>
      </w:r>
    </w:p>
    <w:p w14:paraId="3110C02D"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6AA949A6"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O imposto constitui ônus real e acompanha o imóvel em todos os casos de transferências de propriedade ou de direitos reais a eles relativos, salvo nas hipóteses de arrematação e hasta pública, em que a sub-rogação ocorrerá sob o respectivo preço.</w:t>
      </w:r>
    </w:p>
    <w:p w14:paraId="7B7B5432"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4559FBC6"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color w:val="000000"/>
        </w:rPr>
      </w:pPr>
      <w:r w:rsidRPr="0084049E">
        <w:rPr>
          <w:rFonts w:ascii="Garamond" w:hAnsi="Garamond" w:cs="Arial"/>
          <w:color w:val="000000"/>
        </w:rPr>
        <w:t>Conhecido o proprietário ou titular do domínio útil e o possuidor para efeito de determinação do sujeito passivo, dar-se-á preferência como sujeito passivo, primeiramente ao proprietário, em seguida ao titular do domínio útil e em terceiro ao possuidor.</w:t>
      </w:r>
    </w:p>
    <w:p w14:paraId="281CAD4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color w:val="000000"/>
        </w:rPr>
      </w:pPr>
    </w:p>
    <w:p w14:paraId="6F30482B"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Na impossibilidade de eleição do proprietário ou titular do domínio útil, em face de serem desconhecidos ou não localizados, será considerado contribuinte aquele que estiver na posse direta do imóvel.</w:t>
      </w:r>
    </w:p>
    <w:p w14:paraId="2A4D8F7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7C86573E"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O promitente comprador imitido na posse direta; os titulares de direito real sobre o imóvel alheio e o fideicomissário são considerados contribuintes do imposto.</w:t>
      </w:r>
    </w:p>
    <w:p w14:paraId="48CDE580"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1DEA42A2" w14:textId="77777777"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bCs/>
        </w:rPr>
        <w:t xml:space="preserve">As companhias que desenvolvem </w:t>
      </w:r>
      <w:r w:rsidRPr="0084049E">
        <w:rPr>
          <w:rFonts w:ascii="Garamond" w:eastAsia="Arial" w:hAnsi="Garamond"/>
        </w:rPr>
        <w:t>programas habitacionais de promoção social ou desenvolvimento comunitário, destinados às pessoas de baixa renda, instituídos e desenvolvidos pelo Poder Público Federal,</w:t>
      </w:r>
      <w:r w:rsidRPr="0084049E">
        <w:rPr>
          <w:rFonts w:ascii="Garamond" w:eastAsia="Arial" w:hAnsi="Garamond"/>
          <w:color w:val="000000"/>
        </w:rPr>
        <w:t xml:space="preserve"> Estadual e/ou Municipal, diretamente ou através de entidades ou órgãos criados para este fim, </w:t>
      </w:r>
      <w:r w:rsidRPr="0084049E">
        <w:rPr>
          <w:rFonts w:ascii="Garamond" w:hAnsi="Garamond" w:cs="Arial"/>
        </w:rPr>
        <w:t>são solidariamente responsáveis pelo recolhimento do tributo devido, relativamente aos imóveis sob sua responsabilidade.</w:t>
      </w:r>
    </w:p>
    <w:p w14:paraId="3F0B003E"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241517A0" w14:textId="6A8022D2"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As entidades referidas </w:t>
      </w:r>
      <w:r w:rsidRPr="0084049E">
        <w:rPr>
          <w:rFonts w:ascii="Garamond" w:hAnsi="Garamond" w:cs="Arial"/>
          <w:color w:val="000000"/>
        </w:rPr>
        <w:t xml:space="preserve">no parágrafo </w:t>
      </w:r>
      <w:r w:rsidR="00B33A96" w:rsidRPr="0084049E">
        <w:rPr>
          <w:rFonts w:ascii="Garamond" w:hAnsi="Garamond" w:cs="Arial"/>
          <w:color w:val="000000"/>
        </w:rPr>
        <w:t>anterior</w:t>
      </w:r>
      <w:r w:rsidRPr="0084049E">
        <w:rPr>
          <w:rFonts w:ascii="Garamond" w:hAnsi="Garamond" w:cs="Arial"/>
          <w:color w:val="000000"/>
        </w:rPr>
        <w:t xml:space="preserve"> deverão</w:t>
      </w:r>
      <w:r w:rsidRPr="0084049E">
        <w:rPr>
          <w:rFonts w:ascii="Garamond" w:hAnsi="Garamond" w:cs="Arial"/>
        </w:rPr>
        <w:t xml:space="preserve"> informar trimestralmente ao órgão fazendário, todas as transações de imóveis sob sua responsabilidade, com vistas à atualização do Cadastro Imobiliário municipal.</w:t>
      </w:r>
    </w:p>
    <w:p w14:paraId="58382B71"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7DE7717A" w14:textId="4510397D" w:rsidR="00993EC5" w:rsidRPr="0084049E" w:rsidRDefault="00993EC5" w:rsidP="00006B8B">
      <w:pPr>
        <w:widowControl/>
        <w:numPr>
          <w:ilvl w:val="0"/>
          <w:numId w:val="20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As entidades </w:t>
      </w:r>
      <w:r w:rsidRPr="0084049E">
        <w:rPr>
          <w:rFonts w:ascii="Garamond" w:hAnsi="Garamond" w:cs="Arial"/>
          <w:color w:val="000000"/>
        </w:rPr>
        <w:t xml:space="preserve">referidas no </w:t>
      </w:r>
      <w:r w:rsidR="00573447" w:rsidRPr="0084049E">
        <w:rPr>
          <w:rFonts w:ascii="Garamond" w:hAnsi="Garamond" w:cs="Arial"/>
          <w:color w:val="000000"/>
        </w:rPr>
        <w:t>§</w:t>
      </w:r>
      <w:r w:rsidRPr="0084049E">
        <w:rPr>
          <w:rFonts w:ascii="Garamond" w:hAnsi="Garamond" w:cs="Arial"/>
          <w:color w:val="000000"/>
        </w:rPr>
        <w:t>7º deste artigo deverão, também</w:t>
      </w:r>
      <w:r w:rsidRPr="0084049E">
        <w:rPr>
          <w:rFonts w:ascii="Garamond" w:hAnsi="Garamond" w:cs="Arial"/>
        </w:rPr>
        <w:t xml:space="preserve">, no ato da transferência do financiamento dos imóveis sob sua responsabilidade, quando efetuada por contrato particular, encaminhar o adquirente ao órgão fazendário do Município, para o fim de obter a competente Certidão Negativa de </w:t>
      </w:r>
      <w:r w:rsidR="00B33A96" w:rsidRPr="0084049E">
        <w:rPr>
          <w:rFonts w:ascii="Garamond" w:hAnsi="Garamond" w:cs="Arial"/>
        </w:rPr>
        <w:t>D</w:t>
      </w:r>
      <w:r w:rsidRPr="0084049E">
        <w:rPr>
          <w:rFonts w:ascii="Garamond" w:hAnsi="Garamond" w:cs="Arial"/>
        </w:rPr>
        <w:t>ébitos.</w:t>
      </w:r>
    </w:p>
    <w:p w14:paraId="32F956F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color w:val="FF0000"/>
        </w:rPr>
      </w:pPr>
    </w:p>
    <w:p w14:paraId="2289650C"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295. </w:t>
      </w:r>
      <w:r w:rsidRPr="0084049E">
        <w:rPr>
          <w:rFonts w:ascii="Garamond" w:hAnsi="Garamond" w:cs="Courier New"/>
          <w:bCs/>
        </w:rPr>
        <w:t>A incidência e a cobrança do imposto independem da legitimidade do título de aquisição ou da posse do imóvel; do resultado econômico da sua exploração, ou do cumprimento de quaisquer requisitos legais ou administrativos a ele relativos.</w:t>
      </w:r>
    </w:p>
    <w:p w14:paraId="0BF63CC1"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00855EDB"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0" w:name="_Toc121579969"/>
      <w:r w:rsidRPr="0084049E">
        <w:rPr>
          <w:rFonts w:ascii="Garamond" w:hAnsi="Garamond"/>
          <w:i w:val="0"/>
          <w:iCs w:val="0"/>
          <w:sz w:val="24"/>
          <w:szCs w:val="24"/>
        </w:rPr>
        <w:t>CAPÍTULO V</w:t>
      </w:r>
      <w:bookmarkEnd w:id="310"/>
    </w:p>
    <w:p w14:paraId="1794A784"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1" w:name="_Toc121579970"/>
      <w:r w:rsidRPr="0084049E">
        <w:rPr>
          <w:rFonts w:ascii="Garamond" w:hAnsi="Garamond"/>
          <w:i w:val="0"/>
          <w:iCs w:val="0"/>
          <w:sz w:val="24"/>
          <w:szCs w:val="24"/>
        </w:rPr>
        <w:t>DA INSCRIÇÃO NO CADASTRO IMOBILIÁRIO</w:t>
      </w:r>
      <w:bookmarkEnd w:id="311"/>
    </w:p>
    <w:p w14:paraId="73A7170F" w14:textId="77777777" w:rsidR="00D764DE" w:rsidRPr="0084049E" w:rsidRDefault="00D764DE" w:rsidP="00291E8F">
      <w:pPr>
        <w:tabs>
          <w:tab w:val="left" w:pos="851"/>
        </w:tabs>
        <w:spacing w:line="360" w:lineRule="auto"/>
        <w:ind w:right="11"/>
        <w:jc w:val="both"/>
        <w:rPr>
          <w:rFonts w:ascii="Garamond" w:hAnsi="Garamond" w:cs="Arial"/>
          <w:b/>
          <w:bCs/>
        </w:rPr>
      </w:pPr>
    </w:p>
    <w:p w14:paraId="259E1695" w14:textId="7681FBD5"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296. </w:t>
      </w:r>
      <w:r w:rsidRPr="0084049E">
        <w:rPr>
          <w:rFonts w:ascii="Garamond" w:hAnsi="Garamond" w:cs="Courier New"/>
          <w:bCs/>
        </w:rPr>
        <w:t xml:space="preserve">A inscrição no Cadastro Imobiliário é obrigatória, mesmo em se tratando de imóveis </w:t>
      </w:r>
      <w:r w:rsidRPr="0084049E">
        <w:rPr>
          <w:rFonts w:ascii="Garamond" w:hAnsi="Garamond" w:cs="Courier New"/>
          <w:bCs/>
        </w:rPr>
        <w:lastRenderedPageBreak/>
        <w:t>imunes ou isentos do imposto, e será promovida:</w:t>
      </w:r>
    </w:p>
    <w:p w14:paraId="3CD51D5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56D413FC"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pelo proprietário ou por seu representante legal;</w:t>
      </w:r>
    </w:p>
    <w:p w14:paraId="210F81EA"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pelo titular do domínio útil ou pelo possuidor a qualquer título;</w:t>
      </w:r>
    </w:p>
    <w:p w14:paraId="6AF7BFE7"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por qualquer dos condôminos, em se tratando de condomínio;</w:t>
      </w:r>
    </w:p>
    <w:p w14:paraId="3D89EF36"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pelo compromissário comprador, nos casos de compromisso de compra e venda;</w:t>
      </w:r>
    </w:p>
    <w:p w14:paraId="6FAAD2D7"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de ofício:</w:t>
      </w:r>
    </w:p>
    <w:p w14:paraId="07677559" w14:textId="77777777" w:rsidR="00993EC5" w:rsidRPr="0084049E" w:rsidRDefault="00993EC5" w:rsidP="00006B8B">
      <w:pPr>
        <w:widowControl/>
        <w:numPr>
          <w:ilvl w:val="0"/>
          <w:numId w:val="208"/>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em se tratando de próprio federal, estadual ou municipal ou de entidade autárquica, quando a inscrição deixar de ser feita no prazo regulamentar;</w:t>
      </w:r>
    </w:p>
    <w:p w14:paraId="270D98E5" w14:textId="77777777" w:rsidR="00993EC5" w:rsidRPr="0084049E" w:rsidRDefault="00993EC5" w:rsidP="00006B8B">
      <w:pPr>
        <w:widowControl/>
        <w:numPr>
          <w:ilvl w:val="0"/>
          <w:numId w:val="208"/>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quando a inscrição for promovida com informações incorretas, incompletas ou inexatas;</w:t>
      </w:r>
    </w:p>
    <w:p w14:paraId="4FAF608F" w14:textId="77777777" w:rsidR="00993EC5" w:rsidRPr="0084049E" w:rsidRDefault="00993EC5" w:rsidP="00006B8B">
      <w:pPr>
        <w:widowControl/>
        <w:numPr>
          <w:ilvl w:val="0"/>
          <w:numId w:val="192"/>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pelo inventariante, síndico ou liquidante, quando se tratar de imóvel pertencente a espólio, massa falida ou sociedade em liquidação.</w:t>
      </w:r>
    </w:p>
    <w:p w14:paraId="16181FD9" w14:textId="34B7E9F5" w:rsidR="00993EC5" w:rsidRDefault="00993EC5" w:rsidP="00291E8F">
      <w:pPr>
        <w:tabs>
          <w:tab w:val="left" w:pos="57"/>
          <w:tab w:val="left" w:pos="142"/>
          <w:tab w:val="left" w:pos="851"/>
        </w:tabs>
        <w:spacing w:line="360" w:lineRule="auto"/>
        <w:ind w:right="11"/>
        <w:jc w:val="both"/>
        <w:rPr>
          <w:rFonts w:ascii="Garamond" w:hAnsi="Garamond" w:cs="Calibri"/>
          <w:bCs/>
        </w:rPr>
      </w:pPr>
    </w:p>
    <w:p w14:paraId="0E9725A9" w14:textId="1F7F5D88" w:rsidR="00891F92" w:rsidRDefault="00891F92" w:rsidP="00291E8F">
      <w:pPr>
        <w:tabs>
          <w:tab w:val="left" w:pos="57"/>
          <w:tab w:val="left" w:pos="142"/>
          <w:tab w:val="left" w:pos="851"/>
        </w:tabs>
        <w:spacing w:line="360" w:lineRule="auto"/>
        <w:ind w:right="11"/>
        <w:jc w:val="both"/>
        <w:rPr>
          <w:rFonts w:ascii="Garamond" w:hAnsi="Garamond" w:cs="Calibri"/>
          <w:bCs/>
        </w:rPr>
      </w:pPr>
    </w:p>
    <w:p w14:paraId="7433DA95" w14:textId="3128F731" w:rsidR="00891F92" w:rsidRDefault="00891F92" w:rsidP="00291E8F">
      <w:pPr>
        <w:tabs>
          <w:tab w:val="left" w:pos="57"/>
          <w:tab w:val="left" w:pos="142"/>
          <w:tab w:val="left" w:pos="851"/>
        </w:tabs>
        <w:spacing w:line="360" w:lineRule="auto"/>
        <w:ind w:right="11"/>
        <w:jc w:val="both"/>
        <w:rPr>
          <w:rFonts w:ascii="Garamond" w:hAnsi="Garamond" w:cs="Calibri"/>
          <w:bCs/>
        </w:rPr>
      </w:pPr>
    </w:p>
    <w:p w14:paraId="0B9FDFAE" w14:textId="6CB3A4BC" w:rsidR="00891F92" w:rsidRDefault="00891F92" w:rsidP="00291E8F">
      <w:pPr>
        <w:tabs>
          <w:tab w:val="left" w:pos="57"/>
          <w:tab w:val="left" w:pos="142"/>
          <w:tab w:val="left" w:pos="851"/>
        </w:tabs>
        <w:spacing w:line="360" w:lineRule="auto"/>
        <w:ind w:right="11"/>
        <w:jc w:val="both"/>
        <w:rPr>
          <w:rFonts w:ascii="Garamond" w:hAnsi="Garamond" w:cs="Calibri"/>
          <w:bCs/>
        </w:rPr>
      </w:pPr>
    </w:p>
    <w:p w14:paraId="42C3B6FC" w14:textId="77777777" w:rsidR="00891F92" w:rsidRPr="0084049E" w:rsidRDefault="00891F92" w:rsidP="00291E8F">
      <w:pPr>
        <w:tabs>
          <w:tab w:val="left" w:pos="57"/>
          <w:tab w:val="left" w:pos="142"/>
          <w:tab w:val="left" w:pos="851"/>
        </w:tabs>
        <w:spacing w:line="360" w:lineRule="auto"/>
        <w:ind w:right="11"/>
        <w:jc w:val="both"/>
        <w:rPr>
          <w:rFonts w:ascii="Garamond" w:hAnsi="Garamond" w:cs="Calibri"/>
          <w:bCs/>
        </w:rPr>
      </w:pPr>
    </w:p>
    <w:p w14:paraId="368A8FC4" w14:textId="77777777" w:rsidR="00993EC5" w:rsidRPr="0084049E" w:rsidRDefault="00993EC5" w:rsidP="00006B8B">
      <w:pPr>
        <w:widowControl/>
        <w:numPr>
          <w:ilvl w:val="0"/>
          <w:numId w:val="209"/>
        </w:numPr>
        <w:tabs>
          <w:tab w:val="left" w:pos="57"/>
          <w:tab w:val="left" w:pos="142"/>
          <w:tab w:val="left" w:pos="851"/>
        </w:tabs>
        <w:kinsoku/>
        <w:spacing w:line="360" w:lineRule="auto"/>
        <w:ind w:left="0" w:right="11" w:firstLine="0"/>
        <w:jc w:val="both"/>
        <w:rPr>
          <w:rFonts w:ascii="Garamond" w:hAnsi="Garamond" w:cs="Calibri"/>
          <w:bCs/>
          <w:iCs/>
          <w:color w:val="000000"/>
        </w:rPr>
      </w:pPr>
      <w:r w:rsidRPr="0084049E">
        <w:rPr>
          <w:rFonts w:ascii="Garamond" w:hAnsi="Garamond" w:cs="Calibri"/>
          <w:bCs/>
          <w:iCs/>
          <w:color w:val="000000"/>
        </w:rPr>
        <w:t>A cada unidade imobiliária autônoma caberá uma inscrição.</w:t>
      </w:r>
    </w:p>
    <w:p w14:paraId="7CBA1410" w14:textId="77777777" w:rsidR="00993EC5" w:rsidRPr="0084049E" w:rsidRDefault="00993EC5" w:rsidP="00291E8F">
      <w:pPr>
        <w:tabs>
          <w:tab w:val="left" w:pos="57"/>
          <w:tab w:val="left" w:pos="142"/>
          <w:tab w:val="left" w:pos="851"/>
        </w:tabs>
        <w:spacing w:line="360" w:lineRule="auto"/>
        <w:ind w:right="11"/>
        <w:jc w:val="both"/>
        <w:rPr>
          <w:rFonts w:ascii="Garamond" w:hAnsi="Garamond" w:cs="Calibri"/>
          <w:bCs/>
          <w:iCs/>
          <w:color w:val="000000"/>
        </w:rPr>
      </w:pPr>
    </w:p>
    <w:p w14:paraId="09A09D0E" w14:textId="77777777" w:rsidR="00993EC5" w:rsidRPr="0084049E" w:rsidRDefault="00993EC5" w:rsidP="00006B8B">
      <w:pPr>
        <w:widowControl/>
        <w:numPr>
          <w:ilvl w:val="0"/>
          <w:numId w:val="209"/>
        </w:numPr>
        <w:tabs>
          <w:tab w:val="left" w:pos="57"/>
          <w:tab w:val="left" w:pos="142"/>
          <w:tab w:val="left" w:pos="851"/>
        </w:tabs>
        <w:kinsoku/>
        <w:spacing w:line="360" w:lineRule="auto"/>
        <w:ind w:left="0" w:right="11" w:firstLine="0"/>
        <w:jc w:val="both"/>
        <w:rPr>
          <w:rFonts w:ascii="Garamond" w:hAnsi="Garamond" w:cs="Calibri"/>
          <w:bCs/>
          <w:iCs/>
          <w:color w:val="000000"/>
        </w:rPr>
      </w:pPr>
      <w:r w:rsidRPr="0084049E">
        <w:rPr>
          <w:rFonts w:ascii="Garamond" w:hAnsi="Garamond" w:cs="Calibri"/>
        </w:rPr>
        <w:t>A municipalidade poderá, de ofício, efetuar a inscrição, atualização e exclusão das informações do Cadastro Imobiliário, à vista de documentos comprobatórios ou mediante comunicação efetuada por órgão convenente.</w:t>
      </w:r>
    </w:p>
    <w:p w14:paraId="71B5E3A5" w14:textId="77777777" w:rsidR="00993EC5" w:rsidRPr="0084049E" w:rsidRDefault="00993EC5" w:rsidP="00291E8F">
      <w:pPr>
        <w:tabs>
          <w:tab w:val="left" w:pos="57"/>
          <w:tab w:val="left" w:pos="142"/>
          <w:tab w:val="left" w:pos="851"/>
        </w:tabs>
        <w:spacing w:line="360" w:lineRule="auto"/>
        <w:ind w:right="11"/>
        <w:jc w:val="both"/>
        <w:rPr>
          <w:rFonts w:ascii="Garamond" w:hAnsi="Garamond" w:cs="Calibri"/>
          <w:bCs/>
          <w:color w:val="0070C0"/>
        </w:rPr>
      </w:pPr>
    </w:p>
    <w:p w14:paraId="69EB2EAB"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297. </w:t>
      </w:r>
      <w:r w:rsidRPr="0084049E">
        <w:rPr>
          <w:rFonts w:ascii="Garamond" w:hAnsi="Garamond" w:cs="Courier New"/>
          <w:bCs/>
        </w:rPr>
        <w:t>A inscrição no Cadastro Imobiliário é obrigatória e será promovida pelo proprietário ou por seu representante legal, mediante a apresentação da cópia da certidão da matrícula do imóvel, atualizada até 30 (trinta) dias da data de emissão, contendo o respectivo registro, carimbo do cartório e selo digital, e, no caso de imóvel alienado, a averbação.</w:t>
      </w:r>
    </w:p>
    <w:p w14:paraId="7E6A4E8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4F538D46" w14:textId="5CADEE01" w:rsidR="00993EC5" w:rsidRPr="0084049E" w:rsidRDefault="00993EC5" w:rsidP="00006B8B">
      <w:pPr>
        <w:widowControl/>
        <w:numPr>
          <w:ilvl w:val="0"/>
          <w:numId w:val="210"/>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Juntamente com os documentos mencionados no </w:t>
      </w:r>
      <w:r w:rsidRPr="0084049E">
        <w:rPr>
          <w:rFonts w:ascii="Garamond" w:hAnsi="Garamond" w:cs="Arial"/>
          <w:bCs/>
          <w:i/>
          <w:iCs/>
        </w:rPr>
        <w:t>caput</w:t>
      </w:r>
      <w:r w:rsidRPr="0084049E">
        <w:rPr>
          <w:rFonts w:ascii="Garamond" w:hAnsi="Garamond" w:cs="Arial"/>
          <w:bCs/>
        </w:rPr>
        <w:t xml:space="preserve">, os responsáveis, como </w:t>
      </w:r>
      <w:r w:rsidRPr="0084049E">
        <w:rPr>
          <w:rFonts w:ascii="Garamond" w:hAnsi="Garamond" w:cs="Arial"/>
          <w:bCs/>
          <w:color w:val="000000"/>
        </w:rPr>
        <w:t>definidos no art. 2</w:t>
      </w:r>
      <w:r w:rsidR="00573447" w:rsidRPr="0084049E">
        <w:rPr>
          <w:rFonts w:ascii="Garamond" w:hAnsi="Garamond" w:cs="Arial"/>
          <w:bCs/>
          <w:color w:val="000000"/>
        </w:rPr>
        <w:t>94</w:t>
      </w:r>
      <w:r w:rsidRPr="0084049E">
        <w:rPr>
          <w:rFonts w:ascii="Garamond" w:hAnsi="Garamond" w:cs="Arial"/>
          <w:bCs/>
          <w:color w:val="000000"/>
        </w:rPr>
        <w:t xml:space="preserve"> desta Lei</w:t>
      </w:r>
      <w:r w:rsidR="000976F8" w:rsidRPr="0084049E">
        <w:rPr>
          <w:rFonts w:ascii="Garamond" w:hAnsi="Garamond" w:cs="Arial"/>
          <w:bCs/>
          <w:color w:val="000000"/>
        </w:rPr>
        <w:t xml:space="preserve"> Complementar</w:t>
      </w:r>
      <w:r w:rsidRPr="0084049E">
        <w:rPr>
          <w:rFonts w:ascii="Garamond" w:hAnsi="Garamond" w:cs="Arial"/>
          <w:bCs/>
          <w:color w:val="000000"/>
        </w:rPr>
        <w:t>, firmarão</w:t>
      </w:r>
      <w:r w:rsidRPr="0084049E">
        <w:rPr>
          <w:rFonts w:ascii="Garamond" w:hAnsi="Garamond" w:cs="Arial"/>
          <w:bCs/>
        </w:rPr>
        <w:t xml:space="preserve"> declaração contendo os dados necessários à perfeita </w:t>
      </w:r>
      <w:r w:rsidRPr="0084049E">
        <w:rPr>
          <w:rFonts w:ascii="Garamond" w:hAnsi="Garamond" w:cs="Arial"/>
          <w:bCs/>
        </w:rPr>
        <w:lastRenderedPageBreak/>
        <w:t>identificação do imóvel. A declaração, se necessário, será atualizada até 30 (trinta) dias contados da data da:</w:t>
      </w:r>
    </w:p>
    <w:p w14:paraId="535F9690"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151FEDE1"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intimação do órgão fazendário;</w:t>
      </w:r>
    </w:p>
    <w:p w14:paraId="04F582DF"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conclusão da obra, total ou parcialmente, que permita seu uso ou habitação;</w:t>
      </w:r>
    </w:p>
    <w:p w14:paraId="59AA45FB"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aquisição da propriedade, no total ou em parte certa, desmembrada da fração ideal;</w:t>
      </w:r>
    </w:p>
    <w:p w14:paraId="744B8506"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aquisição do domínio útil ou da posse; </w:t>
      </w:r>
    </w:p>
    <w:p w14:paraId="103B2507"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demolição ou perecimento da construção existente;</w:t>
      </w:r>
    </w:p>
    <w:p w14:paraId="48083C1C"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reforma, com ou sem aumento da área edificada;</w:t>
      </w:r>
    </w:p>
    <w:p w14:paraId="7EF6CB58" w14:textId="77777777" w:rsidR="00993EC5" w:rsidRPr="0084049E" w:rsidRDefault="00993EC5" w:rsidP="00006B8B">
      <w:pPr>
        <w:widowControl/>
        <w:numPr>
          <w:ilvl w:val="0"/>
          <w:numId w:val="193"/>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da compra e venda ou cessão.</w:t>
      </w:r>
    </w:p>
    <w:p w14:paraId="5CE3F29E"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2FDF76C9" w14:textId="77777777" w:rsidR="00993EC5" w:rsidRPr="0084049E" w:rsidRDefault="00993EC5" w:rsidP="00006B8B">
      <w:pPr>
        <w:widowControl/>
        <w:numPr>
          <w:ilvl w:val="0"/>
          <w:numId w:val="210"/>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Será objeto de uma única declaração, a cargo do proprietário, acompanhada da respectiva planta do loteamento, subdivisão ou arruamento que informe:</w:t>
      </w:r>
    </w:p>
    <w:p w14:paraId="2ADCB94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70BC1AAD" w14:textId="77777777" w:rsidR="00993EC5" w:rsidRPr="0084049E" w:rsidRDefault="00993EC5" w:rsidP="00006B8B">
      <w:pPr>
        <w:widowControl/>
        <w:numPr>
          <w:ilvl w:val="0"/>
          <w:numId w:val="194"/>
        </w:numPr>
        <w:tabs>
          <w:tab w:val="left" w:pos="851"/>
        </w:tabs>
        <w:kinsoku/>
        <w:spacing w:line="360" w:lineRule="auto"/>
        <w:ind w:left="0" w:right="11" w:firstLine="0"/>
        <w:jc w:val="both"/>
        <w:rPr>
          <w:rFonts w:ascii="Garamond" w:hAnsi="Garamond" w:cs="Arial"/>
          <w:bCs/>
        </w:rPr>
      </w:pPr>
      <w:proofErr w:type="spellStart"/>
      <w:r w:rsidRPr="0084049E">
        <w:rPr>
          <w:rFonts w:ascii="Garamond" w:hAnsi="Garamond" w:cs="Arial"/>
          <w:bCs/>
        </w:rPr>
        <w:t>a</w:t>
      </w:r>
      <w:proofErr w:type="spellEnd"/>
      <w:r w:rsidRPr="0084049E">
        <w:rPr>
          <w:rFonts w:ascii="Garamond" w:hAnsi="Garamond" w:cs="Arial"/>
          <w:bCs/>
        </w:rPr>
        <w:t xml:space="preserve"> gleba de terra bruta desprovida de melhoramentos, cujo aproveitamento dependa de realização de obras de urbanização;</w:t>
      </w:r>
    </w:p>
    <w:p w14:paraId="7B5848CB" w14:textId="77777777" w:rsidR="00993EC5" w:rsidRPr="0084049E" w:rsidRDefault="00993EC5" w:rsidP="00006B8B">
      <w:pPr>
        <w:widowControl/>
        <w:numPr>
          <w:ilvl w:val="0"/>
          <w:numId w:val="194"/>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 área não dividida, porém arruada;</w:t>
      </w:r>
    </w:p>
    <w:p w14:paraId="04ED8DF5" w14:textId="77777777" w:rsidR="00993EC5" w:rsidRPr="0084049E" w:rsidRDefault="00993EC5" w:rsidP="00006B8B">
      <w:pPr>
        <w:widowControl/>
        <w:numPr>
          <w:ilvl w:val="0"/>
          <w:numId w:val="194"/>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o lote isolado ou o grupo de lotes contíguos, quando já tenha ocorrido a venda ou promessa de venda de lotes da mesma quadra.</w:t>
      </w:r>
    </w:p>
    <w:p w14:paraId="286BAD5F"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45E6E649" w14:textId="77777777" w:rsidR="00993EC5" w:rsidRPr="0084049E" w:rsidRDefault="00993EC5" w:rsidP="00006B8B">
      <w:pPr>
        <w:widowControl/>
        <w:numPr>
          <w:ilvl w:val="0"/>
          <w:numId w:val="210"/>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O contribuinte pode retificar a declaração ou atualizá-la antes de notificado do lançamento, desde que comprove sua necessidade.</w:t>
      </w:r>
    </w:p>
    <w:p w14:paraId="461D510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6DB9DFC4" w14:textId="77777777" w:rsidR="00993EC5" w:rsidRPr="0084049E" w:rsidRDefault="00993EC5" w:rsidP="00006B8B">
      <w:pPr>
        <w:widowControl/>
        <w:numPr>
          <w:ilvl w:val="0"/>
          <w:numId w:val="210"/>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Na impossibilidade de obtenção de dados exatos sobre o imóvel ou de elementos necessários à fixação da base de cálculo do imposto, o lançamento será efetuado de ofício, com base nas informações que dispuser o órgão fazendário do município. </w:t>
      </w:r>
    </w:p>
    <w:p w14:paraId="0ECA4FD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0265219B" w14:textId="2A96AA30" w:rsidR="00993EC5" w:rsidRPr="0084049E" w:rsidRDefault="00993EC5" w:rsidP="00006B8B">
      <w:pPr>
        <w:widowControl/>
        <w:numPr>
          <w:ilvl w:val="0"/>
          <w:numId w:val="210"/>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As obrigações previstas nos </w:t>
      </w:r>
      <w:r w:rsidR="00517FE7">
        <w:rPr>
          <w:rFonts w:ascii="Garamond" w:hAnsi="Garamond" w:cs="Arial"/>
          <w:bCs/>
        </w:rPr>
        <w:t>§</w:t>
      </w:r>
      <w:r w:rsidRPr="0084049E">
        <w:rPr>
          <w:rFonts w:ascii="Garamond" w:hAnsi="Garamond" w:cs="Arial"/>
          <w:bCs/>
        </w:rPr>
        <w:t xml:space="preserve"> 1º e 2º também se aplicam à pessoa do comprom</w:t>
      </w:r>
      <w:r w:rsidR="00592E9D" w:rsidRPr="0084049E">
        <w:rPr>
          <w:rFonts w:ascii="Garamond" w:hAnsi="Garamond" w:cs="Arial"/>
          <w:bCs/>
        </w:rPr>
        <w:t>itente</w:t>
      </w:r>
      <w:r w:rsidRPr="0084049E">
        <w:rPr>
          <w:rFonts w:ascii="Garamond" w:hAnsi="Garamond" w:cs="Arial"/>
          <w:bCs/>
        </w:rPr>
        <w:t xml:space="preserve"> vendedor e cedente do compromisso de compra e venda, ficando, igualmente, coobrigados os compradores</w:t>
      </w:r>
      <w:r w:rsidR="00592E9D" w:rsidRPr="0084049E">
        <w:rPr>
          <w:rFonts w:ascii="Garamond" w:hAnsi="Garamond" w:cs="Arial"/>
          <w:bCs/>
        </w:rPr>
        <w:t>, compromissários e cessionários</w:t>
      </w:r>
      <w:r w:rsidRPr="0084049E">
        <w:rPr>
          <w:rFonts w:ascii="Garamond" w:hAnsi="Garamond" w:cs="Arial"/>
          <w:bCs/>
        </w:rPr>
        <w:t>.</w:t>
      </w:r>
    </w:p>
    <w:p w14:paraId="7CC6E38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75131F3C"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lastRenderedPageBreak/>
        <w:t xml:space="preserve">Art. 298. </w:t>
      </w:r>
      <w:r w:rsidRPr="0084049E">
        <w:rPr>
          <w:rFonts w:ascii="Garamond" w:hAnsi="Garamond" w:cs="Courier New"/>
          <w:bCs/>
        </w:rPr>
        <w:t>O responsável por loteamento fica obrigado a apresentar ao órgão competente do município:</w:t>
      </w:r>
    </w:p>
    <w:p w14:paraId="79A2414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60AFEE3A" w14:textId="77777777" w:rsidR="00993EC5" w:rsidRPr="0084049E" w:rsidRDefault="00993EC5" w:rsidP="00006B8B">
      <w:pPr>
        <w:widowControl/>
        <w:numPr>
          <w:ilvl w:val="0"/>
          <w:numId w:val="195"/>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o título de propriedade da área loteada;</w:t>
      </w:r>
    </w:p>
    <w:p w14:paraId="58531D62" w14:textId="77777777" w:rsidR="00993EC5" w:rsidRPr="0084049E" w:rsidRDefault="00993EC5" w:rsidP="00006B8B">
      <w:pPr>
        <w:widowControl/>
        <w:numPr>
          <w:ilvl w:val="0"/>
          <w:numId w:val="195"/>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 planta completa do loteamento, contendo em escala que permita sua anotação, os logradouros, quadras, lotes, área total e áreas cedidas ao patrimônio público municipal;</w:t>
      </w:r>
    </w:p>
    <w:p w14:paraId="079B0B2D" w14:textId="77777777" w:rsidR="00993EC5" w:rsidRPr="0084049E" w:rsidRDefault="00993EC5" w:rsidP="00006B8B">
      <w:pPr>
        <w:widowControl/>
        <w:numPr>
          <w:ilvl w:val="0"/>
          <w:numId w:val="195"/>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até o dia 10 (dez) do mês subsequente à comercialização, deverá ser comunicada as  alienações realizadas, contendo os dados indicativos dos adquirentes, inclusive Cadastro de Pessoas Físicas ou Cadastro Nacional de Contribuintes do Ministério da Fazenda; telefone e endereço completo para correspondência e informações relativas às unidades alienadas.</w:t>
      </w:r>
    </w:p>
    <w:p w14:paraId="6208774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79D45533" w14:textId="77777777" w:rsidR="00993EC5" w:rsidRPr="0084049E" w:rsidRDefault="00993EC5" w:rsidP="00006B8B">
      <w:pPr>
        <w:widowControl/>
        <w:numPr>
          <w:ilvl w:val="0"/>
          <w:numId w:val="211"/>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A inscrição ou alteração no Cadastro Imobiliário será efetivada com a comprovação da quitação integral dos débitos tributários ou não tributários, vencidos e vincendos, incidentes sobre os imóveis respectivos ou transferido para imóvel remanescente ou outro(s) indicado(s) pelo contribuinte, é aceito pela municipalidade, devendo o valor do(s) imóvel(</w:t>
      </w:r>
      <w:proofErr w:type="spellStart"/>
      <w:r w:rsidRPr="0084049E">
        <w:rPr>
          <w:rFonts w:ascii="Garamond" w:hAnsi="Garamond" w:cs="Arial"/>
          <w:bCs/>
        </w:rPr>
        <w:t>is</w:t>
      </w:r>
      <w:proofErr w:type="spellEnd"/>
      <w:r w:rsidRPr="0084049E">
        <w:rPr>
          <w:rFonts w:ascii="Garamond" w:hAnsi="Garamond" w:cs="Arial"/>
          <w:bCs/>
        </w:rPr>
        <w:t>) ser suficiente para garantir as respectivas obrigações.</w:t>
      </w:r>
    </w:p>
    <w:p w14:paraId="61D57C2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color w:val="FF0000"/>
        </w:rPr>
      </w:pPr>
    </w:p>
    <w:p w14:paraId="5608393C" w14:textId="77777777" w:rsidR="00993EC5" w:rsidRPr="0084049E" w:rsidRDefault="00993EC5" w:rsidP="00006B8B">
      <w:pPr>
        <w:widowControl/>
        <w:numPr>
          <w:ilvl w:val="0"/>
          <w:numId w:val="211"/>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Quando ocorrer inscrição e/ou alteração cadastral de imóvel objeto de transferência, assunção de obrigações tributárias ou não tributárias, vencidas ou vincendas, o </w:t>
      </w:r>
      <w:r w:rsidRPr="0084049E">
        <w:rPr>
          <w:rFonts w:ascii="Garamond" w:hAnsi="Garamond"/>
        </w:rPr>
        <w:t>oferecimento de caução idônea suficiente a garantir a quitação dos débitos deverá ser aceita pela municipalidade e a referida caução deverá ser efetivada com o(s) imóvel (</w:t>
      </w:r>
      <w:proofErr w:type="spellStart"/>
      <w:r w:rsidRPr="0084049E">
        <w:rPr>
          <w:rFonts w:ascii="Garamond" w:hAnsi="Garamond"/>
        </w:rPr>
        <w:t>is</w:t>
      </w:r>
      <w:proofErr w:type="spellEnd"/>
      <w:r w:rsidRPr="0084049E">
        <w:rPr>
          <w:rFonts w:ascii="Garamond" w:hAnsi="Garamond"/>
        </w:rPr>
        <w:t>) desmembrado(s)</w:t>
      </w:r>
      <w:r w:rsidRPr="0084049E">
        <w:rPr>
          <w:rFonts w:ascii="Garamond" w:hAnsi="Garamond" w:cs="Arial"/>
          <w:bCs/>
        </w:rPr>
        <w:t>, e o órgão competente deve incluir observação em que conste a origem, a natureza do débito e o número do procedimento administrativo autorizador.</w:t>
      </w:r>
    </w:p>
    <w:p w14:paraId="14888991"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55124030" w14:textId="1649ACF0" w:rsidR="00993EC5" w:rsidRPr="0084049E" w:rsidRDefault="00993EC5" w:rsidP="00006B8B">
      <w:pPr>
        <w:widowControl/>
        <w:numPr>
          <w:ilvl w:val="0"/>
          <w:numId w:val="211"/>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A garantia, a título de caução, para fins de inscrição e/ou alteração no Cadastro Imobiliário, será exigida na forma que lei a regulamentar.</w:t>
      </w:r>
    </w:p>
    <w:p w14:paraId="237C23F8" w14:textId="77777777" w:rsidR="00573447" w:rsidRPr="0084049E" w:rsidRDefault="00573447" w:rsidP="00573447">
      <w:pPr>
        <w:widowControl/>
        <w:tabs>
          <w:tab w:val="left" w:pos="57"/>
          <w:tab w:val="left" w:pos="142"/>
          <w:tab w:val="left" w:pos="851"/>
        </w:tabs>
        <w:kinsoku/>
        <w:spacing w:line="360" w:lineRule="auto"/>
        <w:ind w:right="11"/>
        <w:jc w:val="both"/>
        <w:rPr>
          <w:rFonts w:ascii="Garamond" w:hAnsi="Garamond" w:cs="Arial"/>
          <w:bCs/>
        </w:rPr>
      </w:pPr>
    </w:p>
    <w:p w14:paraId="71D77A78" w14:textId="2B17C873"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w:t>
      </w:r>
      <w:r w:rsidR="0065519F" w:rsidRPr="0084049E">
        <w:rPr>
          <w:rFonts w:ascii="Garamond" w:hAnsi="Garamond" w:cs="Courier New"/>
          <w:b/>
          <w:bCs/>
        </w:rPr>
        <w:t>2</w:t>
      </w:r>
      <w:r w:rsidRPr="0084049E">
        <w:rPr>
          <w:rFonts w:ascii="Garamond" w:hAnsi="Garamond" w:cs="Courier New"/>
          <w:b/>
          <w:bCs/>
        </w:rPr>
        <w:t xml:space="preserve">99. </w:t>
      </w:r>
      <w:r w:rsidRPr="0084049E">
        <w:rPr>
          <w:rFonts w:ascii="Garamond" w:hAnsi="Garamond" w:cs="Courier New"/>
          <w:bCs/>
        </w:rPr>
        <w:t>Em caso de litígio sobre o domínio deverão constar dentre os dados cadastrais do imóvel os nomes dos litigantes e dos possuidores, a natureza do feito, o juízo e o cartório por onde tramite a ação.</w:t>
      </w:r>
    </w:p>
    <w:p w14:paraId="728236A4" w14:textId="77777777" w:rsidR="00993EC5" w:rsidRPr="0084049E" w:rsidRDefault="00993EC5" w:rsidP="00291E8F">
      <w:pPr>
        <w:tabs>
          <w:tab w:val="left" w:pos="851"/>
        </w:tabs>
        <w:spacing w:line="360" w:lineRule="auto"/>
        <w:ind w:right="11"/>
        <w:jc w:val="both"/>
        <w:rPr>
          <w:rFonts w:ascii="Garamond" w:hAnsi="Garamond" w:cs="Arial"/>
          <w:bCs/>
        </w:rPr>
      </w:pPr>
    </w:p>
    <w:p w14:paraId="087724E6" w14:textId="77777777" w:rsidR="00993EC5" w:rsidRPr="0084049E" w:rsidRDefault="00993EC5" w:rsidP="00291E8F">
      <w:pPr>
        <w:tabs>
          <w:tab w:val="left" w:pos="851"/>
        </w:tabs>
        <w:spacing w:line="360" w:lineRule="auto"/>
        <w:ind w:right="11"/>
        <w:jc w:val="both"/>
        <w:rPr>
          <w:rFonts w:ascii="Garamond" w:hAnsi="Garamond" w:cs="Arial"/>
          <w:bCs/>
          <w:color w:val="000000"/>
        </w:rPr>
      </w:pPr>
      <w:r w:rsidRPr="0084049E">
        <w:rPr>
          <w:rFonts w:ascii="Garamond" w:hAnsi="Garamond" w:cs="Arial"/>
          <w:b/>
          <w:bCs/>
        </w:rPr>
        <w:lastRenderedPageBreak/>
        <w:t>Parágrafo único.</w:t>
      </w:r>
      <w:r w:rsidRPr="0084049E">
        <w:rPr>
          <w:rFonts w:ascii="Garamond" w:hAnsi="Garamond" w:cs="Arial"/>
          <w:bCs/>
        </w:rPr>
        <w:t xml:space="preserve"> Incluem-se também na situação prevista neste artigo o espólio, a massa falida e as sociedades em </w:t>
      </w:r>
      <w:r w:rsidRPr="0084049E">
        <w:rPr>
          <w:rFonts w:ascii="Garamond" w:hAnsi="Garamond" w:cs="Arial"/>
          <w:bCs/>
          <w:color w:val="000000"/>
        </w:rPr>
        <w:t>liquidação e recuperação judicial.</w:t>
      </w:r>
    </w:p>
    <w:p w14:paraId="5DCF2DA5" w14:textId="77777777" w:rsidR="00993EC5" w:rsidRPr="0084049E" w:rsidRDefault="00993EC5" w:rsidP="00291E8F">
      <w:pPr>
        <w:tabs>
          <w:tab w:val="left" w:pos="851"/>
        </w:tabs>
        <w:spacing w:line="360" w:lineRule="auto"/>
        <w:ind w:right="11"/>
        <w:jc w:val="both"/>
        <w:rPr>
          <w:rFonts w:ascii="Garamond" w:hAnsi="Garamond" w:cs="Arial"/>
          <w:bCs/>
        </w:rPr>
      </w:pPr>
    </w:p>
    <w:p w14:paraId="70170594"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300. </w:t>
      </w:r>
      <w:r w:rsidRPr="0084049E">
        <w:rPr>
          <w:rFonts w:ascii="Garamond" w:hAnsi="Garamond" w:cs="Courier New"/>
          <w:bCs/>
        </w:rPr>
        <w:t>Em se tratando de loteamento licenciado pelo Município, deve o requerimento de inscrição ser acompanhado de planta completa, em escala que permita proceder à anotação dos desdobramentos e à designação do valor da aquisição, dos logradouros, das quadras e dos lotes, da área total, das áreas cedidas ao patrimônio público municipal, dos lotes compromissados e dos lotes eventualmente já alienados.</w:t>
      </w:r>
    </w:p>
    <w:p w14:paraId="3E3DFB86" w14:textId="77777777" w:rsidR="00993EC5" w:rsidRPr="0084049E" w:rsidRDefault="00993EC5" w:rsidP="00291E8F">
      <w:pPr>
        <w:tabs>
          <w:tab w:val="left" w:pos="851"/>
        </w:tabs>
        <w:spacing w:line="360" w:lineRule="auto"/>
        <w:ind w:right="11"/>
        <w:jc w:val="both"/>
        <w:rPr>
          <w:rFonts w:ascii="Garamond" w:hAnsi="Garamond" w:cs="Arial"/>
          <w:bCs/>
        </w:rPr>
      </w:pPr>
    </w:p>
    <w:p w14:paraId="6AE707CA" w14:textId="653185B2"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301. </w:t>
      </w:r>
      <w:r w:rsidRPr="0084049E">
        <w:rPr>
          <w:rFonts w:ascii="Garamond" w:hAnsi="Garamond" w:cs="Courier New"/>
          <w:bCs/>
        </w:rPr>
        <w:t xml:space="preserve">Deverão ser obrigatoriamente comunicadas aos órgãos competentes do Município, por quaisquer pessoas físicas ou jurídicas arroladas no </w:t>
      </w:r>
      <w:r w:rsidR="00573447" w:rsidRPr="0084049E">
        <w:rPr>
          <w:rFonts w:ascii="Garamond" w:hAnsi="Garamond" w:cs="Courier New"/>
          <w:bCs/>
        </w:rPr>
        <w:t>§</w:t>
      </w:r>
      <w:r w:rsidRPr="0084049E">
        <w:rPr>
          <w:rFonts w:ascii="Garamond" w:hAnsi="Garamond" w:cs="Courier New"/>
          <w:bCs/>
        </w:rPr>
        <w:t>3º deste artigo, mesmo sem se constituírem em contribuintes ou responsáveis pela obrigação principal, dentro do prazo de 30 (trinta) dias, todas as ocorrências verificadas com relação ao imóvel, que possam alterar as bases de cálculo do lançamento dos tributos municipais, especialmente:</w:t>
      </w:r>
    </w:p>
    <w:p w14:paraId="3C22AE7E"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198CF703" w14:textId="77777777" w:rsidR="00993EC5" w:rsidRPr="0084049E" w:rsidRDefault="00993EC5" w:rsidP="00006B8B">
      <w:pPr>
        <w:widowControl/>
        <w:numPr>
          <w:ilvl w:val="0"/>
          <w:numId w:val="196"/>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 alteração resultante de construção, aumento, reforma, reconstrução ou demolição;</w:t>
      </w:r>
    </w:p>
    <w:p w14:paraId="4FECDC65" w14:textId="77777777" w:rsidR="00993EC5" w:rsidRPr="0084049E" w:rsidRDefault="00993EC5" w:rsidP="00006B8B">
      <w:pPr>
        <w:widowControl/>
        <w:numPr>
          <w:ilvl w:val="0"/>
          <w:numId w:val="196"/>
        </w:numPr>
        <w:tabs>
          <w:tab w:val="left" w:pos="851"/>
        </w:tabs>
        <w:kinsoku/>
        <w:spacing w:line="360" w:lineRule="auto"/>
        <w:ind w:left="0" w:right="11" w:firstLine="0"/>
        <w:rPr>
          <w:rFonts w:ascii="Garamond" w:hAnsi="Garamond" w:cs="Arial"/>
          <w:bCs/>
        </w:rPr>
      </w:pPr>
      <w:r w:rsidRPr="0084049E">
        <w:rPr>
          <w:rFonts w:ascii="Garamond" w:hAnsi="Garamond" w:cs="Arial"/>
          <w:bCs/>
        </w:rPr>
        <w:t>a anexação, subdivisão ou parcelamento de solo;</w:t>
      </w:r>
    </w:p>
    <w:p w14:paraId="4CCFF245" w14:textId="77777777" w:rsidR="00993EC5" w:rsidRPr="0084049E" w:rsidRDefault="00993EC5" w:rsidP="00006B8B">
      <w:pPr>
        <w:widowControl/>
        <w:numPr>
          <w:ilvl w:val="0"/>
          <w:numId w:val="196"/>
        </w:numPr>
        <w:tabs>
          <w:tab w:val="left" w:pos="851"/>
        </w:tabs>
        <w:kinsoku/>
        <w:spacing w:line="360" w:lineRule="auto"/>
        <w:ind w:left="0" w:right="11" w:firstLine="0"/>
        <w:rPr>
          <w:rFonts w:ascii="Garamond" w:hAnsi="Garamond" w:cs="Arial"/>
          <w:bCs/>
        </w:rPr>
      </w:pPr>
      <w:r w:rsidRPr="0084049E">
        <w:rPr>
          <w:rFonts w:ascii="Garamond" w:hAnsi="Garamond" w:cs="Arial"/>
          <w:bCs/>
        </w:rPr>
        <w:t>a transferência da propriedade ou do domínio;</w:t>
      </w:r>
    </w:p>
    <w:p w14:paraId="608E2A44" w14:textId="77777777" w:rsidR="00993EC5" w:rsidRPr="0084049E" w:rsidRDefault="00993EC5" w:rsidP="00006B8B">
      <w:pPr>
        <w:widowControl/>
        <w:numPr>
          <w:ilvl w:val="0"/>
          <w:numId w:val="196"/>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a ocupação, quando esta ocorrer antes da conclusão da obra;</w:t>
      </w:r>
    </w:p>
    <w:p w14:paraId="48F84D71" w14:textId="77777777" w:rsidR="00993EC5" w:rsidRPr="0084049E" w:rsidRDefault="00993EC5" w:rsidP="00006B8B">
      <w:pPr>
        <w:widowControl/>
        <w:numPr>
          <w:ilvl w:val="0"/>
          <w:numId w:val="196"/>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no caso de áreas loteadas, bem como das construídas, em curso de venda:</w:t>
      </w:r>
    </w:p>
    <w:p w14:paraId="78BFC09D" w14:textId="77777777" w:rsidR="00993EC5" w:rsidRPr="0084049E" w:rsidRDefault="00993EC5" w:rsidP="00006B8B">
      <w:pPr>
        <w:numPr>
          <w:ilvl w:val="0"/>
          <w:numId w:val="212"/>
        </w:numPr>
        <w:tabs>
          <w:tab w:val="left" w:pos="-1276"/>
          <w:tab w:val="left" w:pos="851"/>
        </w:tabs>
        <w:kinsoku/>
        <w:spacing w:line="360" w:lineRule="auto"/>
        <w:ind w:left="0" w:right="11" w:firstLine="0"/>
        <w:jc w:val="both"/>
        <w:rPr>
          <w:rFonts w:ascii="Garamond" w:hAnsi="Garamond" w:cs="Arial"/>
          <w:bCs/>
        </w:rPr>
      </w:pPr>
      <w:r w:rsidRPr="0084049E">
        <w:rPr>
          <w:rFonts w:ascii="Garamond" w:hAnsi="Garamond" w:cs="Arial"/>
          <w:bCs/>
        </w:rPr>
        <w:t>a indicação de lotes ou de unidades prediais vendidas e seus adquirentes;</w:t>
      </w:r>
    </w:p>
    <w:p w14:paraId="6F4D3BB2" w14:textId="77777777" w:rsidR="00993EC5" w:rsidRPr="0084049E" w:rsidRDefault="00993EC5" w:rsidP="00006B8B">
      <w:pPr>
        <w:widowControl/>
        <w:numPr>
          <w:ilvl w:val="0"/>
          <w:numId w:val="212"/>
        </w:numPr>
        <w:tabs>
          <w:tab w:val="left" w:pos="-1276"/>
          <w:tab w:val="left" w:pos="851"/>
        </w:tabs>
        <w:kinsoku/>
        <w:spacing w:line="360" w:lineRule="auto"/>
        <w:ind w:left="0" w:right="11" w:firstLine="0"/>
        <w:rPr>
          <w:rFonts w:ascii="Garamond" w:hAnsi="Garamond" w:cs="Arial"/>
          <w:bCs/>
        </w:rPr>
      </w:pPr>
      <w:r w:rsidRPr="0084049E">
        <w:rPr>
          <w:rFonts w:ascii="Garamond" w:hAnsi="Garamond" w:cs="Arial"/>
          <w:bCs/>
        </w:rPr>
        <w:t xml:space="preserve">as rescisões de contrato ou qualquer outra alteração. </w:t>
      </w:r>
    </w:p>
    <w:p w14:paraId="00F814D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r w:rsidRPr="0084049E">
        <w:rPr>
          <w:rFonts w:ascii="Garamond" w:hAnsi="Garamond" w:cs="Arial"/>
          <w:bCs/>
        </w:rPr>
        <w:t xml:space="preserve">  </w:t>
      </w:r>
    </w:p>
    <w:p w14:paraId="4843B18D" w14:textId="77777777" w:rsidR="00993EC5" w:rsidRPr="0084049E" w:rsidRDefault="00993EC5" w:rsidP="00006B8B">
      <w:pPr>
        <w:widowControl/>
        <w:numPr>
          <w:ilvl w:val="0"/>
          <w:numId w:val="213"/>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A comunicação a que se refere este artigo, devidamente processada e informada, servirá de base à alteração respectiva da ficha de inscrição.</w:t>
      </w:r>
    </w:p>
    <w:p w14:paraId="67FF525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4906393B" w14:textId="367D2D6F" w:rsidR="00993EC5" w:rsidRPr="0084049E" w:rsidRDefault="00993EC5" w:rsidP="00006B8B">
      <w:pPr>
        <w:widowControl/>
        <w:numPr>
          <w:ilvl w:val="0"/>
          <w:numId w:val="213"/>
        </w:numPr>
        <w:tabs>
          <w:tab w:val="left" w:pos="57"/>
          <w:tab w:val="left" w:pos="142"/>
          <w:tab w:val="left" w:pos="851"/>
        </w:tabs>
        <w:kinsoku/>
        <w:spacing w:line="360" w:lineRule="auto"/>
        <w:ind w:left="0" w:right="11" w:firstLine="0"/>
        <w:jc w:val="both"/>
        <w:rPr>
          <w:rFonts w:ascii="Garamond" w:hAnsi="Garamond" w:cs="Arial"/>
          <w:bCs/>
          <w:color w:val="000000"/>
        </w:rPr>
      </w:pPr>
      <w:r w:rsidRPr="0084049E">
        <w:rPr>
          <w:rFonts w:ascii="Garamond" w:hAnsi="Garamond" w:cs="Arial"/>
          <w:bCs/>
        </w:rPr>
        <w:t xml:space="preserve">O não cumprimento do disposto neste artigo, sem prejuízo da aplicação das penalidades previstas em normas e posturas municipais, implica na imposição das penalidades </w:t>
      </w:r>
      <w:r w:rsidRPr="0084049E">
        <w:rPr>
          <w:rFonts w:ascii="Garamond" w:hAnsi="Garamond" w:cs="Arial"/>
          <w:bCs/>
          <w:color w:val="000000"/>
        </w:rPr>
        <w:t xml:space="preserve">previstas no art. </w:t>
      </w:r>
      <w:r w:rsidR="00573447" w:rsidRPr="0084049E">
        <w:rPr>
          <w:rFonts w:ascii="Garamond" w:hAnsi="Garamond" w:cs="Arial"/>
          <w:bCs/>
          <w:color w:val="000000"/>
        </w:rPr>
        <w:t>316</w:t>
      </w:r>
      <w:r w:rsidRPr="0084049E">
        <w:rPr>
          <w:rFonts w:ascii="Garamond" w:hAnsi="Garamond" w:cs="Arial"/>
          <w:bCs/>
          <w:color w:val="000000"/>
        </w:rPr>
        <w:t xml:space="preserve"> desta Lei</w:t>
      </w:r>
      <w:r w:rsidR="000976F8" w:rsidRPr="0084049E">
        <w:rPr>
          <w:rFonts w:ascii="Garamond" w:hAnsi="Garamond" w:cs="Arial"/>
          <w:bCs/>
          <w:color w:val="000000"/>
        </w:rPr>
        <w:t xml:space="preserve"> Complementar</w:t>
      </w:r>
      <w:r w:rsidRPr="0084049E">
        <w:rPr>
          <w:rFonts w:ascii="Garamond" w:hAnsi="Garamond" w:cs="Arial"/>
          <w:bCs/>
          <w:color w:val="000000"/>
        </w:rPr>
        <w:t>.</w:t>
      </w:r>
    </w:p>
    <w:p w14:paraId="0ECE68A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color w:val="000000"/>
        </w:rPr>
      </w:pPr>
    </w:p>
    <w:p w14:paraId="1F9258F7" w14:textId="7D29FA57" w:rsidR="00993EC5" w:rsidRPr="0084049E" w:rsidRDefault="00993EC5" w:rsidP="00006B8B">
      <w:pPr>
        <w:widowControl/>
        <w:numPr>
          <w:ilvl w:val="0"/>
          <w:numId w:val="213"/>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bCs/>
        </w:rPr>
        <w:t>O disposto neste artigo, aplica-se a</w:t>
      </w:r>
      <w:r w:rsidRPr="0084049E">
        <w:rPr>
          <w:rFonts w:ascii="Garamond" w:hAnsi="Garamond" w:cs="Arial"/>
        </w:rPr>
        <w:t>:</w:t>
      </w:r>
    </w:p>
    <w:p w14:paraId="4C6BC456" w14:textId="77777777" w:rsidR="00993EC5" w:rsidRPr="0084049E" w:rsidRDefault="00993EC5" w:rsidP="00006B8B">
      <w:pPr>
        <w:widowControl/>
        <w:numPr>
          <w:ilvl w:val="0"/>
          <w:numId w:val="219"/>
        </w:numPr>
        <w:tabs>
          <w:tab w:val="left" w:pos="851"/>
        </w:tabs>
        <w:kinsoku/>
        <w:autoSpaceDE w:val="0"/>
        <w:autoSpaceDN w:val="0"/>
        <w:adjustRightInd w:val="0"/>
        <w:spacing w:line="360" w:lineRule="auto"/>
        <w:ind w:left="0" w:right="11" w:firstLine="0"/>
        <w:jc w:val="both"/>
        <w:rPr>
          <w:rFonts w:ascii="Garamond" w:hAnsi="Garamond" w:cs="Arial"/>
        </w:rPr>
      </w:pPr>
      <w:r w:rsidRPr="0084049E">
        <w:rPr>
          <w:rFonts w:ascii="Garamond" w:hAnsi="Garamond" w:cs="Arial"/>
        </w:rPr>
        <w:lastRenderedPageBreak/>
        <w:t>construtoras ou incorporadoras que comercializarem unidades imobiliárias por conta própria;</w:t>
      </w:r>
    </w:p>
    <w:p w14:paraId="5D57F174" w14:textId="77777777" w:rsidR="00993EC5" w:rsidRPr="0084049E" w:rsidRDefault="00993EC5" w:rsidP="00006B8B">
      <w:pPr>
        <w:widowControl/>
        <w:numPr>
          <w:ilvl w:val="0"/>
          <w:numId w:val="219"/>
        </w:numPr>
        <w:tabs>
          <w:tab w:val="left" w:pos="851"/>
        </w:tabs>
        <w:kinsoku/>
        <w:autoSpaceDE w:val="0"/>
        <w:autoSpaceDN w:val="0"/>
        <w:adjustRightInd w:val="0"/>
        <w:spacing w:line="360" w:lineRule="auto"/>
        <w:ind w:left="0" w:right="11" w:firstLine="0"/>
        <w:jc w:val="both"/>
        <w:rPr>
          <w:rFonts w:ascii="Garamond" w:hAnsi="Garamond" w:cs="Arial"/>
        </w:rPr>
      </w:pPr>
      <w:r w:rsidRPr="0084049E">
        <w:rPr>
          <w:rFonts w:ascii="Garamond" w:hAnsi="Garamond" w:cs="Arial"/>
        </w:rPr>
        <w:t>imobiliárias e administradoras de imóveis que realizarem intermediação de compra e venda e aluguéis de imóveis;</w:t>
      </w:r>
    </w:p>
    <w:p w14:paraId="11D6E3A8" w14:textId="77777777" w:rsidR="00993EC5" w:rsidRPr="0084049E" w:rsidRDefault="00993EC5" w:rsidP="00006B8B">
      <w:pPr>
        <w:widowControl/>
        <w:numPr>
          <w:ilvl w:val="0"/>
          <w:numId w:val="219"/>
        </w:numPr>
        <w:tabs>
          <w:tab w:val="left" w:pos="851"/>
        </w:tabs>
        <w:kinsoku/>
        <w:autoSpaceDE w:val="0"/>
        <w:autoSpaceDN w:val="0"/>
        <w:adjustRightInd w:val="0"/>
        <w:spacing w:line="360" w:lineRule="auto"/>
        <w:ind w:left="0" w:right="11" w:firstLine="0"/>
        <w:jc w:val="both"/>
        <w:rPr>
          <w:rFonts w:ascii="Garamond" w:hAnsi="Garamond" w:cs="Arial"/>
        </w:rPr>
      </w:pPr>
      <w:r w:rsidRPr="0084049E">
        <w:rPr>
          <w:rFonts w:ascii="Garamond" w:hAnsi="Garamond" w:cs="Arial"/>
        </w:rPr>
        <w:t>leiloeiros oficiais no caso de arrematação de imóveis em hasta pública;</w:t>
      </w:r>
    </w:p>
    <w:p w14:paraId="7BE868D0" w14:textId="77777777" w:rsidR="00993EC5" w:rsidRPr="0084049E" w:rsidRDefault="00993EC5" w:rsidP="00006B8B">
      <w:pPr>
        <w:widowControl/>
        <w:numPr>
          <w:ilvl w:val="0"/>
          <w:numId w:val="219"/>
        </w:numPr>
        <w:tabs>
          <w:tab w:val="left" w:pos="851"/>
        </w:tabs>
        <w:kinsoku/>
        <w:autoSpaceDE w:val="0"/>
        <w:autoSpaceDN w:val="0"/>
        <w:adjustRightInd w:val="0"/>
        <w:spacing w:line="360" w:lineRule="auto"/>
        <w:ind w:left="0" w:right="11" w:firstLine="0"/>
        <w:jc w:val="both"/>
        <w:rPr>
          <w:rFonts w:ascii="Garamond" w:hAnsi="Garamond" w:cs="Arial"/>
        </w:rPr>
      </w:pPr>
      <w:r w:rsidRPr="0084049E">
        <w:rPr>
          <w:rFonts w:ascii="Garamond" w:hAnsi="Garamond" w:cs="Arial"/>
        </w:rPr>
        <w:t>quaisquer outras pessoas físicas ou jurídicas que venham a realizar atividades imobiliárias.</w:t>
      </w:r>
    </w:p>
    <w:p w14:paraId="1E09EA0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7D63C8C2"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302. </w:t>
      </w:r>
      <w:r w:rsidRPr="0084049E">
        <w:rPr>
          <w:rFonts w:ascii="Garamond" w:hAnsi="Garamond" w:cs="Courier New"/>
          <w:bCs/>
        </w:rPr>
        <w:t>Os responsáveis por loteamentos ficam também obrigados a fornecer ao órgão responsável pelo imposto, até o mês de setembro de cada ano, cópias dos instrumentos de alienação definitiva ou mediante compromisso de compra e venda de lotes, firmados até o mês em que for formalizada a informação ao Fisco Municipal, revestidos das formalidades legais, para efeitos de atualização cadastral.</w:t>
      </w:r>
    </w:p>
    <w:p w14:paraId="7819BFD9" w14:textId="11B6BC4C" w:rsidR="00993EC5" w:rsidRDefault="00993EC5" w:rsidP="00291E8F">
      <w:pPr>
        <w:tabs>
          <w:tab w:val="left" w:pos="851"/>
        </w:tabs>
        <w:spacing w:line="360" w:lineRule="auto"/>
        <w:ind w:right="11"/>
        <w:jc w:val="both"/>
        <w:rPr>
          <w:rFonts w:ascii="Garamond" w:hAnsi="Garamond" w:cs="Arial"/>
          <w:bCs/>
        </w:rPr>
      </w:pPr>
    </w:p>
    <w:p w14:paraId="2A6263D6" w14:textId="77777777" w:rsidR="00891F92" w:rsidRPr="0084049E" w:rsidRDefault="00891F92" w:rsidP="00291E8F">
      <w:pPr>
        <w:tabs>
          <w:tab w:val="left" w:pos="851"/>
        </w:tabs>
        <w:spacing w:line="360" w:lineRule="auto"/>
        <w:ind w:right="11"/>
        <w:jc w:val="both"/>
        <w:rPr>
          <w:rFonts w:ascii="Garamond" w:hAnsi="Garamond" w:cs="Arial"/>
          <w:bCs/>
        </w:rPr>
      </w:pPr>
    </w:p>
    <w:p w14:paraId="0EE1CDF6"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303. </w:t>
      </w:r>
      <w:r w:rsidRPr="0084049E">
        <w:rPr>
          <w:rFonts w:ascii="Garamond" w:hAnsi="Garamond" w:cs="Courier New"/>
          <w:bCs/>
        </w:rPr>
        <w:t>A aprovação dos projetos de loteamento, incorporação, subdivisão ou parcelamento de solo, fica condicionado à quitação integral de todos os débitos, tributários ou não tributários, vencidos ou vincendos, incidentes sobre os imóveis respectivos.</w:t>
      </w:r>
    </w:p>
    <w:p w14:paraId="07A7200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31844EDD" w14:textId="77777777" w:rsidR="00993EC5" w:rsidRPr="0084049E" w:rsidRDefault="00993EC5" w:rsidP="00006B8B">
      <w:pPr>
        <w:widowControl/>
        <w:numPr>
          <w:ilvl w:val="0"/>
          <w:numId w:val="214"/>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A aprovação mencionada no </w:t>
      </w:r>
      <w:r w:rsidRPr="0084049E">
        <w:rPr>
          <w:rFonts w:ascii="Garamond" w:hAnsi="Garamond" w:cs="Arial"/>
          <w:bCs/>
          <w:i/>
        </w:rPr>
        <w:t>caput</w:t>
      </w:r>
      <w:r w:rsidRPr="0084049E">
        <w:rPr>
          <w:rFonts w:ascii="Garamond" w:hAnsi="Garamond" w:cs="Arial"/>
          <w:bCs/>
        </w:rPr>
        <w:t xml:space="preserve"> deste artigo será feita sem prejuízo do cumprimento dos requisitos previstos na legislação urbana municipal.</w:t>
      </w:r>
    </w:p>
    <w:p w14:paraId="3BD22F1B"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rPr>
      </w:pPr>
    </w:p>
    <w:p w14:paraId="0965E8D7" w14:textId="77777777" w:rsidR="00993EC5" w:rsidRPr="0084049E" w:rsidRDefault="00993EC5" w:rsidP="00006B8B">
      <w:pPr>
        <w:widowControl/>
        <w:numPr>
          <w:ilvl w:val="0"/>
          <w:numId w:val="214"/>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O proprietário de loteamento clandestino ou irregular já existente, cuja existência tenha sido detectada pelo serviço de fiscalização do Município, será intimado a promover o início de sua regularização no prazo de 180 (cento e oitenta) dias do recebimento da intimação, e encerrar o processo de regularização em até 02 (dois) anos, prorrogáveis por igual período mediante requerimento devidamente justificado, em observância à legislação específica, municipal e federal que se encontre em vigor, sem prejuízo das penalidades cabíveis. </w:t>
      </w:r>
    </w:p>
    <w:p w14:paraId="25A24544" w14:textId="77777777" w:rsidR="00993EC5" w:rsidRPr="0084049E" w:rsidRDefault="00993EC5" w:rsidP="00291E8F">
      <w:pPr>
        <w:tabs>
          <w:tab w:val="left" w:pos="851"/>
        </w:tabs>
        <w:spacing w:line="360" w:lineRule="auto"/>
        <w:ind w:right="11"/>
        <w:jc w:val="both"/>
        <w:rPr>
          <w:rFonts w:ascii="Garamond" w:hAnsi="Garamond" w:cs="Arial"/>
        </w:rPr>
      </w:pPr>
    </w:p>
    <w:p w14:paraId="5D480E47" w14:textId="77777777" w:rsidR="00993EC5" w:rsidRPr="0084049E" w:rsidRDefault="00993EC5" w:rsidP="00291E8F">
      <w:pPr>
        <w:tabs>
          <w:tab w:val="right" w:pos="709"/>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304.  </w:t>
      </w:r>
      <w:r w:rsidRPr="0084049E">
        <w:rPr>
          <w:rFonts w:ascii="Garamond" w:hAnsi="Garamond" w:cs="Courier New"/>
          <w:bCs/>
        </w:rPr>
        <w:t xml:space="preserve">A concessão de Certidão de Conclusão de Obra - Habite-se à obra nova ou a aceitação de obras que foram objeto de acréscimos, reconstrução ou reforma, só se dará após a entrega de todos os documentos fiscais exigidos pelo órgão competente do município e a expedição por esta, </w:t>
      </w:r>
      <w:r w:rsidRPr="0084049E">
        <w:rPr>
          <w:rFonts w:ascii="Garamond" w:hAnsi="Garamond" w:cs="Courier New"/>
          <w:bCs/>
        </w:rPr>
        <w:lastRenderedPageBreak/>
        <w:t>de certidão de regularidade tributária da obra, bem como de informação sobre a respectiva inscrição no Cadastro Imobiliário.</w:t>
      </w:r>
    </w:p>
    <w:p w14:paraId="3058AC0F"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54CD955D"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2" w:name="_Toc121579971"/>
      <w:r w:rsidRPr="0084049E">
        <w:rPr>
          <w:rFonts w:ascii="Garamond" w:hAnsi="Garamond"/>
          <w:i w:val="0"/>
          <w:iCs w:val="0"/>
          <w:sz w:val="24"/>
          <w:szCs w:val="24"/>
        </w:rPr>
        <w:t>CAPÍTULO VI</w:t>
      </w:r>
      <w:bookmarkEnd w:id="312"/>
    </w:p>
    <w:p w14:paraId="6DE7E96C"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3" w:name="_Toc121579972"/>
      <w:r w:rsidRPr="0084049E">
        <w:rPr>
          <w:rFonts w:ascii="Garamond" w:hAnsi="Garamond"/>
          <w:i w:val="0"/>
          <w:iCs w:val="0"/>
          <w:sz w:val="24"/>
          <w:szCs w:val="24"/>
        </w:rPr>
        <w:t>DO LANÇAMENTO E DA ARRECADAÇÃO</w:t>
      </w:r>
      <w:bookmarkEnd w:id="313"/>
    </w:p>
    <w:p w14:paraId="74F2CFDD"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221D4666"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305.  </w:t>
      </w:r>
      <w:r w:rsidRPr="0084049E">
        <w:rPr>
          <w:rFonts w:ascii="Garamond" w:hAnsi="Garamond" w:cs="Courier New"/>
          <w:bCs/>
        </w:rPr>
        <w:t>O lançamento do IPTU será anual e deverá ter em conta a situação fática do imóvel existente à época da ocorrência do fato gerador.</w:t>
      </w:r>
    </w:p>
    <w:p w14:paraId="58228D4C"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40937912" w14:textId="77777777" w:rsidR="00993EC5" w:rsidRPr="0084049E" w:rsidRDefault="00993EC5" w:rsidP="00291E8F">
      <w:pPr>
        <w:tabs>
          <w:tab w:val="left" w:pos="851"/>
        </w:tabs>
        <w:spacing w:line="360" w:lineRule="auto"/>
        <w:ind w:right="11"/>
        <w:jc w:val="both"/>
        <w:textAlignment w:val="baseline"/>
        <w:rPr>
          <w:rFonts w:ascii="Garamond" w:hAnsi="Garamond"/>
          <w:color w:val="000000"/>
        </w:rPr>
      </w:pPr>
      <w:r w:rsidRPr="0084049E">
        <w:rPr>
          <w:rFonts w:ascii="Garamond" w:hAnsi="Garamond"/>
          <w:b/>
          <w:color w:val="000000"/>
        </w:rPr>
        <w:t xml:space="preserve">Parágrafo único. </w:t>
      </w:r>
      <w:r w:rsidRPr="0084049E">
        <w:rPr>
          <w:rFonts w:ascii="Garamond" w:hAnsi="Garamond"/>
          <w:color w:val="000000"/>
        </w:rPr>
        <w:t>Serão lançadas e cobradas com o IPTU as taxas que se relacionam direta ou indiretamente com a propriedade ou posse do imóvel.</w:t>
      </w:r>
    </w:p>
    <w:p w14:paraId="749886EB"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1A7CEE58"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306. </w:t>
      </w:r>
      <w:r w:rsidRPr="0084049E">
        <w:rPr>
          <w:rFonts w:ascii="Garamond" w:hAnsi="Garamond" w:cs="Courier New"/>
          <w:bCs/>
        </w:rPr>
        <w:t>O lançamento será feito de ofício, com base nas informações e dados levantados pelo órgão competente, ou em decorrência dos processos de "Baixa e Habite-se", "Modificação ou Subdivisão de Terreno" ou, ainda, tendo em conta as declarações do sujeito passivo e de terceiros.</w:t>
      </w:r>
    </w:p>
    <w:p w14:paraId="45D05AF1"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p>
    <w:p w14:paraId="653DB97F" w14:textId="77777777" w:rsidR="00993EC5" w:rsidRPr="0084049E" w:rsidRDefault="00993EC5" w:rsidP="00291E8F">
      <w:pPr>
        <w:tabs>
          <w:tab w:val="left" w:pos="851"/>
        </w:tabs>
        <w:spacing w:line="360" w:lineRule="auto"/>
        <w:ind w:right="11"/>
        <w:jc w:val="both"/>
        <w:textAlignment w:val="baseline"/>
        <w:rPr>
          <w:rFonts w:ascii="Garamond" w:hAnsi="Garamond"/>
          <w:b/>
          <w:color w:val="000000"/>
        </w:rPr>
      </w:pPr>
      <w:r w:rsidRPr="0084049E">
        <w:rPr>
          <w:rFonts w:ascii="Garamond" w:hAnsi="Garamond"/>
          <w:b/>
          <w:color w:val="000000"/>
        </w:rPr>
        <w:t xml:space="preserve">Parágrafo único. </w:t>
      </w:r>
      <w:r w:rsidRPr="0084049E">
        <w:rPr>
          <w:rFonts w:ascii="Garamond" w:hAnsi="Garamond"/>
          <w:color w:val="000000"/>
        </w:rPr>
        <w:t>Sempre que julgar necessário à correta administração do tributo, o órgão fazendário competente poderá notificar o contribuinte para, no prazo de 30 (trinta) dias, contados da data da cientificação, prestar declarações sobre a situação do imóvel, com base nas quais poderá ser lançado o imposto.</w:t>
      </w:r>
    </w:p>
    <w:p w14:paraId="0C023733" w14:textId="77777777" w:rsidR="00993EC5" w:rsidRPr="0084049E" w:rsidRDefault="00993EC5" w:rsidP="00291E8F">
      <w:pPr>
        <w:tabs>
          <w:tab w:val="left" w:pos="851"/>
        </w:tabs>
        <w:spacing w:line="360" w:lineRule="auto"/>
        <w:ind w:right="11"/>
        <w:jc w:val="both"/>
        <w:rPr>
          <w:rFonts w:ascii="Garamond" w:hAnsi="Garamond" w:cs="Arial"/>
          <w:bCs/>
        </w:rPr>
      </w:pPr>
    </w:p>
    <w:p w14:paraId="4C0C4EE2"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307. </w:t>
      </w:r>
      <w:r w:rsidRPr="0084049E">
        <w:rPr>
          <w:rFonts w:ascii="Garamond" w:hAnsi="Garamond" w:cs="Courier New"/>
          <w:bCs/>
        </w:rPr>
        <w:t>O IPTU será lançado em nome de quem constar o imóvel no Cadastro Imobiliário.</w:t>
      </w:r>
    </w:p>
    <w:p w14:paraId="0F3B062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6667B5AC" w14:textId="77777777" w:rsidR="00993EC5" w:rsidRPr="0084049E" w:rsidRDefault="00993EC5" w:rsidP="00006B8B">
      <w:pPr>
        <w:widowControl/>
        <w:numPr>
          <w:ilvl w:val="0"/>
          <w:numId w:val="215"/>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Nas seguintes hipóteses, o imposto será lançado:</w:t>
      </w:r>
    </w:p>
    <w:p w14:paraId="33B16778"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37DB3438" w14:textId="77777777" w:rsidR="00993EC5" w:rsidRPr="0084049E" w:rsidRDefault="00993EC5" w:rsidP="00006B8B">
      <w:pPr>
        <w:widowControl/>
        <w:numPr>
          <w:ilvl w:val="0"/>
          <w:numId w:val="197"/>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no caso de imóvel objeto de compromisso de compra e venda, o imposto poderá ser lançado indistintamente em nome do compromitente vendedor ou do compromissário comprador, ou, ainda, no de ambos, ficando sempre, um e outro, solidariamente responsáveis pelo pagamento do tributo;</w:t>
      </w:r>
    </w:p>
    <w:p w14:paraId="6F6F2913" w14:textId="77777777" w:rsidR="00993EC5" w:rsidRPr="0084049E" w:rsidRDefault="00993EC5" w:rsidP="00006B8B">
      <w:pPr>
        <w:widowControl/>
        <w:numPr>
          <w:ilvl w:val="0"/>
          <w:numId w:val="197"/>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sobre imóvel objeto de usufruto, em nome do titular do domínio, ou, a critério do órgão fazendário, em nome do usufrutuário.</w:t>
      </w:r>
    </w:p>
    <w:p w14:paraId="1687AADA"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6DB224DD" w14:textId="77777777" w:rsidR="00993EC5" w:rsidRPr="0084049E" w:rsidRDefault="00993EC5" w:rsidP="00006B8B">
      <w:pPr>
        <w:widowControl/>
        <w:numPr>
          <w:ilvl w:val="0"/>
          <w:numId w:val="215"/>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Na hipótese de condomínio, o lançamento será feito:</w:t>
      </w:r>
    </w:p>
    <w:p w14:paraId="663D30E9"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548A59F2" w14:textId="77777777" w:rsidR="00993EC5" w:rsidRPr="0084049E" w:rsidRDefault="00993EC5" w:rsidP="00006B8B">
      <w:pPr>
        <w:widowControl/>
        <w:numPr>
          <w:ilvl w:val="0"/>
          <w:numId w:val="220"/>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quando indivisível, em nome de um, de alguns ou de todos os condôminos, sem prejuízo da solidariedade pelo pagamento do imposto por qualquer um destes; </w:t>
      </w:r>
    </w:p>
    <w:p w14:paraId="5AA98A0E" w14:textId="77777777" w:rsidR="00993EC5" w:rsidRPr="0084049E" w:rsidRDefault="00993EC5" w:rsidP="00006B8B">
      <w:pPr>
        <w:widowControl/>
        <w:numPr>
          <w:ilvl w:val="0"/>
          <w:numId w:val="220"/>
        </w:numPr>
        <w:tabs>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 quando divisível, em nome do proprietário; do titular do domínio útil ou do possuidor da unidade autônoma.</w:t>
      </w:r>
    </w:p>
    <w:p w14:paraId="35221F91"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7921C767" w14:textId="4F80DFAA" w:rsidR="00993EC5" w:rsidRPr="0084049E" w:rsidRDefault="00993EC5" w:rsidP="00006B8B">
      <w:pPr>
        <w:widowControl/>
        <w:numPr>
          <w:ilvl w:val="0"/>
          <w:numId w:val="215"/>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 xml:space="preserve">Para proceder ao lançamento individualizado de que trata o </w:t>
      </w:r>
      <w:r w:rsidR="00573447" w:rsidRPr="0084049E">
        <w:rPr>
          <w:rFonts w:ascii="Garamond" w:hAnsi="Garamond" w:cs="Arial"/>
          <w:bCs/>
        </w:rPr>
        <w:t>§</w:t>
      </w:r>
      <w:r w:rsidRPr="0084049E">
        <w:rPr>
          <w:rFonts w:ascii="Garamond" w:hAnsi="Garamond" w:cs="Arial"/>
          <w:bCs/>
        </w:rPr>
        <w:t>2º, inciso II deste artigo, o interessado deve solicitar ao órgão fazendário a atualização do cadastro e o lançamento em seu nome, apresentando, para tanto, o título de propriedade ou documento que comprove a posse do imóvel.</w:t>
      </w:r>
    </w:p>
    <w:p w14:paraId="2FDC4919" w14:textId="77777777" w:rsidR="00993EC5" w:rsidRPr="0084049E" w:rsidRDefault="00993EC5" w:rsidP="00006B8B">
      <w:pPr>
        <w:widowControl/>
        <w:numPr>
          <w:ilvl w:val="0"/>
          <w:numId w:val="215"/>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Quando o imóvel de espólio estiver sujeito a inventário, o imposto será lançado em nome do espólio e, feita a partilha, será transferido para o nome dos sucessores. Para esse fim, os herdeiros são obrigados a proceder à transferência perante o órgão competente, dentro do prazo de 30 (trinta) dias a contar do julgamento da partilha ou da adjudicação.</w:t>
      </w:r>
    </w:p>
    <w:p w14:paraId="30ED1575"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r w:rsidRPr="0084049E">
        <w:rPr>
          <w:rFonts w:ascii="Garamond" w:hAnsi="Garamond" w:cs="Arial"/>
          <w:bCs/>
        </w:rPr>
        <w:t xml:space="preserve">  </w:t>
      </w:r>
    </w:p>
    <w:p w14:paraId="125CE706" w14:textId="77777777" w:rsidR="00993EC5" w:rsidRPr="0084049E" w:rsidRDefault="00993EC5" w:rsidP="00006B8B">
      <w:pPr>
        <w:widowControl/>
        <w:numPr>
          <w:ilvl w:val="0"/>
          <w:numId w:val="215"/>
        </w:numPr>
        <w:tabs>
          <w:tab w:val="left" w:pos="57"/>
          <w:tab w:val="left" w:pos="142"/>
          <w:tab w:val="left" w:pos="851"/>
        </w:tabs>
        <w:kinsoku/>
        <w:spacing w:line="360" w:lineRule="auto"/>
        <w:ind w:left="0" w:right="11" w:firstLine="0"/>
        <w:jc w:val="both"/>
        <w:rPr>
          <w:rFonts w:ascii="Garamond" w:hAnsi="Garamond" w:cs="Arial"/>
          <w:bCs/>
        </w:rPr>
      </w:pPr>
      <w:r w:rsidRPr="0084049E">
        <w:rPr>
          <w:rFonts w:ascii="Garamond" w:hAnsi="Garamond" w:cs="Arial"/>
          <w:bCs/>
        </w:rPr>
        <w:t>O lançamento do imposto sobre imóveis pertencentes a massas falidas ou sociedades em liquidação e recuperação judicial é feito em nome das mesmas, mas os avisos ou notificações serão enviados aos seus representantes legais, anotando-se os nomes e endereços nos registros.</w:t>
      </w:r>
    </w:p>
    <w:p w14:paraId="11178987"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r w:rsidRPr="0084049E">
        <w:rPr>
          <w:rFonts w:ascii="Garamond" w:hAnsi="Garamond" w:cs="Arial"/>
        </w:rPr>
        <w:t> </w:t>
      </w:r>
      <w:r w:rsidRPr="0084049E">
        <w:rPr>
          <w:rFonts w:ascii="Garamond" w:hAnsi="Garamond" w:cs="Arial"/>
          <w:b/>
          <w:bCs/>
        </w:rPr>
        <w:tab/>
      </w:r>
    </w:p>
    <w:p w14:paraId="4F03CA4C" w14:textId="77777777"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308. </w:t>
      </w:r>
      <w:r w:rsidRPr="0084049E">
        <w:rPr>
          <w:rFonts w:ascii="Garamond" w:hAnsi="Garamond" w:cs="Courier New"/>
          <w:bCs/>
        </w:rPr>
        <w:t>O contribuinte será notificado do lançamento do imposto por edital, podendo ser notificado também por outros meios eletrônicos disponíveis, inclusive por publicação na página oficial do Município na internet.</w:t>
      </w:r>
    </w:p>
    <w:p w14:paraId="5F749FA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181E7010" w14:textId="77777777" w:rsidR="00993EC5" w:rsidRPr="0084049E" w:rsidRDefault="00993EC5" w:rsidP="00006B8B">
      <w:pPr>
        <w:widowControl/>
        <w:numPr>
          <w:ilvl w:val="0"/>
          <w:numId w:val="21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A notificação não implica na entrega do documento de arrecadação, ficando o contribuinte obrigado a retirá-lo no local e prazos indicados pela Administração Fazendária, no aludido decreto municipal.</w:t>
      </w:r>
    </w:p>
    <w:p w14:paraId="62BDE2D6"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29B42175" w14:textId="77777777" w:rsidR="00993EC5" w:rsidRPr="0084049E" w:rsidRDefault="00993EC5" w:rsidP="00006B8B">
      <w:pPr>
        <w:widowControl/>
        <w:numPr>
          <w:ilvl w:val="0"/>
          <w:numId w:val="216"/>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A não retirada do documento de arrecadação não impede a cobrança.</w:t>
      </w:r>
    </w:p>
    <w:p w14:paraId="7E7446B0"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4DC8CF30" w14:textId="77777777"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lastRenderedPageBreak/>
        <w:t xml:space="preserve">Art. 309. </w:t>
      </w:r>
      <w:r w:rsidRPr="0084049E">
        <w:rPr>
          <w:rFonts w:ascii="Garamond" w:hAnsi="Garamond" w:cs="Courier New"/>
          <w:bCs/>
        </w:rPr>
        <w:t>A impugnação contra o lançamento deve ser formalizada até a data de vencimento da primeira parcela do imposto.</w:t>
      </w:r>
    </w:p>
    <w:p w14:paraId="2BC14B0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3167A57B"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r w:rsidRPr="0084049E">
        <w:rPr>
          <w:rFonts w:ascii="Garamond" w:hAnsi="Garamond" w:cs="Arial"/>
          <w:b/>
          <w:bCs/>
        </w:rPr>
        <w:t xml:space="preserve">Parágrafo único.  </w:t>
      </w:r>
      <w:r w:rsidRPr="0084049E">
        <w:rPr>
          <w:rFonts w:ascii="Garamond" w:hAnsi="Garamond" w:cs="Arial"/>
        </w:rPr>
        <w:t xml:space="preserve">Decorrido o prazo previsto no </w:t>
      </w:r>
      <w:r w:rsidRPr="0084049E">
        <w:rPr>
          <w:rFonts w:ascii="Garamond" w:hAnsi="Garamond" w:cs="Arial"/>
          <w:i/>
        </w:rPr>
        <w:t>caput</w:t>
      </w:r>
      <w:r w:rsidRPr="0084049E">
        <w:rPr>
          <w:rFonts w:ascii="Garamond" w:hAnsi="Garamond" w:cs="Arial"/>
        </w:rPr>
        <w:t>, a impugnação somente é admitida se acompanhada da comprovação do pagamento do imposto.</w:t>
      </w:r>
    </w:p>
    <w:p w14:paraId="70442F08"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02CD2D76" w14:textId="77777777"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t xml:space="preserve">Art. 310. </w:t>
      </w:r>
      <w:r w:rsidRPr="0084049E">
        <w:rPr>
          <w:rFonts w:ascii="Garamond" w:hAnsi="Garamond" w:cs="Courier New"/>
          <w:bCs/>
        </w:rPr>
        <w:t>O lançamento do imposto não implica no reconhecimento de legitimidade da propriedade, do domínio útil ou da posse do imóvel.</w:t>
      </w:r>
    </w:p>
    <w:p w14:paraId="1455BC8B"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382EEE93" w14:textId="39F094A8"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t xml:space="preserve">Art. 311. </w:t>
      </w:r>
      <w:r w:rsidRPr="0084049E">
        <w:rPr>
          <w:rFonts w:ascii="Garamond" w:hAnsi="Garamond" w:cs="Courier New"/>
          <w:bCs/>
        </w:rPr>
        <w:t>O recolhimento do IPTU e das taxas que com ele são cobradas será feito anualmente, nos prazos e formas estabelecidas em Decreto do Poder Executivo.</w:t>
      </w:r>
    </w:p>
    <w:p w14:paraId="77F61FDB" w14:textId="694F811D" w:rsidR="00993EC5" w:rsidRPr="00831811" w:rsidRDefault="00993EC5" w:rsidP="00831811">
      <w:pPr>
        <w:pStyle w:val="PargrafodaLista"/>
        <w:numPr>
          <w:ilvl w:val="0"/>
          <w:numId w:val="398"/>
        </w:numPr>
        <w:tabs>
          <w:tab w:val="left" w:pos="851"/>
        </w:tabs>
        <w:spacing w:line="360" w:lineRule="auto"/>
        <w:ind w:left="0" w:right="11" w:hanging="11"/>
        <w:jc w:val="both"/>
        <w:textAlignment w:val="baseline"/>
        <w:rPr>
          <w:rFonts w:ascii="Garamond" w:hAnsi="Garamond"/>
        </w:rPr>
      </w:pPr>
      <w:r w:rsidRPr="00831811">
        <w:rPr>
          <w:rFonts w:ascii="Garamond" w:hAnsi="Garamond"/>
        </w:rPr>
        <w:t>O recolhimento do IPTU será efetuado:</w:t>
      </w:r>
    </w:p>
    <w:p w14:paraId="38311BF4" w14:textId="77777777" w:rsidR="00993EC5" w:rsidRPr="0084049E" w:rsidRDefault="00993EC5" w:rsidP="00291E8F">
      <w:pPr>
        <w:tabs>
          <w:tab w:val="left" w:pos="57"/>
          <w:tab w:val="left" w:pos="142"/>
          <w:tab w:val="left" w:pos="851"/>
        </w:tabs>
        <w:spacing w:line="360" w:lineRule="auto"/>
        <w:ind w:right="11"/>
        <w:jc w:val="both"/>
        <w:textAlignment w:val="baseline"/>
        <w:rPr>
          <w:rFonts w:ascii="Garamond" w:hAnsi="Garamond"/>
          <w:b/>
        </w:rPr>
      </w:pPr>
    </w:p>
    <w:p w14:paraId="4F0A422C" w14:textId="1E8E39BC" w:rsidR="00993EC5" w:rsidRPr="0084049E" w:rsidRDefault="00993EC5" w:rsidP="00006B8B">
      <w:pPr>
        <w:widowControl/>
        <w:numPr>
          <w:ilvl w:val="0"/>
          <w:numId w:val="198"/>
        </w:numPr>
        <w:tabs>
          <w:tab w:val="left" w:pos="851"/>
        </w:tabs>
        <w:kinsoku/>
        <w:spacing w:line="360" w:lineRule="auto"/>
        <w:ind w:left="0" w:right="11" w:firstLine="0"/>
        <w:jc w:val="both"/>
        <w:textAlignment w:val="baseline"/>
        <w:rPr>
          <w:rFonts w:ascii="Garamond" w:hAnsi="Garamond"/>
        </w:rPr>
      </w:pPr>
      <w:r w:rsidRPr="0084049E">
        <w:rPr>
          <w:rFonts w:ascii="Garamond" w:hAnsi="Garamond"/>
        </w:rPr>
        <w:t>em um só pagamento, com 10% (dez por cento) de desconto, se recolhido</w:t>
      </w:r>
      <w:r w:rsidR="00284FD6" w:rsidRPr="0084049E">
        <w:rPr>
          <w:rFonts w:ascii="Garamond" w:hAnsi="Garamond"/>
        </w:rPr>
        <w:t xml:space="preserve"> integralmente</w:t>
      </w:r>
      <w:r w:rsidRPr="0084049E">
        <w:rPr>
          <w:rFonts w:ascii="Garamond" w:hAnsi="Garamond"/>
        </w:rPr>
        <w:t xml:space="preserve"> até o vencimento da primeira parcela do imposto;</w:t>
      </w:r>
    </w:p>
    <w:p w14:paraId="5799665A" w14:textId="1ED8571B" w:rsidR="00993EC5" w:rsidRPr="0084049E" w:rsidRDefault="00284FD6" w:rsidP="00006B8B">
      <w:pPr>
        <w:widowControl/>
        <w:numPr>
          <w:ilvl w:val="0"/>
          <w:numId w:val="198"/>
        </w:numPr>
        <w:tabs>
          <w:tab w:val="left" w:pos="851"/>
        </w:tabs>
        <w:kinsoku/>
        <w:spacing w:line="360" w:lineRule="auto"/>
        <w:ind w:left="0" w:right="11" w:firstLine="0"/>
        <w:jc w:val="both"/>
        <w:textAlignment w:val="baseline"/>
        <w:rPr>
          <w:rFonts w:ascii="Garamond" w:hAnsi="Garamond" w:cs="Courier New"/>
          <w:b/>
          <w:bCs/>
        </w:rPr>
      </w:pPr>
      <w:r w:rsidRPr="0084049E">
        <w:rPr>
          <w:rFonts w:ascii="Garamond" w:hAnsi="Garamond"/>
        </w:rPr>
        <w:t>de forma parcelada, em até</w:t>
      </w:r>
      <w:r w:rsidR="00993EC5" w:rsidRPr="0084049E">
        <w:rPr>
          <w:rFonts w:ascii="Garamond" w:hAnsi="Garamond"/>
        </w:rPr>
        <w:t xml:space="preserve"> </w:t>
      </w:r>
      <w:r w:rsidR="00125F43" w:rsidRPr="0084049E">
        <w:rPr>
          <w:rFonts w:ascii="Garamond" w:hAnsi="Garamond"/>
        </w:rPr>
        <w:t>06</w:t>
      </w:r>
      <w:r w:rsidRPr="0084049E">
        <w:rPr>
          <w:rFonts w:ascii="Garamond" w:hAnsi="Garamond"/>
        </w:rPr>
        <w:t xml:space="preserve"> </w:t>
      </w:r>
      <w:r w:rsidR="00993EC5" w:rsidRPr="0084049E">
        <w:rPr>
          <w:rFonts w:ascii="Garamond" w:hAnsi="Garamond"/>
        </w:rPr>
        <w:t>(</w:t>
      </w:r>
      <w:r w:rsidR="00125F43" w:rsidRPr="0084049E">
        <w:rPr>
          <w:rFonts w:ascii="Garamond" w:hAnsi="Garamond"/>
        </w:rPr>
        <w:t>seis</w:t>
      </w:r>
      <w:r w:rsidR="00993EC5" w:rsidRPr="0084049E">
        <w:rPr>
          <w:rFonts w:ascii="Garamond" w:hAnsi="Garamond"/>
        </w:rPr>
        <w:t xml:space="preserve">) parcelas, </w:t>
      </w:r>
      <w:r w:rsidRPr="0084049E">
        <w:rPr>
          <w:rFonts w:ascii="Garamond" w:hAnsi="Garamond"/>
        </w:rPr>
        <w:t xml:space="preserve">mensais e sucessivas, </w:t>
      </w:r>
      <w:r w:rsidR="00993EC5" w:rsidRPr="0084049E">
        <w:rPr>
          <w:rFonts w:ascii="Garamond" w:hAnsi="Garamond"/>
        </w:rPr>
        <w:t xml:space="preserve">com vencimentos definidos </w:t>
      </w:r>
      <w:r w:rsidR="00125F43" w:rsidRPr="0084049E">
        <w:rPr>
          <w:rFonts w:ascii="Garamond" w:hAnsi="Garamond"/>
        </w:rPr>
        <w:t>por</w:t>
      </w:r>
      <w:r w:rsidR="00993EC5" w:rsidRPr="0084049E">
        <w:rPr>
          <w:rFonts w:ascii="Garamond" w:hAnsi="Garamond"/>
        </w:rPr>
        <w:t xml:space="preserve"> Decreto </w:t>
      </w:r>
      <w:r w:rsidR="00993EC5" w:rsidRPr="0084049E">
        <w:rPr>
          <w:rFonts w:ascii="Garamond" w:hAnsi="Garamond" w:cs="Courier New"/>
          <w:bCs/>
        </w:rPr>
        <w:t>do Poder Executivo.</w:t>
      </w:r>
    </w:p>
    <w:p w14:paraId="32F878C4" w14:textId="77777777" w:rsidR="00993EC5" w:rsidRPr="0084049E" w:rsidRDefault="00993EC5" w:rsidP="00291E8F">
      <w:pPr>
        <w:tabs>
          <w:tab w:val="left" w:pos="57"/>
          <w:tab w:val="left" w:pos="142"/>
          <w:tab w:val="left" w:pos="851"/>
        </w:tabs>
        <w:spacing w:line="360" w:lineRule="auto"/>
        <w:ind w:right="11"/>
        <w:jc w:val="both"/>
        <w:textAlignment w:val="baseline"/>
        <w:rPr>
          <w:rFonts w:ascii="Garamond" w:hAnsi="Garamond"/>
          <w:b/>
        </w:rPr>
      </w:pPr>
    </w:p>
    <w:p w14:paraId="013DCA87" w14:textId="14D2F2CA" w:rsidR="00993EC5" w:rsidRPr="0084049E" w:rsidRDefault="00993EC5" w:rsidP="00831811">
      <w:pPr>
        <w:pStyle w:val="PargrafodaLista"/>
        <w:numPr>
          <w:ilvl w:val="0"/>
          <w:numId w:val="398"/>
        </w:numPr>
        <w:tabs>
          <w:tab w:val="left" w:pos="851"/>
        </w:tabs>
        <w:spacing w:line="360" w:lineRule="auto"/>
        <w:ind w:left="0" w:right="11" w:hanging="11"/>
        <w:jc w:val="both"/>
        <w:textAlignment w:val="baseline"/>
        <w:rPr>
          <w:rFonts w:ascii="Garamond" w:hAnsi="Garamond" w:cs="Courier New"/>
          <w:b/>
          <w:bCs/>
        </w:rPr>
      </w:pPr>
      <w:r w:rsidRPr="0084049E">
        <w:rPr>
          <w:rFonts w:ascii="Garamond" w:hAnsi="Garamond" w:cs="Courier New"/>
          <w:bCs/>
        </w:rPr>
        <w:t>O pagamento das parcelas vincendas não implica em quitação das parcelas vencidas, ou mesmo dos débitos já inscritos em dívida ativa.</w:t>
      </w:r>
    </w:p>
    <w:p w14:paraId="3A8F4FEC"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highlight w:val="yellow"/>
        </w:rPr>
      </w:pPr>
    </w:p>
    <w:p w14:paraId="26F9D107" w14:textId="7DC75065"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t>Art. 31</w:t>
      </w:r>
      <w:r w:rsidR="00831811">
        <w:rPr>
          <w:rFonts w:ascii="Garamond" w:hAnsi="Garamond" w:cs="Courier New"/>
          <w:b/>
          <w:bCs/>
        </w:rPr>
        <w:t>2</w:t>
      </w:r>
      <w:r w:rsidRPr="0084049E">
        <w:rPr>
          <w:rFonts w:ascii="Garamond" w:hAnsi="Garamond" w:cs="Courier New"/>
          <w:b/>
          <w:bCs/>
        </w:rPr>
        <w:t xml:space="preserve">. </w:t>
      </w:r>
      <w:r w:rsidRPr="0084049E">
        <w:rPr>
          <w:rFonts w:ascii="Garamond" w:hAnsi="Garamond" w:cs="Courier New"/>
          <w:bCs/>
        </w:rPr>
        <w:t>Enquanto não ocorrer a decadência, o lançamento poderá ser feito, retificado ou complementado, com nova notificação ao sujeito passivo.</w:t>
      </w:r>
    </w:p>
    <w:p w14:paraId="58D4B2A3"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rPr>
      </w:pPr>
    </w:p>
    <w:p w14:paraId="72D600C9" w14:textId="77777777" w:rsidR="00993EC5" w:rsidRPr="0084049E" w:rsidRDefault="00993EC5" w:rsidP="00006B8B">
      <w:pPr>
        <w:widowControl/>
        <w:numPr>
          <w:ilvl w:val="0"/>
          <w:numId w:val="21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Independentemente do pagamento total ou parcial do imposto, poderá ser efetuado lançamento complementar sempre que se constatar haver ocorrido, por qualquer razão, a constituição a menor do crédito tributário.</w:t>
      </w:r>
    </w:p>
    <w:p w14:paraId="16E91C9A"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07FB03E9" w14:textId="3C5C9411" w:rsidR="00993EC5" w:rsidRPr="0084049E" w:rsidRDefault="00993EC5" w:rsidP="00006B8B">
      <w:pPr>
        <w:widowControl/>
        <w:numPr>
          <w:ilvl w:val="0"/>
          <w:numId w:val="21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lastRenderedPageBreak/>
        <w:t>O prazo para liquidação da obrigação tributária de que trata o parágrafo anterior, não pode ser inferior a 30 (trinta) dias contados da data da emissão da nova notificação, facultado ao contribuinte o direito de impugnação, no prazo e forma previstos nesta Lei</w:t>
      </w:r>
      <w:r w:rsidR="000976F8" w:rsidRPr="0084049E">
        <w:rPr>
          <w:rFonts w:ascii="Garamond" w:hAnsi="Garamond" w:cs="Arial"/>
        </w:rPr>
        <w:t xml:space="preserve"> Complementar</w:t>
      </w:r>
      <w:r w:rsidRPr="0084049E">
        <w:rPr>
          <w:rFonts w:ascii="Garamond" w:hAnsi="Garamond" w:cs="Arial"/>
        </w:rPr>
        <w:t>.</w:t>
      </w:r>
    </w:p>
    <w:p w14:paraId="43D1AB74"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
          <w:bCs/>
        </w:rPr>
      </w:pPr>
    </w:p>
    <w:p w14:paraId="5DAB689D" w14:textId="77777777" w:rsidR="00993EC5" w:rsidRPr="0084049E" w:rsidRDefault="00993EC5" w:rsidP="00006B8B">
      <w:pPr>
        <w:widowControl/>
        <w:numPr>
          <w:ilvl w:val="0"/>
          <w:numId w:val="217"/>
        </w:numPr>
        <w:tabs>
          <w:tab w:val="left" w:pos="57"/>
          <w:tab w:val="left" w:pos="142"/>
          <w:tab w:val="left" w:pos="851"/>
        </w:tabs>
        <w:kinsoku/>
        <w:spacing w:line="360" w:lineRule="auto"/>
        <w:ind w:left="0" w:right="11" w:firstLine="0"/>
        <w:jc w:val="both"/>
        <w:rPr>
          <w:rFonts w:ascii="Garamond" w:hAnsi="Garamond" w:cs="Arial"/>
        </w:rPr>
      </w:pPr>
      <w:r w:rsidRPr="0084049E">
        <w:rPr>
          <w:rFonts w:ascii="Garamond" w:hAnsi="Garamond" w:cs="Arial"/>
        </w:rPr>
        <w:t xml:space="preserve">A omissão de lançamento ou de cobrança de tributo que competir ao </w:t>
      </w:r>
      <w:r w:rsidRPr="0084049E">
        <w:rPr>
          <w:rFonts w:ascii="Garamond" w:hAnsi="Garamond" w:cs="Arial"/>
          <w:bCs/>
        </w:rPr>
        <w:t xml:space="preserve">órgão fazendário </w:t>
      </w:r>
      <w:r w:rsidRPr="0084049E">
        <w:rPr>
          <w:rFonts w:ascii="Garamond" w:hAnsi="Garamond" w:cs="Arial"/>
        </w:rPr>
        <w:t>da qual decorrer a decadência ou prescrição do mesmo, implicará na sua responsabilidade perante o Erário.</w:t>
      </w:r>
    </w:p>
    <w:p w14:paraId="13D94952" w14:textId="77777777" w:rsidR="00993EC5" w:rsidRPr="0084049E" w:rsidRDefault="00993EC5" w:rsidP="00291E8F">
      <w:pPr>
        <w:tabs>
          <w:tab w:val="left" w:pos="57"/>
          <w:tab w:val="left" w:pos="142"/>
          <w:tab w:val="left" w:pos="851"/>
        </w:tabs>
        <w:spacing w:line="360" w:lineRule="auto"/>
        <w:ind w:right="11"/>
        <w:jc w:val="both"/>
        <w:rPr>
          <w:rFonts w:ascii="Garamond" w:hAnsi="Garamond" w:cs="Arial"/>
          <w:bCs/>
        </w:rPr>
      </w:pPr>
    </w:p>
    <w:p w14:paraId="11DE930D" w14:textId="36D965C5" w:rsidR="00993EC5" w:rsidRPr="0084049E" w:rsidRDefault="00993EC5" w:rsidP="00291E8F">
      <w:pPr>
        <w:tabs>
          <w:tab w:val="left" w:pos="57"/>
          <w:tab w:val="left" w:pos="142"/>
          <w:tab w:val="left" w:pos="851"/>
        </w:tabs>
        <w:spacing w:line="360" w:lineRule="auto"/>
        <w:ind w:right="11"/>
        <w:jc w:val="both"/>
        <w:rPr>
          <w:rFonts w:ascii="Garamond" w:hAnsi="Garamond" w:cs="Courier New"/>
          <w:b/>
          <w:bCs/>
        </w:rPr>
      </w:pPr>
      <w:r w:rsidRPr="0084049E">
        <w:rPr>
          <w:rFonts w:ascii="Garamond" w:hAnsi="Garamond" w:cs="Courier New"/>
          <w:b/>
          <w:bCs/>
        </w:rPr>
        <w:t>Art. 31</w:t>
      </w:r>
      <w:r w:rsidR="00831811">
        <w:rPr>
          <w:rFonts w:ascii="Garamond" w:hAnsi="Garamond" w:cs="Courier New"/>
          <w:b/>
          <w:bCs/>
        </w:rPr>
        <w:t>3</w:t>
      </w:r>
      <w:r w:rsidRPr="0084049E">
        <w:rPr>
          <w:rFonts w:ascii="Garamond" w:hAnsi="Garamond" w:cs="Courier New"/>
          <w:b/>
          <w:bCs/>
        </w:rPr>
        <w:t xml:space="preserve">. </w:t>
      </w:r>
      <w:r w:rsidRPr="0084049E">
        <w:rPr>
          <w:rFonts w:ascii="Garamond" w:hAnsi="Garamond" w:cs="Courier New"/>
          <w:bCs/>
        </w:rPr>
        <w:t>Nos casos singulares de imóveis para os quais a aplicação dos procedimentos ordinários aplicáveis à apuração da base de cálculo do imposto e seu lançamento, possam conduzir à tributação excessiva ou manifestadamente injusta ou inadequada, poderá ser adotado processo de avaliação especial, mediante requerimento do interessado, com o cancelamento do lançamento inadequado, renovando-se o lançamento, com as correções devidas, cujos atos estarão sujeitos a apreciação e aprovação pelo órgão fazendário e ratificado pelo Prefeito Municipal.</w:t>
      </w:r>
    </w:p>
    <w:p w14:paraId="22BC1F68" w14:textId="77777777" w:rsidR="00993EC5" w:rsidRPr="0084049E" w:rsidRDefault="00993EC5" w:rsidP="00291E8F">
      <w:pPr>
        <w:tabs>
          <w:tab w:val="left" w:pos="57"/>
          <w:tab w:val="left" w:pos="142"/>
        </w:tabs>
        <w:spacing w:line="360" w:lineRule="auto"/>
        <w:ind w:left="57" w:right="57"/>
        <w:jc w:val="both"/>
        <w:rPr>
          <w:rFonts w:ascii="Garamond" w:hAnsi="Garamond" w:cs="Bookman Old Style"/>
          <w:b/>
          <w:bCs/>
          <w:iCs/>
          <w:color w:val="000000"/>
        </w:rPr>
      </w:pPr>
    </w:p>
    <w:p w14:paraId="260DAFC6"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4" w:name="_Toc121579973"/>
      <w:r w:rsidRPr="0084049E">
        <w:rPr>
          <w:rFonts w:ascii="Garamond" w:hAnsi="Garamond"/>
          <w:i w:val="0"/>
          <w:iCs w:val="0"/>
          <w:sz w:val="24"/>
          <w:szCs w:val="24"/>
        </w:rPr>
        <w:t>CAPÍTULO VII</w:t>
      </w:r>
      <w:bookmarkEnd w:id="314"/>
    </w:p>
    <w:p w14:paraId="761D1458" w14:textId="05FC29B8" w:rsidR="00993EC5" w:rsidRPr="0084049E" w:rsidRDefault="00993EC5" w:rsidP="00291E8F">
      <w:pPr>
        <w:pStyle w:val="Ttulo2"/>
        <w:spacing w:before="0" w:after="0" w:line="360" w:lineRule="auto"/>
        <w:jc w:val="center"/>
        <w:rPr>
          <w:rFonts w:ascii="Garamond" w:hAnsi="Garamond"/>
          <w:i w:val="0"/>
          <w:iCs w:val="0"/>
          <w:sz w:val="24"/>
          <w:szCs w:val="24"/>
          <w:lang w:eastAsia="x-none"/>
        </w:rPr>
      </w:pPr>
      <w:bookmarkStart w:id="315" w:name="_Toc501196484"/>
      <w:bookmarkStart w:id="316" w:name="_Toc121579974"/>
      <w:r w:rsidRPr="0084049E">
        <w:rPr>
          <w:rFonts w:ascii="Garamond" w:hAnsi="Garamond"/>
          <w:i w:val="0"/>
          <w:iCs w:val="0"/>
          <w:sz w:val="24"/>
          <w:szCs w:val="24"/>
          <w:lang w:val="x-none" w:eastAsia="x-none"/>
        </w:rPr>
        <w:t xml:space="preserve">DA PROGRESSIVIDADE </w:t>
      </w:r>
      <w:bookmarkEnd w:id="315"/>
      <w:r w:rsidR="00F929B5">
        <w:rPr>
          <w:rFonts w:ascii="Garamond" w:hAnsi="Garamond"/>
          <w:i w:val="0"/>
          <w:iCs w:val="0"/>
          <w:sz w:val="24"/>
          <w:szCs w:val="24"/>
          <w:lang w:eastAsia="x-none"/>
        </w:rPr>
        <w:t>NO TEMPO</w:t>
      </w:r>
      <w:r w:rsidR="006C2186">
        <w:rPr>
          <w:rFonts w:ascii="Garamond" w:hAnsi="Garamond"/>
          <w:i w:val="0"/>
          <w:iCs w:val="0"/>
          <w:sz w:val="24"/>
          <w:szCs w:val="24"/>
          <w:lang w:eastAsia="x-none"/>
        </w:rPr>
        <w:t xml:space="preserve"> DO IPTU</w:t>
      </w:r>
      <w:bookmarkEnd w:id="316"/>
    </w:p>
    <w:p w14:paraId="54A276DE" w14:textId="77777777" w:rsidR="00993EC5" w:rsidRPr="0084049E" w:rsidRDefault="00993EC5" w:rsidP="00291E8F">
      <w:pPr>
        <w:tabs>
          <w:tab w:val="left" w:pos="2552"/>
          <w:tab w:val="left" w:pos="9498"/>
        </w:tabs>
        <w:spacing w:line="360" w:lineRule="auto"/>
        <w:ind w:left="417" w:right="57"/>
        <w:jc w:val="both"/>
        <w:rPr>
          <w:rFonts w:ascii="Garamond" w:hAnsi="Garamond" w:cs="Arial"/>
          <w:b/>
          <w:bCs/>
        </w:rPr>
      </w:pPr>
    </w:p>
    <w:p w14:paraId="1D6191CD" w14:textId="7B776258" w:rsidR="00993EC5" w:rsidRPr="00F929B5" w:rsidRDefault="00993EC5" w:rsidP="00F929B5">
      <w:pPr>
        <w:tabs>
          <w:tab w:val="left" w:pos="851"/>
        </w:tabs>
        <w:adjustRightInd w:val="0"/>
        <w:spacing w:line="360" w:lineRule="auto"/>
        <w:ind w:right="11"/>
        <w:jc w:val="both"/>
        <w:rPr>
          <w:rFonts w:ascii="Garamond" w:hAnsi="Garamond" w:cs="Arial"/>
        </w:rPr>
      </w:pPr>
      <w:r w:rsidRPr="0084049E">
        <w:rPr>
          <w:rFonts w:ascii="Garamond" w:hAnsi="Garamond" w:cs="Arial"/>
          <w:b/>
        </w:rPr>
        <w:t>Art. 31</w:t>
      </w:r>
      <w:r w:rsidR="00831811">
        <w:rPr>
          <w:rFonts w:ascii="Garamond" w:hAnsi="Garamond" w:cs="Arial"/>
          <w:b/>
        </w:rPr>
        <w:t>4</w:t>
      </w:r>
      <w:r w:rsidRPr="0084049E">
        <w:rPr>
          <w:rFonts w:ascii="Garamond" w:hAnsi="Garamond" w:cs="Arial"/>
          <w:b/>
        </w:rPr>
        <w:t>.</w:t>
      </w:r>
      <w:r w:rsidRPr="0084049E">
        <w:rPr>
          <w:rFonts w:ascii="Garamond" w:hAnsi="Garamond" w:cs="Arial"/>
        </w:rPr>
        <w:t xml:space="preserve"> Incidirá Imposto</w:t>
      </w:r>
      <w:r w:rsidR="00F613EC">
        <w:rPr>
          <w:rFonts w:ascii="Garamond" w:hAnsi="Garamond" w:cs="Arial"/>
        </w:rPr>
        <w:t xml:space="preserve"> sobre a Propriedade Predial e</w:t>
      </w:r>
      <w:r w:rsidRPr="0084049E">
        <w:rPr>
          <w:rFonts w:ascii="Garamond" w:hAnsi="Garamond" w:cs="Arial"/>
        </w:rPr>
        <w:t xml:space="preserve"> Territorial Urban</w:t>
      </w:r>
      <w:r w:rsidR="00F613EC">
        <w:rPr>
          <w:rFonts w:ascii="Garamond" w:hAnsi="Garamond" w:cs="Arial"/>
        </w:rPr>
        <w:t>a</w:t>
      </w:r>
      <w:r w:rsidRPr="0084049E">
        <w:rPr>
          <w:rFonts w:ascii="Garamond" w:hAnsi="Garamond" w:cs="Arial"/>
        </w:rPr>
        <w:t xml:space="preserve"> Progressivo </w:t>
      </w:r>
      <w:r w:rsidR="00F613EC">
        <w:rPr>
          <w:rFonts w:ascii="Garamond" w:hAnsi="Garamond" w:cs="Arial"/>
        </w:rPr>
        <w:t xml:space="preserve">no tempo </w:t>
      </w:r>
      <w:r w:rsidRPr="0084049E">
        <w:rPr>
          <w:rFonts w:ascii="Garamond" w:hAnsi="Garamond" w:cs="Arial"/>
        </w:rPr>
        <w:t>nos imóveis que não estiverem cumprindo a função social, assim entendid</w:t>
      </w:r>
      <w:r w:rsidR="00284FD6" w:rsidRPr="0084049E">
        <w:rPr>
          <w:rFonts w:ascii="Garamond" w:hAnsi="Garamond" w:cs="Arial"/>
        </w:rPr>
        <w:t>os</w:t>
      </w:r>
      <w:r w:rsidRPr="0084049E">
        <w:rPr>
          <w:rFonts w:ascii="Garamond" w:hAnsi="Garamond" w:cs="Arial"/>
        </w:rPr>
        <w:t xml:space="preserve"> aqueles lotes urbanos que</w:t>
      </w:r>
      <w:r w:rsidR="00F929B5">
        <w:rPr>
          <w:rFonts w:ascii="Garamond" w:hAnsi="Garamond" w:cs="Arial"/>
        </w:rPr>
        <w:t xml:space="preserve"> </w:t>
      </w:r>
      <w:r w:rsidRPr="0084049E">
        <w:rPr>
          <w:rFonts w:ascii="Garamond" w:hAnsi="Garamond" w:cs="Arial"/>
        </w:rPr>
        <w:t xml:space="preserve">encontrarem-se </w:t>
      </w:r>
      <w:r w:rsidRPr="0084049E">
        <w:rPr>
          <w:rFonts w:ascii="Garamond" w:hAnsi="Garamond"/>
        </w:rPr>
        <w:t xml:space="preserve">não edificados, </w:t>
      </w:r>
      <w:r w:rsidRPr="0048589E">
        <w:rPr>
          <w:rFonts w:ascii="Garamond" w:hAnsi="Garamond" w:cs="Arial"/>
        </w:rPr>
        <w:t xml:space="preserve">não utilizados ou subutilizados, conforme os critérios adotados </w:t>
      </w:r>
      <w:r w:rsidRPr="0084049E">
        <w:rPr>
          <w:rFonts w:ascii="Garamond" w:hAnsi="Garamond" w:cs="Arial"/>
        </w:rPr>
        <w:t xml:space="preserve">para a respectiva zona, assim definidos no </w:t>
      </w:r>
      <w:r w:rsidRPr="0048589E">
        <w:rPr>
          <w:rFonts w:ascii="Garamond" w:hAnsi="Garamond" w:cs="Arial"/>
        </w:rPr>
        <w:t>Plano Diretor d</w:t>
      </w:r>
      <w:r w:rsidR="0048589E" w:rsidRPr="0048589E">
        <w:rPr>
          <w:rFonts w:ascii="Garamond" w:hAnsi="Garamond" w:cs="Arial"/>
        </w:rPr>
        <w:t>o Município de Enéas Marques/PR.</w:t>
      </w:r>
    </w:p>
    <w:p w14:paraId="3888E586" w14:textId="77777777" w:rsidR="00993EC5" w:rsidRPr="00CF7E88" w:rsidRDefault="00993EC5" w:rsidP="00291E8F">
      <w:pPr>
        <w:tabs>
          <w:tab w:val="left" w:pos="57"/>
          <w:tab w:val="left" w:pos="142"/>
          <w:tab w:val="left" w:pos="851"/>
        </w:tabs>
        <w:adjustRightInd w:val="0"/>
        <w:spacing w:line="360" w:lineRule="auto"/>
        <w:ind w:right="11"/>
        <w:jc w:val="both"/>
        <w:rPr>
          <w:rFonts w:ascii="Garamond" w:hAnsi="Garamond" w:cs="Arial"/>
        </w:rPr>
      </w:pPr>
    </w:p>
    <w:p w14:paraId="76DA0969" w14:textId="05AF1412" w:rsidR="00993EC5" w:rsidRPr="0030390F" w:rsidRDefault="00993EC5" w:rsidP="00006B8B">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30390F">
        <w:rPr>
          <w:rFonts w:ascii="Garamond" w:hAnsi="Garamond" w:cs="Arial"/>
        </w:rPr>
        <w:t xml:space="preserve">Os imóveis previstos </w:t>
      </w:r>
      <w:r w:rsidR="00F929B5" w:rsidRPr="0030390F">
        <w:rPr>
          <w:rFonts w:ascii="Garamond" w:hAnsi="Garamond" w:cs="Arial"/>
        </w:rPr>
        <w:t>no</w:t>
      </w:r>
      <w:r w:rsidRPr="0030390F">
        <w:rPr>
          <w:rFonts w:ascii="Garamond" w:hAnsi="Garamond" w:cs="Arial"/>
        </w:rPr>
        <w:t xml:space="preserve"> </w:t>
      </w:r>
      <w:r w:rsidRPr="0030390F">
        <w:rPr>
          <w:rFonts w:ascii="Garamond" w:hAnsi="Garamond" w:cs="Arial"/>
          <w:i/>
        </w:rPr>
        <w:t>caput</w:t>
      </w:r>
      <w:r w:rsidR="00554C70" w:rsidRPr="0030390F">
        <w:rPr>
          <w:rFonts w:ascii="Garamond" w:hAnsi="Garamond" w:cs="Arial"/>
        </w:rPr>
        <w:t xml:space="preserve"> deste artigo</w:t>
      </w:r>
      <w:r w:rsidRPr="0030390F">
        <w:rPr>
          <w:rFonts w:ascii="Garamond" w:hAnsi="Garamond" w:cs="Arial"/>
        </w:rPr>
        <w:t>, ensejarão</w:t>
      </w:r>
      <w:r w:rsidR="0048589E" w:rsidRPr="0030390F">
        <w:rPr>
          <w:rFonts w:ascii="Garamond" w:hAnsi="Garamond" w:cs="Arial"/>
        </w:rPr>
        <w:t xml:space="preserve"> notificação ao proprietário, para que</w:t>
      </w:r>
      <w:r w:rsidRPr="0030390F">
        <w:rPr>
          <w:rFonts w:ascii="Garamond" w:hAnsi="Garamond" w:cs="Arial"/>
        </w:rPr>
        <w:t>:</w:t>
      </w:r>
    </w:p>
    <w:p w14:paraId="51DD7469" w14:textId="75FC4A1A" w:rsidR="00E97883" w:rsidRPr="0030390F" w:rsidRDefault="00E97883" w:rsidP="00E97883">
      <w:pPr>
        <w:widowControl/>
        <w:tabs>
          <w:tab w:val="left" w:pos="0"/>
        </w:tabs>
        <w:kinsoku/>
        <w:adjustRightInd w:val="0"/>
        <w:spacing w:line="360" w:lineRule="auto"/>
        <w:ind w:right="11"/>
        <w:jc w:val="both"/>
        <w:rPr>
          <w:rFonts w:ascii="Garamond" w:hAnsi="Garamond" w:cs="Arial"/>
        </w:rPr>
      </w:pPr>
    </w:p>
    <w:p w14:paraId="6EAC05DA" w14:textId="2EB4299B" w:rsidR="00E97883" w:rsidRPr="0030390F" w:rsidRDefault="0048589E" w:rsidP="00E97883">
      <w:pPr>
        <w:pStyle w:val="PargrafodaLista"/>
        <w:numPr>
          <w:ilvl w:val="0"/>
          <w:numId w:val="397"/>
        </w:numPr>
        <w:tabs>
          <w:tab w:val="left" w:pos="0"/>
        </w:tabs>
        <w:adjustRightInd w:val="0"/>
        <w:spacing w:line="360" w:lineRule="auto"/>
        <w:ind w:left="0" w:right="11" w:firstLine="0"/>
        <w:jc w:val="both"/>
        <w:rPr>
          <w:rFonts w:ascii="Garamond" w:hAnsi="Garamond" w:cs="Arial"/>
          <w:sz w:val="24"/>
          <w:szCs w:val="24"/>
        </w:rPr>
      </w:pPr>
      <w:r w:rsidRPr="0030390F">
        <w:rPr>
          <w:rFonts w:ascii="Garamond" w:hAnsi="Garamond" w:cs="Calibri"/>
          <w:color w:val="333333"/>
          <w:sz w:val="24"/>
          <w:szCs w:val="24"/>
          <w:shd w:val="clear" w:color="auto" w:fill="FFFFFF"/>
        </w:rPr>
        <w:t xml:space="preserve">em </w:t>
      </w:r>
      <w:r w:rsidR="00E97883" w:rsidRPr="0030390F">
        <w:rPr>
          <w:rFonts w:ascii="Garamond" w:hAnsi="Garamond" w:cs="Calibri"/>
          <w:color w:val="333333"/>
          <w:sz w:val="24"/>
          <w:szCs w:val="24"/>
          <w:shd w:val="clear" w:color="auto" w:fill="FFFFFF"/>
        </w:rPr>
        <w:t xml:space="preserve">1 (um) ano, a partir do recebimento da notificação, </w:t>
      </w:r>
      <w:r w:rsidRPr="0030390F">
        <w:rPr>
          <w:rFonts w:ascii="Garamond" w:hAnsi="Garamond" w:cs="Calibri"/>
          <w:color w:val="333333"/>
          <w:sz w:val="24"/>
          <w:szCs w:val="24"/>
          <w:shd w:val="clear" w:color="auto" w:fill="FFFFFF"/>
        </w:rPr>
        <w:t>protocole</w:t>
      </w:r>
      <w:r w:rsidR="00E97883" w:rsidRPr="0030390F">
        <w:rPr>
          <w:rFonts w:ascii="Garamond" w:hAnsi="Garamond" w:cs="Calibri"/>
          <w:color w:val="333333"/>
          <w:sz w:val="24"/>
          <w:szCs w:val="24"/>
          <w:shd w:val="clear" w:color="auto" w:fill="FFFFFF"/>
        </w:rPr>
        <w:t xml:space="preserve"> o requerimento de aprovação e de execução do projeto de parcelamento ou de edificação;</w:t>
      </w:r>
    </w:p>
    <w:p w14:paraId="52822127" w14:textId="7FE50D21" w:rsidR="00E97883" w:rsidRPr="0030390F" w:rsidRDefault="0048589E" w:rsidP="00E97883">
      <w:pPr>
        <w:pStyle w:val="PargrafodaLista"/>
        <w:numPr>
          <w:ilvl w:val="0"/>
          <w:numId w:val="397"/>
        </w:numPr>
        <w:tabs>
          <w:tab w:val="left" w:pos="0"/>
        </w:tabs>
        <w:adjustRightInd w:val="0"/>
        <w:spacing w:line="360" w:lineRule="auto"/>
        <w:ind w:left="0" w:right="11" w:firstLine="0"/>
        <w:jc w:val="both"/>
        <w:rPr>
          <w:rFonts w:ascii="Garamond" w:hAnsi="Garamond" w:cs="Arial"/>
          <w:sz w:val="24"/>
          <w:szCs w:val="24"/>
        </w:rPr>
      </w:pPr>
      <w:r w:rsidRPr="0030390F">
        <w:rPr>
          <w:rFonts w:ascii="Garamond" w:hAnsi="Garamond" w:cs="Calibri"/>
          <w:color w:val="333333"/>
          <w:sz w:val="24"/>
          <w:szCs w:val="24"/>
          <w:shd w:val="clear" w:color="auto" w:fill="FFFFFF"/>
        </w:rPr>
        <w:t xml:space="preserve">em </w:t>
      </w:r>
      <w:r w:rsidR="00E97883" w:rsidRPr="0030390F">
        <w:rPr>
          <w:rFonts w:ascii="Garamond" w:hAnsi="Garamond" w:cs="Calibri"/>
          <w:color w:val="333333"/>
          <w:sz w:val="24"/>
          <w:szCs w:val="24"/>
          <w:shd w:val="clear" w:color="auto" w:fill="FFFFFF"/>
        </w:rPr>
        <w:t xml:space="preserve">2 (dois) anos, a partir da aprovação do projeto, </w:t>
      </w:r>
      <w:r w:rsidRPr="0030390F">
        <w:rPr>
          <w:rFonts w:ascii="Garamond" w:hAnsi="Garamond" w:cs="Calibri"/>
          <w:color w:val="333333"/>
          <w:sz w:val="24"/>
          <w:szCs w:val="24"/>
          <w:shd w:val="clear" w:color="auto" w:fill="FFFFFF"/>
        </w:rPr>
        <w:t xml:space="preserve">inicie </w:t>
      </w:r>
      <w:r w:rsidR="00E97883" w:rsidRPr="0030390F">
        <w:rPr>
          <w:rFonts w:ascii="Garamond" w:hAnsi="Garamond" w:cs="Calibri"/>
          <w:color w:val="333333"/>
          <w:sz w:val="24"/>
          <w:szCs w:val="24"/>
          <w:shd w:val="clear" w:color="auto" w:fill="FFFFFF"/>
        </w:rPr>
        <w:t>as obras do empreendimento.</w:t>
      </w:r>
    </w:p>
    <w:p w14:paraId="7BC7A7D4" w14:textId="77777777" w:rsidR="00E97883" w:rsidRPr="0048589E" w:rsidRDefault="00E97883" w:rsidP="00E97883">
      <w:pPr>
        <w:pStyle w:val="PargrafodaLista"/>
        <w:tabs>
          <w:tab w:val="left" w:pos="0"/>
        </w:tabs>
        <w:adjustRightInd w:val="0"/>
        <w:spacing w:line="360" w:lineRule="auto"/>
        <w:ind w:left="0" w:right="11"/>
        <w:jc w:val="both"/>
        <w:rPr>
          <w:rFonts w:ascii="Garamond" w:hAnsi="Garamond" w:cs="Arial"/>
          <w:sz w:val="24"/>
          <w:szCs w:val="24"/>
        </w:rPr>
      </w:pPr>
    </w:p>
    <w:p w14:paraId="4A4E77FB" w14:textId="50E9A9CF" w:rsidR="00E97883" w:rsidRPr="0048589E" w:rsidRDefault="00E97883" w:rsidP="00E97883">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48589E">
        <w:rPr>
          <w:rFonts w:ascii="Garamond" w:hAnsi="Garamond" w:cs="Calibri"/>
          <w:shd w:val="clear" w:color="auto" w:fill="FFFFFF"/>
        </w:rPr>
        <w:lastRenderedPageBreak/>
        <w:t xml:space="preserve">Só poderão ser apresentados pedidos de aprovação de projeto, pelo mesmo proprietário e sem interrupção de quaisquer prazos, até </w:t>
      </w:r>
      <w:r w:rsidR="00CF7E88" w:rsidRPr="0048589E">
        <w:rPr>
          <w:rFonts w:ascii="Garamond" w:hAnsi="Garamond" w:cs="Calibri"/>
          <w:shd w:val="clear" w:color="auto" w:fill="FFFFFF"/>
        </w:rPr>
        <w:t>0</w:t>
      </w:r>
      <w:r w:rsidRPr="0048589E">
        <w:rPr>
          <w:rFonts w:ascii="Garamond" w:hAnsi="Garamond" w:cs="Calibri"/>
          <w:shd w:val="clear" w:color="auto" w:fill="FFFFFF"/>
        </w:rPr>
        <w:t>2 (duas) vezes para o mesmo lote.</w:t>
      </w:r>
    </w:p>
    <w:p w14:paraId="0A74AB7B" w14:textId="77777777" w:rsidR="00E97883" w:rsidRPr="0048589E" w:rsidRDefault="00E97883" w:rsidP="00E97883">
      <w:pPr>
        <w:widowControl/>
        <w:tabs>
          <w:tab w:val="left" w:pos="57"/>
          <w:tab w:val="left" w:pos="142"/>
          <w:tab w:val="left" w:pos="851"/>
        </w:tabs>
        <w:kinsoku/>
        <w:adjustRightInd w:val="0"/>
        <w:spacing w:line="360" w:lineRule="auto"/>
        <w:ind w:right="11"/>
        <w:jc w:val="both"/>
        <w:rPr>
          <w:rFonts w:ascii="Garamond" w:hAnsi="Garamond" w:cs="Arial"/>
        </w:rPr>
      </w:pPr>
    </w:p>
    <w:p w14:paraId="441452DA" w14:textId="324F2462" w:rsidR="006C2186" w:rsidRPr="0048589E" w:rsidRDefault="006C2186" w:rsidP="00E97883">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48589E">
        <w:rPr>
          <w:rFonts w:ascii="Garamond" w:hAnsi="Garamond" w:cs="Calibri"/>
          <w:shd w:val="clear" w:color="auto" w:fill="FFFFFF"/>
        </w:rPr>
        <w:t>Em empreendimentos de grande porte, em caráter excepcional, poderá ser prevista a conclusão em etapas das obras previstas, assegurando-se que o projeto aprovado compreenda o empreendimento como um todo.</w:t>
      </w:r>
    </w:p>
    <w:p w14:paraId="21339F2B" w14:textId="77777777" w:rsidR="00E97883" w:rsidRPr="0048589E" w:rsidRDefault="00E97883" w:rsidP="00E97883">
      <w:pPr>
        <w:widowControl/>
        <w:tabs>
          <w:tab w:val="left" w:pos="57"/>
          <w:tab w:val="left" w:pos="142"/>
          <w:tab w:val="left" w:pos="851"/>
        </w:tabs>
        <w:kinsoku/>
        <w:adjustRightInd w:val="0"/>
        <w:spacing w:line="360" w:lineRule="auto"/>
        <w:ind w:right="11"/>
        <w:jc w:val="both"/>
        <w:rPr>
          <w:rFonts w:ascii="Garamond" w:hAnsi="Garamond" w:cs="Arial"/>
        </w:rPr>
      </w:pPr>
    </w:p>
    <w:p w14:paraId="039A98CD" w14:textId="6CAC7004" w:rsidR="00E97883" w:rsidRPr="0048589E" w:rsidRDefault="00E97883" w:rsidP="00E97883">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48589E">
        <w:rPr>
          <w:rFonts w:ascii="Garamond" w:hAnsi="Garamond" w:cs="Calibri"/>
          <w:shd w:val="clear" w:color="auto" w:fill="FFFFFF"/>
        </w:rPr>
        <w:t xml:space="preserve">Os parcelamentos do solo e a construção de edificações deverão ser iniciados no prazo máximo de </w:t>
      </w:r>
      <w:r w:rsidR="00CF7E88" w:rsidRPr="0048589E">
        <w:rPr>
          <w:rFonts w:ascii="Garamond" w:hAnsi="Garamond" w:cs="Calibri"/>
          <w:shd w:val="clear" w:color="auto" w:fill="FFFFFF"/>
        </w:rPr>
        <w:t>0</w:t>
      </w:r>
      <w:r w:rsidRPr="0048589E">
        <w:rPr>
          <w:rFonts w:ascii="Garamond" w:hAnsi="Garamond" w:cs="Calibri"/>
          <w:shd w:val="clear" w:color="auto" w:fill="FFFFFF"/>
        </w:rPr>
        <w:t>2 (dois) anos, a contar da aprovação do projeto</w:t>
      </w:r>
      <w:r w:rsidR="00517FE7">
        <w:rPr>
          <w:rFonts w:ascii="Garamond" w:hAnsi="Garamond" w:cs="Calibri"/>
          <w:shd w:val="clear" w:color="auto" w:fill="FFFFFF"/>
        </w:rPr>
        <w:t>.</w:t>
      </w:r>
    </w:p>
    <w:p w14:paraId="421FD5BE" w14:textId="77777777" w:rsidR="006C2186" w:rsidRPr="00CF7E88" w:rsidRDefault="006C2186" w:rsidP="00E97883">
      <w:pPr>
        <w:widowControl/>
        <w:tabs>
          <w:tab w:val="left" w:pos="0"/>
        </w:tabs>
        <w:kinsoku/>
        <w:adjustRightInd w:val="0"/>
        <w:spacing w:line="360" w:lineRule="auto"/>
        <w:ind w:right="11"/>
        <w:jc w:val="both"/>
        <w:rPr>
          <w:rFonts w:ascii="Garamond" w:hAnsi="Garamond" w:cs="Arial"/>
        </w:rPr>
      </w:pPr>
    </w:p>
    <w:p w14:paraId="205E3E95" w14:textId="77777777" w:rsidR="00E517BC" w:rsidRPr="00CF7E88" w:rsidRDefault="00E517BC" w:rsidP="00006B8B">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CF7E88">
        <w:rPr>
          <w:rFonts w:ascii="Garamond" w:hAnsi="Garamond" w:cs="Arial"/>
        </w:rPr>
        <w:t xml:space="preserve">O proprietário de </w:t>
      </w:r>
      <w:r w:rsidR="00993EC5" w:rsidRPr="00CF7E88">
        <w:rPr>
          <w:rFonts w:ascii="Garamond" w:hAnsi="Garamond" w:cs="Arial"/>
        </w:rPr>
        <w:t>imóveis não edificados, não utilizados ou subutilizados</w:t>
      </w:r>
      <w:r w:rsidRPr="00CF7E88">
        <w:rPr>
          <w:rFonts w:ascii="Garamond" w:hAnsi="Garamond" w:cs="Arial"/>
        </w:rPr>
        <w:t>, será notificado para o cumprimento da obrigação:</w:t>
      </w:r>
    </w:p>
    <w:p w14:paraId="0C0FC5F2" w14:textId="0E0AC296" w:rsidR="00E517BC" w:rsidRPr="00CF7E88" w:rsidRDefault="00E517BC" w:rsidP="00E517BC">
      <w:pPr>
        <w:pStyle w:val="PargrafodaLista"/>
        <w:numPr>
          <w:ilvl w:val="0"/>
          <w:numId w:val="400"/>
        </w:numPr>
        <w:spacing w:before="100" w:beforeAutospacing="1" w:after="100" w:afterAutospacing="1" w:line="360" w:lineRule="auto"/>
        <w:ind w:left="0" w:hanging="11"/>
        <w:jc w:val="both"/>
        <w:rPr>
          <w:rFonts w:ascii="Garamond" w:hAnsi="Garamond"/>
          <w:color w:val="000000"/>
          <w:sz w:val="24"/>
          <w:szCs w:val="24"/>
        </w:rPr>
      </w:pPr>
      <w:r w:rsidRPr="00CF7E88">
        <w:rPr>
          <w:rFonts w:ascii="Garamond" w:hAnsi="Garamond" w:cs="Arial"/>
          <w:color w:val="000000"/>
          <w:sz w:val="24"/>
          <w:szCs w:val="24"/>
        </w:rPr>
        <w:t>por funcionário do órgão competente do Poder Público municipal, ao proprietário do imóvel ou, no caso de este ser pessoa jurídica, a quem tenha poderes de gerência geral ou administração;</w:t>
      </w:r>
    </w:p>
    <w:p w14:paraId="542991AE" w14:textId="1D8BA9B7" w:rsidR="00E517BC" w:rsidRPr="00CF7E88" w:rsidRDefault="00E517BC" w:rsidP="00E517BC">
      <w:pPr>
        <w:pStyle w:val="PargrafodaLista"/>
        <w:numPr>
          <w:ilvl w:val="0"/>
          <w:numId w:val="400"/>
        </w:numPr>
        <w:spacing w:before="100" w:beforeAutospacing="1" w:after="100" w:afterAutospacing="1" w:line="360" w:lineRule="auto"/>
        <w:ind w:left="0" w:hanging="11"/>
        <w:jc w:val="both"/>
        <w:rPr>
          <w:rFonts w:ascii="Garamond" w:hAnsi="Garamond"/>
          <w:color w:val="000000"/>
          <w:sz w:val="24"/>
          <w:szCs w:val="24"/>
        </w:rPr>
      </w:pPr>
      <w:r w:rsidRPr="00CF7E88">
        <w:rPr>
          <w:rFonts w:ascii="Garamond" w:hAnsi="Garamond" w:cs="Arial"/>
          <w:color w:val="000000"/>
          <w:sz w:val="24"/>
          <w:szCs w:val="24"/>
        </w:rPr>
        <w:t>por edital</w:t>
      </w:r>
      <w:r w:rsidR="0048589E">
        <w:rPr>
          <w:rFonts w:ascii="Garamond" w:hAnsi="Garamond" w:cs="Arial"/>
          <w:color w:val="000000"/>
          <w:sz w:val="24"/>
          <w:szCs w:val="24"/>
        </w:rPr>
        <w:t>,</w:t>
      </w:r>
      <w:r w:rsidRPr="00CF7E88">
        <w:rPr>
          <w:rFonts w:ascii="Garamond" w:hAnsi="Garamond" w:cs="Arial"/>
          <w:color w:val="000000"/>
          <w:sz w:val="24"/>
          <w:szCs w:val="24"/>
        </w:rPr>
        <w:t xml:space="preserve"> quando frustrada, por três vezes, a tentativa de notificação na forma prevista pelo inciso I</w:t>
      </w:r>
      <w:r w:rsidR="0048589E">
        <w:rPr>
          <w:rFonts w:ascii="Garamond" w:hAnsi="Garamond" w:cs="Arial"/>
          <w:color w:val="000000"/>
          <w:sz w:val="24"/>
          <w:szCs w:val="24"/>
        </w:rPr>
        <w:t xml:space="preserve"> deste parágrafo</w:t>
      </w:r>
      <w:r w:rsidRPr="00CF7E88">
        <w:rPr>
          <w:rFonts w:ascii="Garamond" w:hAnsi="Garamond" w:cs="Arial"/>
          <w:color w:val="000000"/>
          <w:sz w:val="24"/>
          <w:szCs w:val="24"/>
        </w:rPr>
        <w:t>.</w:t>
      </w:r>
    </w:p>
    <w:p w14:paraId="3D888D4D" w14:textId="6DA36E35" w:rsidR="00E517BC" w:rsidRPr="00CF7E88" w:rsidRDefault="00E517BC" w:rsidP="00006B8B">
      <w:pPr>
        <w:widowControl/>
        <w:numPr>
          <w:ilvl w:val="0"/>
          <w:numId w:val="224"/>
        </w:numPr>
        <w:tabs>
          <w:tab w:val="left" w:pos="57"/>
          <w:tab w:val="left" w:pos="142"/>
          <w:tab w:val="left" w:pos="851"/>
        </w:tabs>
        <w:kinsoku/>
        <w:adjustRightInd w:val="0"/>
        <w:spacing w:line="360" w:lineRule="auto"/>
        <w:ind w:left="0" w:right="11" w:firstLine="0"/>
        <w:jc w:val="both"/>
        <w:rPr>
          <w:rFonts w:ascii="Garamond" w:hAnsi="Garamond" w:cs="Arial"/>
        </w:rPr>
      </w:pPr>
      <w:r w:rsidRPr="00CF7E88">
        <w:rPr>
          <w:rFonts w:ascii="Garamond" w:hAnsi="Garamond" w:cs="Arial"/>
        </w:rPr>
        <w:t xml:space="preserve">A notificação prevista no §5º </w:t>
      </w:r>
      <w:r w:rsidR="0048589E">
        <w:rPr>
          <w:rFonts w:ascii="Garamond" w:hAnsi="Garamond" w:cs="Arial"/>
        </w:rPr>
        <w:t>deste artigo</w:t>
      </w:r>
      <w:r w:rsidRPr="00CF7E88">
        <w:rPr>
          <w:rFonts w:ascii="Garamond" w:hAnsi="Garamond" w:cs="Arial"/>
        </w:rPr>
        <w:t xml:space="preserve"> deverá ser </w:t>
      </w:r>
      <w:r w:rsidRPr="00CF7E88">
        <w:rPr>
          <w:rFonts w:ascii="Garamond" w:hAnsi="Garamond" w:cs="Arial"/>
          <w:color w:val="000000"/>
          <w:shd w:val="clear" w:color="auto" w:fill="FFFFFF"/>
        </w:rPr>
        <w:t xml:space="preserve">averbada no </w:t>
      </w:r>
      <w:r w:rsidR="0048589E">
        <w:rPr>
          <w:rFonts w:ascii="Garamond" w:hAnsi="Garamond" w:cs="Arial"/>
          <w:color w:val="000000"/>
          <w:shd w:val="clear" w:color="auto" w:fill="FFFFFF"/>
        </w:rPr>
        <w:t>cartório de registro de imóveis.</w:t>
      </w:r>
      <w:r w:rsidRPr="00CF7E88">
        <w:rPr>
          <w:rFonts w:ascii="Garamond" w:hAnsi="Garamond" w:cs="Arial"/>
          <w:color w:val="000000"/>
          <w:shd w:val="clear" w:color="auto" w:fill="FFFFFF"/>
        </w:rPr>
        <w:t xml:space="preserve"> </w:t>
      </w:r>
    </w:p>
    <w:p w14:paraId="4D505D6E" w14:textId="77777777" w:rsidR="00E517BC" w:rsidRPr="00CF7E88" w:rsidRDefault="00E517BC" w:rsidP="00291E8F">
      <w:pPr>
        <w:tabs>
          <w:tab w:val="left" w:pos="57"/>
          <w:tab w:val="left" w:pos="142"/>
          <w:tab w:val="left" w:pos="851"/>
          <w:tab w:val="left" w:pos="9498"/>
        </w:tabs>
        <w:spacing w:line="360" w:lineRule="auto"/>
        <w:ind w:right="11"/>
        <w:jc w:val="both"/>
        <w:rPr>
          <w:rFonts w:ascii="Garamond" w:hAnsi="Garamond" w:cs="Arial"/>
        </w:rPr>
      </w:pPr>
    </w:p>
    <w:p w14:paraId="0E8F75E9" w14:textId="4C005FD7" w:rsidR="00993EC5" w:rsidRPr="00CF7E88" w:rsidRDefault="00831811" w:rsidP="00831811">
      <w:pPr>
        <w:widowControl/>
        <w:tabs>
          <w:tab w:val="left" w:pos="57"/>
          <w:tab w:val="left" w:pos="142"/>
          <w:tab w:val="left" w:pos="851"/>
        </w:tabs>
        <w:kinsoku/>
        <w:adjustRightInd w:val="0"/>
        <w:spacing w:line="360" w:lineRule="auto"/>
        <w:ind w:right="11"/>
        <w:jc w:val="both"/>
        <w:rPr>
          <w:rFonts w:ascii="Garamond" w:hAnsi="Garamond" w:cs="Arial"/>
        </w:rPr>
      </w:pPr>
      <w:r w:rsidRPr="00CF7E88">
        <w:rPr>
          <w:rFonts w:ascii="Garamond" w:hAnsi="Garamond" w:cs="Arial"/>
          <w:b/>
        </w:rPr>
        <w:t>Art. 314.</w:t>
      </w:r>
      <w:r w:rsidRPr="00CF7E88">
        <w:rPr>
          <w:rFonts w:ascii="Garamond" w:hAnsi="Garamond" w:cs="Arial"/>
        </w:rPr>
        <w:t xml:space="preserve"> </w:t>
      </w:r>
      <w:r w:rsidR="00993EC5" w:rsidRPr="00CF7E88">
        <w:rPr>
          <w:rFonts w:ascii="Garamond" w:hAnsi="Garamond" w:cs="Arial"/>
        </w:rPr>
        <w:t>A progressividade do Imposto Territorial Urbano será lançada no exercício fiscal imediatamente seguinte, mediante a majoração da alíquota pelo prazo de cinco anos consecutivos</w:t>
      </w:r>
      <w:r w:rsidR="006B7B2F" w:rsidRPr="00CF7E88">
        <w:rPr>
          <w:rFonts w:ascii="Garamond" w:hAnsi="Garamond" w:cs="Arial"/>
        </w:rPr>
        <w:t>, calculada sobre o valor venal do terreno</w:t>
      </w:r>
      <w:r w:rsidR="00993EC5" w:rsidRPr="00CF7E88">
        <w:rPr>
          <w:rFonts w:ascii="Garamond" w:hAnsi="Garamond" w:cs="Arial"/>
        </w:rPr>
        <w:t>:</w:t>
      </w:r>
    </w:p>
    <w:p w14:paraId="30AB36CD" w14:textId="2742CA64" w:rsidR="00993EC5" w:rsidRPr="00CF7E88" w:rsidRDefault="006166AC" w:rsidP="00006B8B">
      <w:pPr>
        <w:widowControl/>
        <w:numPr>
          <w:ilvl w:val="0"/>
          <w:numId w:val="222"/>
        </w:numPr>
        <w:tabs>
          <w:tab w:val="left" w:pos="709"/>
          <w:tab w:val="left" w:pos="851"/>
        </w:tabs>
        <w:kinsoku/>
        <w:spacing w:line="360" w:lineRule="auto"/>
        <w:ind w:left="0" w:right="11" w:firstLine="0"/>
        <w:jc w:val="both"/>
        <w:rPr>
          <w:rFonts w:ascii="Garamond" w:hAnsi="Garamond"/>
        </w:rPr>
      </w:pPr>
      <w:r w:rsidRPr="00CF7E88">
        <w:rPr>
          <w:rFonts w:ascii="Garamond" w:hAnsi="Garamond"/>
        </w:rPr>
        <w:t>0,</w:t>
      </w:r>
      <w:r w:rsidR="00A758CB" w:rsidRPr="00CF7E88">
        <w:rPr>
          <w:rFonts w:ascii="Garamond" w:hAnsi="Garamond"/>
        </w:rPr>
        <w:t>34</w:t>
      </w:r>
      <w:r w:rsidR="00993EC5" w:rsidRPr="00CF7E88">
        <w:rPr>
          <w:rFonts w:ascii="Garamond" w:hAnsi="Garamond"/>
        </w:rPr>
        <w:t>% (</w:t>
      </w:r>
      <w:r w:rsidR="00C8786E">
        <w:rPr>
          <w:rFonts w:ascii="Garamond" w:hAnsi="Garamond"/>
        </w:rPr>
        <w:t xml:space="preserve">zero vírgula </w:t>
      </w:r>
      <w:r w:rsidR="00963FE7" w:rsidRPr="00CF7E88">
        <w:rPr>
          <w:rFonts w:ascii="Garamond" w:hAnsi="Garamond"/>
        </w:rPr>
        <w:t>trinta e quatro</w:t>
      </w:r>
      <w:r w:rsidRPr="00CF7E88">
        <w:rPr>
          <w:rFonts w:ascii="Garamond" w:hAnsi="Garamond"/>
        </w:rPr>
        <w:t xml:space="preserve"> por cento</w:t>
      </w:r>
      <w:r w:rsidR="00993EC5" w:rsidRPr="00CF7E88">
        <w:rPr>
          <w:rFonts w:ascii="Garamond" w:hAnsi="Garamond"/>
        </w:rPr>
        <w:t>) no primeiro ano;</w:t>
      </w:r>
    </w:p>
    <w:p w14:paraId="33621111" w14:textId="485B1566" w:rsidR="00993EC5" w:rsidRPr="00CF7E88" w:rsidRDefault="006166AC" w:rsidP="00006B8B">
      <w:pPr>
        <w:widowControl/>
        <w:numPr>
          <w:ilvl w:val="0"/>
          <w:numId w:val="222"/>
        </w:numPr>
        <w:tabs>
          <w:tab w:val="left" w:pos="709"/>
          <w:tab w:val="left" w:pos="851"/>
        </w:tabs>
        <w:kinsoku/>
        <w:spacing w:line="360" w:lineRule="auto"/>
        <w:ind w:left="0" w:right="11" w:firstLine="0"/>
        <w:jc w:val="both"/>
        <w:rPr>
          <w:rFonts w:ascii="Garamond" w:hAnsi="Garamond"/>
        </w:rPr>
      </w:pPr>
      <w:r w:rsidRPr="00CF7E88">
        <w:rPr>
          <w:rFonts w:ascii="Garamond" w:hAnsi="Garamond"/>
        </w:rPr>
        <w:t>0,</w:t>
      </w:r>
      <w:r w:rsidR="00A758CB" w:rsidRPr="00CF7E88">
        <w:rPr>
          <w:rFonts w:ascii="Garamond" w:hAnsi="Garamond"/>
        </w:rPr>
        <w:t>37</w:t>
      </w:r>
      <w:r w:rsidR="00993EC5" w:rsidRPr="00CF7E88">
        <w:rPr>
          <w:rFonts w:ascii="Garamond" w:hAnsi="Garamond"/>
        </w:rPr>
        <w:t>% (</w:t>
      </w:r>
      <w:r w:rsidR="00C8786E">
        <w:rPr>
          <w:rFonts w:ascii="Garamond" w:hAnsi="Garamond"/>
        </w:rPr>
        <w:t xml:space="preserve">zero vírgula </w:t>
      </w:r>
      <w:r w:rsidR="00963FE7" w:rsidRPr="00CF7E88">
        <w:rPr>
          <w:rFonts w:ascii="Garamond" w:hAnsi="Garamond"/>
        </w:rPr>
        <w:t>trinta e sete</w:t>
      </w:r>
      <w:r w:rsidRPr="00CF7E88">
        <w:rPr>
          <w:rFonts w:ascii="Garamond" w:hAnsi="Garamond"/>
        </w:rPr>
        <w:t xml:space="preserve"> por cento</w:t>
      </w:r>
      <w:r w:rsidR="00993EC5" w:rsidRPr="00CF7E88">
        <w:rPr>
          <w:rFonts w:ascii="Garamond" w:hAnsi="Garamond"/>
        </w:rPr>
        <w:t>) no segundo ano;</w:t>
      </w:r>
    </w:p>
    <w:p w14:paraId="543594AA" w14:textId="6950D74C" w:rsidR="00993EC5" w:rsidRPr="00CF7E88" w:rsidRDefault="006166AC" w:rsidP="00006B8B">
      <w:pPr>
        <w:widowControl/>
        <w:numPr>
          <w:ilvl w:val="0"/>
          <w:numId w:val="222"/>
        </w:numPr>
        <w:tabs>
          <w:tab w:val="left" w:pos="709"/>
          <w:tab w:val="left" w:pos="851"/>
        </w:tabs>
        <w:kinsoku/>
        <w:spacing w:line="360" w:lineRule="auto"/>
        <w:ind w:left="0" w:right="11" w:firstLine="0"/>
        <w:jc w:val="both"/>
        <w:rPr>
          <w:rFonts w:ascii="Garamond" w:hAnsi="Garamond"/>
        </w:rPr>
      </w:pPr>
      <w:r w:rsidRPr="00CF7E88">
        <w:rPr>
          <w:rFonts w:ascii="Garamond" w:hAnsi="Garamond"/>
        </w:rPr>
        <w:t>0,</w:t>
      </w:r>
      <w:r w:rsidR="00A758CB" w:rsidRPr="00CF7E88">
        <w:rPr>
          <w:rFonts w:ascii="Garamond" w:hAnsi="Garamond"/>
        </w:rPr>
        <w:t>41</w:t>
      </w:r>
      <w:r w:rsidR="00993EC5" w:rsidRPr="00CF7E88">
        <w:rPr>
          <w:rFonts w:ascii="Garamond" w:hAnsi="Garamond"/>
        </w:rPr>
        <w:t>% (</w:t>
      </w:r>
      <w:r w:rsidR="00C8786E">
        <w:rPr>
          <w:rFonts w:ascii="Garamond" w:hAnsi="Garamond"/>
        </w:rPr>
        <w:t xml:space="preserve">zero vírgula </w:t>
      </w:r>
      <w:r w:rsidR="00963FE7" w:rsidRPr="00CF7E88">
        <w:rPr>
          <w:rFonts w:ascii="Garamond" w:hAnsi="Garamond"/>
        </w:rPr>
        <w:t>quarenta e um</w:t>
      </w:r>
      <w:r w:rsidRPr="00CF7E88">
        <w:rPr>
          <w:rFonts w:ascii="Garamond" w:hAnsi="Garamond"/>
        </w:rPr>
        <w:t xml:space="preserve"> por cento)</w:t>
      </w:r>
      <w:r w:rsidR="00993EC5" w:rsidRPr="00CF7E88">
        <w:rPr>
          <w:rFonts w:ascii="Garamond" w:hAnsi="Garamond"/>
        </w:rPr>
        <w:t xml:space="preserve"> no terceiro ano;</w:t>
      </w:r>
    </w:p>
    <w:p w14:paraId="26950F48" w14:textId="5D60785E" w:rsidR="00993EC5" w:rsidRPr="00CF7E88" w:rsidRDefault="006166AC" w:rsidP="00006B8B">
      <w:pPr>
        <w:widowControl/>
        <w:numPr>
          <w:ilvl w:val="0"/>
          <w:numId w:val="222"/>
        </w:numPr>
        <w:tabs>
          <w:tab w:val="left" w:pos="709"/>
          <w:tab w:val="left" w:pos="851"/>
        </w:tabs>
        <w:kinsoku/>
        <w:spacing w:line="360" w:lineRule="auto"/>
        <w:ind w:left="0" w:right="11" w:firstLine="0"/>
        <w:jc w:val="both"/>
        <w:rPr>
          <w:rFonts w:ascii="Garamond" w:hAnsi="Garamond"/>
        </w:rPr>
      </w:pPr>
      <w:r w:rsidRPr="00CF7E88">
        <w:rPr>
          <w:rFonts w:ascii="Garamond" w:hAnsi="Garamond"/>
        </w:rPr>
        <w:t>0,</w:t>
      </w:r>
      <w:r w:rsidR="00A758CB" w:rsidRPr="00CF7E88">
        <w:rPr>
          <w:rFonts w:ascii="Garamond" w:hAnsi="Garamond"/>
        </w:rPr>
        <w:t>45</w:t>
      </w:r>
      <w:r w:rsidR="00993EC5" w:rsidRPr="00CF7E88">
        <w:rPr>
          <w:rFonts w:ascii="Garamond" w:hAnsi="Garamond"/>
        </w:rPr>
        <w:t>% (</w:t>
      </w:r>
      <w:r w:rsidR="00C8786E">
        <w:rPr>
          <w:rFonts w:ascii="Garamond" w:hAnsi="Garamond"/>
        </w:rPr>
        <w:t xml:space="preserve">zero vírgula </w:t>
      </w:r>
      <w:r w:rsidR="00963FE7" w:rsidRPr="00CF7E88">
        <w:rPr>
          <w:rFonts w:ascii="Garamond" w:hAnsi="Garamond"/>
        </w:rPr>
        <w:t>quarenta e cinco</w:t>
      </w:r>
      <w:r w:rsidRPr="00CF7E88">
        <w:rPr>
          <w:rFonts w:ascii="Garamond" w:hAnsi="Garamond"/>
        </w:rPr>
        <w:t xml:space="preserve"> por cento)</w:t>
      </w:r>
      <w:r w:rsidR="00993EC5" w:rsidRPr="00CF7E88">
        <w:rPr>
          <w:rFonts w:ascii="Garamond" w:hAnsi="Garamond"/>
        </w:rPr>
        <w:t xml:space="preserve"> no quarto ano;</w:t>
      </w:r>
    </w:p>
    <w:p w14:paraId="3F78089C" w14:textId="58F68E5B" w:rsidR="00993EC5" w:rsidRPr="00CF7E88" w:rsidRDefault="006166AC" w:rsidP="00006B8B">
      <w:pPr>
        <w:widowControl/>
        <w:numPr>
          <w:ilvl w:val="0"/>
          <w:numId w:val="222"/>
        </w:numPr>
        <w:tabs>
          <w:tab w:val="left" w:pos="709"/>
          <w:tab w:val="left" w:pos="851"/>
        </w:tabs>
        <w:kinsoku/>
        <w:spacing w:line="360" w:lineRule="auto"/>
        <w:ind w:left="0" w:right="11" w:firstLine="0"/>
        <w:jc w:val="both"/>
        <w:rPr>
          <w:rFonts w:ascii="Garamond" w:hAnsi="Garamond"/>
        </w:rPr>
      </w:pPr>
      <w:r w:rsidRPr="00CF7E88">
        <w:rPr>
          <w:rFonts w:ascii="Garamond" w:hAnsi="Garamond"/>
        </w:rPr>
        <w:t>0,</w:t>
      </w:r>
      <w:r w:rsidR="00A758CB" w:rsidRPr="00CF7E88">
        <w:rPr>
          <w:rFonts w:ascii="Garamond" w:hAnsi="Garamond"/>
        </w:rPr>
        <w:t>49</w:t>
      </w:r>
      <w:r w:rsidR="00993EC5" w:rsidRPr="00CF7E88">
        <w:rPr>
          <w:rFonts w:ascii="Garamond" w:hAnsi="Garamond"/>
        </w:rPr>
        <w:t xml:space="preserve">% </w:t>
      </w:r>
      <w:r w:rsidRPr="00CF7E88">
        <w:rPr>
          <w:rFonts w:ascii="Garamond" w:hAnsi="Garamond"/>
        </w:rPr>
        <w:t>(</w:t>
      </w:r>
      <w:r w:rsidR="00C8786E">
        <w:rPr>
          <w:rFonts w:ascii="Garamond" w:hAnsi="Garamond"/>
        </w:rPr>
        <w:t xml:space="preserve">zero vírgula </w:t>
      </w:r>
      <w:r w:rsidR="00963FE7" w:rsidRPr="00CF7E88">
        <w:rPr>
          <w:rFonts w:ascii="Garamond" w:hAnsi="Garamond"/>
        </w:rPr>
        <w:t>quarenta e nove</w:t>
      </w:r>
      <w:r w:rsidRPr="00CF7E88">
        <w:rPr>
          <w:rFonts w:ascii="Garamond" w:hAnsi="Garamond"/>
        </w:rPr>
        <w:t xml:space="preserve"> por cento</w:t>
      </w:r>
      <w:r w:rsidR="00993EC5" w:rsidRPr="00CF7E88">
        <w:rPr>
          <w:rFonts w:ascii="Garamond" w:hAnsi="Garamond"/>
        </w:rPr>
        <w:t>) no quinto ano.</w:t>
      </w:r>
    </w:p>
    <w:p w14:paraId="546DBFB9" w14:textId="77777777" w:rsidR="00993EC5" w:rsidRPr="00CF7E88" w:rsidRDefault="00993EC5" w:rsidP="00291E8F">
      <w:pPr>
        <w:tabs>
          <w:tab w:val="left" w:pos="57"/>
          <w:tab w:val="left" w:pos="142"/>
          <w:tab w:val="left" w:pos="851"/>
        </w:tabs>
        <w:adjustRightInd w:val="0"/>
        <w:spacing w:line="360" w:lineRule="auto"/>
        <w:ind w:right="11"/>
        <w:jc w:val="both"/>
        <w:rPr>
          <w:rFonts w:ascii="Garamond" w:hAnsi="Garamond" w:cs="Arial"/>
        </w:rPr>
      </w:pPr>
    </w:p>
    <w:p w14:paraId="116106E8" w14:textId="77777777" w:rsidR="00993EC5" w:rsidRPr="00CF7E88" w:rsidRDefault="00993EC5" w:rsidP="007D6798">
      <w:pPr>
        <w:widowControl/>
        <w:numPr>
          <w:ilvl w:val="0"/>
          <w:numId w:val="399"/>
        </w:numPr>
        <w:tabs>
          <w:tab w:val="left" w:pos="0"/>
        </w:tabs>
        <w:kinsoku/>
        <w:adjustRightInd w:val="0"/>
        <w:spacing w:line="360" w:lineRule="auto"/>
        <w:ind w:left="0" w:right="11" w:firstLine="0"/>
        <w:jc w:val="both"/>
        <w:rPr>
          <w:rFonts w:ascii="Garamond" w:hAnsi="Garamond" w:cs="Arial"/>
        </w:rPr>
      </w:pPr>
      <w:r w:rsidRPr="00CF7E88">
        <w:rPr>
          <w:rFonts w:ascii="Garamond" w:hAnsi="Garamond" w:cs="Arial"/>
        </w:rPr>
        <w:lastRenderedPageBreak/>
        <w:t>Será mantida a última alíquota progressiva aplicada ao Imposto Territorial Urbano, até o término das obras, com a obtenção do Habite-se.</w:t>
      </w:r>
    </w:p>
    <w:p w14:paraId="5252BEEF" w14:textId="77777777" w:rsidR="00993EC5" w:rsidRPr="00CF7E88" w:rsidRDefault="00993EC5" w:rsidP="00291E8F">
      <w:pPr>
        <w:tabs>
          <w:tab w:val="left" w:pos="57"/>
          <w:tab w:val="left" w:pos="142"/>
          <w:tab w:val="left" w:pos="851"/>
        </w:tabs>
        <w:adjustRightInd w:val="0"/>
        <w:spacing w:line="360" w:lineRule="auto"/>
        <w:ind w:right="11"/>
        <w:jc w:val="both"/>
        <w:rPr>
          <w:rFonts w:ascii="Garamond" w:hAnsi="Garamond" w:cs="Arial"/>
        </w:rPr>
      </w:pPr>
    </w:p>
    <w:p w14:paraId="4B73A9B2" w14:textId="7E0CF6AD" w:rsidR="00993EC5" w:rsidRPr="00CF7E88" w:rsidRDefault="00993EC5" w:rsidP="00831811">
      <w:pPr>
        <w:widowControl/>
        <w:numPr>
          <w:ilvl w:val="0"/>
          <w:numId w:val="399"/>
        </w:numPr>
        <w:tabs>
          <w:tab w:val="left" w:pos="57"/>
          <w:tab w:val="left" w:pos="142"/>
          <w:tab w:val="left" w:pos="851"/>
        </w:tabs>
        <w:kinsoku/>
        <w:adjustRightInd w:val="0"/>
        <w:spacing w:line="360" w:lineRule="auto"/>
        <w:ind w:left="0" w:right="11" w:firstLine="0"/>
        <w:jc w:val="both"/>
        <w:rPr>
          <w:rFonts w:ascii="Garamond" w:hAnsi="Garamond" w:cs="Arial"/>
        </w:rPr>
      </w:pPr>
      <w:r w:rsidRPr="00CF7E88">
        <w:rPr>
          <w:rFonts w:ascii="Garamond" w:hAnsi="Garamond" w:cs="Arial"/>
        </w:rPr>
        <w:t xml:space="preserve">É vedado ao Poder Público estabelecer qualquer forma de isenção ou de anistia aos proprietários de imóveis que não estejam cumprindo sua função social, conforme </w:t>
      </w:r>
      <w:r w:rsidR="00573447" w:rsidRPr="00CF7E88">
        <w:rPr>
          <w:rFonts w:ascii="Garamond" w:hAnsi="Garamond" w:cs="Arial"/>
        </w:rPr>
        <w:t>§</w:t>
      </w:r>
      <w:r w:rsidRPr="00CF7E88">
        <w:rPr>
          <w:rFonts w:ascii="Garamond" w:hAnsi="Garamond" w:cs="Arial"/>
        </w:rPr>
        <w:t xml:space="preserve">3º do art. 7º da Lei Federal </w:t>
      </w:r>
      <w:r w:rsidR="000976F8" w:rsidRPr="00CF7E88">
        <w:rPr>
          <w:rFonts w:ascii="Garamond" w:hAnsi="Garamond" w:cs="Arial"/>
        </w:rPr>
        <w:t xml:space="preserve">nº. </w:t>
      </w:r>
      <w:r w:rsidRPr="00CF7E88">
        <w:rPr>
          <w:rFonts w:ascii="Garamond" w:hAnsi="Garamond" w:cs="Arial"/>
        </w:rPr>
        <w:t>10.257</w:t>
      </w:r>
      <w:r w:rsidR="00F73892" w:rsidRPr="00CF7E88">
        <w:rPr>
          <w:rFonts w:ascii="Garamond" w:hAnsi="Garamond" w:cs="Arial"/>
        </w:rPr>
        <w:t xml:space="preserve">, de </w:t>
      </w:r>
      <w:r w:rsidRPr="00CF7E88">
        <w:rPr>
          <w:rFonts w:ascii="Garamond" w:hAnsi="Garamond" w:cs="Arial"/>
        </w:rPr>
        <w:t>2001 (Estatuto da Cidade).</w:t>
      </w:r>
    </w:p>
    <w:p w14:paraId="2F41E775" w14:textId="77777777" w:rsidR="00993EC5" w:rsidRPr="00CF7E88" w:rsidRDefault="00993EC5" w:rsidP="00291E8F">
      <w:pPr>
        <w:tabs>
          <w:tab w:val="left" w:pos="57"/>
          <w:tab w:val="left" w:pos="142"/>
          <w:tab w:val="left" w:pos="851"/>
        </w:tabs>
        <w:adjustRightInd w:val="0"/>
        <w:spacing w:line="360" w:lineRule="auto"/>
        <w:ind w:right="11"/>
        <w:jc w:val="both"/>
        <w:rPr>
          <w:rFonts w:ascii="Garamond" w:hAnsi="Garamond" w:cs="Arial"/>
        </w:rPr>
      </w:pPr>
    </w:p>
    <w:p w14:paraId="0E594C86" w14:textId="28A4D29D" w:rsidR="00993EC5" w:rsidRPr="00CF7E88" w:rsidRDefault="00993EC5" w:rsidP="00831811">
      <w:pPr>
        <w:widowControl/>
        <w:numPr>
          <w:ilvl w:val="0"/>
          <w:numId w:val="399"/>
        </w:numPr>
        <w:tabs>
          <w:tab w:val="left" w:pos="57"/>
          <w:tab w:val="left" w:pos="142"/>
          <w:tab w:val="left" w:pos="851"/>
        </w:tabs>
        <w:kinsoku/>
        <w:adjustRightInd w:val="0"/>
        <w:spacing w:line="360" w:lineRule="auto"/>
        <w:ind w:left="0" w:right="11" w:firstLine="0"/>
        <w:jc w:val="both"/>
        <w:rPr>
          <w:rFonts w:ascii="Garamond" w:hAnsi="Garamond" w:cs="Arial"/>
        </w:rPr>
      </w:pPr>
      <w:r w:rsidRPr="00CF7E88">
        <w:rPr>
          <w:rFonts w:ascii="Garamond" w:hAnsi="Garamond" w:cs="Arial"/>
        </w:rPr>
        <w:t xml:space="preserve">Decorridos cinco anos de cobrança do Imposto </w:t>
      </w:r>
      <w:r w:rsidR="00284FD6" w:rsidRPr="00CF7E88">
        <w:rPr>
          <w:rFonts w:ascii="Garamond" w:hAnsi="Garamond" w:cs="Arial"/>
        </w:rPr>
        <w:t xml:space="preserve">Predial e </w:t>
      </w:r>
      <w:r w:rsidRPr="00CF7E88">
        <w:rPr>
          <w:rFonts w:ascii="Garamond" w:hAnsi="Garamond" w:cs="Arial"/>
        </w:rPr>
        <w:t xml:space="preserve">Territorial Urbano progressivo no tempo sem que o proprietário tenha cumprido a obrigação de parcelamento, de edificação ou de utilização, o Município poderá proceder à desapropriação do imóvel com pagamento em títulos da dívida pública, conforme </w:t>
      </w:r>
      <w:r w:rsidR="00573447" w:rsidRPr="00CF7E88">
        <w:rPr>
          <w:rFonts w:ascii="Garamond" w:hAnsi="Garamond" w:cs="Arial"/>
        </w:rPr>
        <w:t>art.</w:t>
      </w:r>
      <w:r w:rsidRPr="00CF7E88">
        <w:rPr>
          <w:rFonts w:ascii="Garamond" w:hAnsi="Garamond" w:cs="Arial"/>
        </w:rPr>
        <w:t xml:space="preserve"> 8º da Lei Federal</w:t>
      </w:r>
      <w:r w:rsidR="000976F8" w:rsidRPr="00CF7E88">
        <w:rPr>
          <w:rFonts w:ascii="Garamond" w:hAnsi="Garamond" w:cs="Arial"/>
        </w:rPr>
        <w:t xml:space="preserve"> nº.</w:t>
      </w:r>
      <w:r w:rsidRPr="00CF7E88">
        <w:rPr>
          <w:rFonts w:ascii="Garamond" w:hAnsi="Garamond" w:cs="Arial"/>
        </w:rPr>
        <w:t xml:space="preserve"> 10.257</w:t>
      </w:r>
      <w:r w:rsidR="000976F8" w:rsidRPr="00CF7E88">
        <w:rPr>
          <w:rFonts w:ascii="Garamond" w:hAnsi="Garamond" w:cs="Arial"/>
        </w:rPr>
        <w:t xml:space="preserve">, de </w:t>
      </w:r>
      <w:r w:rsidRPr="00CF7E88">
        <w:rPr>
          <w:rFonts w:ascii="Garamond" w:hAnsi="Garamond" w:cs="Arial"/>
        </w:rPr>
        <w:t>2001 (Estatuto da Cidade).</w:t>
      </w:r>
    </w:p>
    <w:p w14:paraId="5CBE7AB2" w14:textId="77777777" w:rsidR="006B7B2F" w:rsidRPr="00CF7E88" w:rsidRDefault="006B7B2F" w:rsidP="006B7B2F">
      <w:pPr>
        <w:pStyle w:val="PargrafodaLista"/>
        <w:rPr>
          <w:rFonts w:ascii="Garamond" w:hAnsi="Garamond" w:cs="Arial"/>
          <w:sz w:val="24"/>
          <w:szCs w:val="24"/>
        </w:rPr>
      </w:pPr>
    </w:p>
    <w:p w14:paraId="12D95C11" w14:textId="06DFF7A2" w:rsidR="00993EC5" w:rsidRPr="00CF7E88" w:rsidRDefault="006B7B2F" w:rsidP="00831811">
      <w:pPr>
        <w:pStyle w:val="PargrafodaLista"/>
        <w:numPr>
          <w:ilvl w:val="0"/>
          <w:numId w:val="399"/>
        </w:numPr>
        <w:tabs>
          <w:tab w:val="left" w:pos="57"/>
          <w:tab w:val="left" w:pos="142"/>
        </w:tabs>
        <w:adjustRightInd w:val="0"/>
        <w:spacing w:line="360" w:lineRule="auto"/>
        <w:ind w:left="57" w:right="57" w:firstLine="0"/>
        <w:jc w:val="both"/>
        <w:textAlignment w:val="baseline"/>
        <w:rPr>
          <w:rFonts w:ascii="Garamond" w:eastAsia="Arial" w:hAnsi="Garamond"/>
          <w:sz w:val="24"/>
          <w:szCs w:val="24"/>
        </w:rPr>
      </w:pPr>
      <w:r w:rsidRPr="00CF7E88">
        <w:rPr>
          <w:rFonts w:ascii="Garamond" w:hAnsi="Garamond" w:cs="Arial"/>
          <w:sz w:val="24"/>
          <w:szCs w:val="24"/>
        </w:rPr>
        <w:t xml:space="preserve">Na hipótese da transmissão do imóvel, </w:t>
      </w:r>
      <w:r w:rsidR="006C2186" w:rsidRPr="00CF7E88">
        <w:rPr>
          <w:rFonts w:ascii="Garamond" w:hAnsi="Garamond" w:cs="Calibri"/>
          <w:sz w:val="24"/>
          <w:szCs w:val="24"/>
          <w:shd w:val="clear" w:color="auto" w:fill="FFFFFF"/>
        </w:rPr>
        <w:t>posterior à data da notificação, transfere</w:t>
      </w:r>
      <w:r w:rsidR="007D6798">
        <w:rPr>
          <w:rFonts w:ascii="Garamond" w:hAnsi="Garamond" w:cs="Calibri"/>
          <w:sz w:val="24"/>
          <w:szCs w:val="24"/>
          <w:shd w:val="clear" w:color="auto" w:fill="FFFFFF"/>
        </w:rPr>
        <w:t>m-se</w:t>
      </w:r>
      <w:r w:rsidR="006C2186" w:rsidRPr="00CF7E88">
        <w:rPr>
          <w:rFonts w:ascii="Garamond" w:hAnsi="Garamond" w:cs="Calibri"/>
          <w:sz w:val="24"/>
          <w:szCs w:val="24"/>
          <w:shd w:val="clear" w:color="auto" w:fill="FFFFFF"/>
        </w:rPr>
        <w:t xml:space="preserve"> as obrigações de parcelamento, edificação ou utilização compulsórios previstas neste Capítulo, sem interrupção de quaisquer prazos, desde que tenha ocorrido a averbação no registro imobiliário pelo Poder Público Municipal.</w:t>
      </w:r>
    </w:p>
    <w:p w14:paraId="37ADB22C" w14:textId="77777777" w:rsidR="00993EC5" w:rsidRPr="0084049E" w:rsidRDefault="00993EC5" w:rsidP="00291E8F">
      <w:pPr>
        <w:pStyle w:val="Ttulo2"/>
        <w:spacing w:before="0" w:after="0" w:line="360" w:lineRule="auto"/>
        <w:jc w:val="center"/>
        <w:rPr>
          <w:rFonts w:ascii="Garamond" w:hAnsi="Garamond"/>
          <w:i w:val="0"/>
          <w:iCs w:val="0"/>
          <w:sz w:val="24"/>
          <w:szCs w:val="24"/>
        </w:rPr>
      </w:pPr>
      <w:bookmarkStart w:id="317" w:name="_Toc121579975"/>
      <w:r w:rsidRPr="0084049E">
        <w:rPr>
          <w:rFonts w:ascii="Garamond" w:hAnsi="Garamond"/>
          <w:i w:val="0"/>
          <w:iCs w:val="0"/>
          <w:sz w:val="24"/>
          <w:szCs w:val="24"/>
        </w:rPr>
        <w:t>CAPÍTULO VIII</w:t>
      </w:r>
      <w:bookmarkEnd w:id="317"/>
    </w:p>
    <w:p w14:paraId="1D990C17" w14:textId="77777777" w:rsidR="00993EC5" w:rsidRPr="0084049E" w:rsidRDefault="00993EC5" w:rsidP="00291E8F">
      <w:pPr>
        <w:pStyle w:val="Ttulo2"/>
        <w:spacing w:before="0" w:after="0" w:line="360" w:lineRule="auto"/>
        <w:jc w:val="center"/>
        <w:rPr>
          <w:rFonts w:ascii="Garamond" w:hAnsi="Garamond"/>
          <w:sz w:val="24"/>
          <w:szCs w:val="24"/>
        </w:rPr>
      </w:pPr>
      <w:bookmarkStart w:id="318" w:name="_Toc121579976"/>
      <w:r w:rsidRPr="0084049E">
        <w:rPr>
          <w:rFonts w:ascii="Garamond" w:hAnsi="Garamond"/>
          <w:i w:val="0"/>
          <w:iCs w:val="0"/>
          <w:sz w:val="24"/>
          <w:szCs w:val="24"/>
        </w:rPr>
        <w:t>DAS INFRAÇÕES E DAS PENALIDADES</w:t>
      </w:r>
      <w:bookmarkEnd w:id="318"/>
    </w:p>
    <w:p w14:paraId="13719A7C" w14:textId="77777777" w:rsidR="00993EC5" w:rsidRPr="0084049E" w:rsidRDefault="00993EC5" w:rsidP="00291E8F">
      <w:pPr>
        <w:tabs>
          <w:tab w:val="left" w:pos="57"/>
          <w:tab w:val="left" w:pos="142"/>
        </w:tabs>
        <w:spacing w:line="360" w:lineRule="auto"/>
        <w:ind w:left="57" w:right="57"/>
        <w:jc w:val="both"/>
        <w:rPr>
          <w:rFonts w:ascii="Garamond" w:hAnsi="Garamond" w:cs="Arial"/>
          <w:b/>
          <w:bCs/>
        </w:rPr>
      </w:pPr>
    </w:p>
    <w:p w14:paraId="08404F82" w14:textId="1C6462F9"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316. </w:t>
      </w:r>
      <w:r w:rsidRPr="0084049E">
        <w:rPr>
          <w:rFonts w:ascii="Garamond" w:hAnsi="Garamond" w:cs="Courier New"/>
          <w:bCs/>
        </w:rPr>
        <w:t xml:space="preserve">Sem prejuízo do disposto </w:t>
      </w:r>
      <w:r w:rsidR="00573447" w:rsidRPr="0084049E">
        <w:rPr>
          <w:rFonts w:ascii="Garamond" w:hAnsi="Garamond" w:cs="Courier New"/>
          <w:bCs/>
        </w:rPr>
        <w:t>no art. 207</w:t>
      </w:r>
      <w:r w:rsidRPr="0084049E">
        <w:rPr>
          <w:rFonts w:ascii="Garamond" w:hAnsi="Garamond" w:cs="Courier New"/>
          <w:bCs/>
        </w:rPr>
        <w:t xml:space="preserve"> desta Lei</w:t>
      </w:r>
      <w:r w:rsidR="00233803" w:rsidRPr="0084049E">
        <w:rPr>
          <w:rFonts w:ascii="Garamond" w:hAnsi="Garamond" w:cs="Courier New"/>
          <w:bCs/>
        </w:rPr>
        <w:t xml:space="preserve"> Complementar</w:t>
      </w:r>
      <w:r w:rsidRPr="0084049E">
        <w:rPr>
          <w:rFonts w:ascii="Garamond" w:hAnsi="Garamond" w:cs="Courier New"/>
          <w:bCs/>
        </w:rPr>
        <w:t>, são infrações sujeitas a penalidades:</w:t>
      </w:r>
    </w:p>
    <w:p w14:paraId="2636D424" w14:textId="77777777" w:rsidR="00993EC5" w:rsidRPr="0084049E" w:rsidRDefault="00993EC5" w:rsidP="00291E8F">
      <w:pPr>
        <w:tabs>
          <w:tab w:val="left" w:pos="851"/>
        </w:tabs>
        <w:spacing w:line="360" w:lineRule="auto"/>
        <w:ind w:right="11"/>
        <w:jc w:val="both"/>
        <w:rPr>
          <w:rFonts w:ascii="Garamond" w:hAnsi="Garamond" w:cs="Arial"/>
        </w:rPr>
      </w:pPr>
    </w:p>
    <w:p w14:paraId="20753F79" w14:textId="63408875"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rPr>
      </w:pPr>
      <w:r w:rsidRPr="0084049E">
        <w:rPr>
          <w:rFonts w:ascii="Garamond" w:hAnsi="Garamond" w:cs="Arial"/>
        </w:rPr>
        <w:t>deixar de promover a inscrição do imóvel no Cadastro Imobiliário ou de suas alterações no prazo</w:t>
      </w:r>
      <w:r w:rsidR="00284FD6" w:rsidRPr="0084049E">
        <w:rPr>
          <w:rFonts w:ascii="Garamond" w:hAnsi="Garamond" w:cs="Arial"/>
        </w:rPr>
        <w:t>s</w:t>
      </w:r>
      <w:r w:rsidRPr="0084049E">
        <w:rPr>
          <w:rFonts w:ascii="Garamond" w:hAnsi="Garamond" w:cs="Arial"/>
        </w:rPr>
        <w:t xml:space="preserve"> previsto</w:t>
      </w:r>
      <w:r w:rsidR="00284FD6" w:rsidRPr="0084049E">
        <w:rPr>
          <w:rFonts w:ascii="Garamond" w:hAnsi="Garamond" w:cs="Arial"/>
        </w:rPr>
        <w:t xml:space="preserve">s nesta </w:t>
      </w:r>
      <w:r w:rsidR="00EC5F5A" w:rsidRPr="0084049E">
        <w:rPr>
          <w:rFonts w:ascii="Garamond" w:hAnsi="Garamond" w:cs="Arial"/>
        </w:rPr>
        <w:t>Lei Complementar</w:t>
      </w:r>
      <w:r w:rsidRPr="0084049E">
        <w:rPr>
          <w:rFonts w:ascii="Garamond" w:hAnsi="Garamond" w:cs="Arial"/>
        </w:rPr>
        <w:t xml:space="preserve">, multa de 05 (cinco) </w:t>
      </w:r>
      <w:r w:rsidRPr="0084049E">
        <w:rPr>
          <w:rFonts w:ascii="Garamond" w:hAnsi="Garamond" w:cs="Calibri"/>
          <w:shd w:val="clear" w:color="auto" w:fill="FFFFFF"/>
        </w:rPr>
        <w:t>URMEM</w:t>
      </w:r>
      <w:r w:rsidRPr="0084049E">
        <w:rPr>
          <w:rFonts w:ascii="Garamond" w:hAnsi="Garamond" w:cs="Arial"/>
        </w:rPr>
        <w:t>, por período de 30 (trinta) dias de atraso ou fração, sem prejuízo das demais penalidades previstas no Código de Obras e demais leis municipais;</w:t>
      </w:r>
    </w:p>
    <w:p w14:paraId="4D10C8FE" w14:textId="3554A2E6"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b/>
          <w:bCs/>
        </w:rPr>
      </w:pPr>
      <w:r w:rsidRPr="0084049E">
        <w:rPr>
          <w:rFonts w:ascii="Garamond" w:hAnsi="Garamond" w:cs="Arial"/>
        </w:rPr>
        <w:t xml:space="preserve">efetuar reforma no imóvel, com acréscimo de área, sem a prévia autorização, multa de 02 (duas) </w:t>
      </w:r>
      <w:r w:rsidRPr="0084049E">
        <w:rPr>
          <w:rFonts w:ascii="Garamond" w:hAnsi="Garamond" w:cs="Calibri"/>
          <w:shd w:val="clear" w:color="auto" w:fill="FFFFFF"/>
        </w:rPr>
        <w:t>URMEM;</w:t>
      </w:r>
    </w:p>
    <w:p w14:paraId="17FB8F6B" w14:textId="031DB846"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rPr>
      </w:pPr>
      <w:r w:rsidRPr="0084049E">
        <w:rPr>
          <w:rFonts w:ascii="Garamond" w:hAnsi="Garamond" w:cs="Arial"/>
        </w:rPr>
        <w:lastRenderedPageBreak/>
        <w:t>realizar obras no imóvel sem projeto devidamente aprovado, multa de 02</w:t>
      </w:r>
      <w:r w:rsidR="0052302E" w:rsidRPr="0084049E">
        <w:rPr>
          <w:rFonts w:ascii="Garamond" w:hAnsi="Garamond" w:cs="Arial"/>
        </w:rPr>
        <w:t xml:space="preserve"> (duas)</w:t>
      </w:r>
      <w:r w:rsidR="009159D0" w:rsidRPr="0084049E">
        <w:rPr>
          <w:rFonts w:ascii="Garamond" w:hAnsi="Garamond" w:cs="Arial"/>
        </w:rPr>
        <w:t xml:space="preserve"> URMEM</w:t>
      </w:r>
      <w:r w:rsidRPr="0084049E">
        <w:rPr>
          <w:rFonts w:ascii="Garamond" w:hAnsi="Garamond" w:cs="Arial"/>
        </w:rPr>
        <w:t>, por obra, sem prejuízo das penalidades cabíveis, previstas no Código de Obras e demais leis municipais;</w:t>
      </w:r>
    </w:p>
    <w:p w14:paraId="28B9B8DD" w14:textId="173C81E5"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utilizar o imóvel antes da vistoria e da expedição do Habite-se, multa de 05 (cinco) </w:t>
      </w:r>
      <w:r w:rsidRPr="0084049E">
        <w:rPr>
          <w:rFonts w:ascii="Garamond" w:hAnsi="Garamond" w:cs="Calibri"/>
          <w:shd w:val="clear" w:color="auto" w:fill="FFFFFF"/>
        </w:rPr>
        <w:t>URMEM;</w:t>
      </w:r>
    </w:p>
    <w:p w14:paraId="77F5CA94" w14:textId="074FE9C3"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rPr>
      </w:pPr>
      <w:r w:rsidRPr="0084049E">
        <w:rPr>
          <w:rFonts w:ascii="Garamond" w:hAnsi="Garamond" w:cs="Arial"/>
        </w:rPr>
        <w:t xml:space="preserve">não comunicar quaisquer outras modificações que impliquem em alteração do cadastro fiscal, multa de 05 (cinco) </w:t>
      </w:r>
      <w:r w:rsidRPr="0084049E">
        <w:rPr>
          <w:rFonts w:ascii="Garamond" w:hAnsi="Garamond" w:cs="Calibri"/>
          <w:shd w:val="clear" w:color="auto" w:fill="FFFFFF"/>
        </w:rPr>
        <w:t xml:space="preserve">URMEM </w:t>
      </w:r>
      <w:r w:rsidRPr="0084049E">
        <w:rPr>
          <w:rFonts w:ascii="Garamond" w:hAnsi="Garamond" w:cs="Arial"/>
        </w:rPr>
        <w:t>por infração, sem prejuízo das demais penalidades previstas no Código de Obras e demais leis municipais;</w:t>
      </w:r>
    </w:p>
    <w:p w14:paraId="2B6976DE" w14:textId="4B2D11D7"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b/>
          <w:color w:val="FF0000"/>
        </w:rPr>
      </w:pPr>
      <w:r w:rsidRPr="0084049E">
        <w:rPr>
          <w:rFonts w:ascii="Garamond" w:hAnsi="Garamond" w:cs="Arial"/>
        </w:rPr>
        <w:t xml:space="preserve">deixar de atender solicitação do Setor de Tributação e Fiscalização no prazo fixado em notificação ou termo de início de fiscalização, multa de 10 (dez) </w:t>
      </w:r>
      <w:r w:rsidRPr="0084049E">
        <w:rPr>
          <w:rFonts w:ascii="Garamond" w:hAnsi="Garamond" w:cs="Calibri"/>
          <w:shd w:val="clear" w:color="auto" w:fill="FFFFFF"/>
        </w:rPr>
        <w:t>URMEM,</w:t>
      </w:r>
      <w:r w:rsidRPr="0084049E">
        <w:rPr>
          <w:rFonts w:ascii="Garamond" w:hAnsi="Garamond" w:cs="Arial"/>
        </w:rPr>
        <w:t xml:space="preserve"> por obra, por período de 10 (dez) dias de atraso ou fração;</w:t>
      </w:r>
    </w:p>
    <w:p w14:paraId="0801FA18" w14:textId="4D45D531" w:rsidR="00993EC5" w:rsidRPr="0084049E" w:rsidRDefault="00993EC5" w:rsidP="00006B8B">
      <w:pPr>
        <w:widowControl/>
        <w:numPr>
          <w:ilvl w:val="0"/>
          <w:numId w:val="200"/>
        </w:numPr>
        <w:tabs>
          <w:tab w:val="left" w:pos="851"/>
        </w:tabs>
        <w:kinsoku/>
        <w:spacing w:line="360" w:lineRule="auto"/>
        <w:ind w:left="0" w:right="11" w:firstLine="0"/>
        <w:jc w:val="both"/>
        <w:rPr>
          <w:rFonts w:ascii="Garamond" w:hAnsi="Garamond" w:cs="Arial"/>
        </w:rPr>
      </w:pPr>
      <w:r w:rsidRPr="0084049E">
        <w:rPr>
          <w:rFonts w:ascii="Garamond" w:hAnsi="Garamond" w:cs="Arial"/>
          <w:bCs/>
        </w:rPr>
        <w:t xml:space="preserve">deixar de inscrever unidades habitacionais autônomas no cadastro imobiliário do Município, no prazo previsto </w:t>
      </w:r>
      <w:r w:rsidR="0052302E" w:rsidRPr="0084049E">
        <w:rPr>
          <w:rFonts w:ascii="Garamond" w:hAnsi="Garamond" w:cs="Arial"/>
          <w:bCs/>
        </w:rPr>
        <w:t>no</w:t>
      </w:r>
      <w:r w:rsidRPr="0084049E">
        <w:rPr>
          <w:rFonts w:ascii="Garamond" w:hAnsi="Garamond" w:cs="Arial"/>
          <w:bCs/>
        </w:rPr>
        <w:t xml:space="preserve"> art. </w:t>
      </w:r>
      <w:r w:rsidR="0052302E" w:rsidRPr="0084049E">
        <w:rPr>
          <w:rFonts w:ascii="Garamond" w:hAnsi="Garamond" w:cs="Arial"/>
          <w:bCs/>
        </w:rPr>
        <w:t>297</w:t>
      </w:r>
      <w:r w:rsidRPr="0084049E">
        <w:rPr>
          <w:rFonts w:ascii="Garamond" w:hAnsi="Garamond" w:cs="Arial"/>
          <w:bCs/>
        </w:rPr>
        <w:t>, desta Lei</w:t>
      </w:r>
      <w:r w:rsidR="00233803" w:rsidRPr="0084049E">
        <w:rPr>
          <w:rFonts w:ascii="Garamond" w:hAnsi="Garamond" w:cs="Arial"/>
          <w:bCs/>
        </w:rPr>
        <w:t xml:space="preserve"> Complementar</w:t>
      </w:r>
      <w:r w:rsidRPr="0084049E">
        <w:rPr>
          <w:rFonts w:ascii="Garamond" w:hAnsi="Garamond" w:cs="Arial"/>
          <w:bCs/>
        </w:rPr>
        <w:t xml:space="preserve">, multa de 10 (dez) </w:t>
      </w:r>
      <w:r w:rsidRPr="0084049E">
        <w:rPr>
          <w:rFonts w:ascii="Garamond" w:hAnsi="Garamond" w:cs="Calibri"/>
          <w:shd w:val="clear" w:color="auto" w:fill="FFFFFF"/>
        </w:rPr>
        <w:t xml:space="preserve">URMEM, </w:t>
      </w:r>
      <w:r w:rsidRPr="0084049E">
        <w:rPr>
          <w:rFonts w:ascii="Garamond" w:hAnsi="Garamond" w:cs="Arial"/>
        </w:rPr>
        <w:t>sem prejuízo das demais penalidades previstas no Código de Obras e demais leis municipais.</w:t>
      </w:r>
    </w:p>
    <w:p w14:paraId="4EE41D38" w14:textId="77777777" w:rsidR="00993EC5" w:rsidRPr="0084049E" w:rsidRDefault="00993EC5" w:rsidP="00291E8F">
      <w:pPr>
        <w:tabs>
          <w:tab w:val="left" w:pos="851"/>
        </w:tabs>
        <w:spacing w:line="360" w:lineRule="auto"/>
        <w:ind w:right="11"/>
        <w:jc w:val="both"/>
        <w:rPr>
          <w:rFonts w:ascii="Garamond" w:hAnsi="Garamond" w:cs="Arial"/>
          <w:b/>
        </w:rPr>
      </w:pPr>
    </w:p>
    <w:p w14:paraId="2041D785" w14:textId="7FE9EF8A" w:rsidR="00993EC5" w:rsidRPr="0084049E" w:rsidRDefault="00993EC5" w:rsidP="00291E8F">
      <w:pPr>
        <w:tabs>
          <w:tab w:val="left" w:pos="851"/>
        </w:tabs>
        <w:spacing w:line="360" w:lineRule="auto"/>
        <w:ind w:right="11"/>
        <w:jc w:val="both"/>
        <w:rPr>
          <w:rFonts w:ascii="Garamond" w:hAnsi="Garamond" w:cs="Courier New"/>
          <w:b/>
          <w:bCs/>
        </w:rPr>
      </w:pPr>
      <w:r w:rsidRPr="0084049E">
        <w:rPr>
          <w:rFonts w:ascii="Garamond" w:hAnsi="Garamond" w:cs="Courier New"/>
          <w:b/>
          <w:bCs/>
        </w:rPr>
        <w:t xml:space="preserve">Art. 317. </w:t>
      </w:r>
      <w:r w:rsidRPr="0084049E">
        <w:rPr>
          <w:rFonts w:ascii="Garamond" w:hAnsi="Garamond" w:cs="Courier New"/>
          <w:bCs/>
        </w:rPr>
        <w:t>Sem prejuízo das demais penalidades previstas nesta Lei</w:t>
      </w:r>
      <w:r w:rsidR="00233803" w:rsidRPr="0084049E">
        <w:rPr>
          <w:rFonts w:ascii="Garamond" w:hAnsi="Garamond" w:cs="Courier New"/>
          <w:bCs/>
        </w:rPr>
        <w:t xml:space="preserve"> Complementar</w:t>
      </w:r>
      <w:r w:rsidRPr="0084049E">
        <w:rPr>
          <w:rFonts w:ascii="Garamond" w:hAnsi="Garamond" w:cs="Courier New"/>
          <w:bCs/>
        </w:rPr>
        <w:t>, o recolhimento do imposto após o vencimento implicará na aplicação de multa, juros moratórios e correção monetária, na forma prevista no art. 90 desta Lei</w:t>
      </w:r>
      <w:r w:rsidR="00233803" w:rsidRPr="0084049E">
        <w:rPr>
          <w:rFonts w:ascii="Garamond" w:hAnsi="Garamond" w:cs="Courier New"/>
          <w:bCs/>
        </w:rPr>
        <w:t xml:space="preserve"> Complementar</w:t>
      </w:r>
      <w:r w:rsidRPr="0084049E">
        <w:rPr>
          <w:rFonts w:ascii="Garamond" w:hAnsi="Garamond" w:cs="Courier New"/>
          <w:bCs/>
        </w:rPr>
        <w:t>.</w:t>
      </w:r>
      <w:r w:rsidRPr="0084049E">
        <w:rPr>
          <w:rFonts w:ascii="Garamond" w:hAnsi="Garamond" w:cs="Courier New"/>
          <w:b/>
          <w:bCs/>
        </w:rPr>
        <w:t xml:space="preserve"> </w:t>
      </w:r>
    </w:p>
    <w:p w14:paraId="18F5CB8E" w14:textId="77777777" w:rsidR="00993EC5" w:rsidRPr="0084049E" w:rsidRDefault="00993EC5" w:rsidP="00291E8F">
      <w:pPr>
        <w:tabs>
          <w:tab w:val="left" w:pos="851"/>
        </w:tabs>
        <w:spacing w:line="360" w:lineRule="auto"/>
        <w:ind w:right="11"/>
        <w:jc w:val="both"/>
        <w:rPr>
          <w:rFonts w:ascii="Garamond" w:hAnsi="Garamond" w:cs="Arial"/>
          <w:b/>
          <w:bCs/>
          <w:color w:val="FF0000"/>
        </w:rPr>
      </w:pPr>
    </w:p>
    <w:p w14:paraId="288ECFF1" w14:textId="410F4551" w:rsidR="00993EC5" w:rsidRPr="0084049E" w:rsidRDefault="00993EC5" w:rsidP="00291E8F">
      <w:pPr>
        <w:tabs>
          <w:tab w:val="left" w:pos="851"/>
        </w:tabs>
        <w:spacing w:line="360" w:lineRule="auto"/>
        <w:ind w:right="11"/>
        <w:jc w:val="both"/>
        <w:rPr>
          <w:rFonts w:ascii="Garamond" w:hAnsi="Garamond" w:cs="Courier New"/>
          <w:bCs/>
        </w:rPr>
      </w:pPr>
      <w:r w:rsidRPr="0084049E">
        <w:rPr>
          <w:rFonts w:ascii="Garamond" w:hAnsi="Garamond" w:cs="Courier New"/>
          <w:b/>
          <w:bCs/>
        </w:rPr>
        <w:t xml:space="preserve">Art. 318. </w:t>
      </w:r>
      <w:r w:rsidRPr="0084049E">
        <w:rPr>
          <w:rFonts w:ascii="Garamond" w:hAnsi="Garamond" w:cs="Courier New"/>
          <w:bCs/>
        </w:rPr>
        <w:t xml:space="preserve">O proprietário de loteamento clandestino ou irregular de que trata o </w:t>
      </w:r>
      <w:r w:rsidR="0052302E" w:rsidRPr="0084049E">
        <w:rPr>
          <w:rFonts w:ascii="Garamond" w:hAnsi="Garamond" w:cs="Courier New"/>
          <w:bCs/>
        </w:rPr>
        <w:t>§2</w:t>
      </w:r>
      <w:r w:rsidRPr="0084049E">
        <w:rPr>
          <w:rFonts w:ascii="Garamond" w:hAnsi="Garamond" w:cs="Courier New"/>
          <w:bCs/>
        </w:rPr>
        <w:t xml:space="preserve">º, do art. </w:t>
      </w:r>
      <w:r w:rsidR="0052302E" w:rsidRPr="0084049E">
        <w:rPr>
          <w:rFonts w:ascii="Garamond" w:hAnsi="Garamond" w:cs="Courier New"/>
          <w:bCs/>
        </w:rPr>
        <w:t>303</w:t>
      </w:r>
      <w:r w:rsidRPr="0084049E">
        <w:rPr>
          <w:rFonts w:ascii="Garamond" w:hAnsi="Garamond" w:cs="Courier New"/>
          <w:bCs/>
        </w:rPr>
        <w:t>, desta Lei</w:t>
      </w:r>
      <w:r w:rsidR="00233803" w:rsidRPr="0084049E">
        <w:rPr>
          <w:rFonts w:ascii="Garamond" w:hAnsi="Garamond" w:cs="Courier New"/>
          <w:bCs/>
        </w:rPr>
        <w:t xml:space="preserve"> Complementar</w:t>
      </w:r>
      <w:r w:rsidRPr="0084049E">
        <w:rPr>
          <w:rFonts w:ascii="Garamond" w:hAnsi="Garamond" w:cs="Courier New"/>
          <w:bCs/>
        </w:rPr>
        <w:t>, que intimado a promover sua regularização não o fizer no prazo que lhe for fixado, fica sujeito, além da multa de 200 (duzentas) URMEM, sem prejuízo das demais penalidades previstas no Código de Obras, demais posturas e leis municipais.</w:t>
      </w:r>
    </w:p>
    <w:p w14:paraId="21C03911" w14:textId="2F23AB21" w:rsidR="00015859" w:rsidRPr="0084049E" w:rsidRDefault="00015859" w:rsidP="00291E8F">
      <w:pPr>
        <w:tabs>
          <w:tab w:val="left" w:pos="851"/>
        </w:tabs>
        <w:spacing w:line="360" w:lineRule="auto"/>
        <w:ind w:right="11"/>
        <w:jc w:val="both"/>
        <w:rPr>
          <w:rFonts w:ascii="Garamond" w:hAnsi="Garamond" w:cs="Courier New"/>
          <w:bCs/>
        </w:rPr>
      </w:pPr>
    </w:p>
    <w:p w14:paraId="0668DE3E" w14:textId="77777777" w:rsidR="000D7B8D" w:rsidRPr="0084049E" w:rsidRDefault="000D7B8D" w:rsidP="00291E8F">
      <w:pPr>
        <w:tabs>
          <w:tab w:val="left" w:pos="851"/>
        </w:tabs>
        <w:spacing w:line="360" w:lineRule="auto"/>
        <w:ind w:right="11"/>
        <w:jc w:val="both"/>
        <w:rPr>
          <w:rFonts w:ascii="Garamond" w:hAnsi="Garamond" w:cs="Courier New"/>
          <w:bCs/>
        </w:rPr>
      </w:pPr>
    </w:p>
    <w:p w14:paraId="08DBC4EB"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19" w:name="_Toc121579977"/>
      <w:r w:rsidRPr="0084049E">
        <w:rPr>
          <w:rFonts w:ascii="Garamond" w:hAnsi="Garamond"/>
          <w:i w:val="0"/>
          <w:iCs w:val="0"/>
          <w:sz w:val="24"/>
          <w:szCs w:val="24"/>
        </w:rPr>
        <w:t>TÍTULO III</w:t>
      </w:r>
      <w:bookmarkEnd w:id="319"/>
    </w:p>
    <w:p w14:paraId="0ADF81FF" w14:textId="60AAD637" w:rsidR="00F21A33" w:rsidRPr="0084049E" w:rsidRDefault="00F21A33" w:rsidP="00291E8F">
      <w:pPr>
        <w:pStyle w:val="Ttulo2"/>
        <w:spacing w:before="0" w:after="0" w:line="360" w:lineRule="auto"/>
        <w:jc w:val="center"/>
        <w:rPr>
          <w:rFonts w:ascii="Garamond" w:hAnsi="Garamond"/>
          <w:i w:val="0"/>
          <w:iCs w:val="0"/>
          <w:sz w:val="24"/>
          <w:szCs w:val="24"/>
        </w:rPr>
      </w:pPr>
      <w:bookmarkStart w:id="320" w:name="_Toc121579978"/>
      <w:r w:rsidRPr="0084049E">
        <w:rPr>
          <w:rFonts w:ascii="Garamond" w:hAnsi="Garamond"/>
          <w:i w:val="0"/>
          <w:iCs w:val="0"/>
          <w:sz w:val="24"/>
          <w:szCs w:val="24"/>
        </w:rPr>
        <w:t>IMPOSTO SOBRE TRANSMISSÃO "INTER VIVOS", A QUALQUER TÍTULO, POR ATO ONEROSO, DE BENS IMÓVEIS, POR NATUREZA OU ACESSÃO FÍSICA, E DE DIREITOS REAIS SOBRE IMÓVEIS, EXCETO OS DE GARANTIA, BEM COMO A CESSÃO DE DIREITOS À SUA AQUISIÇÃO – ITBI</w:t>
      </w:r>
      <w:bookmarkEnd w:id="320"/>
    </w:p>
    <w:p w14:paraId="3B8AC5EA" w14:textId="77777777" w:rsidR="00F21A33" w:rsidRPr="0084049E" w:rsidRDefault="00F21A33" w:rsidP="00291E8F">
      <w:pPr>
        <w:widowControl/>
        <w:kinsoku/>
        <w:spacing w:line="360" w:lineRule="auto"/>
        <w:jc w:val="center"/>
        <w:rPr>
          <w:rFonts w:ascii="Garamond" w:hAnsi="Garamond" w:cs="Arial"/>
          <w:b/>
          <w:bCs/>
          <w:color w:val="000000" w:themeColor="text1"/>
        </w:rPr>
      </w:pPr>
    </w:p>
    <w:p w14:paraId="55D77746"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1" w:name="_Toc121579979"/>
      <w:r w:rsidRPr="0084049E">
        <w:rPr>
          <w:rFonts w:ascii="Garamond" w:hAnsi="Garamond"/>
          <w:i w:val="0"/>
          <w:iCs w:val="0"/>
          <w:sz w:val="24"/>
          <w:szCs w:val="24"/>
        </w:rPr>
        <w:lastRenderedPageBreak/>
        <w:t>CAPÍTULO I</w:t>
      </w:r>
      <w:bookmarkEnd w:id="321"/>
    </w:p>
    <w:p w14:paraId="4607AD65"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2" w:name="_Toc121579980"/>
      <w:r w:rsidRPr="0084049E">
        <w:rPr>
          <w:rFonts w:ascii="Garamond" w:hAnsi="Garamond"/>
          <w:i w:val="0"/>
          <w:iCs w:val="0"/>
          <w:sz w:val="24"/>
          <w:szCs w:val="24"/>
        </w:rPr>
        <w:t>DA INCIDÊNCIA E DO FATO GERADOR</w:t>
      </w:r>
      <w:bookmarkEnd w:id="322"/>
    </w:p>
    <w:p w14:paraId="2F93C3EC" w14:textId="77777777" w:rsidR="00F21A33" w:rsidRPr="0084049E" w:rsidRDefault="00F21A33" w:rsidP="00291E8F">
      <w:pPr>
        <w:kinsoku/>
        <w:spacing w:line="360" w:lineRule="auto"/>
        <w:ind w:firstLine="567"/>
        <w:jc w:val="both"/>
        <w:rPr>
          <w:rFonts w:ascii="Garamond" w:hAnsi="Garamond" w:cs="Arial"/>
          <w:b/>
          <w:bCs/>
          <w:color w:val="000000" w:themeColor="text1"/>
        </w:rPr>
      </w:pPr>
    </w:p>
    <w:p w14:paraId="52D01278" w14:textId="0056D103" w:rsidR="00F21A33" w:rsidRPr="0084049E" w:rsidRDefault="00F21A33" w:rsidP="00291E8F">
      <w:pPr>
        <w:widowControl/>
        <w:tabs>
          <w:tab w:val="left" w:pos="6946"/>
        </w:tabs>
        <w:kinsoku/>
        <w:autoSpaceDE w:val="0"/>
        <w:autoSpaceDN w:val="0"/>
        <w:adjustRightInd w:val="0"/>
        <w:spacing w:line="360" w:lineRule="auto"/>
        <w:jc w:val="both"/>
        <w:rPr>
          <w:rFonts w:ascii="Garamond" w:hAnsi="Garamond" w:cs="Arial"/>
          <w:bCs/>
          <w:color w:val="000000" w:themeColor="text1"/>
        </w:rPr>
      </w:pPr>
      <w:r w:rsidRPr="0084049E">
        <w:rPr>
          <w:rFonts w:ascii="Garamond" w:hAnsi="Garamond" w:cs="Arial"/>
          <w:b/>
          <w:bCs/>
          <w:color w:val="000000" w:themeColor="text1"/>
        </w:rPr>
        <w:t>Art. 319</w:t>
      </w:r>
      <w:r w:rsidRPr="0084049E">
        <w:rPr>
          <w:rFonts w:ascii="Garamond" w:hAnsi="Garamond" w:cs="Arial"/>
          <w:bCs/>
          <w:color w:val="000000" w:themeColor="text1"/>
        </w:rPr>
        <w:t>. O Imposto sobre Transmissão "</w:t>
      </w:r>
      <w:proofErr w:type="spellStart"/>
      <w:r w:rsidRPr="0084049E">
        <w:rPr>
          <w:rFonts w:ascii="Garamond" w:hAnsi="Garamond" w:cs="Arial"/>
          <w:bCs/>
          <w:color w:val="000000" w:themeColor="text1"/>
        </w:rPr>
        <w:t>inter</w:t>
      </w:r>
      <w:proofErr w:type="spellEnd"/>
      <w:r w:rsidRPr="0084049E">
        <w:rPr>
          <w:rFonts w:ascii="Garamond" w:hAnsi="Garamond" w:cs="Arial"/>
          <w:bCs/>
          <w:color w:val="000000" w:themeColor="text1"/>
        </w:rPr>
        <w:t xml:space="preserve"> vivos", a qualquer título, por ato oneroso, de bens imóveis, por natureza ou acessão física, e de direitos reais sobre imóveis, exceto os de garantia, bem como a cessão de direitos à sua aquisição – ITBI,</w:t>
      </w:r>
      <w:r w:rsidRPr="0084049E">
        <w:rPr>
          <w:rFonts w:ascii="Garamond" w:hAnsi="Garamond" w:cs="Arial"/>
          <w:color w:val="000000" w:themeColor="text1"/>
        </w:rPr>
        <w:t xml:space="preserve"> tem como fato gerador: </w:t>
      </w:r>
    </w:p>
    <w:p w14:paraId="1361685A" w14:textId="77777777" w:rsidR="00F21A33" w:rsidRPr="0084049E" w:rsidRDefault="00F21A33" w:rsidP="00291E8F">
      <w:pPr>
        <w:widowControl/>
        <w:kinsoku/>
        <w:spacing w:line="360" w:lineRule="auto"/>
        <w:jc w:val="both"/>
        <w:rPr>
          <w:rFonts w:ascii="Garamond" w:hAnsi="Garamond" w:cs="Arial"/>
          <w:b/>
          <w:color w:val="000000" w:themeColor="text1"/>
        </w:rPr>
      </w:pPr>
    </w:p>
    <w:p w14:paraId="1AED079C" w14:textId="77777777" w:rsidR="00F21A33" w:rsidRPr="0084049E" w:rsidRDefault="00F21A33" w:rsidP="00006B8B">
      <w:pPr>
        <w:pStyle w:val="PargrafodaLista"/>
        <w:numPr>
          <w:ilvl w:val="0"/>
          <w:numId w:val="233"/>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transmissão, a qualquer título, por ato oneroso, da propriedade ou do domínio útil de bens imóveis por natureza ou acessão física, conforme dispõe o Código Civil Brasileiro;</w:t>
      </w:r>
    </w:p>
    <w:p w14:paraId="2E9918E6" w14:textId="77777777" w:rsidR="00F21A33" w:rsidRPr="0084049E" w:rsidRDefault="00F21A33" w:rsidP="00006B8B">
      <w:pPr>
        <w:pStyle w:val="PargrafodaLista"/>
        <w:numPr>
          <w:ilvl w:val="0"/>
          <w:numId w:val="233"/>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transmissão, a qualquer título, de direitos reais sobre imóveis, exceto os direitos reais de garantia;</w:t>
      </w:r>
    </w:p>
    <w:p w14:paraId="0491ECA3" w14:textId="77777777" w:rsidR="00F21A33" w:rsidRPr="0084049E" w:rsidRDefault="00F21A33" w:rsidP="00006B8B">
      <w:pPr>
        <w:pStyle w:val="PargrafodaLista"/>
        <w:numPr>
          <w:ilvl w:val="0"/>
          <w:numId w:val="233"/>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 xml:space="preserve">a aquisição, a qualquer título, por ato oneroso, registrada no Cartório de Registro de Imóveis, de bens imóveis, através de compromisso ou promessa de compra e venda, sem cláusula de arrependimento; </w:t>
      </w:r>
    </w:p>
    <w:p w14:paraId="6029A45C" w14:textId="77777777" w:rsidR="00F21A33" w:rsidRPr="0084049E" w:rsidRDefault="00F21A33" w:rsidP="00006B8B">
      <w:pPr>
        <w:pStyle w:val="PargrafodaLista"/>
        <w:numPr>
          <w:ilvl w:val="0"/>
          <w:numId w:val="233"/>
        </w:numPr>
        <w:tabs>
          <w:tab w:val="left" w:pos="851"/>
        </w:tabs>
        <w:spacing w:after="0" w:line="360" w:lineRule="auto"/>
        <w:ind w:left="0" w:firstLine="0"/>
        <w:contextualSpacing/>
        <w:jc w:val="both"/>
        <w:rPr>
          <w:rFonts w:ascii="Garamond" w:hAnsi="Garamond" w:cs="Arial"/>
          <w:color w:val="ED7D31" w:themeColor="accent2"/>
          <w:sz w:val="24"/>
          <w:szCs w:val="24"/>
        </w:rPr>
      </w:pPr>
      <w:r w:rsidRPr="0084049E">
        <w:rPr>
          <w:rFonts w:ascii="Garamond" w:hAnsi="Garamond" w:cs="Arial"/>
          <w:color w:val="000000" w:themeColor="text1"/>
          <w:sz w:val="24"/>
          <w:szCs w:val="24"/>
        </w:rPr>
        <w:t xml:space="preserve">a transmissão de direitos de uso a título de servidão vitalícia, de propriedade ou do domínio útil de bens imóveis por natureza ou acessão física; </w:t>
      </w:r>
      <w:r w:rsidRPr="0084049E">
        <w:rPr>
          <w:rFonts w:ascii="Garamond" w:hAnsi="Garamond" w:cs="Arial"/>
          <w:color w:val="ED7D31" w:themeColor="accent2"/>
          <w:sz w:val="24"/>
          <w:szCs w:val="24"/>
        </w:rPr>
        <w:t xml:space="preserve">  </w:t>
      </w:r>
    </w:p>
    <w:p w14:paraId="0487C253" w14:textId="77777777" w:rsidR="00F21A33" w:rsidRPr="0084049E" w:rsidRDefault="00F21A33" w:rsidP="00006B8B">
      <w:pPr>
        <w:pStyle w:val="PargrafodaLista"/>
        <w:numPr>
          <w:ilvl w:val="0"/>
          <w:numId w:val="233"/>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cessão de direitos relativos às transmissões referidas nos incisos anteriores.</w:t>
      </w:r>
    </w:p>
    <w:p w14:paraId="673695FC"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p>
    <w:p w14:paraId="3424C85A" w14:textId="04C1E11D" w:rsidR="00F21A33" w:rsidRPr="0084049E" w:rsidRDefault="00F21A33" w:rsidP="00291E8F">
      <w:pPr>
        <w:widowControl/>
        <w:tabs>
          <w:tab w:val="left" w:pos="851"/>
        </w:tabs>
        <w:kinsoku/>
        <w:spacing w:line="360" w:lineRule="auto"/>
        <w:jc w:val="both"/>
        <w:rPr>
          <w:rFonts w:ascii="Garamond" w:hAnsi="Garamond" w:cs="Arial"/>
        </w:rPr>
      </w:pPr>
      <w:r w:rsidRPr="0084049E">
        <w:rPr>
          <w:rFonts w:ascii="Garamond" w:hAnsi="Garamond" w:cs="Arial"/>
          <w:b/>
        </w:rPr>
        <w:t xml:space="preserve">Parágrafo </w:t>
      </w:r>
      <w:r w:rsidR="000D7B8D" w:rsidRPr="0084049E">
        <w:rPr>
          <w:rFonts w:ascii="Garamond" w:hAnsi="Garamond" w:cs="Arial"/>
          <w:b/>
        </w:rPr>
        <w:t>ú</w:t>
      </w:r>
      <w:r w:rsidRPr="0084049E">
        <w:rPr>
          <w:rFonts w:ascii="Garamond" w:hAnsi="Garamond" w:cs="Arial"/>
          <w:b/>
        </w:rPr>
        <w:t>nico.</w:t>
      </w:r>
      <w:r w:rsidRPr="0084049E">
        <w:rPr>
          <w:rFonts w:ascii="Garamond" w:hAnsi="Garamond" w:cs="Arial"/>
        </w:rPr>
        <w:t xml:space="preserve"> Para efeitos desta </w:t>
      </w:r>
      <w:r w:rsidR="00EC5F5A" w:rsidRPr="0084049E">
        <w:rPr>
          <w:rFonts w:ascii="Garamond" w:hAnsi="Garamond" w:cs="Arial"/>
        </w:rPr>
        <w:t>Lei Complementar</w:t>
      </w:r>
      <w:r w:rsidRPr="0084049E">
        <w:rPr>
          <w:rFonts w:ascii="Garamond" w:hAnsi="Garamond" w:cs="Arial"/>
        </w:rPr>
        <w:t xml:space="preserve">, é adotado o conceito de imóvel e de cessão constantes do Código Civil em vigor. </w:t>
      </w:r>
    </w:p>
    <w:p w14:paraId="0226FC71"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p>
    <w:p w14:paraId="2CAF2310" w14:textId="1C48933B"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Art. 320.</w:t>
      </w:r>
      <w:r w:rsidRPr="0084049E">
        <w:rPr>
          <w:rFonts w:ascii="Garamond" w:hAnsi="Garamond" w:cs="Arial"/>
          <w:color w:val="000000" w:themeColor="text1"/>
        </w:rPr>
        <w:t xml:space="preserve"> </w:t>
      </w:r>
      <w:r w:rsidR="00742D14" w:rsidRPr="0084049E">
        <w:rPr>
          <w:rFonts w:ascii="Garamond" w:hAnsi="Garamond" w:cs="Arial"/>
          <w:color w:val="000000" w:themeColor="text1"/>
        </w:rPr>
        <w:t>Estão compreendidos na incidência do imposto</w:t>
      </w:r>
      <w:r w:rsidRPr="0084049E">
        <w:rPr>
          <w:rFonts w:ascii="Garamond" w:hAnsi="Garamond" w:cs="Arial"/>
          <w:color w:val="000000" w:themeColor="text1"/>
        </w:rPr>
        <w:t>:</w:t>
      </w:r>
    </w:p>
    <w:p w14:paraId="55E0F681"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w:t>
      </w:r>
    </w:p>
    <w:p w14:paraId="325D8D9A"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compra e venda pura ou condicional ou o ato ou condição equivalente;</w:t>
      </w:r>
    </w:p>
    <w:p w14:paraId="1BC1E0E4"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dação em pagamento;</w:t>
      </w:r>
    </w:p>
    <w:p w14:paraId="025AB215"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permuta de bens imóveis e de direitos a eles relativos;</w:t>
      </w:r>
    </w:p>
    <w:p w14:paraId="67C7E78C" w14:textId="58B0B772"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arrematação ou adjudicação em hasta pública ou praça;</w:t>
      </w:r>
    </w:p>
    <w:p w14:paraId="0E7A85E8" w14:textId="71DDBE74" w:rsidR="00AF4BBD" w:rsidRPr="0084049E" w:rsidRDefault="00AF4BBD"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incorporação ao patrimônio de pessoa jurídica, ressalvados os casos de imunidade e não incidência;</w:t>
      </w:r>
    </w:p>
    <w:p w14:paraId="1564B902"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sz w:val="24"/>
          <w:szCs w:val="24"/>
        </w:rPr>
      </w:pPr>
      <w:r w:rsidRPr="0084049E">
        <w:rPr>
          <w:rFonts w:ascii="Garamond" w:hAnsi="Garamond" w:cs="Arial"/>
          <w:color w:val="000000" w:themeColor="text1"/>
          <w:sz w:val="24"/>
          <w:szCs w:val="24"/>
        </w:rPr>
        <w:t xml:space="preserve">o </w:t>
      </w:r>
      <w:r w:rsidRPr="0084049E">
        <w:rPr>
          <w:rFonts w:ascii="Garamond" w:hAnsi="Garamond" w:cs="Arial"/>
          <w:sz w:val="24"/>
          <w:szCs w:val="24"/>
        </w:rPr>
        <w:t xml:space="preserve">mandato em causa própria ou com poderes equivalentes, e seus substabelecimentos, para a transmissão de bens imóveis; </w:t>
      </w:r>
    </w:p>
    <w:p w14:paraId="0CBAE2B8"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lastRenderedPageBreak/>
        <w:t>a instituição de usufruto convencional sobre imóveis;</w:t>
      </w:r>
    </w:p>
    <w:p w14:paraId="2AE46898" w14:textId="231F8755"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tornas ou reposições</w:t>
      </w:r>
      <w:r w:rsidR="00742D14" w:rsidRPr="0084049E">
        <w:rPr>
          <w:rFonts w:ascii="Garamond" w:hAnsi="Garamond" w:cs="Arial"/>
          <w:color w:val="000000" w:themeColor="text1"/>
          <w:sz w:val="24"/>
          <w:szCs w:val="24"/>
        </w:rPr>
        <w:t xml:space="preserve"> onerosas</w:t>
      </w:r>
      <w:r w:rsidRPr="0084049E">
        <w:rPr>
          <w:rFonts w:ascii="Garamond" w:hAnsi="Garamond" w:cs="Arial"/>
          <w:color w:val="000000" w:themeColor="text1"/>
          <w:sz w:val="24"/>
          <w:szCs w:val="24"/>
        </w:rPr>
        <w:t xml:space="preserve"> que ocorram:</w:t>
      </w:r>
    </w:p>
    <w:p w14:paraId="25D94393" w14:textId="77777777" w:rsidR="00F21A33" w:rsidRPr="0084049E" w:rsidRDefault="00F21A33" w:rsidP="00006B8B">
      <w:pPr>
        <w:pStyle w:val="PargrafodaLista"/>
        <w:numPr>
          <w:ilvl w:val="1"/>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nas partilhas efetuadas em virtude de dissolução da sociedade conjugal ou de morte, quando o cônjuge ou herdeiro receberem, dos imóveis situados no Município, quota-parte cujo valor seja maior do que lhes caberia, considerando-se a totalidade destes bens imóveis;</w:t>
      </w:r>
    </w:p>
    <w:p w14:paraId="3A606BCE" w14:textId="77777777" w:rsidR="00F21A33" w:rsidRPr="0084049E" w:rsidRDefault="00F21A33" w:rsidP="00006B8B">
      <w:pPr>
        <w:pStyle w:val="PargrafodaLista"/>
        <w:widowControl w:val="0"/>
        <w:numPr>
          <w:ilvl w:val="1"/>
          <w:numId w:val="234"/>
        </w:numPr>
        <w:tabs>
          <w:tab w:val="left" w:pos="-1276"/>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nas divisões para extinção de condomínio de imóvel, quando for recebida por qualquer condômino quota material cujo valor seja maior do que o de sua quota-parte ideal;</w:t>
      </w:r>
    </w:p>
    <w:p w14:paraId="3925778F" w14:textId="766E4542"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concessão real de uso</w:t>
      </w:r>
      <w:r w:rsidR="00B518C3" w:rsidRPr="0084049E">
        <w:rPr>
          <w:rFonts w:ascii="Garamond" w:hAnsi="Garamond" w:cs="Arial"/>
          <w:color w:val="000000" w:themeColor="text1"/>
          <w:sz w:val="24"/>
          <w:szCs w:val="24"/>
        </w:rPr>
        <w:t xml:space="preserve"> onerosa</w:t>
      </w:r>
      <w:r w:rsidRPr="0084049E">
        <w:rPr>
          <w:rFonts w:ascii="Garamond" w:hAnsi="Garamond" w:cs="Arial"/>
          <w:color w:val="000000" w:themeColor="text1"/>
          <w:sz w:val="24"/>
          <w:szCs w:val="24"/>
        </w:rPr>
        <w:t>;</w:t>
      </w:r>
    </w:p>
    <w:p w14:paraId="6C8ADE3C" w14:textId="3DA10895"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cessão de direitos à usucapião</w:t>
      </w:r>
      <w:r w:rsidR="00B518C3" w:rsidRPr="0084049E">
        <w:rPr>
          <w:rFonts w:ascii="Garamond" w:hAnsi="Garamond" w:cs="Arial"/>
          <w:color w:val="000000" w:themeColor="text1"/>
          <w:sz w:val="24"/>
          <w:szCs w:val="24"/>
        </w:rPr>
        <w:t>, com título à transmissão</w:t>
      </w:r>
      <w:r w:rsidRPr="0084049E">
        <w:rPr>
          <w:rFonts w:ascii="Garamond" w:hAnsi="Garamond" w:cs="Arial"/>
          <w:color w:val="000000" w:themeColor="text1"/>
          <w:sz w:val="24"/>
          <w:szCs w:val="24"/>
        </w:rPr>
        <w:t>;</w:t>
      </w:r>
    </w:p>
    <w:p w14:paraId="17B080F5" w14:textId="77777777" w:rsidR="00F21A33"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qualquer ato judicial ou extrajudicial “</w:t>
      </w:r>
      <w:proofErr w:type="spellStart"/>
      <w:r w:rsidRPr="0084049E">
        <w:rPr>
          <w:rFonts w:ascii="Garamond" w:hAnsi="Garamond" w:cs="Arial"/>
          <w:color w:val="000000" w:themeColor="text1"/>
          <w:sz w:val="24"/>
          <w:szCs w:val="24"/>
        </w:rPr>
        <w:t>inter</w:t>
      </w:r>
      <w:proofErr w:type="spellEnd"/>
      <w:r w:rsidRPr="0084049E">
        <w:rPr>
          <w:rFonts w:ascii="Garamond" w:hAnsi="Garamond" w:cs="Arial"/>
          <w:color w:val="000000" w:themeColor="text1"/>
          <w:sz w:val="24"/>
          <w:szCs w:val="24"/>
        </w:rPr>
        <w:t xml:space="preserve"> vivos“ não especificado neste artigo, que importe ou se resolva em transmissão a título oneroso de bens imóveis por natureza ou acessão física, ou de direitos reais sobre imóveis, exceto os de garantia; </w:t>
      </w:r>
    </w:p>
    <w:p w14:paraId="45854347" w14:textId="78D53465" w:rsidR="000D7B8D" w:rsidRPr="0084049E" w:rsidRDefault="00254C8B"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enfiteuse, subenfiteuse </w:t>
      </w:r>
      <w:r w:rsidR="00F21A33" w:rsidRPr="0084049E">
        <w:rPr>
          <w:rFonts w:ascii="Garamond" w:hAnsi="Garamond" w:cs="Arial"/>
          <w:color w:val="000000" w:themeColor="text1"/>
          <w:sz w:val="24"/>
          <w:szCs w:val="24"/>
        </w:rPr>
        <w:t>e acessão física;</w:t>
      </w:r>
    </w:p>
    <w:p w14:paraId="21021E24" w14:textId="77777777" w:rsidR="00254C8B" w:rsidRPr="0084049E" w:rsidRDefault="00F21A3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transmissão de bens imóveis em que o</w:t>
      </w:r>
      <w:r w:rsidR="00254C8B" w:rsidRPr="0084049E">
        <w:rPr>
          <w:rFonts w:ascii="Garamond" w:hAnsi="Garamond" w:cs="Arial"/>
          <w:color w:val="000000" w:themeColor="text1"/>
          <w:sz w:val="24"/>
          <w:szCs w:val="24"/>
        </w:rPr>
        <w:t xml:space="preserve"> alienante seja o Poder Público;</w:t>
      </w:r>
    </w:p>
    <w:p w14:paraId="56D8ED1E" w14:textId="419F8D72" w:rsidR="00F21A33" w:rsidRPr="0084049E" w:rsidRDefault="00254C8B"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direito de prelação,</w:t>
      </w:r>
      <w:r w:rsidR="00F21A33" w:rsidRPr="0084049E">
        <w:rPr>
          <w:rFonts w:ascii="Garamond" w:hAnsi="Garamond" w:cs="Arial"/>
          <w:color w:val="000000" w:themeColor="text1"/>
          <w:sz w:val="24"/>
          <w:szCs w:val="24"/>
        </w:rPr>
        <w:t xml:space="preserve"> pacto de melhor comprador</w:t>
      </w:r>
      <w:r w:rsidRPr="0084049E">
        <w:rPr>
          <w:rFonts w:ascii="Garamond" w:hAnsi="Garamond" w:cs="Arial"/>
          <w:color w:val="000000" w:themeColor="text1"/>
          <w:sz w:val="24"/>
          <w:szCs w:val="24"/>
        </w:rPr>
        <w:t xml:space="preserve">, retrocessão e </w:t>
      </w:r>
      <w:r w:rsidR="00F21A33" w:rsidRPr="0084049E">
        <w:rPr>
          <w:rFonts w:ascii="Garamond" w:hAnsi="Garamond" w:cs="Arial"/>
          <w:color w:val="000000" w:themeColor="text1"/>
          <w:sz w:val="24"/>
          <w:szCs w:val="24"/>
        </w:rPr>
        <w:t>retrovenda.</w:t>
      </w:r>
    </w:p>
    <w:p w14:paraId="72F1191D" w14:textId="77777777" w:rsidR="00B518C3" w:rsidRPr="0084049E" w:rsidRDefault="00B518C3" w:rsidP="00006B8B">
      <w:pPr>
        <w:pStyle w:val="PargrafodaLista"/>
        <w:numPr>
          <w:ilvl w:val="0"/>
          <w:numId w:val="234"/>
        </w:numPr>
        <w:tabs>
          <w:tab w:val="left" w:pos="851"/>
          <w:tab w:val="left" w:pos="893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todos os demais atos e contratos translativos da propriedade, por ato “</w:t>
      </w:r>
      <w:proofErr w:type="spellStart"/>
      <w:r w:rsidRPr="0084049E">
        <w:rPr>
          <w:rFonts w:ascii="Garamond" w:hAnsi="Garamond" w:cs="Arial"/>
          <w:sz w:val="24"/>
          <w:szCs w:val="24"/>
        </w:rPr>
        <w:t>inter</w:t>
      </w:r>
      <w:proofErr w:type="spellEnd"/>
      <w:r w:rsidRPr="0084049E">
        <w:rPr>
          <w:rFonts w:ascii="Garamond" w:hAnsi="Garamond" w:cs="Arial"/>
          <w:sz w:val="24"/>
          <w:szCs w:val="24"/>
        </w:rPr>
        <w:t xml:space="preserve"> vivos”, a título oneroso, de imóveis por natureza ou acessão física, e constitutivos de direitos reais sobre imóveis;</w:t>
      </w:r>
    </w:p>
    <w:p w14:paraId="343BBDE7" w14:textId="77777777" w:rsidR="00B518C3" w:rsidRPr="0084049E" w:rsidRDefault="00B518C3" w:rsidP="00291E8F">
      <w:pPr>
        <w:pStyle w:val="PargrafodaLista"/>
        <w:tabs>
          <w:tab w:val="left" w:pos="426"/>
          <w:tab w:val="left" w:pos="851"/>
        </w:tabs>
        <w:spacing w:after="0" w:line="360" w:lineRule="auto"/>
        <w:ind w:left="0"/>
        <w:jc w:val="both"/>
        <w:rPr>
          <w:rFonts w:ascii="Garamond" w:hAnsi="Garamond" w:cs="Arial"/>
          <w:color w:val="000000" w:themeColor="text1"/>
          <w:sz w:val="24"/>
          <w:szCs w:val="24"/>
        </w:rPr>
      </w:pPr>
    </w:p>
    <w:p w14:paraId="2D66D61E" w14:textId="62381C4D" w:rsidR="00F21A33" w:rsidRPr="0084049E" w:rsidRDefault="00F21A33" w:rsidP="00291E8F">
      <w:pPr>
        <w:pStyle w:val="PargrafodaLista"/>
        <w:tabs>
          <w:tab w:val="left" w:pos="851"/>
        </w:tabs>
        <w:spacing w:after="0" w:line="360" w:lineRule="auto"/>
        <w:ind w:left="0"/>
        <w:jc w:val="both"/>
        <w:rPr>
          <w:rFonts w:ascii="Garamond" w:hAnsi="Garamond" w:cs="Arial"/>
          <w:color w:val="000000" w:themeColor="text1"/>
          <w:sz w:val="24"/>
          <w:szCs w:val="24"/>
        </w:rPr>
      </w:pPr>
      <w:r w:rsidRPr="0084049E">
        <w:rPr>
          <w:rFonts w:ascii="Garamond" w:hAnsi="Garamond" w:cs="Arial"/>
          <w:b/>
          <w:bCs/>
          <w:color w:val="000000" w:themeColor="text1"/>
          <w:sz w:val="24"/>
          <w:szCs w:val="24"/>
        </w:rPr>
        <w:t xml:space="preserve">Art. 322. </w:t>
      </w:r>
      <w:r w:rsidRPr="0084049E">
        <w:rPr>
          <w:rFonts w:ascii="Garamond" w:hAnsi="Garamond" w:cs="Arial"/>
          <w:color w:val="000000" w:themeColor="text1"/>
          <w:sz w:val="24"/>
          <w:szCs w:val="24"/>
        </w:rPr>
        <w:t>O imposto é devido também quando os imóveis transmitidos, ou sobre os quais versarem os direitos transmitidos ou cedidos, se situarem no território do Município, mesmo que a mutação patrimonial decorra de contrato celebrado fora de seus limites territoriais.</w:t>
      </w:r>
    </w:p>
    <w:p w14:paraId="5D311550" w14:textId="77777777" w:rsidR="00F21A33" w:rsidRPr="0084049E" w:rsidRDefault="00F21A33" w:rsidP="00291E8F">
      <w:pPr>
        <w:widowControl/>
        <w:tabs>
          <w:tab w:val="left" w:pos="851"/>
        </w:tabs>
        <w:kinsoku/>
        <w:spacing w:line="360" w:lineRule="auto"/>
        <w:jc w:val="both"/>
        <w:rPr>
          <w:rFonts w:ascii="Garamond" w:hAnsi="Garamond" w:cs="Arial"/>
          <w:b/>
          <w:bCs/>
          <w:color w:val="000000" w:themeColor="text1"/>
        </w:rPr>
      </w:pPr>
    </w:p>
    <w:p w14:paraId="3F0B84CA" w14:textId="78B1FBD6"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323. </w:t>
      </w:r>
      <w:r w:rsidRPr="0084049E">
        <w:rPr>
          <w:rFonts w:ascii="Garamond" w:hAnsi="Garamond" w:cs="Arial"/>
          <w:color w:val="000000" w:themeColor="text1"/>
        </w:rPr>
        <w:t>Consideram-se bens imóveis, para efeitos do imposto previsto neste capítulo, o solo</w:t>
      </w:r>
      <w:r w:rsidR="00254C8B" w:rsidRPr="0084049E">
        <w:rPr>
          <w:rFonts w:ascii="Garamond" w:hAnsi="Garamond" w:cs="Arial"/>
          <w:color w:val="000000" w:themeColor="text1"/>
        </w:rPr>
        <w:t xml:space="preserve"> </w:t>
      </w:r>
      <w:r w:rsidRPr="0084049E">
        <w:rPr>
          <w:rFonts w:ascii="Garamond" w:hAnsi="Garamond" w:cs="Arial"/>
          <w:color w:val="000000" w:themeColor="text1"/>
        </w:rPr>
        <w:t>e tudo quanto lhe se incorporar natural ou artificialmente.</w:t>
      </w:r>
    </w:p>
    <w:p w14:paraId="37F21459"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w:t>
      </w:r>
    </w:p>
    <w:p w14:paraId="5D036170" w14:textId="7487AC0C"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Art. 324.</w:t>
      </w:r>
      <w:r w:rsidRPr="0084049E">
        <w:rPr>
          <w:rFonts w:ascii="Garamond" w:hAnsi="Garamond" w:cs="Arial"/>
          <w:color w:val="000000" w:themeColor="text1"/>
        </w:rPr>
        <w:t xml:space="preserve"> Equipara-se ao contrato de compra e venda para efeitos fiscais:</w:t>
      </w:r>
    </w:p>
    <w:p w14:paraId="65BDEDFC" w14:textId="77777777"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color w:val="000000" w:themeColor="text1"/>
        </w:rPr>
        <w:t> </w:t>
      </w:r>
    </w:p>
    <w:p w14:paraId="425FD6C1" w14:textId="77777777" w:rsidR="00F21A33" w:rsidRPr="0084049E" w:rsidRDefault="00F21A33" w:rsidP="00006B8B">
      <w:pPr>
        <w:pStyle w:val="PargrafodaLista"/>
        <w:numPr>
          <w:ilvl w:val="0"/>
          <w:numId w:val="235"/>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permuta de bens imóveis por bens ou direitos de outra natureza;</w:t>
      </w:r>
    </w:p>
    <w:p w14:paraId="3651885F" w14:textId="77777777" w:rsidR="00F21A33" w:rsidRPr="0084049E" w:rsidRDefault="00F21A33" w:rsidP="00006B8B">
      <w:pPr>
        <w:pStyle w:val="PargrafodaLista"/>
        <w:numPr>
          <w:ilvl w:val="0"/>
          <w:numId w:val="235"/>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permuta de bens imóveis por quaisquer bens situados fora do território do Município;</w:t>
      </w:r>
    </w:p>
    <w:p w14:paraId="482859CC" w14:textId="77777777" w:rsidR="00F21A33" w:rsidRPr="0084049E" w:rsidRDefault="00F21A33" w:rsidP="00006B8B">
      <w:pPr>
        <w:pStyle w:val="PargrafodaLista"/>
        <w:numPr>
          <w:ilvl w:val="0"/>
          <w:numId w:val="235"/>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a transação em que seja reconhecido direito que implique transmissão de imóvel ou de direitos a ele relativos.</w:t>
      </w:r>
    </w:p>
    <w:p w14:paraId="471BDAD7" w14:textId="77777777" w:rsidR="00F21A33" w:rsidRPr="0084049E" w:rsidRDefault="00F21A33" w:rsidP="00291E8F">
      <w:pPr>
        <w:widowControl/>
        <w:kinsoku/>
        <w:spacing w:line="360" w:lineRule="auto"/>
        <w:jc w:val="both"/>
        <w:rPr>
          <w:rFonts w:ascii="Garamond" w:hAnsi="Garamond"/>
          <w:color w:val="000000" w:themeColor="text1"/>
        </w:rPr>
      </w:pPr>
    </w:p>
    <w:p w14:paraId="12A756AE"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3" w:name="_Toc121579981"/>
      <w:r w:rsidRPr="0084049E">
        <w:rPr>
          <w:rFonts w:ascii="Garamond" w:hAnsi="Garamond"/>
          <w:i w:val="0"/>
          <w:iCs w:val="0"/>
          <w:sz w:val="24"/>
          <w:szCs w:val="24"/>
        </w:rPr>
        <w:t>CAPÍTULO II</w:t>
      </w:r>
      <w:bookmarkEnd w:id="323"/>
    </w:p>
    <w:p w14:paraId="38B50C41"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4" w:name="_Toc121579982"/>
      <w:r w:rsidRPr="0084049E">
        <w:rPr>
          <w:rFonts w:ascii="Garamond" w:hAnsi="Garamond"/>
          <w:i w:val="0"/>
          <w:iCs w:val="0"/>
          <w:sz w:val="24"/>
          <w:szCs w:val="24"/>
        </w:rPr>
        <w:t>DA NÃO INCIDÊNCIA, IMUNIDADE E ISENÇÃO</w:t>
      </w:r>
      <w:bookmarkEnd w:id="324"/>
    </w:p>
    <w:p w14:paraId="14A3F88D" w14:textId="77777777" w:rsidR="00F21A33" w:rsidRPr="0084049E" w:rsidRDefault="00F21A33" w:rsidP="00291E8F">
      <w:pPr>
        <w:widowControl/>
        <w:kinsoku/>
        <w:spacing w:line="360" w:lineRule="auto"/>
        <w:ind w:hanging="220"/>
        <w:jc w:val="both"/>
        <w:outlineLvl w:val="0"/>
        <w:rPr>
          <w:rFonts w:ascii="Garamond" w:hAnsi="Garamond" w:cs="Arial"/>
          <w:color w:val="000000" w:themeColor="text1"/>
        </w:rPr>
      </w:pPr>
    </w:p>
    <w:p w14:paraId="7182F204" w14:textId="1BF3C92A"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bCs/>
          <w:color w:val="000000" w:themeColor="text1"/>
        </w:rPr>
        <w:t>Art. 325.</w:t>
      </w:r>
      <w:r w:rsidRPr="0084049E">
        <w:rPr>
          <w:rFonts w:ascii="Garamond" w:hAnsi="Garamond" w:cs="Arial"/>
          <w:color w:val="000000" w:themeColor="text1"/>
        </w:rPr>
        <w:t xml:space="preserve"> O imposto não incide sobre a transmissão de imóvel ou de direitos a ele relativos, quando:</w:t>
      </w:r>
    </w:p>
    <w:p w14:paraId="478B7784" w14:textId="77777777"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4C74EABA" w14:textId="77777777" w:rsidR="00F21A33" w:rsidRPr="0084049E" w:rsidRDefault="00F21A33" w:rsidP="00006B8B">
      <w:pPr>
        <w:pStyle w:val="PargrafodaLista"/>
        <w:widowControl w:val="0"/>
        <w:numPr>
          <w:ilvl w:val="0"/>
          <w:numId w:val="236"/>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efetuada para a sua incorporação ao patrimônio de pessoa jurídica em realização de capital social subscrito e na respectiva desincorporação a favor do mesmo incorporador;</w:t>
      </w:r>
    </w:p>
    <w:p w14:paraId="7635B6EC"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decorrente de fusão, cisão, transformação, incorporação ou extinção de pessoa jurídica;</w:t>
      </w:r>
    </w:p>
    <w:p w14:paraId="684EB836"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o adquirente for a União, os Estados, Municípios e suas respectivas autarquias e fundações;</w:t>
      </w:r>
    </w:p>
    <w:p w14:paraId="59B8F894"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 extinção do usufruto, quando o nu-proprietário for o instituidor;</w:t>
      </w:r>
    </w:p>
    <w:p w14:paraId="36288D3A"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no substabelecimento de procuração em causa própria ou com poderes equivalentes, para efeito de receber o mandatário a escritura definitiva do imóvel;</w:t>
      </w:r>
    </w:p>
    <w:p w14:paraId="4D26B68D"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 aquisição por usucapião;</w:t>
      </w:r>
    </w:p>
    <w:p w14:paraId="718C4214"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 instituição de direitos reais de garantia;</w:t>
      </w:r>
    </w:p>
    <w:p w14:paraId="4137E733" w14:textId="5D387AC3"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o adquirente se tratar de partido político, inclusive suas fundações, </w:t>
      </w:r>
      <w:r w:rsidRPr="0084049E">
        <w:rPr>
          <w:rFonts w:ascii="Garamond" w:hAnsi="Garamond" w:cs="Arial"/>
          <w:sz w:val="24"/>
          <w:szCs w:val="24"/>
        </w:rPr>
        <w:t>templos de qualquer culto</w:t>
      </w:r>
      <w:r w:rsidRPr="0084049E">
        <w:rPr>
          <w:rFonts w:ascii="Garamond" w:hAnsi="Garamond" w:cs="Arial"/>
          <w:color w:val="000000" w:themeColor="text1"/>
          <w:sz w:val="24"/>
          <w:szCs w:val="24"/>
        </w:rPr>
        <w:t>, instituições de educação e assistência social sem fins lucrativos e entidad</w:t>
      </w:r>
      <w:r w:rsidR="00860F31" w:rsidRPr="0084049E">
        <w:rPr>
          <w:rFonts w:ascii="Garamond" w:hAnsi="Garamond" w:cs="Arial"/>
          <w:color w:val="000000" w:themeColor="text1"/>
          <w:sz w:val="24"/>
          <w:szCs w:val="24"/>
        </w:rPr>
        <w:t>es sindicais de trabalhadores</w:t>
      </w:r>
      <w:r w:rsidRPr="0084049E">
        <w:rPr>
          <w:rFonts w:ascii="Garamond" w:hAnsi="Garamond" w:cs="Arial"/>
          <w:color w:val="000000" w:themeColor="text1"/>
          <w:sz w:val="24"/>
          <w:szCs w:val="24"/>
        </w:rPr>
        <w:t>, para atendimento de suas finalidades essenciais ou delas decorrentes;</w:t>
      </w:r>
    </w:p>
    <w:p w14:paraId="51901739" w14:textId="77777777" w:rsidR="00F21A33" w:rsidRPr="0084049E" w:rsidRDefault="00F21A33" w:rsidP="00006B8B">
      <w:pPr>
        <w:pStyle w:val="PargrafodaLista"/>
        <w:numPr>
          <w:ilvl w:val="0"/>
          <w:numId w:val="236"/>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na permuta de imóveis entre o Município e o particular, a título de interesse público, através de lei especifica, em relação ao imóvel recebido pelo particular, na permuta. </w:t>
      </w:r>
    </w:p>
    <w:p w14:paraId="1FD7C16C" w14:textId="77777777" w:rsidR="00F21A33" w:rsidRPr="0084049E" w:rsidRDefault="00F21A33" w:rsidP="00291E8F">
      <w:pPr>
        <w:widowControl/>
        <w:kinsoku/>
        <w:spacing w:line="360" w:lineRule="auto"/>
        <w:ind w:firstLine="708"/>
        <w:jc w:val="both"/>
        <w:rPr>
          <w:rFonts w:ascii="Garamond" w:hAnsi="Garamond" w:cs="Arial"/>
          <w:color w:val="000000" w:themeColor="text1"/>
        </w:rPr>
      </w:pPr>
    </w:p>
    <w:p w14:paraId="33240C4D" w14:textId="22FECAA4" w:rsidR="00F21A33" w:rsidRPr="0084049E" w:rsidRDefault="00860F31"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§1º</w:t>
      </w:r>
      <w:r w:rsidRPr="0084049E">
        <w:rPr>
          <w:rFonts w:ascii="Garamond" w:hAnsi="Garamond" w:cs="Arial"/>
          <w:b/>
          <w:bCs/>
          <w:color w:val="000000" w:themeColor="text1"/>
        </w:rPr>
        <w:tab/>
      </w:r>
      <w:r w:rsidR="00F21A33" w:rsidRPr="0084049E">
        <w:rPr>
          <w:rFonts w:ascii="Garamond" w:hAnsi="Garamond" w:cs="Arial"/>
          <w:color w:val="000000" w:themeColor="text1"/>
        </w:rPr>
        <w:t>Não se aplica o disposto no inciso VIII deste artigo, relativamente ao partido político, inclusive suas fundações, templos de qualquer culto, instituições de educação e assistência social sem fins lucrativos e entidades sindicais de trabalhadores, que, cumulativamente:</w:t>
      </w:r>
    </w:p>
    <w:p w14:paraId="08F8A511" w14:textId="77777777" w:rsidR="00F21A33" w:rsidRPr="0084049E" w:rsidRDefault="00F21A33" w:rsidP="00291E8F">
      <w:pPr>
        <w:widowControl/>
        <w:tabs>
          <w:tab w:val="left" w:pos="851"/>
        </w:tabs>
        <w:kinsoku/>
        <w:spacing w:line="360" w:lineRule="auto"/>
        <w:jc w:val="both"/>
        <w:rPr>
          <w:rFonts w:ascii="Garamond" w:hAnsi="Garamond" w:cs="Arial"/>
          <w:b/>
          <w:color w:val="000000" w:themeColor="text1"/>
        </w:rPr>
      </w:pPr>
    </w:p>
    <w:p w14:paraId="45E12E67" w14:textId="77777777" w:rsidR="00F21A33" w:rsidRPr="0084049E" w:rsidRDefault="00F21A33" w:rsidP="00006B8B">
      <w:pPr>
        <w:pStyle w:val="PargrafodaLista"/>
        <w:numPr>
          <w:ilvl w:val="0"/>
          <w:numId w:val="237"/>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distribuírem aos seus sócios, cooperados ou detentores a qualquer título do patrimônio social, parcela de seu patrimônio ou de suas rendas, mesmo que na forma de lucro ou participação no seu resultado;</w:t>
      </w:r>
    </w:p>
    <w:p w14:paraId="17E7A247" w14:textId="77777777" w:rsidR="00F21A33" w:rsidRPr="0084049E" w:rsidRDefault="00F21A33" w:rsidP="00006B8B">
      <w:pPr>
        <w:pStyle w:val="PargrafodaLista"/>
        <w:numPr>
          <w:ilvl w:val="0"/>
          <w:numId w:val="237"/>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não mantiverem escrituração de suas receitas e despesas em livros revestidos de formalidades capazes de comprovar sua exatidão;</w:t>
      </w:r>
    </w:p>
    <w:p w14:paraId="1146FAF9" w14:textId="3D0CC84F" w:rsidR="00F21A33" w:rsidRPr="0084049E" w:rsidRDefault="00F21A33" w:rsidP="00006B8B">
      <w:pPr>
        <w:pStyle w:val="PargrafodaLista"/>
        <w:numPr>
          <w:ilvl w:val="0"/>
          <w:numId w:val="237"/>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lastRenderedPageBreak/>
        <w:t>não aplicarem integralmente os seus recursos na manutenção e no desenvolvimen</w:t>
      </w:r>
      <w:r w:rsidR="00860F31" w:rsidRPr="0084049E">
        <w:rPr>
          <w:rFonts w:ascii="Garamond" w:hAnsi="Garamond" w:cs="Arial"/>
          <w:color w:val="000000" w:themeColor="text1"/>
          <w:sz w:val="24"/>
          <w:szCs w:val="24"/>
        </w:rPr>
        <w:t>to dos objetivos institucionais.</w:t>
      </w:r>
    </w:p>
    <w:p w14:paraId="7FE7B1D8" w14:textId="77777777" w:rsidR="00F21A33" w:rsidRPr="0084049E" w:rsidRDefault="00F21A33" w:rsidP="00291E8F">
      <w:pPr>
        <w:widowControl/>
        <w:tabs>
          <w:tab w:val="left" w:pos="851"/>
        </w:tabs>
        <w:kinsoku/>
        <w:spacing w:line="360" w:lineRule="auto"/>
        <w:jc w:val="both"/>
        <w:rPr>
          <w:rFonts w:ascii="Garamond" w:hAnsi="Garamond" w:cs="Arial"/>
          <w:b/>
          <w:color w:val="FF0000"/>
        </w:rPr>
      </w:pPr>
    </w:p>
    <w:p w14:paraId="769EA659" w14:textId="4CBF5F55"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§2º</w:t>
      </w:r>
      <w:r w:rsidR="00860F31" w:rsidRPr="0084049E">
        <w:rPr>
          <w:rFonts w:ascii="Garamond" w:hAnsi="Garamond" w:cs="Arial"/>
          <w:b/>
          <w:bCs/>
          <w:color w:val="000000" w:themeColor="text1"/>
        </w:rPr>
        <w:tab/>
      </w:r>
      <w:r w:rsidRPr="0084049E">
        <w:rPr>
          <w:rFonts w:ascii="Garamond" w:hAnsi="Garamond" w:cs="Arial"/>
          <w:color w:val="000000" w:themeColor="text1"/>
        </w:rPr>
        <w:t>Não se aplica o disposto nos incisos I e II do “caput”</w:t>
      </w:r>
      <w:r w:rsidRPr="0084049E">
        <w:rPr>
          <w:rFonts w:ascii="Garamond" w:hAnsi="Garamond" w:cs="Arial"/>
          <w:i/>
          <w:color w:val="000000" w:themeColor="text1"/>
        </w:rPr>
        <w:t xml:space="preserve">, </w:t>
      </w:r>
      <w:r w:rsidRPr="0084049E">
        <w:rPr>
          <w:rFonts w:ascii="Garamond" w:hAnsi="Garamond" w:cs="Arial"/>
          <w:color w:val="000000" w:themeColor="text1"/>
        </w:rPr>
        <w:t xml:space="preserve">quando a atividade preponderante do adquirente for a compra e venda de bens imóveis, bem como a locação, o arrendamento mercantil ou a cessão de direitos reais a eles relativos, e em relação ao valor dos bens que exceder o limite do capital social a ser integralizado.  </w:t>
      </w:r>
    </w:p>
    <w:p w14:paraId="78F3F4C1" w14:textId="2E1942A0" w:rsidR="00F21A33" w:rsidRPr="0084049E" w:rsidRDefault="00F21A33" w:rsidP="00291E8F">
      <w:pPr>
        <w:widowControl/>
        <w:tabs>
          <w:tab w:val="left" w:pos="851"/>
        </w:tabs>
        <w:kinsoku/>
        <w:autoSpaceDE w:val="0"/>
        <w:autoSpaceDN w:val="0"/>
        <w:adjustRightInd w:val="0"/>
        <w:spacing w:line="360" w:lineRule="auto"/>
        <w:jc w:val="both"/>
        <w:rPr>
          <w:rFonts w:ascii="Garamond" w:hAnsi="Garamond" w:cs="Arial"/>
          <w:b/>
          <w:color w:val="000000" w:themeColor="text1"/>
        </w:rPr>
      </w:pPr>
      <w:r w:rsidRPr="0084049E">
        <w:rPr>
          <w:rFonts w:ascii="Garamond" w:hAnsi="Garamond" w:cs="Arial"/>
          <w:b/>
          <w:color w:val="000000" w:themeColor="text1"/>
        </w:rPr>
        <w:t>§3º</w:t>
      </w:r>
      <w:r w:rsidR="00860F31" w:rsidRPr="0084049E">
        <w:rPr>
          <w:rFonts w:ascii="Garamond" w:hAnsi="Garamond" w:cs="Arial"/>
          <w:b/>
          <w:color w:val="000000" w:themeColor="text1"/>
        </w:rPr>
        <w:tab/>
      </w:r>
      <w:r w:rsidRPr="0084049E">
        <w:rPr>
          <w:rFonts w:ascii="Garamond" w:hAnsi="Garamond" w:cs="Arial"/>
          <w:color w:val="000000" w:themeColor="text1"/>
        </w:rPr>
        <w:t>Considera-se caracterizada a atividade preponderante quando mais de 50% (cinquenta por cento) da receita operacional do adquirente, nos 2 (dois) anos anteriores e nos 2 (dois) anos subsequentes à aquisição, decorrer de transações mencionadas no “</w:t>
      </w:r>
      <w:r w:rsidRPr="0084049E">
        <w:rPr>
          <w:rFonts w:ascii="Garamond" w:hAnsi="Garamond" w:cs="Arial"/>
          <w:iCs/>
          <w:color w:val="000000" w:themeColor="text1"/>
        </w:rPr>
        <w:t xml:space="preserve">caput” </w:t>
      </w:r>
      <w:r w:rsidRPr="0084049E">
        <w:rPr>
          <w:rFonts w:ascii="Garamond" w:hAnsi="Garamond" w:cs="Arial"/>
          <w:color w:val="000000" w:themeColor="text1"/>
        </w:rPr>
        <w:t>deste artigo, observado o disposto no parágrafo anterior.</w:t>
      </w:r>
    </w:p>
    <w:p w14:paraId="4201976F" w14:textId="77777777" w:rsidR="00F21A33" w:rsidRPr="0084049E" w:rsidRDefault="00F21A33" w:rsidP="00291E8F">
      <w:pPr>
        <w:widowControl/>
        <w:tabs>
          <w:tab w:val="left" w:pos="851"/>
        </w:tabs>
        <w:kinsoku/>
        <w:autoSpaceDE w:val="0"/>
        <w:autoSpaceDN w:val="0"/>
        <w:adjustRightInd w:val="0"/>
        <w:spacing w:line="360" w:lineRule="auto"/>
        <w:jc w:val="both"/>
        <w:rPr>
          <w:rFonts w:ascii="Garamond" w:hAnsi="Garamond" w:cs="Arial"/>
          <w:color w:val="000000" w:themeColor="text1"/>
        </w:rPr>
      </w:pPr>
    </w:p>
    <w:p w14:paraId="521B58F6" w14:textId="044DF016" w:rsidR="00F21A33" w:rsidRPr="0084049E" w:rsidRDefault="00F21A33" w:rsidP="00291E8F">
      <w:pPr>
        <w:widowControl/>
        <w:tabs>
          <w:tab w:val="left" w:pos="851"/>
        </w:tabs>
        <w:kinsoku/>
        <w:autoSpaceDE w:val="0"/>
        <w:autoSpaceDN w:val="0"/>
        <w:adjustRightInd w:val="0"/>
        <w:spacing w:line="360" w:lineRule="auto"/>
        <w:jc w:val="both"/>
        <w:rPr>
          <w:rFonts w:ascii="Garamond" w:hAnsi="Garamond" w:cs="Arial"/>
          <w:color w:val="000000" w:themeColor="text1"/>
        </w:rPr>
      </w:pPr>
      <w:r w:rsidRPr="0084049E">
        <w:rPr>
          <w:rFonts w:ascii="Garamond" w:hAnsi="Garamond" w:cs="Arial"/>
          <w:b/>
          <w:color w:val="000000" w:themeColor="text1"/>
        </w:rPr>
        <w:t>§4º</w:t>
      </w:r>
      <w:r w:rsidR="00860F31" w:rsidRPr="0084049E">
        <w:rPr>
          <w:rFonts w:ascii="Garamond" w:hAnsi="Garamond" w:cs="Arial"/>
          <w:b/>
          <w:color w:val="000000" w:themeColor="text1"/>
        </w:rPr>
        <w:tab/>
      </w:r>
      <w:r w:rsidRPr="0084049E">
        <w:rPr>
          <w:rFonts w:ascii="Garamond" w:hAnsi="Garamond" w:cs="Arial"/>
          <w:color w:val="000000" w:themeColor="text1"/>
        </w:rPr>
        <w:t>Se o adquirente iniciar suas atividades após a aquisição, ou menos de 2 (dois) anos antes dela, apurar-se-á a preponderância referida no parágrafo anterior, levando em consideração os 3 (três) primeiros anos seguintes à data da aquisição.</w:t>
      </w:r>
    </w:p>
    <w:p w14:paraId="7E30B4D3" w14:textId="77777777" w:rsidR="00F21A33" w:rsidRPr="0084049E" w:rsidRDefault="00F21A33" w:rsidP="00291E8F">
      <w:pPr>
        <w:widowControl/>
        <w:tabs>
          <w:tab w:val="left" w:pos="851"/>
        </w:tabs>
        <w:kinsoku/>
        <w:autoSpaceDE w:val="0"/>
        <w:autoSpaceDN w:val="0"/>
        <w:adjustRightInd w:val="0"/>
        <w:spacing w:line="360" w:lineRule="auto"/>
        <w:jc w:val="both"/>
        <w:rPr>
          <w:rFonts w:ascii="Garamond" w:hAnsi="Garamond" w:cs="Arial"/>
          <w:color w:val="000000" w:themeColor="text1"/>
        </w:rPr>
      </w:pPr>
    </w:p>
    <w:p w14:paraId="2D95EC3A" w14:textId="4D6026CA" w:rsidR="00F21A33" w:rsidRPr="0084049E" w:rsidRDefault="00F21A33" w:rsidP="00291E8F">
      <w:pPr>
        <w:widowControl/>
        <w:tabs>
          <w:tab w:val="left" w:pos="851"/>
        </w:tabs>
        <w:kinsoku/>
        <w:autoSpaceDE w:val="0"/>
        <w:autoSpaceDN w:val="0"/>
        <w:adjustRightInd w:val="0"/>
        <w:spacing w:line="360" w:lineRule="auto"/>
        <w:jc w:val="both"/>
        <w:rPr>
          <w:rFonts w:ascii="Garamond" w:hAnsi="Garamond" w:cs="Arial"/>
          <w:color w:val="000000" w:themeColor="text1"/>
        </w:rPr>
      </w:pPr>
      <w:r w:rsidRPr="0084049E">
        <w:rPr>
          <w:rFonts w:ascii="Garamond" w:hAnsi="Garamond" w:cs="Arial"/>
          <w:b/>
          <w:color w:val="000000" w:themeColor="text1"/>
        </w:rPr>
        <w:t>§5º</w:t>
      </w:r>
      <w:r w:rsidR="00860F31" w:rsidRPr="0084049E">
        <w:rPr>
          <w:rFonts w:ascii="Garamond" w:hAnsi="Garamond" w:cs="Arial"/>
          <w:b/>
          <w:color w:val="000000" w:themeColor="text1"/>
        </w:rPr>
        <w:tab/>
      </w:r>
      <w:r w:rsidRPr="0084049E">
        <w:rPr>
          <w:rFonts w:ascii="Garamond" w:hAnsi="Garamond" w:cs="Arial"/>
          <w:color w:val="000000" w:themeColor="text1"/>
        </w:rPr>
        <w:t>Fica prejudicada a análise da atividade preponderante, incidindo o imposto, quando a pessoa jurídica adquirente dos bens ou direitos, tiver existência em período inferior ao previsto nos §</w:t>
      </w:r>
      <w:r w:rsidR="006F3225" w:rsidRPr="0084049E">
        <w:rPr>
          <w:rFonts w:ascii="Garamond" w:hAnsi="Garamond" w:cs="Arial"/>
          <w:color w:val="000000" w:themeColor="text1"/>
        </w:rPr>
        <w:t>3</w:t>
      </w:r>
      <w:r w:rsidRPr="0084049E">
        <w:rPr>
          <w:rFonts w:ascii="Garamond" w:hAnsi="Garamond" w:cs="Arial"/>
          <w:color w:val="000000" w:themeColor="text1"/>
        </w:rPr>
        <w:t xml:space="preserve">º e </w:t>
      </w:r>
      <w:r w:rsidR="006F3225" w:rsidRPr="0084049E">
        <w:rPr>
          <w:rFonts w:ascii="Garamond" w:hAnsi="Garamond" w:cs="Arial"/>
          <w:color w:val="000000" w:themeColor="text1"/>
        </w:rPr>
        <w:t>4</w:t>
      </w:r>
      <w:r w:rsidRPr="0084049E">
        <w:rPr>
          <w:rFonts w:ascii="Garamond" w:hAnsi="Garamond" w:cs="Arial"/>
          <w:color w:val="000000" w:themeColor="text1"/>
        </w:rPr>
        <w:t>º deste artigo.</w:t>
      </w:r>
    </w:p>
    <w:p w14:paraId="6B94445C" w14:textId="77777777" w:rsidR="00F21A33" w:rsidRPr="0084049E" w:rsidRDefault="00F21A33" w:rsidP="00291E8F">
      <w:pPr>
        <w:tabs>
          <w:tab w:val="left" w:pos="-1276"/>
          <w:tab w:val="left" w:pos="851"/>
        </w:tabs>
        <w:kinsoku/>
        <w:spacing w:line="360" w:lineRule="auto"/>
        <w:jc w:val="both"/>
        <w:rPr>
          <w:rFonts w:ascii="Garamond" w:hAnsi="Garamond" w:cs="Arial"/>
          <w:b/>
          <w:color w:val="000000" w:themeColor="text1"/>
        </w:rPr>
      </w:pPr>
    </w:p>
    <w:p w14:paraId="320F6EB7" w14:textId="75E5A0E3"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§6º</w:t>
      </w:r>
      <w:r w:rsidR="00860F31" w:rsidRPr="0084049E">
        <w:rPr>
          <w:rFonts w:ascii="Garamond" w:hAnsi="Garamond" w:cs="Arial"/>
          <w:b/>
          <w:color w:val="000000" w:themeColor="text1"/>
        </w:rPr>
        <w:tab/>
      </w:r>
      <w:r w:rsidRPr="0084049E">
        <w:rPr>
          <w:rFonts w:ascii="Garamond" w:hAnsi="Garamond" w:cs="Arial"/>
          <w:color w:val="000000" w:themeColor="text1"/>
        </w:rPr>
        <w:t xml:space="preserve">A pessoa jurídica adquirente de imóveis ou de direitos a eles relativos na forma dos parágrafos anteriores, deve apresentar à repartição competente demonstrativo de sua receita operacional, </w:t>
      </w:r>
      <w:r w:rsidRPr="0084049E">
        <w:rPr>
          <w:rFonts w:ascii="Garamond" w:hAnsi="Garamond" w:cs="Arial"/>
        </w:rPr>
        <w:t>no prazo de 30 (trinta) dias</w:t>
      </w:r>
      <w:r w:rsidRPr="0084049E">
        <w:rPr>
          <w:rFonts w:ascii="Garamond" w:hAnsi="Garamond" w:cs="Arial"/>
          <w:color w:val="FF0000"/>
        </w:rPr>
        <w:t xml:space="preserve"> </w:t>
      </w:r>
      <w:r w:rsidRPr="0084049E">
        <w:rPr>
          <w:rFonts w:ascii="Garamond" w:hAnsi="Garamond" w:cs="Arial"/>
          <w:color w:val="000000" w:themeColor="text1"/>
        </w:rPr>
        <w:t xml:space="preserve">contados do primeiro dia útil subsequente ao do término do período que serviu de base para a apuração da preponderância. </w:t>
      </w:r>
    </w:p>
    <w:p w14:paraId="15172E89"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p>
    <w:p w14:paraId="3560FF42" w14:textId="6BA8639C"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§7º</w:t>
      </w:r>
      <w:r w:rsidR="00860F31" w:rsidRPr="0084049E">
        <w:rPr>
          <w:rFonts w:ascii="Garamond" w:hAnsi="Garamond" w:cs="Arial"/>
          <w:b/>
          <w:color w:val="000000" w:themeColor="text1"/>
        </w:rPr>
        <w:tab/>
      </w:r>
      <w:r w:rsidRPr="0084049E">
        <w:rPr>
          <w:rFonts w:ascii="Garamond" w:hAnsi="Garamond" w:cs="Arial"/>
          <w:color w:val="000000" w:themeColor="text1"/>
        </w:rPr>
        <w:t>Verificada a preponderância referida nos parágrafos anteriores ou não apresentada a documentação prevista no parágrafo anterior, torna-se devido o imposto, atualizado monetariamente desde a data da estimativa fiscal do imóvel.</w:t>
      </w:r>
    </w:p>
    <w:p w14:paraId="652D575F" w14:textId="77777777" w:rsidR="00F21A33" w:rsidRPr="0084049E" w:rsidRDefault="00F21A33" w:rsidP="00291E8F">
      <w:pPr>
        <w:tabs>
          <w:tab w:val="left" w:pos="-1276"/>
          <w:tab w:val="left" w:pos="851"/>
        </w:tabs>
        <w:kinsoku/>
        <w:spacing w:line="360" w:lineRule="auto"/>
        <w:jc w:val="both"/>
        <w:rPr>
          <w:rFonts w:ascii="Garamond" w:hAnsi="Garamond" w:cs="Arial"/>
          <w:b/>
          <w:color w:val="000000" w:themeColor="text1"/>
        </w:rPr>
      </w:pPr>
    </w:p>
    <w:p w14:paraId="177DD3E5" w14:textId="1E11784D"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§8º</w:t>
      </w:r>
      <w:r w:rsidR="00860F31" w:rsidRPr="0084049E">
        <w:rPr>
          <w:rFonts w:ascii="Garamond" w:hAnsi="Garamond" w:cs="Arial"/>
          <w:b/>
          <w:color w:val="000000" w:themeColor="text1"/>
        </w:rPr>
        <w:tab/>
      </w:r>
      <w:r w:rsidRPr="0084049E">
        <w:rPr>
          <w:rFonts w:ascii="Garamond" w:hAnsi="Garamond" w:cs="Arial"/>
          <w:color w:val="000000" w:themeColor="text1"/>
        </w:rPr>
        <w:t xml:space="preserve">O disposto neste artigo não dispensa as entidades ou contribuintes nele referidos, da prática de atos assecuratórios do cumprimento, por terceiros, das obrigações tributárias decorrentes </w:t>
      </w:r>
      <w:r w:rsidRPr="0084049E">
        <w:rPr>
          <w:rFonts w:ascii="Garamond" w:hAnsi="Garamond" w:cs="Arial"/>
          <w:color w:val="000000" w:themeColor="text1"/>
        </w:rPr>
        <w:lastRenderedPageBreak/>
        <w:t>desta Lei</w:t>
      </w:r>
      <w:r w:rsidR="00233803" w:rsidRPr="0084049E">
        <w:rPr>
          <w:rFonts w:ascii="Garamond" w:hAnsi="Garamond" w:cs="Arial"/>
          <w:color w:val="000000" w:themeColor="text1"/>
        </w:rPr>
        <w:t xml:space="preserve"> Complementar</w:t>
      </w:r>
      <w:r w:rsidRPr="0084049E">
        <w:rPr>
          <w:rFonts w:ascii="Garamond" w:hAnsi="Garamond" w:cs="Arial"/>
          <w:color w:val="000000" w:themeColor="text1"/>
        </w:rPr>
        <w:t>.</w:t>
      </w:r>
    </w:p>
    <w:p w14:paraId="5136BFBF"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3C66EE22" w14:textId="36B85377" w:rsidR="00F21A33" w:rsidRPr="0084049E" w:rsidRDefault="00860F31"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§9</w:t>
      </w:r>
      <w:r w:rsidR="00F21A33" w:rsidRPr="0084049E">
        <w:rPr>
          <w:rFonts w:ascii="Garamond" w:hAnsi="Garamond" w:cs="Arial"/>
          <w:b/>
          <w:color w:val="000000" w:themeColor="text1"/>
        </w:rPr>
        <w:t>º</w:t>
      </w:r>
      <w:r w:rsidRPr="0084049E">
        <w:rPr>
          <w:rFonts w:ascii="Garamond" w:hAnsi="Garamond" w:cs="Arial"/>
          <w:b/>
          <w:color w:val="000000" w:themeColor="text1"/>
        </w:rPr>
        <w:tab/>
      </w:r>
      <w:r w:rsidR="00F21A33" w:rsidRPr="0084049E">
        <w:rPr>
          <w:rFonts w:ascii="Garamond" w:hAnsi="Garamond" w:cs="Arial"/>
          <w:color w:val="000000" w:themeColor="text1"/>
        </w:rPr>
        <w:t xml:space="preserve">A Fazenda Pública fornecerá aos interessados, se for o caso, </w:t>
      </w:r>
      <w:r w:rsidR="006F3225" w:rsidRPr="0084049E">
        <w:rPr>
          <w:rFonts w:ascii="Garamond" w:hAnsi="Garamond" w:cs="Arial"/>
          <w:color w:val="000000" w:themeColor="text1"/>
        </w:rPr>
        <w:t>certidão ou</w:t>
      </w:r>
      <w:r w:rsidR="00F21A33" w:rsidRPr="0084049E">
        <w:rPr>
          <w:rFonts w:ascii="Garamond" w:hAnsi="Garamond" w:cs="Arial"/>
          <w:color w:val="000000" w:themeColor="text1"/>
        </w:rPr>
        <w:t xml:space="preserve"> guia de isenção, mediante requerimento, devidamente instruído com a cópia autenticada do respectivo instrumento de transmissão.</w:t>
      </w:r>
    </w:p>
    <w:p w14:paraId="53CA6FD5"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p>
    <w:p w14:paraId="18312449" w14:textId="4CF0D17B"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326. </w:t>
      </w:r>
      <w:r w:rsidRPr="0084049E">
        <w:rPr>
          <w:rFonts w:ascii="Garamond" w:hAnsi="Garamond" w:cs="Arial"/>
        </w:rPr>
        <w:t xml:space="preserve">São isentas de imposto </w:t>
      </w:r>
      <w:r w:rsidRPr="0084049E">
        <w:rPr>
          <w:rFonts w:ascii="Garamond" w:hAnsi="Garamond" w:cs="Arial"/>
          <w:color w:val="000000" w:themeColor="text1"/>
        </w:rPr>
        <w:t>as primeiras transmissões imobiliárias e os direitos a elas relativos, referente às aquisições, a qualquer título, de bens imóveis, através de programas habitacionais de promoção social ou desenvolvimento comunitário, destinados a pessoas de baixa renda, instituídos e desenvolvidos pelo Poder Público Federal, Estadual e/ou Municipal, diretamente ou através de entidades ou órgãos criados para este fim.</w:t>
      </w:r>
    </w:p>
    <w:p w14:paraId="3049B932" w14:textId="77777777" w:rsidR="00F21A33" w:rsidRPr="0084049E" w:rsidRDefault="00F21A33" w:rsidP="00291E8F">
      <w:pPr>
        <w:widowControl/>
        <w:tabs>
          <w:tab w:val="left" w:pos="851"/>
        </w:tabs>
        <w:kinsoku/>
        <w:spacing w:line="360" w:lineRule="auto"/>
        <w:jc w:val="both"/>
        <w:rPr>
          <w:rFonts w:ascii="Garamond" w:hAnsi="Garamond" w:cs="Arial"/>
          <w:b/>
          <w:bCs/>
          <w:color w:val="000000" w:themeColor="text1"/>
        </w:rPr>
      </w:pPr>
    </w:p>
    <w:p w14:paraId="1752813E" w14:textId="3B6434CD"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327. </w:t>
      </w:r>
      <w:r w:rsidRPr="0084049E">
        <w:rPr>
          <w:rFonts w:ascii="Garamond" w:hAnsi="Garamond" w:cs="Arial"/>
          <w:color w:val="000000" w:themeColor="text1"/>
        </w:rPr>
        <w:t>Ficam ainda isentas do pagamento de imposto sobre as transmissões de bens imóveis as transferências de imóveis desapropriados para fins de reforma agrária e de implantação de loteamentos populares, mediante legislação específica.</w:t>
      </w:r>
    </w:p>
    <w:p w14:paraId="5334E557"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w:t>
      </w:r>
    </w:p>
    <w:p w14:paraId="2F4F0ED4" w14:textId="5A956221"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328. </w:t>
      </w:r>
      <w:r w:rsidRPr="0084049E">
        <w:rPr>
          <w:rFonts w:ascii="Garamond" w:hAnsi="Garamond" w:cs="Arial"/>
          <w:color w:val="000000" w:themeColor="text1"/>
        </w:rPr>
        <w:t>Nas transações em que figurem como adquirentes ou cessionários contribuintes imunes ou isentos, sua comprovação se dá através de documento expedido pela autoridade fiscal.</w:t>
      </w:r>
    </w:p>
    <w:p w14:paraId="06F894CA" w14:textId="77777777" w:rsidR="00F21A33" w:rsidRPr="0084049E" w:rsidRDefault="00F21A33" w:rsidP="00291E8F">
      <w:pPr>
        <w:widowControl/>
        <w:kinsoku/>
        <w:spacing w:line="360" w:lineRule="auto"/>
        <w:jc w:val="center"/>
        <w:rPr>
          <w:rFonts w:ascii="Garamond" w:hAnsi="Garamond" w:cs="Arial"/>
          <w:color w:val="000000" w:themeColor="text1"/>
        </w:rPr>
      </w:pPr>
    </w:p>
    <w:p w14:paraId="0970BE96"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5" w:name="_Toc121579983"/>
      <w:r w:rsidRPr="0084049E">
        <w:rPr>
          <w:rFonts w:ascii="Garamond" w:hAnsi="Garamond"/>
          <w:i w:val="0"/>
          <w:iCs w:val="0"/>
          <w:sz w:val="24"/>
          <w:szCs w:val="24"/>
        </w:rPr>
        <w:t>CAPÍTULO III</w:t>
      </w:r>
      <w:bookmarkEnd w:id="325"/>
    </w:p>
    <w:p w14:paraId="454C329F"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6" w:name="_Toc121579984"/>
      <w:r w:rsidRPr="0084049E">
        <w:rPr>
          <w:rFonts w:ascii="Garamond" w:hAnsi="Garamond"/>
          <w:i w:val="0"/>
          <w:iCs w:val="0"/>
          <w:sz w:val="24"/>
          <w:szCs w:val="24"/>
        </w:rPr>
        <w:t>DO CONTRIBUINTE E DO RESPONSÁVEL</w:t>
      </w:r>
      <w:bookmarkEnd w:id="326"/>
    </w:p>
    <w:p w14:paraId="173EC519" w14:textId="77777777" w:rsidR="00F21A33" w:rsidRPr="0084049E" w:rsidRDefault="00F21A33" w:rsidP="00291E8F">
      <w:pPr>
        <w:widowControl/>
        <w:kinsoku/>
        <w:spacing w:line="360" w:lineRule="auto"/>
        <w:jc w:val="both"/>
        <w:rPr>
          <w:rFonts w:ascii="Garamond" w:hAnsi="Garamond" w:cs="Arial"/>
          <w:b/>
          <w:bCs/>
          <w:color w:val="000000" w:themeColor="text1"/>
        </w:rPr>
      </w:pPr>
    </w:p>
    <w:p w14:paraId="5E1C008F" w14:textId="1C71BBCB"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Art. 329.</w:t>
      </w:r>
      <w:r w:rsidRPr="0084049E">
        <w:rPr>
          <w:rFonts w:ascii="Garamond" w:hAnsi="Garamond" w:cs="Arial"/>
          <w:color w:val="000000" w:themeColor="text1"/>
        </w:rPr>
        <w:t xml:space="preserve"> O contribuinte do imposto é:</w:t>
      </w:r>
    </w:p>
    <w:p w14:paraId="734E5BCB"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p>
    <w:p w14:paraId="20245F87" w14:textId="68755321" w:rsidR="00F21A33" w:rsidRPr="0084049E" w:rsidRDefault="00F21A33" w:rsidP="00006B8B">
      <w:pPr>
        <w:pStyle w:val="PargrafodaLista"/>
        <w:numPr>
          <w:ilvl w:val="0"/>
          <w:numId w:val="238"/>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o adquirente ou cessionário de bens </w:t>
      </w:r>
      <w:r w:rsidR="006F3225" w:rsidRPr="0084049E">
        <w:rPr>
          <w:rFonts w:ascii="Garamond" w:hAnsi="Garamond" w:cs="Arial"/>
          <w:color w:val="000000" w:themeColor="text1"/>
          <w:sz w:val="24"/>
          <w:szCs w:val="24"/>
        </w:rPr>
        <w:t xml:space="preserve">imóveis </w:t>
      </w:r>
      <w:r w:rsidRPr="0084049E">
        <w:rPr>
          <w:rFonts w:ascii="Garamond" w:hAnsi="Garamond" w:cs="Arial"/>
          <w:color w:val="000000" w:themeColor="text1"/>
          <w:sz w:val="24"/>
          <w:szCs w:val="24"/>
        </w:rPr>
        <w:t>ou direitos transmitidos ou cedidos</w:t>
      </w:r>
      <w:r w:rsidR="006F3225" w:rsidRPr="0084049E">
        <w:rPr>
          <w:rFonts w:ascii="Garamond" w:hAnsi="Garamond" w:cs="Arial"/>
          <w:color w:val="000000" w:themeColor="text1"/>
          <w:sz w:val="24"/>
          <w:szCs w:val="24"/>
        </w:rPr>
        <w:t>, por ato oneroso</w:t>
      </w:r>
      <w:r w:rsidRPr="0084049E">
        <w:rPr>
          <w:rFonts w:ascii="Garamond" w:hAnsi="Garamond" w:cs="Arial"/>
          <w:color w:val="000000" w:themeColor="text1"/>
          <w:sz w:val="24"/>
          <w:szCs w:val="24"/>
        </w:rPr>
        <w:t>;</w:t>
      </w:r>
    </w:p>
    <w:p w14:paraId="52E2F88E" w14:textId="77777777" w:rsidR="00F21A33" w:rsidRPr="0084049E" w:rsidRDefault="00F21A33" w:rsidP="00006B8B">
      <w:pPr>
        <w:pStyle w:val="PargrafodaLista"/>
        <w:widowControl w:val="0"/>
        <w:numPr>
          <w:ilvl w:val="0"/>
          <w:numId w:val="238"/>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na permuta, cada um dos </w:t>
      </w:r>
      <w:proofErr w:type="spellStart"/>
      <w:r w:rsidRPr="0084049E">
        <w:rPr>
          <w:rFonts w:ascii="Garamond" w:hAnsi="Garamond" w:cs="Arial"/>
          <w:color w:val="000000" w:themeColor="text1"/>
          <w:sz w:val="24"/>
          <w:szCs w:val="24"/>
        </w:rPr>
        <w:t>permutantes</w:t>
      </w:r>
      <w:proofErr w:type="spellEnd"/>
      <w:r w:rsidRPr="0084049E">
        <w:rPr>
          <w:rFonts w:ascii="Garamond" w:hAnsi="Garamond" w:cs="Arial"/>
          <w:color w:val="000000" w:themeColor="text1"/>
          <w:sz w:val="24"/>
          <w:szCs w:val="24"/>
        </w:rPr>
        <w:t>.</w:t>
      </w:r>
    </w:p>
    <w:p w14:paraId="68663A06" w14:textId="77777777" w:rsidR="00F21A33" w:rsidRPr="0084049E" w:rsidRDefault="00F21A33" w:rsidP="00291E8F">
      <w:pPr>
        <w:tabs>
          <w:tab w:val="left" w:pos="851"/>
        </w:tabs>
        <w:kinsoku/>
        <w:spacing w:line="360" w:lineRule="auto"/>
        <w:jc w:val="both"/>
        <w:outlineLvl w:val="1"/>
        <w:rPr>
          <w:rFonts w:ascii="Garamond" w:hAnsi="Garamond" w:cs="Arial"/>
          <w:b/>
          <w:bCs/>
          <w:i/>
          <w:color w:val="000000" w:themeColor="text1"/>
        </w:rPr>
      </w:pPr>
    </w:p>
    <w:p w14:paraId="34CCDB3C" w14:textId="77777777" w:rsidR="00F21A33" w:rsidRPr="0084049E" w:rsidRDefault="00F21A33" w:rsidP="00291E8F">
      <w:pPr>
        <w:spacing w:line="360" w:lineRule="auto"/>
        <w:jc w:val="both"/>
        <w:rPr>
          <w:rFonts w:ascii="Garamond" w:hAnsi="Garamond"/>
        </w:rPr>
      </w:pPr>
      <w:r w:rsidRPr="0084049E">
        <w:rPr>
          <w:rFonts w:ascii="Garamond" w:hAnsi="Garamond"/>
          <w:b/>
          <w:bCs/>
        </w:rPr>
        <w:t xml:space="preserve">Parágrafo único. </w:t>
      </w:r>
      <w:r w:rsidRPr="0084049E">
        <w:rPr>
          <w:rFonts w:ascii="Garamond" w:hAnsi="Garamond"/>
        </w:rPr>
        <w:t>Nas transmissões ou nas cessões que se efetuarem com recolhimento insuficiente ou sem recolhimento do imposto devido, respondem solidariamente pelo pagamento do imposto:</w:t>
      </w:r>
    </w:p>
    <w:p w14:paraId="32036B95" w14:textId="77777777" w:rsidR="00F21A33" w:rsidRPr="0084049E" w:rsidRDefault="00F21A33" w:rsidP="00291E8F">
      <w:pPr>
        <w:tabs>
          <w:tab w:val="left" w:pos="851"/>
        </w:tabs>
        <w:kinsoku/>
        <w:spacing w:line="360" w:lineRule="auto"/>
        <w:jc w:val="both"/>
        <w:outlineLvl w:val="1"/>
        <w:rPr>
          <w:rFonts w:ascii="Garamond" w:hAnsi="Garamond" w:cs="Arial"/>
          <w:b/>
          <w:color w:val="000000" w:themeColor="text1"/>
        </w:rPr>
      </w:pPr>
    </w:p>
    <w:p w14:paraId="4843045A" w14:textId="77777777" w:rsidR="00F21A33" w:rsidRPr="0084049E" w:rsidRDefault="00F21A33" w:rsidP="00006B8B">
      <w:pPr>
        <w:pStyle w:val="PargrafodaLista"/>
        <w:numPr>
          <w:ilvl w:val="0"/>
          <w:numId w:val="245"/>
        </w:numPr>
        <w:tabs>
          <w:tab w:val="left" w:pos="851"/>
        </w:tabs>
        <w:spacing w:after="0" w:line="360" w:lineRule="auto"/>
        <w:ind w:left="0" w:firstLine="0"/>
        <w:rPr>
          <w:rFonts w:ascii="Garamond" w:hAnsi="Garamond"/>
          <w:sz w:val="24"/>
          <w:szCs w:val="24"/>
        </w:rPr>
      </w:pPr>
      <w:r w:rsidRPr="0084049E">
        <w:rPr>
          <w:rFonts w:ascii="Garamond" w:hAnsi="Garamond"/>
          <w:sz w:val="24"/>
          <w:szCs w:val="24"/>
        </w:rPr>
        <w:t>o transmitente;</w:t>
      </w:r>
    </w:p>
    <w:p w14:paraId="0E73422B" w14:textId="77777777" w:rsidR="00F21A33" w:rsidRPr="0084049E" w:rsidRDefault="00F21A33" w:rsidP="00006B8B">
      <w:pPr>
        <w:pStyle w:val="PargrafodaLista"/>
        <w:numPr>
          <w:ilvl w:val="0"/>
          <w:numId w:val="245"/>
        </w:numPr>
        <w:tabs>
          <w:tab w:val="left" w:pos="851"/>
        </w:tabs>
        <w:spacing w:after="0" w:line="360" w:lineRule="auto"/>
        <w:ind w:left="0" w:firstLine="0"/>
        <w:rPr>
          <w:rFonts w:ascii="Garamond" w:hAnsi="Garamond"/>
          <w:sz w:val="24"/>
          <w:szCs w:val="24"/>
        </w:rPr>
      </w:pPr>
      <w:r w:rsidRPr="0084049E">
        <w:rPr>
          <w:rFonts w:ascii="Garamond" w:hAnsi="Garamond"/>
          <w:sz w:val="24"/>
          <w:szCs w:val="24"/>
        </w:rPr>
        <w:t>o cedente;</w:t>
      </w:r>
    </w:p>
    <w:p w14:paraId="7A08EDBB" w14:textId="0263410B" w:rsidR="00F21A33" w:rsidRPr="0084049E" w:rsidRDefault="00F21A33" w:rsidP="00006B8B">
      <w:pPr>
        <w:pStyle w:val="PargrafodaLista"/>
        <w:numPr>
          <w:ilvl w:val="0"/>
          <w:numId w:val="245"/>
        </w:numPr>
        <w:tabs>
          <w:tab w:val="left" w:pos="851"/>
        </w:tabs>
        <w:spacing w:after="0" w:line="360" w:lineRule="auto"/>
        <w:ind w:left="0" w:firstLine="0"/>
        <w:rPr>
          <w:rFonts w:ascii="Garamond" w:hAnsi="Garamond"/>
          <w:sz w:val="24"/>
          <w:szCs w:val="24"/>
        </w:rPr>
      </w:pPr>
      <w:r w:rsidRPr="0084049E">
        <w:rPr>
          <w:rFonts w:ascii="Garamond" w:hAnsi="Garamond"/>
          <w:sz w:val="24"/>
          <w:szCs w:val="24"/>
        </w:rPr>
        <w:t xml:space="preserve">os tabeliães, escrivães e demais serventuários da Justiça em razão do seu </w:t>
      </w:r>
      <w:r w:rsidR="00273892" w:rsidRPr="0084049E">
        <w:rPr>
          <w:rFonts w:ascii="Garamond" w:hAnsi="Garamond"/>
          <w:sz w:val="24"/>
          <w:szCs w:val="24"/>
        </w:rPr>
        <w:t>ofício</w:t>
      </w:r>
      <w:r w:rsidRPr="0084049E">
        <w:rPr>
          <w:rFonts w:ascii="Garamond" w:hAnsi="Garamond"/>
          <w:sz w:val="24"/>
          <w:szCs w:val="24"/>
        </w:rPr>
        <w:t xml:space="preserve">.  </w:t>
      </w:r>
    </w:p>
    <w:p w14:paraId="4395085C" w14:textId="77777777" w:rsidR="00F21A33" w:rsidRPr="0084049E" w:rsidRDefault="00F21A33" w:rsidP="00291E8F">
      <w:pPr>
        <w:tabs>
          <w:tab w:val="left" w:pos="851"/>
        </w:tabs>
        <w:kinsoku/>
        <w:spacing w:line="360" w:lineRule="auto"/>
        <w:jc w:val="both"/>
        <w:rPr>
          <w:rFonts w:ascii="Garamond" w:hAnsi="Garamond" w:cs="Arial"/>
          <w:b/>
          <w:bCs/>
          <w:color w:val="000000" w:themeColor="text1"/>
        </w:rPr>
      </w:pPr>
    </w:p>
    <w:p w14:paraId="476E7AC7" w14:textId="0661D44C"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330. </w:t>
      </w:r>
      <w:r w:rsidRPr="0084049E">
        <w:rPr>
          <w:rFonts w:ascii="Garamond" w:hAnsi="Garamond" w:cs="Arial"/>
          <w:color w:val="000000" w:themeColor="text1"/>
        </w:rPr>
        <w:t xml:space="preserve">Além dos </w:t>
      </w:r>
      <w:r w:rsidR="006F3225" w:rsidRPr="0084049E">
        <w:rPr>
          <w:rFonts w:ascii="Garamond" w:hAnsi="Garamond" w:cs="Arial"/>
          <w:color w:val="000000" w:themeColor="text1"/>
        </w:rPr>
        <w:t>responsáveis</w:t>
      </w:r>
      <w:r w:rsidRPr="0084049E">
        <w:rPr>
          <w:rFonts w:ascii="Garamond" w:hAnsi="Garamond" w:cs="Arial"/>
          <w:color w:val="000000" w:themeColor="text1"/>
        </w:rPr>
        <w:t xml:space="preserve"> definidos no </w:t>
      </w:r>
      <w:r w:rsidR="006F3225" w:rsidRPr="0084049E">
        <w:rPr>
          <w:rFonts w:ascii="Garamond" w:hAnsi="Garamond" w:cs="Arial"/>
          <w:color w:val="000000" w:themeColor="text1"/>
        </w:rPr>
        <w:t xml:space="preserve">parágrafo único do </w:t>
      </w:r>
      <w:r w:rsidRPr="0084049E">
        <w:rPr>
          <w:rFonts w:ascii="Garamond" w:hAnsi="Garamond" w:cs="Arial"/>
          <w:color w:val="000000" w:themeColor="text1"/>
        </w:rPr>
        <w:t xml:space="preserve">artigo anterior, </w:t>
      </w:r>
      <w:r w:rsidR="006F3225" w:rsidRPr="0084049E">
        <w:rPr>
          <w:rFonts w:ascii="Garamond" w:hAnsi="Garamond" w:cs="Arial"/>
          <w:color w:val="000000" w:themeColor="text1"/>
        </w:rPr>
        <w:t>quanto aos</w:t>
      </w:r>
      <w:r w:rsidRPr="0084049E">
        <w:rPr>
          <w:rFonts w:ascii="Garamond" w:hAnsi="Garamond" w:cs="Arial"/>
          <w:color w:val="000000" w:themeColor="text1"/>
        </w:rPr>
        <w:t xml:space="preserve"> créditos tributários provenientes do Imposto sobre Transmissão de Bens Imóveis – ITBI devidos pelo “de cujus” até a data da abertura da sucessão, </w:t>
      </w:r>
      <w:r w:rsidR="006F3225" w:rsidRPr="0084049E">
        <w:rPr>
          <w:rFonts w:ascii="Garamond" w:hAnsi="Garamond" w:cs="Arial"/>
          <w:color w:val="000000" w:themeColor="text1"/>
        </w:rPr>
        <w:t>são responsáveis o espólio e seus sucessores.</w:t>
      </w:r>
    </w:p>
    <w:p w14:paraId="7468F776" w14:textId="77777777" w:rsidR="00F21A33" w:rsidRPr="0084049E" w:rsidRDefault="00F21A33" w:rsidP="00291E8F">
      <w:pPr>
        <w:tabs>
          <w:tab w:val="left" w:pos="-1276"/>
          <w:tab w:val="left" w:pos="851"/>
        </w:tabs>
        <w:kinsoku/>
        <w:spacing w:line="360" w:lineRule="auto"/>
        <w:jc w:val="both"/>
        <w:rPr>
          <w:rFonts w:ascii="Garamond" w:hAnsi="Garamond" w:cs="Arial"/>
          <w:b/>
          <w:color w:val="000000" w:themeColor="text1"/>
        </w:rPr>
      </w:pPr>
    </w:p>
    <w:p w14:paraId="79EA5B88" w14:textId="52396901"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331.</w:t>
      </w:r>
      <w:r w:rsidRPr="0084049E">
        <w:rPr>
          <w:rFonts w:ascii="Garamond" w:hAnsi="Garamond" w:cs="Arial"/>
          <w:color w:val="000000" w:themeColor="text1"/>
        </w:rPr>
        <w:t xml:space="preserve"> Todo aquele que adquirir bens ou direitos cuja transmissão constitua ou possa constituir fato gerador do ITBI</w:t>
      </w:r>
      <w:r w:rsidRPr="0084049E">
        <w:rPr>
          <w:rFonts w:ascii="Garamond" w:hAnsi="Garamond" w:cs="Arial"/>
        </w:rPr>
        <w:t>, é obrigado a apresentar seu título à repartição fiscalizadora do tributo dentro do prazo de 30 (trinta) dias</w:t>
      </w:r>
      <w:r w:rsidRPr="0084049E">
        <w:rPr>
          <w:rFonts w:ascii="Garamond" w:hAnsi="Garamond" w:cs="Arial"/>
          <w:color w:val="FF0000"/>
        </w:rPr>
        <w:t xml:space="preserve"> </w:t>
      </w:r>
      <w:r w:rsidRPr="0084049E">
        <w:rPr>
          <w:rFonts w:ascii="Garamond" w:hAnsi="Garamond" w:cs="Arial"/>
          <w:color w:val="000000" w:themeColor="text1"/>
        </w:rPr>
        <w:t>a contar da data em que for lavrado o contrato, carta de adjudicação ou arrematação ou quaisquer outros títulos representativos das transferências dos aludidos bens ou direitos.</w:t>
      </w:r>
    </w:p>
    <w:p w14:paraId="2EC65F60" w14:textId="77777777" w:rsidR="00F21A33" w:rsidRPr="0084049E" w:rsidRDefault="00F21A33" w:rsidP="00291E8F">
      <w:pPr>
        <w:tabs>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0DE9E061"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7" w:name="_Toc121579985"/>
      <w:r w:rsidRPr="0084049E">
        <w:rPr>
          <w:rFonts w:ascii="Garamond" w:hAnsi="Garamond"/>
          <w:i w:val="0"/>
          <w:iCs w:val="0"/>
          <w:sz w:val="24"/>
          <w:szCs w:val="24"/>
        </w:rPr>
        <w:t>CAPÍTULO IV</w:t>
      </w:r>
      <w:bookmarkEnd w:id="327"/>
    </w:p>
    <w:p w14:paraId="6051A9E6"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8" w:name="_Toc121579986"/>
      <w:r w:rsidRPr="0084049E">
        <w:rPr>
          <w:rFonts w:ascii="Garamond" w:hAnsi="Garamond"/>
          <w:i w:val="0"/>
          <w:iCs w:val="0"/>
          <w:sz w:val="24"/>
          <w:szCs w:val="24"/>
        </w:rPr>
        <w:t>DA BASE DE CÁLCULO E DA ALÍQUOTA</w:t>
      </w:r>
      <w:bookmarkEnd w:id="328"/>
    </w:p>
    <w:p w14:paraId="37EFD364" w14:textId="77777777" w:rsidR="00F21A33" w:rsidRPr="0084049E" w:rsidRDefault="00F21A33" w:rsidP="00291E8F">
      <w:pPr>
        <w:tabs>
          <w:tab w:val="left" w:pos="-1276"/>
        </w:tabs>
        <w:kinsoku/>
        <w:spacing w:line="360" w:lineRule="auto"/>
        <w:ind w:firstLine="567"/>
        <w:jc w:val="both"/>
        <w:rPr>
          <w:rFonts w:ascii="Garamond" w:hAnsi="Garamond" w:cs="Arial"/>
          <w:b/>
          <w:color w:val="000000" w:themeColor="text1"/>
        </w:rPr>
      </w:pPr>
    </w:p>
    <w:p w14:paraId="068D8051" w14:textId="539FEAF6"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rPr>
        <w:t>Art. 332.</w:t>
      </w:r>
      <w:r w:rsidRPr="0084049E">
        <w:rPr>
          <w:rFonts w:ascii="Garamond" w:hAnsi="Garamond" w:cs="Arial"/>
        </w:rPr>
        <w:t xml:space="preserve"> </w:t>
      </w:r>
      <w:r w:rsidRPr="0084049E">
        <w:rPr>
          <w:rFonts w:ascii="Garamond" w:hAnsi="Garamond" w:cs="Arial"/>
          <w:color w:val="000000" w:themeColor="text1"/>
        </w:rPr>
        <w:t>A base de cálculo do imposto é o valor dos bens imóveis ou dos direitos reais transmitidos ou cedidos, apurado no momento da transmissão ou cessão.</w:t>
      </w:r>
    </w:p>
    <w:p w14:paraId="7D8066DC" w14:textId="77777777" w:rsidR="00F21A33" w:rsidRPr="0084049E" w:rsidRDefault="00F21A33" w:rsidP="00291E8F">
      <w:pPr>
        <w:tabs>
          <w:tab w:val="left" w:pos="-1276"/>
        </w:tabs>
        <w:kinsoku/>
        <w:spacing w:line="360" w:lineRule="auto"/>
        <w:jc w:val="both"/>
        <w:rPr>
          <w:rFonts w:ascii="Garamond" w:hAnsi="Garamond" w:cs="Arial"/>
          <w:color w:val="FF0000"/>
        </w:rPr>
      </w:pPr>
    </w:p>
    <w:p w14:paraId="0D0BC5B8" w14:textId="2E26EB7F" w:rsidR="006F3225" w:rsidRPr="0084049E" w:rsidRDefault="00860F31" w:rsidP="00291E8F">
      <w:pPr>
        <w:widowControl/>
        <w:kinsoku/>
        <w:spacing w:line="360" w:lineRule="auto"/>
        <w:jc w:val="both"/>
        <w:rPr>
          <w:rFonts w:ascii="Garamond" w:hAnsi="Garamond" w:cs="Arial"/>
        </w:rPr>
      </w:pPr>
      <w:r w:rsidRPr="0084049E">
        <w:rPr>
          <w:rFonts w:ascii="Garamond" w:hAnsi="Garamond" w:cs="Arial"/>
          <w:b/>
        </w:rPr>
        <w:t>§1º</w:t>
      </w:r>
      <w:r w:rsidRPr="0084049E">
        <w:rPr>
          <w:rFonts w:ascii="Garamond" w:hAnsi="Garamond" w:cs="Arial"/>
          <w:b/>
        </w:rPr>
        <w:tab/>
      </w:r>
      <w:r w:rsidR="00F21A33" w:rsidRPr="0084049E">
        <w:rPr>
          <w:rFonts w:ascii="Garamond" w:hAnsi="Garamond" w:cs="Arial"/>
        </w:rPr>
        <w:t>Tratando-se de imóvel localizado na zona urbana do Município, o valor da base de cálculo do imposto é aquele apurado pela administração tributária, que tomará por base</w:t>
      </w:r>
      <w:r w:rsidR="006F3225" w:rsidRPr="0084049E">
        <w:rPr>
          <w:rFonts w:ascii="Garamond" w:hAnsi="Garamond" w:cs="Arial"/>
        </w:rPr>
        <w:t>:</w:t>
      </w:r>
    </w:p>
    <w:p w14:paraId="262537B0" w14:textId="77777777" w:rsidR="00860F31" w:rsidRPr="0084049E" w:rsidRDefault="00860F31" w:rsidP="00291E8F">
      <w:pPr>
        <w:widowControl/>
        <w:kinsoku/>
        <w:spacing w:line="360" w:lineRule="auto"/>
        <w:jc w:val="both"/>
        <w:rPr>
          <w:rFonts w:ascii="Garamond" w:hAnsi="Garamond" w:cs="Arial"/>
        </w:rPr>
      </w:pPr>
    </w:p>
    <w:p w14:paraId="204B7C02" w14:textId="6FC62BD8" w:rsidR="006F3225" w:rsidRPr="0084049E" w:rsidRDefault="006F3225" w:rsidP="00006B8B">
      <w:pPr>
        <w:pStyle w:val="PargrafodaLista"/>
        <w:numPr>
          <w:ilvl w:val="0"/>
          <w:numId w:val="392"/>
        </w:numPr>
        <w:spacing w:after="0" w:line="360" w:lineRule="auto"/>
        <w:ind w:left="0" w:hanging="11"/>
        <w:jc w:val="both"/>
        <w:rPr>
          <w:rFonts w:ascii="Garamond" w:hAnsi="Garamond" w:cs="Arial"/>
          <w:sz w:val="24"/>
          <w:szCs w:val="24"/>
        </w:rPr>
      </w:pPr>
      <w:r w:rsidRPr="0084049E">
        <w:rPr>
          <w:rFonts w:ascii="Garamond" w:hAnsi="Garamond" w:cs="Arial"/>
          <w:sz w:val="24"/>
          <w:szCs w:val="24"/>
        </w:rPr>
        <w:t>o valor da transação imobiliária efetuada, declarado pelo contribuinte</w:t>
      </w:r>
      <w:r w:rsidR="005166F5" w:rsidRPr="0084049E">
        <w:rPr>
          <w:rFonts w:ascii="Garamond" w:hAnsi="Garamond" w:cs="Arial"/>
          <w:sz w:val="24"/>
          <w:szCs w:val="24"/>
        </w:rPr>
        <w:t>;</w:t>
      </w:r>
      <w:r w:rsidRPr="0084049E">
        <w:rPr>
          <w:rFonts w:ascii="Garamond" w:hAnsi="Garamond" w:cs="Arial"/>
          <w:sz w:val="24"/>
          <w:szCs w:val="24"/>
        </w:rPr>
        <w:t xml:space="preserve"> </w:t>
      </w:r>
    </w:p>
    <w:p w14:paraId="392B9EC8" w14:textId="7CD61886" w:rsidR="006F3225" w:rsidRPr="0084049E" w:rsidRDefault="005166F5" w:rsidP="00006B8B">
      <w:pPr>
        <w:pStyle w:val="PargrafodaLista"/>
        <w:numPr>
          <w:ilvl w:val="0"/>
          <w:numId w:val="392"/>
        </w:numPr>
        <w:spacing w:line="360" w:lineRule="auto"/>
        <w:ind w:left="0" w:hanging="11"/>
        <w:jc w:val="both"/>
        <w:rPr>
          <w:rFonts w:ascii="Garamond" w:hAnsi="Garamond" w:cs="Arial"/>
          <w:sz w:val="24"/>
          <w:szCs w:val="24"/>
        </w:rPr>
      </w:pPr>
      <w:r w:rsidRPr="0084049E">
        <w:rPr>
          <w:rFonts w:ascii="Garamond" w:hAnsi="Garamond" w:cs="Arial"/>
          <w:sz w:val="24"/>
          <w:szCs w:val="24"/>
        </w:rPr>
        <w:t>subsidiariamente</w:t>
      </w:r>
      <w:r w:rsidR="00860F31" w:rsidRPr="0084049E">
        <w:rPr>
          <w:rFonts w:ascii="Garamond" w:hAnsi="Garamond" w:cs="Arial"/>
          <w:sz w:val="24"/>
          <w:szCs w:val="24"/>
        </w:rPr>
        <w:t>,</w:t>
      </w:r>
      <w:r w:rsidRPr="0084049E">
        <w:rPr>
          <w:rFonts w:ascii="Garamond" w:hAnsi="Garamond" w:cs="Arial"/>
          <w:sz w:val="24"/>
          <w:szCs w:val="24"/>
        </w:rPr>
        <w:t xml:space="preserve"> </w:t>
      </w:r>
      <w:r w:rsidR="00F21A33" w:rsidRPr="0084049E">
        <w:rPr>
          <w:rFonts w:ascii="Garamond" w:hAnsi="Garamond" w:cs="Arial"/>
          <w:sz w:val="24"/>
          <w:szCs w:val="24"/>
        </w:rPr>
        <w:t>o disposto na Planta Genérica de Valores elaborada para efeitos de lançamento do IPTU</w:t>
      </w:r>
      <w:r w:rsidR="006F3225" w:rsidRPr="0084049E">
        <w:rPr>
          <w:rFonts w:ascii="Garamond" w:hAnsi="Garamond" w:cs="Arial"/>
          <w:sz w:val="24"/>
          <w:szCs w:val="24"/>
        </w:rPr>
        <w:t xml:space="preserve">. </w:t>
      </w:r>
    </w:p>
    <w:p w14:paraId="39B06E08" w14:textId="77777777" w:rsidR="00F21A33" w:rsidRPr="0084049E" w:rsidRDefault="00F21A33" w:rsidP="00291E8F">
      <w:pPr>
        <w:widowControl/>
        <w:kinsoku/>
        <w:spacing w:line="360" w:lineRule="auto"/>
        <w:ind w:firstLine="708"/>
        <w:jc w:val="both"/>
        <w:rPr>
          <w:rFonts w:ascii="Garamond" w:hAnsi="Garamond" w:cs="Arial"/>
          <w:b/>
          <w:color w:val="FF0000"/>
        </w:rPr>
      </w:pPr>
    </w:p>
    <w:p w14:paraId="79D833C5" w14:textId="1D4BFF06" w:rsidR="006F3225" w:rsidRPr="0084049E" w:rsidRDefault="00F21A33" w:rsidP="00291E8F">
      <w:pPr>
        <w:widowControl/>
        <w:kinsoku/>
        <w:spacing w:line="360" w:lineRule="auto"/>
        <w:jc w:val="both"/>
        <w:rPr>
          <w:rFonts w:ascii="Garamond" w:hAnsi="Garamond" w:cs="Arial"/>
        </w:rPr>
      </w:pPr>
      <w:r w:rsidRPr="0084049E">
        <w:rPr>
          <w:rFonts w:ascii="Garamond" w:hAnsi="Garamond" w:cs="Arial"/>
          <w:b/>
        </w:rPr>
        <w:t>§2º</w:t>
      </w:r>
      <w:r w:rsidR="00860F31" w:rsidRPr="0084049E">
        <w:rPr>
          <w:rFonts w:ascii="Garamond" w:hAnsi="Garamond" w:cs="Arial"/>
          <w:b/>
        </w:rPr>
        <w:tab/>
      </w:r>
      <w:r w:rsidRPr="0084049E">
        <w:rPr>
          <w:rFonts w:ascii="Garamond" w:hAnsi="Garamond" w:cs="Arial"/>
        </w:rPr>
        <w:t>Tratando-se de imóvel localizado na zona rural do Município, o valor da base de cálculo do imposto é aquele apurado pela administração tributária, que tomará por base</w:t>
      </w:r>
      <w:r w:rsidR="006F3225" w:rsidRPr="0084049E">
        <w:rPr>
          <w:rFonts w:ascii="Garamond" w:hAnsi="Garamond" w:cs="Arial"/>
        </w:rPr>
        <w:t xml:space="preserve">: </w:t>
      </w:r>
    </w:p>
    <w:p w14:paraId="078340DB" w14:textId="77777777" w:rsidR="00860F31" w:rsidRPr="0084049E" w:rsidRDefault="00860F31" w:rsidP="00291E8F">
      <w:pPr>
        <w:widowControl/>
        <w:kinsoku/>
        <w:spacing w:line="360" w:lineRule="auto"/>
        <w:jc w:val="both"/>
        <w:rPr>
          <w:rFonts w:ascii="Garamond" w:hAnsi="Garamond" w:cs="Arial"/>
        </w:rPr>
      </w:pPr>
    </w:p>
    <w:p w14:paraId="663FC377" w14:textId="620CED3A" w:rsidR="005166F5" w:rsidRPr="0084049E" w:rsidRDefault="006F3225" w:rsidP="00006B8B">
      <w:pPr>
        <w:pStyle w:val="PargrafodaLista"/>
        <w:numPr>
          <w:ilvl w:val="0"/>
          <w:numId w:val="393"/>
        </w:numPr>
        <w:spacing w:after="0" w:line="360" w:lineRule="auto"/>
        <w:ind w:left="0" w:hanging="11"/>
        <w:jc w:val="both"/>
        <w:rPr>
          <w:rFonts w:ascii="Garamond" w:hAnsi="Garamond" w:cs="Arial"/>
          <w:sz w:val="24"/>
          <w:szCs w:val="24"/>
        </w:rPr>
      </w:pPr>
      <w:r w:rsidRPr="0084049E">
        <w:rPr>
          <w:rFonts w:ascii="Garamond" w:hAnsi="Garamond" w:cs="Arial"/>
          <w:sz w:val="24"/>
          <w:szCs w:val="24"/>
        </w:rPr>
        <w:lastRenderedPageBreak/>
        <w:t>a</w:t>
      </w:r>
      <w:r w:rsidR="00F21A33" w:rsidRPr="0084049E">
        <w:rPr>
          <w:rFonts w:ascii="Garamond" w:hAnsi="Garamond" w:cs="Arial"/>
          <w:sz w:val="24"/>
          <w:szCs w:val="24"/>
        </w:rPr>
        <w:t xml:space="preserve"> tabela de preços médios de terras agrícolas, disponibilizada pela Secretaria de Estado e da Agricultura e do Abastecimento – SEAB, através do Departamento de Economia Rural – DERAL, devidamente acompanhado do Cadastro Ambiental Rural – CAR, e acrescido das benfeitorias existentes no imóvel rural;</w:t>
      </w:r>
    </w:p>
    <w:p w14:paraId="14B48092" w14:textId="6AFD950D" w:rsidR="005166F5" w:rsidRPr="0084049E" w:rsidRDefault="005166F5" w:rsidP="00006B8B">
      <w:pPr>
        <w:pStyle w:val="PargrafodaLista"/>
        <w:numPr>
          <w:ilvl w:val="0"/>
          <w:numId w:val="393"/>
        </w:numPr>
        <w:spacing w:line="360" w:lineRule="auto"/>
        <w:ind w:left="0" w:hanging="11"/>
        <w:jc w:val="both"/>
        <w:rPr>
          <w:rFonts w:ascii="Garamond" w:hAnsi="Garamond" w:cs="Arial"/>
          <w:sz w:val="24"/>
          <w:szCs w:val="24"/>
        </w:rPr>
      </w:pPr>
      <w:r w:rsidRPr="0084049E">
        <w:rPr>
          <w:rFonts w:ascii="Garamond" w:hAnsi="Garamond" w:cs="Arial"/>
          <w:sz w:val="24"/>
          <w:szCs w:val="24"/>
        </w:rPr>
        <w:t>subsidiariamente</w:t>
      </w:r>
      <w:r w:rsidR="00860F31" w:rsidRPr="0084049E">
        <w:rPr>
          <w:rFonts w:ascii="Garamond" w:hAnsi="Garamond" w:cs="Arial"/>
          <w:sz w:val="24"/>
          <w:szCs w:val="24"/>
        </w:rPr>
        <w:t>,</w:t>
      </w:r>
      <w:r w:rsidRPr="0084049E">
        <w:rPr>
          <w:rFonts w:ascii="Garamond" w:hAnsi="Garamond" w:cs="Arial"/>
          <w:sz w:val="24"/>
          <w:szCs w:val="24"/>
        </w:rPr>
        <w:t xml:space="preserve"> </w:t>
      </w:r>
      <w:r w:rsidR="00F21A33" w:rsidRPr="0084049E">
        <w:rPr>
          <w:rFonts w:ascii="Garamond" w:hAnsi="Garamond" w:cs="Arial"/>
          <w:sz w:val="24"/>
          <w:szCs w:val="24"/>
        </w:rPr>
        <w:t>o valor da transação imobiliária efetuada, declarado pelo contribuinte</w:t>
      </w:r>
      <w:r w:rsidRPr="0084049E">
        <w:rPr>
          <w:rFonts w:ascii="Garamond" w:hAnsi="Garamond" w:cs="Arial"/>
          <w:sz w:val="24"/>
          <w:szCs w:val="24"/>
        </w:rPr>
        <w:t>.</w:t>
      </w:r>
    </w:p>
    <w:p w14:paraId="1CE97D3D" w14:textId="77777777" w:rsidR="005166F5" w:rsidRPr="0084049E" w:rsidRDefault="005166F5" w:rsidP="00291E8F">
      <w:pPr>
        <w:widowControl/>
        <w:kinsoku/>
        <w:spacing w:line="360" w:lineRule="auto"/>
        <w:jc w:val="both"/>
        <w:rPr>
          <w:rFonts w:ascii="Garamond" w:hAnsi="Garamond" w:cs="Arial"/>
        </w:rPr>
      </w:pPr>
    </w:p>
    <w:p w14:paraId="407A012C" w14:textId="1ED9D2F5" w:rsidR="00F21A33" w:rsidRPr="0084049E" w:rsidRDefault="005166F5" w:rsidP="00291E8F">
      <w:pPr>
        <w:widowControl/>
        <w:kinsoku/>
        <w:spacing w:line="360" w:lineRule="auto"/>
        <w:jc w:val="both"/>
        <w:rPr>
          <w:rFonts w:ascii="Garamond" w:hAnsi="Garamond" w:cs="Arial"/>
        </w:rPr>
      </w:pPr>
      <w:r w:rsidRPr="0084049E">
        <w:rPr>
          <w:rFonts w:ascii="Garamond" w:hAnsi="Garamond" w:cs="Arial"/>
          <w:b/>
        </w:rPr>
        <w:t>§3º</w:t>
      </w:r>
      <w:r w:rsidR="00860F31" w:rsidRPr="0084049E">
        <w:rPr>
          <w:rFonts w:ascii="Garamond" w:hAnsi="Garamond" w:cs="Arial"/>
        </w:rPr>
        <w:tab/>
      </w:r>
      <w:r w:rsidRPr="0084049E">
        <w:rPr>
          <w:rFonts w:ascii="Garamond" w:hAnsi="Garamond" w:cs="Arial"/>
        </w:rPr>
        <w:t xml:space="preserve">Quando </w:t>
      </w:r>
      <w:r w:rsidR="00004795" w:rsidRPr="0084049E">
        <w:rPr>
          <w:rFonts w:ascii="Garamond" w:hAnsi="Garamond" w:cs="Arial"/>
        </w:rPr>
        <w:t xml:space="preserve">se constatarem </w:t>
      </w:r>
      <w:r w:rsidRPr="0084049E">
        <w:rPr>
          <w:rFonts w:ascii="Garamond" w:hAnsi="Garamond" w:cs="Arial"/>
        </w:rPr>
        <w:t>divergências</w:t>
      </w:r>
      <w:r w:rsidR="00004795" w:rsidRPr="0084049E">
        <w:rPr>
          <w:rFonts w:ascii="Garamond" w:hAnsi="Garamond" w:cs="Arial"/>
        </w:rPr>
        <w:t xml:space="preserve"> </w:t>
      </w:r>
      <w:r w:rsidR="007F651F" w:rsidRPr="0084049E">
        <w:rPr>
          <w:rFonts w:ascii="Garamond" w:hAnsi="Garamond" w:cs="Arial"/>
        </w:rPr>
        <w:t>expressivas entre as bases de cálculo, ou fundada suspeita</w:t>
      </w:r>
      <w:r w:rsidR="00860F31" w:rsidRPr="0084049E">
        <w:rPr>
          <w:rFonts w:ascii="Garamond" w:hAnsi="Garamond" w:cs="Arial"/>
        </w:rPr>
        <w:t xml:space="preserve"> de</w:t>
      </w:r>
      <w:r w:rsidR="007F651F" w:rsidRPr="0084049E">
        <w:rPr>
          <w:rFonts w:ascii="Garamond" w:hAnsi="Garamond" w:cs="Arial"/>
        </w:rPr>
        <w:t xml:space="preserve"> que o valor atribuído não corresponde ao valor efetivo do negócio, poderá a Administração Municipal proceder </w:t>
      </w:r>
      <w:r w:rsidRPr="0084049E">
        <w:rPr>
          <w:rFonts w:ascii="Garamond" w:hAnsi="Garamond" w:cs="Arial"/>
        </w:rPr>
        <w:t>a avaliação</w:t>
      </w:r>
      <w:r w:rsidR="007F651F" w:rsidRPr="0084049E">
        <w:rPr>
          <w:rFonts w:ascii="Garamond" w:hAnsi="Garamond" w:cs="Arial"/>
        </w:rPr>
        <w:t xml:space="preserve"> do imóvel e suas benfeitorias,</w:t>
      </w:r>
      <w:r w:rsidRPr="0084049E">
        <w:rPr>
          <w:rFonts w:ascii="Garamond" w:hAnsi="Garamond" w:cs="Arial"/>
        </w:rPr>
        <w:t xml:space="preserve"> através</w:t>
      </w:r>
      <w:r w:rsidR="00042369" w:rsidRPr="0084049E">
        <w:rPr>
          <w:rFonts w:ascii="Garamond" w:hAnsi="Garamond" w:cs="Arial"/>
        </w:rPr>
        <w:t xml:space="preserve"> d</w:t>
      </w:r>
      <w:r w:rsidR="00F21A33" w:rsidRPr="0084049E">
        <w:rPr>
          <w:rFonts w:ascii="Garamond" w:hAnsi="Garamond" w:cs="Arial"/>
        </w:rPr>
        <w:t xml:space="preserve">a Comissão de Avaliação Imobiliária do Município. </w:t>
      </w:r>
    </w:p>
    <w:p w14:paraId="238BCDC7" w14:textId="77777777" w:rsidR="00F21A33" w:rsidRPr="0084049E" w:rsidRDefault="00F21A33" w:rsidP="00291E8F">
      <w:pPr>
        <w:spacing w:line="360" w:lineRule="auto"/>
        <w:ind w:firstLine="709"/>
        <w:jc w:val="both"/>
        <w:rPr>
          <w:rFonts w:ascii="Garamond" w:hAnsi="Garamond"/>
          <w:b/>
          <w:highlight w:val="yellow"/>
        </w:rPr>
      </w:pPr>
    </w:p>
    <w:p w14:paraId="45620822" w14:textId="144AB9AD" w:rsidR="00F21A33" w:rsidRPr="0084049E" w:rsidRDefault="007F651F" w:rsidP="00291E8F">
      <w:pPr>
        <w:spacing w:line="360" w:lineRule="auto"/>
        <w:jc w:val="both"/>
        <w:rPr>
          <w:rFonts w:ascii="Garamond" w:hAnsi="Garamond" w:cs="Arial"/>
        </w:rPr>
      </w:pPr>
      <w:r w:rsidRPr="0084049E">
        <w:rPr>
          <w:rFonts w:ascii="Garamond" w:hAnsi="Garamond"/>
          <w:b/>
        </w:rPr>
        <w:t>§4</w:t>
      </w:r>
      <w:r w:rsidR="00F21A33" w:rsidRPr="0084049E">
        <w:rPr>
          <w:rFonts w:ascii="Garamond" w:hAnsi="Garamond" w:cs="Arial"/>
          <w:b/>
        </w:rPr>
        <w:t xml:space="preserve">º </w:t>
      </w:r>
      <w:r w:rsidR="005D03F8" w:rsidRPr="0084049E">
        <w:rPr>
          <w:rFonts w:ascii="Garamond" w:hAnsi="Garamond" w:cs="Arial"/>
          <w:b/>
        </w:rPr>
        <w:tab/>
      </w:r>
      <w:r w:rsidR="00F21A33" w:rsidRPr="0084049E">
        <w:rPr>
          <w:rFonts w:ascii="Garamond" w:hAnsi="Garamond" w:cs="Arial"/>
        </w:rPr>
        <w:t>A Comissão de Avaliação Imobiliária</w:t>
      </w:r>
      <w:r w:rsidR="00F21A33" w:rsidRPr="0084049E">
        <w:rPr>
          <w:rFonts w:ascii="Garamond" w:hAnsi="Garamond" w:cs="Arial"/>
          <w:color w:val="FF0000"/>
        </w:rPr>
        <w:t xml:space="preserve"> </w:t>
      </w:r>
      <w:r w:rsidR="00F21A33" w:rsidRPr="0084049E">
        <w:rPr>
          <w:rFonts w:ascii="Garamond" w:hAnsi="Garamond" w:cs="Arial"/>
        </w:rPr>
        <w:t xml:space="preserve">do Município de Enéas Marques/PR </w:t>
      </w:r>
      <w:r w:rsidR="00042369" w:rsidRPr="0084049E">
        <w:rPr>
          <w:rFonts w:ascii="Garamond" w:hAnsi="Garamond" w:cs="Arial"/>
        </w:rPr>
        <w:t xml:space="preserve">será </w:t>
      </w:r>
      <w:r w:rsidR="00F21A33" w:rsidRPr="0084049E">
        <w:rPr>
          <w:rFonts w:ascii="Garamond" w:hAnsi="Garamond" w:cs="Arial"/>
        </w:rPr>
        <w:t>composta pelos seguintes profissionais: Representante d</w:t>
      </w:r>
      <w:r w:rsidR="00F413AA">
        <w:rPr>
          <w:rFonts w:ascii="Garamond" w:hAnsi="Garamond" w:cs="Arial"/>
        </w:rPr>
        <w:t>o Setor de</w:t>
      </w:r>
      <w:r w:rsidR="00F21A33" w:rsidRPr="0084049E">
        <w:rPr>
          <w:rFonts w:ascii="Garamond" w:hAnsi="Garamond" w:cs="Arial"/>
        </w:rPr>
        <w:t xml:space="preserve"> Fiscalização Tributária, Representante do Setor de Engenharia e/ou do Setor de Agricultura, Representante </w:t>
      </w:r>
      <w:r w:rsidR="00F413AA">
        <w:rPr>
          <w:rFonts w:ascii="Garamond" w:hAnsi="Garamond" w:cs="Arial"/>
        </w:rPr>
        <w:t>do Setor de</w:t>
      </w:r>
      <w:r w:rsidR="00F21A33" w:rsidRPr="0084049E">
        <w:rPr>
          <w:rFonts w:ascii="Garamond" w:hAnsi="Garamond" w:cs="Arial"/>
        </w:rPr>
        <w:t xml:space="preserve"> Administração e Planejamento.</w:t>
      </w:r>
    </w:p>
    <w:p w14:paraId="5CDEED12" w14:textId="77777777" w:rsidR="00F21A33" w:rsidRPr="0084049E" w:rsidRDefault="00F21A33" w:rsidP="00291E8F">
      <w:pPr>
        <w:spacing w:line="360" w:lineRule="auto"/>
        <w:ind w:firstLine="709"/>
        <w:jc w:val="both"/>
        <w:rPr>
          <w:rFonts w:ascii="Garamond" w:hAnsi="Garamond"/>
          <w:b/>
          <w:highlight w:val="yellow"/>
        </w:rPr>
      </w:pPr>
    </w:p>
    <w:p w14:paraId="6F39BAE1" w14:textId="60E8903E"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333. </w:t>
      </w:r>
      <w:r w:rsidRPr="0084049E">
        <w:rPr>
          <w:rFonts w:ascii="Garamond" w:hAnsi="Garamond" w:cs="Arial"/>
          <w:color w:val="000000" w:themeColor="text1"/>
        </w:rPr>
        <w:t xml:space="preserve">Não concordando com o valor atribuído pela Administração Fazendária, pode o contribuinte requerer a avaliação administrativa contraditória, instruindo o pedido com documentação que fundamente sua discordância, </w:t>
      </w:r>
      <w:r w:rsidRPr="0084049E">
        <w:rPr>
          <w:rFonts w:ascii="Garamond" w:hAnsi="Garamond" w:cs="Arial"/>
        </w:rPr>
        <w:t>no prazo de 15 (quinze) dias contados</w:t>
      </w:r>
      <w:r w:rsidRPr="0084049E">
        <w:rPr>
          <w:rFonts w:ascii="Garamond" w:hAnsi="Garamond" w:cs="Arial"/>
          <w:color w:val="FF0000"/>
        </w:rPr>
        <w:t xml:space="preserve"> </w:t>
      </w:r>
      <w:r w:rsidRPr="0084049E">
        <w:rPr>
          <w:rFonts w:ascii="Garamond" w:hAnsi="Garamond" w:cs="Arial"/>
          <w:color w:val="000000" w:themeColor="text1"/>
        </w:rPr>
        <w:t>a partir da emissão do Laudo Oficial da Comissão de Avaliação Imobiliária do Município.</w:t>
      </w:r>
    </w:p>
    <w:p w14:paraId="14C346CC" w14:textId="77777777" w:rsidR="00F21A33" w:rsidRPr="0084049E" w:rsidRDefault="00F21A33" w:rsidP="00291E8F">
      <w:pPr>
        <w:tabs>
          <w:tab w:val="left" w:pos="-1276"/>
        </w:tabs>
        <w:kinsoku/>
        <w:spacing w:line="360" w:lineRule="auto"/>
        <w:ind w:firstLine="567"/>
        <w:jc w:val="both"/>
        <w:rPr>
          <w:rFonts w:ascii="Garamond" w:hAnsi="Garamond" w:cs="Arial"/>
          <w:color w:val="000000" w:themeColor="text1"/>
        </w:rPr>
      </w:pPr>
      <w:r w:rsidRPr="0084049E">
        <w:rPr>
          <w:rFonts w:ascii="Garamond" w:hAnsi="Garamond" w:cs="Arial"/>
          <w:color w:val="000000" w:themeColor="text1"/>
        </w:rPr>
        <w:t xml:space="preserve"> </w:t>
      </w:r>
    </w:p>
    <w:p w14:paraId="227FB9BB" w14:textId="5E5088E7"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334.</w:t>
      </w:r>
      <w:r w:rsidRPr="0084049E">
        <w:rPr>
          <w:rFonts w:ascii="Garamond" w:hAnsi="Garamond" w:cs="Arial"/>
          <w:color w:val="000000" w:themeColor="text1"/>
        </w:rPr>
        <w:t xml:space="preserve"> Na avaliação administrativa deverão ser considerados os critérios técnicos </w:t>
      </w:r>
      <w:r w:rsidR="00EF7D68" w:rsidRPr="0084049E">
        <w:rPr>
          <w:rFonts w:ascii="Garamond" w:hAnsi="Garamond" w:cs="Arial"/>
          <w:color w:val="000000" w:themeColor="text1"/>
        </w:rPr>
        <w:t>definidos por regulamento.</w:t>
      </w:r>
    </w:p>
    <w:p w14:paraId="19050890" w14:textId="77777777" w:rsidR="00F21A33" w:rsidRPr="0084049E" w:rsidRDefault="00F21A33" w:rsidP="00291E8F">
      <w:pPr>
        <w:kinsoku/>
        <w:spacing w:line="360" w:lineRule="auto"/>
        <w:ind w:firstLine="567"/>
        <w:jc w:val="both"/>
        <w:rPr>
          <w:rFonts w:ascii="Garamond" w:hAnsi="Garamond" w:cs="Arial"/>
          <w:color w:val="000000" w:themeColor="text1"/>
        </w:rPr>
      </w:pPr>
      <w:r w:rsidRPr="0084049E">
        <w:rPr>
          <w:rFonts w:ascii="Garamond" w:hAnsi="Garamond" w:cs="Arial"/>
          <w:color w:val="000000" w:themeColor="text1"/>
        </w:rPr>
        <w:t xml:space="preserve"> </w:t>
      </w:r>
    </w:p>
    <w:p w14:paraId="712636AE" w14:textId="26B7431D"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b/>
          <w:color w:val="000000" w:themeColor="text1"/>
        </w:rPr>
        <w:t>§1º</w:t>
      </w:r>
      <w:r w:rsidR="00860F31" w:rsidRPr="0084049E">
        <w:rPr>
          <w:rFonts w:ascii="Garamond" w:hAnsi="Garamond" w:cs="Arial"/>
          <w:b/>
          <w:color w:val="000000" w:themeColor="text1"/>
        </w:rPr>
        <w:tab/>
      </w:r>
      <w:r w:rsidRPr="0084049E">
        <w:rPr>
          <w:rFonts w:ascii="Garamond" w:hAnsi="Garamond" w:cs="Arial"/>
          <w:color w:val="000000" w:themeColor="text1"/>
        </w:rPr>
        <w:t>Para efeito de apuração do valor venal, será deduzida a área que for declarada reserva legal devidamente averbada ou de utilidade pública para desapropriação pelo Município, pelo Estado ou pela União.</w:t>
      </w:r>
    </w:p>
    <w:p w14:paraId="620C9E28" w14:textId="77777777" w:rsidR="00F21A33" w:rsidRPr="0084049E" w:rsidRDefault="00F21A33" w:rsidP="00291E8F">
      <w:pPr>
        <w:tabs>
          <w:tab w:val="left" w:pos="-1276"/>
        </w:tabs>
        <w:kinsoku/>
        <w:spacing w:line="360" w:lineRule="auto"/>
        <w:jc w:val="both"/>
        <w:rPr>
          <w:rFonts w:ascii="Garamond" w:hAnsi="Garamond" w:cs="Arial"/>
          <w:b/>
          <w:color w:val="000000" w:themeColor="text1"/>
        </w:rPr>
      </w:pPr>
      <w:r w:rsidRPr="0084049E">
        <w:rPr>
          <w:rFonts w:ascii="Garamond" w:hAnsi="Garamond" w:cs="Arial"/>
          <w:color w:val="000000" w:themeColor="text1"/>
        </w:rPr>
        <w:t xml:space="preserve">  </w:t>
      </w:r>
    </w:p>
    <w:p w14:paraId="191C4292" w14:textId="6F304F1A"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§2º</w:t>
      </w:r>
      <w:r w:rsidR="00860F31" w:rsidRPr="0084049E">
        <w:rPr>
          <w:rFonts w:ascii="Garamond" w:hAnsi="Garamond" w:cs="Arial"/>
          <w:color w:val="000000" w:themeColor="text1"/>
        </w:rPr>
        <w:tab/>
      </w:r>
      <w:r w:rsidRPr="0084049E">
        <w:rPr>
          <w:rFonts w:ascii="Garamond" w:hAnsi="Garamond" w:cs="Arial"/>
          <w:color w:val="000000" w:themeColor="text1"/>
        </w:rPr>
        <w:t>Na arrematação ou leilão, nas partilhas oriundas de separações judiciais e na adjudicação de bens imóveis, a base de cálculo é o preço pago na arrematação.</w:t>
      </w:r>
    </w:p>
    <w:p w14:paraId="6C328CF0" w14:textId="77777777" w:rsidR="00F21A33" w:rsidRPr="0084049E" w:rsidRDefault="00F21A33" w:rsidP="00291E8F">
      <w:pPr>
        <w:tabs>
          <w:tab w:val="left" w:pos="-1276"/>
        </w:tabs>
        <w:kinsoku/>
        <w:spacing w:line="360" w:lineRule="auto"/>
        <w:ind w:firstLine="567"/>
        <w:jc w:val="both"/>
        <w:rPr>
          <w:rFonts w:ascii="Garamond" w:hAnsi="Garamond" w:cs="Arial"/>
          <w:color w:val="000000" w:themeColor="text1"/>
        </w:rPr>
      </w:pPr>
    </w:p>
    <w:p w14:paraId="6A55D257" w14:textId="566619A4"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lastRenderedPageBreak/>
        <w:t>§</w:t>
      </w:r>
      <w:r w:rsidR="00466529" w:rsidRPr="0084049E">
        <w:rPr>
          <w:rFonts w:ascii="Garamond" w:hAnsi="Garamond" w:cs="Arial"/>
          <w:b/>
          <w:color w:val="000000" w:themeColor="text1"/>
        </w:rPr>
        <w:t>3</w:t>
      </w:r>
      <w:r w:rsidRPr="0084049E">
        <w:rPr>
          <w:rFonts w:ascii="Garamond" w:hAnsi="Garamond" w:cs="Arial"/>
          <w:b/>
          <w:color w:val="000000" w:themeColor="text1"/>
        </w:rPr>
        <w:t>º</w:t>
      </w:r>
      <w:r w:rsidR="00860F31" w:rsidRPr="0084049E">
        <w:rPr>
          <w:rFonts w:ascii="Garamond" w:hAnsi="Garamond" w:cs="Arial"/>
          <w:b/>
          <w:color w:val="000000" w:themeColor="text1"/>
        </w:rPr>
        <w:tab/>
      </w:r>
      <w:r w:rsidRPr="0084049E">
        <w:rPr>
          <w:rFonts w:ascii="Garamond" w:hAnsi="Garamond" w:cs="Arial"/>
          <w:color w:val="000000" w:themeColor="text1"/>
        </w:rPr>
        <w:t>Nas tornas ou reposições, a base de cálculo é o valor da fração ideal.</w:t>
      </w:r>
    </w:p>
    <w:p w14:paraId="797336E2"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p>
    <w:p w14:paraId="540D6FCA" w14:textId="678A061D"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§4º</w:t>
      </w:r>
      <w:r w:rsidR="00860F31" w:rsidRPr="0084049E">
        <w:rPr>
          <w:rFonts w:ascii="Garamond" w:hAnsi="Garamond" w:cs="Arial"/>
          <w:b/>
          <w:color w:val="000000" w:themeColor="text1"/>
        </w:rPr>
        <w:tab/>
      </w:r>
      <w:r w:rsidRPr="0084049E">
        <w:rPr>
          <w:rFonts w:ascii="Garamond" w:hAnsi="Garamond" w:cs="Arial"/>
          <w:color w:val="000000" w:themeColor="text1"/>
        </w:rPr>
        <w:t>Nas rendas expressamente constituídas sobre imóveis, a base de cálculo é o valor do negócio ou 30% (trinta por cento) do valor do bem imóvel, se este for maior.</w:t>
      </w:r>
    </w:p>
    <w:p w14:paraId="2286839B" w14:textId="77777777" w:rsidR="00F21A33" w:rsidRPr="0084049E" w:rsidRDefault="00F21A33" w:rsidP="00291E8F">
      <w:pPr>
        <w:tabs>
          <w:tab w:val="left" w:pos="-1276"/>
        </w:tabs>
        <w:kinsoku/>
        <w:spacing w:line="360" w:lineRule="auto"/>
        <w:ind w:firstLine="567"/>
        <w:jc w:val="both"/>
        <w:rPr>
          <w:rFonts w:ascii="Garamond" w:hAnsi="Garamond" w:cs="Arial"/>
          <w:b/>
          <w:color w:val="000000" w:themeColor="text1"/>
        </w:rPr>
      </w:pPr>
    </w:p>
    <w:p w14:paraId="1D73A861" w14:textId="2C02D87C"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§5º</w:t>
      </w:r>
      <w:r w:rsidR="00860F31" w:rsidRPr="0084049E">
        <w:rPr>
          <w:rFonts w:ascii="Garamond" w:hAnsi="Garamond" w:cs="Arial"/>
          <w:b/>
          <w:color w:val="000000" w:themeColor="text1"/>
        </w:rPr>
        <w:tab/>
      </w:r>
      <w:r w:rsidRPr="0084049E">
        <w:rPr>
          <w:rFonts w:ascii="Garamond" w:hAnsi="Garamond" w:cs="Arial"/>
          <w:color w:val="000000" w:themeColor="text1"/>
        </w:rPr>
        <w:t>Na concessão real de uso, a base de cálculo é o valor do negócio jurídico ou 40%</w:t>
      </w:r>
      <w:r w:rsidRPr="0084049E">
        <w:rPr>
          <w:rFonts w:ascii="Garamond" w:hAnsi="Garamond" w:cs="Arial"/>
          <w:b/>
          <w:color w:val="000000" w:themeColor="text1"/>
        </w:rPr>
        <w:t xml:space="preserve"> </w:t>
      </w:r>
      <w:r w:rsidRPr="0084049E">
        <w:rPr>
          <w:rFonts w:ascii="Garamond" w:hAnsi="Garamond" w:cs="Arial"/>
          <w:color w:val="000000" w:themeColor="text1"/>
        </w:rPr>
        <w:t>(quarenta por cento) do valor do bem imóvel, se este for maior.</w:t>
      </w:r>
    </w:p>
    <w:p w14:paraId="790F4742" w14:textId="77777777" w:rsidR="00F21A33" w:rsidRPr="0084049E" w:rsidRDefault="00F21A33" w:rsidP="00291E8F">
      <w:pPr>
        <w:kinsoku/>
        <w:spacing w:line="360" w:lineRule="auto"/>
        <w:ind w:right="-12" w:firstLine="567"/>
        <w:jc w:val="both"/>
        <w:rPr>
          <w:rFonts w:ascii="Garamond" w:hAnsi="Garamond" w:cs="Arial"/>
          <w:color w:val="000000" w:themeColor="text1"/>
        </w:rPr>
      </w:pPr>
      <w:r w:rsidRPr="0084049E">
        <w:rPr>
          <w:rFonts w:ascii="Garamond" w:hAnsi="Garamond" w:cs="Arial"/>
          <w:color w:val="000000" w:themeColor="text1"/>
        </w:rPr>
        <w:t xml:space="preserve">    </w:t>
      </w:r>
    </w:p>
    <w:p w14:paraId="5A2DADC1" w14:textId="6DC71979"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§6</w:t>
      </w:r>
      <w:r w:rsidRPr="0084049E">
        <w:rPr>
          <w:rFonts w:ascii="Garamond" w:hAnsi="Garamond" w:cs="Arial"/>
          <w:b/>
          <w:color w:val="000000" w:themeColor="text1"/>
          <w:vertAlign w:val="superscript"/>
        </w:rPr>
        <w:t>o</w:t>
      </w:r>
      <w:r w:rsidR="00860F31" w:rsidRPr="0084049E">
        <w:rPr>
          <w:rFonts w:ascii="Garamond" w:hAnsi="Garamond" w:cs="Arial"/>
          <w:b/>
          <w:color w:val="000000" w:themeColor="text1"/>
          <w:vertAlign w:val="superscript"/>
        </w:rPr>
        <w:tab/>
      </w:r>
      <w:r w:rsidRPr="0084049E">
        <w:rPr>
          <w:rFonts w:ascii="Garamond" w:hAnsi="Garamond" w:cs="Arial"/>
          <w:color w:val="000000" w:themeColor="text1"/>
        </w:rPr>
        <w:t>Na instituição de usufruto, a base de cálculo é de 30% (trinta por cento) do valor apurado pelo órgão municipal competente ou do valor declarado, se este for maior</w:t>
      </w:r>
      <w:r w:rsidRPr="0084049E">
        <w:rPr>
          <w:rFonts w:ascii="Garamond" w:hAnsi="Garamond" w:cs="Arial"/>
          <w:b/>
          <w:color w:val="000000" w:themeColor="text1"/>
        </w:rPr>
        <w:t xml:space="preserve">. </w:t>
      </w:r>
    </w:p>
    <w:p w14:paraId="256FABD8" w14:textId="77777777" w:rsidR="00F21A33" w:rsidRPr="0084049E" w:rsidRDefault="00F21A33" w:rsidP="00291E8F">
      <w:pPr>
        <w:tabs>
          <w:tab w:val="left" w:pos="-1276"/>
        </w:tabs>
        <w:kinsoku/>
        <w:spacing w:line="360" w:lineRule="auto"/>
        <w:ind w:firstLine="567"/>
        <w:jc w:val="both"/>
        <w:rPr>
          <w:rFonts w:ascii="Garamond" w:hAnsi="Garamond" w:cs="Arial"/>
          <w:color w:val="000000" w:themeColor="text1"/>
        </w:rPr>
      </w:pPr>
      <w:r w:rsidRPr="0084049E">
        <w:rPr>
          <w:rFonts w:ascii="Garamond" w:hAnsi="Garamond" w:cs="Arial"/>
          <w:color w:val="000000" w:themeColor="text1"/>
        </w:rPr>
        <w:t xml:space="preserve">  </w:t>
      </w:r>
    </w:p>
    <w:p w14:paraId="48203211" w14:textId="688F6493" w:rsidR="00F21A33" w:rsidRPr="0084049E" w:rsidRDefault="00F21A33" w:rsidP="00D76433">
      <w:pPr>
        <w:tabs>
          <w:tab w:val="left" w:pos="-1276"/>
          <w:tab w:val="left" w:pos="709"/>
        </w:tabs>
        <w:kinsoku/>
        <w:spacing w:line="360" w:lineRule="auto"/>
        <w:jc w:val="both"/>
        <w:rPr>
          <w:rFonts w:ascii="Garamond" w:hAnsi="Garamond" w:cs="Arial"/>
          <w:color w:val="000000" w:themeColor="text1"/>
        </w:rPr>
      </w:pPr>
      <w:r w:rsidRPr="0084049E">
        <w:rPr>
          <w:rFonts w:ascii="Garamond" w:hAnsi="Garamond" w:cs="Arial"/>
          <w:b/>
          <w:color w:val="000000" w:themeColor="text1"/>
        </w:rPr>
        <w:t>§7º</w:t>
      </w:r>
      <w:r w:rsidR="00860F31" w:rsidRPr="0084049E">
        <w:rPr>
          <w:rFonts w:ascii="Garamond" w:hAnsi="Garamond" w:cs="Arial"/>
          <w:b/>
          <w:color w:val="000000" w:themeColor="text1"/>
        </w:rPr>
        <w:tab/>
      </w:r>
      <w:r w:rsidRPr="0084049E">
        <w:rPr>
          <w:rFonts w:ascii="Garamond" w:hAnsi="Garamond" w:cs="Arial"/>
          <w:color w:val="000000" w:themeColor="text1"/>
        </w:rPr>
        <w:t>No caso de cessão de direitos de usufruto, a base de cálculo é o valor do negócio jurídico ou 70% (setenta por cento) do valor do bem imóvel, se este for maior.</w:t>
      </w:r>
    </w:p>
    <w:p w14:paraId="162DA3A6" w14:textId="77777777" w:rsidR="00F21A33" w:rsidRPr="0084049E" w:rsidRDefault="00F21A33" w:rsidP="00D76433">
      <w:pPr>
        <w:tabs>
          <w:tab w:val="left" w:pos="-1276"/>
          <w:tab w:val="left" w:pos="709"/>
        </w:tabs>
        <w:kinsoku/>
        <w:spacing w:line="360" w:lineRule="auto"/>
        <w:ind w:firstLine="567"/>
        <w:jc w:val="both"/>
        <w:rPr>
          <w:rFonts w:ascii="Garamond" w:hAnsi="Garamond" w:cs="Arial"/>
          <w:color w:val="000000" w:themeColor="text1"/>
        </w:rPr>
      </w:pPr>
    </w:p>
    <w:p w14:paraId="6FEBD93D" w14:textId="3A0C4998" w:rsidR="00F21A33" w:rsidRPr="0084049E" w:rsidRDefault="00F21A33" w:rsidP="00D76433">
      <w:pPr>
        <w:tabs>
          <w:tab w:val="left" w:pos="-1276"/>
          <w:tab w:val="left" w:pos="709"/>
        </w:tabs>
        <w:kinsoku/>
        <w:spacing w:line="360" w:lineRule="auto"/>
        <w:jc w:val="both"/>
        <w:rPr>
          <w:rFonts w:ascii="Garamond" w:hAnsi="Garamond" w:cs="Arial"/>
          <w:color w:val="000000" w:themeColor="text1"/>
        </w:rPr>
      </w:pPr>
      <w:r w:rsidRPr="0084049E">
        <w:rPr>
          <w:rFonts w:ascii="Garamond" w:hAnsi="Garamond" w:cs="Arial"/>
          <w:b/>
          <w:color w:val="000000" w:themeColor="text1"/>
        </w:rPr>
        <w:t>§8º</w:t>
      </w:r>
      <w:r w:rsidR="00860F31" w:rsidRPr="0084049E">
        <w:rPr>
          <w:rFonts w:ascii="Garamond" w:hAnsi="Garamond" w:cs="Arial"/>
          <w:b/>
          <w:color w:val="000000" w:themeColor="text1"/>
        </w:rPr>
        <w:tab/>
      </w:r>
      <w:r w:rsidRPr="0084049E">
        <w:rPr>
          <w:rFonts w:ascii="Garamond" w:hAnsi="Garamond" w:cs="Arial"/>
          <w:color w:val="000000" w:themeColor="text1"/>
        </w:rPr>
        <w:t>No caso de acessão física, a base de cálculo é o valor da indenização ou o valor da fração ou acréscimo transmitido, se este for maior.</w:t>
      </w:r>
    </w:p>
    <w:p w14:paraId="5EC350F3" w14:textId="77777777" w:rsidR="000B3098" w:rsidRPr="0084049E" w:rsidRDefault="000B3098" w:rsidP="00D76433">
      <w:pPr>
        <w:tabs>
          <w:tab w:val="left" w:pos="-1276"/>
          <w:tab w:val="left" w:pos="709"/>
        </w:tabs>
        <w:spacing w:line="360" w:lineRule="auto"/>
        <w:jc w:val="both"/>
        <w:rPr>
          <w:rFonts w:ascii="Garamond" w:hAnsi="Garamond" w:cs="Arial"/>
          <w:color w:val="000000" w:themeColor="text1"/>
        </w:rPr>
      </w:pPr>
    </w:p>
    <w:p w14:paraId="060559E4" w14:textId="77777777" w:rsidR="000B3098" w:rsidRPr="0084049E" w:rsidRDefault="000B3098" w:rsidP="00D76433">
      <w:pPr>
        <w:pStyle w:val="PargrafodaLista"/>
        <w:widowControl w:val="0"/>
        <w:tabs>
          <w:tab w:val="left" w:pos="709"/>
        </w:tabs>
        <w:spacing w:line="360" w:lineRule="auto"/>
        <w:ind w:left="0"/>
        <w:contextualSpacing/>
        <w:jc w:val="both"/>
        <w:rPr>
          <w:rFonts w:ascii="Garamond" w:hAnsi="Garamond" w:cs="Arial"/>
          <w:sz w:val="24"/>
          <w:szCs w:val="24"/>
        </w:rPr>
      </w:pPr>
      <w:r w:rsidRPr="0084049E">
        <w:rPr>
          <w:rFonts w:ascii="Garamond" w:hAnsi="Garamond" w:cs="Arial"/>
          <w:b/>
          <w:sz w:val="24"/>
          <w:szCs w:val="24"/>
        </w:rPr>
        <w:t>§9º</w:t>
      </w:r>
      <w:r w:rsidRPr="0084049E">
        <w:rPr>
          <w:rFonts w:ascii="Garamond" w:hAnsi="Garamond" w:cs="Arial"/>
          <w:sz w:val="24"/>
          <w:szCs w:val="24"/>
        </w:rPr>
        <w:tab/>
        <w:t xml:space="preserve">No caso de dação em pagamento, o valor do imóvel. </w:t>
      </w:r>
    </w:p>
    <w:p w14:paraId="16562A9D" w14:textId="77777777" w:rsidR="000B3098" w:rsidRPr="0084049E" w:rsidRDefault="000B3098" w:rsidP="000B3098">
      <w:pPr>
        <w:pStyle w:val="PargrafodaLista"/>
        <w:spacing w:line="360" w:lineRule="auto"/>
        <w:ind w:left="0"/>
        <w:rPr>
          <w:rFonts w:ascii="Garamond" w:hAnsi="Garamond" w:cs="Arial"/>
          <w:sz w:val="24"/>
          <w:szCs w:val="24"/>
        </w:rPr>
      </w:pPr>
    </w:p>
    <w:p w14:paraId="02AD9803" w14:textId="77777777" w:rsidR="000B3098" w:rsidRPr="0084049E" w:rsidRDefault="000B3098" w:rsidP="000B3098">
      <w:pPr>
        <w:pStyle w:val="PargrafodaLista"/>
        <w:widowControl w:val="0"/>
        <w:tabs>
          <w:tab w:val="left" w:pos="0"/>
        </w:tabs>
        <w:spacing w:line="360" w:lineRule="auto"/>
        <w:ind w:left="0"/>
        <w:contextualSpacing/>
        <w:jc w:val="both"/>
        <w:rPr>
          <w:rFonts w:ascii="Garamond" w:hAnsi="Garamond" w:cs="Arial"/>
          <w:sz w:val="24"/>
          <w:szCs w:val="24"/>
        </w:rPr>
      </w:pPr>
      <w:r w:rsidRPr="0084049E">
        <w:rPr>
          <w:rFonts w:ascii="Garamond" w:hAnsi="Garamond" w:cs="Arial"/>
          <w:b/>
          <w:sz w:val="24"/>
          <w:szCs w:val="24"/>
        </w:rPr>
        <w:t>§10</w:t>
      </w:r>
      <w:r w:rsidRPr="0084049E">
        <w:rPr>
          <w:rFonts w:ascii="Garamond" w:hAnsi="Garamond" w:cs="Arial"/>
          <w:b/>
          <w:sz w:val="24"/>
          <w:szCs w:val="24"/>
        </w:rPr>
        <w:tab/>
      </w:r>
      <w:r w:rsidRPr="0084049E">
        <w:rPr>
          <w:rFonts w:ascii="Garamond" w:hAnsi="Garamond" w:cs="Arial"/>
          <w:sz w:val="24"/>
          <w:szCs w:val="24"/>
        </w:rPr>
        <w:t>No caso de permuta, o valor venal de cada bem ou direito permutado.</w:t>
      </w:r>
    </w:p>
    <w:p w14:paraId="58AD6FCC" w14:textId="77777777" w:rsidR="000B3098" w:rsidRPr="0084049E" w:rsidRDefault="000B3098" w:rsidP="000B3098">
      <w:pPr>
        <w:tabs>
          <w:tab w:val="left" w:pos="-1276"/>
        </w:tabs>
        <w:spacing w:line="360" w:lineRule="auto"/>
        <w:jc w:val="both"/>
        <w:rPr>
          <w:rFonts w:ascii="Garamond" w:hAnsi="Garamond" w:cs="Arial"/>
          <w:color w:val="000000" w:themeColor="text1"/>
        </w:rPr>
      </w:pPr>
    </w:p>
    <w:p w14:paraId="10A6D49C" w14:textId="77777777" w:rsidR="000B3098" w:rsidRPr="0084049E" w:rsidRDefault="000B3098" w:rsidP="000B3098">
      <w:pPr>
        <w:tabs>
          <w:tab w:val="left" w:pos="-1276"/>
        </w:tabs>
        <w:spacing w:line="360" w:lineRule="auto"/>
        <w:jc w:val="both"/>
        <w:rPr>
          <w:rFonts w:ascii="Garamond" w:hAnsi="Garamond" w:cs="Arial"/>
          <w:color w:val="000000" w:themeColor="text1"/>
        </w:rPr>
      </w:pPr>
      <w:r w:rsidRPr="0084049E">
        <w:rPr>
          <w:rFonts w:ascii="Garamond" w:hAnsi="Garamond" w:cs="Arial"/>
          <w:b/>
          <w:color w:val="000000" w:themeColor="text1"/>
        </w:rPr>
        <w:t>§11</w:t>
      </w:r>
      <w:r w:rsidRPr="0084049E">
        <w:rPr>
          <w:rFonts w:ascii="Garamond" w:hAnsi="Garamond" w:cs="Arial"/>
          <w:b/>
          <w:color w:val="000000" w:themeColor="text1"/>
        </w:rPr>
        <w:tab/>
      </w:r>
      <w:r w:rsidRPr="0084049E">
        <w:rPr>
          <w:rFonts w:ascii="Garamond" w:hAnsi="Garamond" w:cs="Arial"/>
          <w:color w:val="000000" w:themeColor="text1"/>
        </w:rPr>
        <w:t>Quando a fixação do valor do bem imóvel ou direito transmitido tiver por base o valor da terra nua, estabelecido pelo órgão federal ou estadual competente, pode o Município reavaliá-lo.</w:t>
      </w:r>
    </w:p>
    <w:p w14:paraId="6B371393" w14:textId="77777777" w:rsidR="000B3098" w:rsidRPr="0084049E" w:rsidRDefault="000B3098" w:rsidP="000B3098">
      <w:pPr>
        <w:tabs>
          <w:tab w:val="left" w:pos="-1276"/>
        </w:tabs>
        <w:spacing w:line="360" w:lineRule="auto"/>
        <w:jc w:val="both"/>
        <w:rPr>
          <w:rFonts w:ascii="Garamond" w:hAnsi="Garamond" w:cs="Arial"/>
          <w:b/>
          <w:color w:val="000000" w:themeColor="text1"/>
        </w:rPr>
      </w:pPr>
      <w:r w:rsidRPr="0084049E">
        <w:rPr>
          <w:rFonts w:ascii="Garamond" w:hAnsi="Garamond" w:cs="Arial"/>
          <w:b/>
          <w:color w:val="000000" w:themeColor="text1"/>
        </w:rPr>
        <w:tab/>
      </w:r>
    </w:p>
    <w:p w14:paraId="3AF6E35E" w14:textId="77777777" w:rsidR="000B3098" w:rsidRPr="0084049E" w:rsidRDefault="000B3098" w:rsidP="000B3098">
      <w:pPr>
        <w:tabs>
          <w:tab w:val="left" w:pos="-1276"/>
        </w:tabs>
        <w:spacing w:line="360" w:lineRule="auto"/>
        <w:jc w:val="both"/>
        <w:rPr>
          <w:rFonts w:ascii="Garamond" w:hAnsi="Garamond" w:cs="Arial"/>
          <w:color w:val="000000" w:themeColor="text1"/>
        </w:rPr>
      </w:pPr>
      <w:r w:rsidRPr="0084049E">
        <w:rPr>
          <w:rFonts w:ascii="Garamond" w:hAnsi="Garamond" w:cs="Arial"/>
          <w:b/>
          <w:color w:val="000000" w:themeColor="text1"/>
        </w:rPr>
        <w:t>§12</w:t>
      </w:r>
      <w:r w:rsidRPr="0084049E">
        <w:rPr>
          <w:rFonts w:ascii="Garamond" w:hAnsi="Garamond" w:cs="Arial"/>
          <w:b/>
          <w:color w:val="000000" w:themeColor="text1"/>
        </w:rPr>
        <w:tab/>
      </w:r>
      <w:r w:rsidRPr="0084049E">
        <w:rPr>
          <w:rFonts w:ascii="Garamond" w:hAnsi="Garamond" w:cs="Arial"/>
          <w:color w:val="000000" w:themeColor="text1"/>
        </w:rPr>
        <w:t>A Fazenda Pública tem prazo de até 15 (quinze) dias úteis para a expedição do documento para o recolhimento do imposto, contados da data da solicitação.</w:t>
      </w:r>
    </w:p>
    <w:p w14:paraId="2C7D5575" w14:textId="77777777" w:rsidR="000B3098" w:rsidRPr="0084049E" w:rsidRDefault="000B3098" w:rsidP="000B3098">
      <w:pPr>
        <w:pStyle w:val="PargrafodaLista"/>
        <w:spacing w:line="360" w:lineRule="auto"/>
        <w:ind w:left="0"/>
        <w:rPr>
          <w:rFonts w:ascii="Garamond" w:hAnsi="Garamond" w:cs="Arial"/>
          <w:color w:val="000000" w:themeColor="text1"/>
          <w:sz w:val="24"/>
          <w:szCs w:val="24"/>
        </w:rPr>
      </w:pPr>
    </w:p>
    <w:p w14:paraId="28C26F27" w14:textId="293B2EF0" w:rsidR="000B3098" w:rsidRPr="0084049E" w:rsidRDefault="000B3098" w:rsidP="000B3098">
      <w:pPr>
        <w:pStyle w:val="PargrafodaLista"/>
        <w:widowControl w:val="0"/>
        <w:tabs>
          <w:tab w:val="left" w:pos="9072"/>
        </w:tabs>
        <w:spacing w:after="0" w:line="360" w:lineRule="auto"/>
        <w:ind w:left="0"/>
        <w:contextualSpacing/>
        <w:jc w:val="both"/>
        <w:rPr>
          <w:rFonts w:ascii="Garamond" w:hAnsi="Garamond" w:cs="Arial"/>
          <w:color w:val="000000" w:themeColor="text1"/>
          <w:sz w:val="24"/>
          <w:szCs w:val="24"/>
        </w:rPr>
      </w:pPr>
      <w:r w:rsidRPr="0084049E">
        <w:rPr>
          <w:rFonts w:ascii="Garamond" w:hAnsi="Garamond" w:cs="Arial"/>
          <w:b/>
          <w:color w:val="000000" w:themeColor="text1"/>
          <w:sz w:val="24"/>
          <w:szCs w:val="24"/>
        </w:rPr>
        <w:t xml:space="preserve">§13      </w:t>
      </w:r>
      <w:r w:rsidRPr="0084049E">
        <w:rPr>
          <w:rFonts w:ascii="Garamond" w:hAnsi="Garamond" w:cs="Arial"/>
          <w:color w:val="000000" w:themeColor="text1"/>
          <w:sz w:val="24"/>
          <w:szCs w:val="24"/>
        </w:rPr>
        <w:t>Tratando-se de reavaliação de imóvel localizado no perímetro urbano ou de expansão urbana do Município, não é tomado como base de cálculo o valor venal atribuído para efeito de lançamento do Imposto Predial e Territorial Urbano.</w:t>
      </w:r>
    </w:p>
    <w:p w14:paraId="171328E1" w14:textId="52AF43A2" w:rsidR="00F21A33" w:rsidRPr="0084049E" w:rsidRDefault="00F21A33" w:rsidP="000B3098">
      <w:pPr>
        <w:pStyle w:val="PargrafodaLista"/>
        <w:widowControl w:val="0"/>
        <w:tabs>
          <w:tab w:val="left" w:pos="0"/>
        </w:tabs>
        <w:spacing w:after="0" w:line="360" w:lineRule="auto"/>
        <w:ind w:left="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lastRenderedPageBreak/>
        <w:t> </w:t>
      </w:r>
    </w:p>
    <w:p w14:paraId="55140B57" w14:textId="645363E3"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color w:val="000000" w:themeColor="text1"/>
        </w:rPr>
        <w:t>Art. 335.</w:t>
      </w:r>
      <w:r w:rsidRPr="0084049E">
        <w:rPr>
          <w:rFonts w:ascii="Garamond" w:hAnsi="Garamond" w:cs="Arial"/>
          <w:color w:val="000000" w:themeColor="text1"/>
        </w:rPr>
        <w:t xml:space="preserve"> O imposto é calculado aplicando-se sobre o valor estabelecido como base de cálculo as seguintes </w:t>
      </w:r>
      <w:r w:rsidRPr="0084049E">
        <w:rPr>
          <w:rFonts w:ascii="Garamond" w:hAnsi="Garamond" w:cs="Arial"/>
        </w:rPr>
        <w:t>alíquotas:</w:t>
      </w:r>
    </w:p>
    <w:p w14:paraId="7D03ED02"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p>
    <w:p w14:paraId="1AA84EDB" w14:textId="77777777" w:rsidR="00F21A33" w:rsidRPr="0084049E" w:rsidRDefault="00F21A33" w:rsidP="00006B8B">
      <w:pPr>
        <w:pStyle w:val="PargrafodaLista"/>
        <w:widowControl w:val="0"/>
        <w:numPr>
          <w:ilvl w:val="0"/>
          <w:numId w:val="239"/>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para as transmissões compreendidas no sistema financeiro de habitação, considerando-se o valor do imóvel no momento da apuração do tributo:</w:t>
      </w:r>
    </w:p>
    <w:p w14:paraId="1D2AC44A" w14:textId="24464D2E" w:rsidR="00F21A33" w:rsidRPr="0084049E" w:rsidRDefault="00F21A33" w:rsidP="00006B8B">
      <w:pPr>
        <w:pStyle w:val="PargrafodaLista"/>
        <w:widowControl w:val="0"/>
        <w:numPr>
          <w:ilvl w:val="0"/>
          <w:numId w:val="240"/>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0,50% (</w:t>
      </w:r>
      <w:r w:rsidR="00C8786E">
        <w:rPr>
          <w:rFonts w:ascii="Garamond" w:hAnsi="Garamond" w:cs="Arial"/>
          <w:color w:val="000000" w:themeColor="text1"/>
          <w:sz w:val="24"/>
          <w:szCs w:val="24"/>
        </w:rPr>
        <w:t xml:space="preserve">zero vírgula </w:t>
      </w:r>
      <w:r w:rsidR="00B31C64">
        <w:rPr>
          <w:rFonts w:ascii="Garamond" w:hAnsi="Garamond" w:cs="Arial"/>
          <w:color w:val="000000" w:themeColor="text1"/>
          <w:sz w:val="24"/>
          <w:szCs w:val="24"/>
        </w:rPr>
        <w:t xml:space="preserve">cinquenta </w:t>
      </w:r>
      <w:r w:rsidRPr="0084049E">
        <w:rPr>
          <w:rFonts w:ascii="Garamond" w:hAnsi="Garamond" w:cs="Arial"/>
          <w:color w:val="000000" w:themeColor="text1"/>
          <w:sz w:val="24"/>
          <w:szCs w:val="24"/>
        </w:rPr>
        <w:t>por cento) sobre o saldo financiado pelo agente financeiro;</w:t>
      </w:r>
    </w:p>
    <w:p w14:paraId="0CB914B1" w14:textId="1166B1CB" w:rsidR="00F21A33" w:rsidRPr="0084049E" w:rsidRDefault="00F21A33" w:rsidP="00006B8B">
      <w:pPr>
        <w:pStyle w:val="PargrafodaLista"/>
        <w:widowControl w:val="0"/>
        <w:numPr>
          <w:ilvl w:val="0"/>
          <w:numId w:val="240"/>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sz w:val="24"/>
          <w:szCs w:val="24"/>
        </w:rPr>
        <w:t>2% (dois por cento) sobre o saldo remanescente.</w:t>
      </w:r>
    </w:p>
    <w:p w14:paraId="57797286" w14:textId="10762193" w:rsidR="00F21A33" w:rsidRPr="0084049E" w:rsidRDefault="00F21A33" w:rsidP="00006B8B">
      <w:pPr>
        <w:pStyle w:val="PargrafodaLista"/>
        <w:widowControl w:val="0"/>
        <w:numPr>
          <w:ilvl w:val="0"/>
          <w:numId w:val="239"/>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para as demais transmissões, 2% (dois por cento).</w:t>
      </w:r>
    </w:p>
    <w:p w14:paraId="426DAFC5" w14:textId="77777777" w:rsidR="00F21A33" w:rsidRPr="0084049E" w:rsidRDefault="00F21A33" w:rsidP="00291E8F">
      <w:pPr>
        <w:tabs>
          <w:tab w:val="left" w:pos="-1276"/>
        </w:tabs>
        <w:kinsoku/>
        <w:spacing w:line="360" w:lineRule="auto"/>
        <w:jc w:val="both"/>
        <w:rPr>
          <w:rFonts w:ascii="Garamond" w:hAnsi="Garamond" w:cs="Arial"/>
          <w:b/>
          <w:bCs/>
          <w:color w:val="000000" w:themeColor="text1"/>
        </w:rPr>
      </w:pPr>
      <w:r w:rsidRPr="0084049E">
        <w:rPr>
          <w:rFonts w:ascii="Garamond" w:hAnsi="Garamond" w:cs="Arial"/>
          <w:b/>
          <w:bCs/>
          <w:color w:val="000000" w:themeColor="text1"/>
        </w:rPr>
        <w:tab/>
      </w:r>
    </w:p>
    <w:p w14:paraId="04FCE24D" w14:textId="1AC68390" w:rsidR="00F21A33" w:rsidRPr="0084049E" w:rsidRDefault="00F21A33" w:rsidP="00291E8F">
      <w:pPr>
        <w:tabs>
          <w:tab w:val="left" w:pos="-1276"/>
        </w:tabs>
        <w:kinsoku/>
        <w:spacing w:line="360" w:lineRule="auto"/>
        <w:jc w:val="both"/>
        <w:rPr>
          <w:rFonts w:ascii="Garamond" w:hAnsi="Garamond" w:cs="Arial"/>
          <w:bCs/>
          <w:color w:val="000000" w:themeColor="text1"/>
        </w:rPr>
      </w:pPr>
      <w:r w:rsidRPr="0084049E">
        <w:rPr>
          <w:rFonts w:ascii="Garamond" w:hAnsi="Garamond" w:cs="Arial"/>
          <w:b/>
          <w:bCs/>
          <w:color w:val="000000" w:themeColor="text1"/>
        </w:rPr>
        <w:t>§1º</w:t>
      </w:r>
      <w:r w:rsidR="00E74E16" w:rsidRPr="0084049E">
        <w:rPr>
          <w:rFonts w:ascii="Garamond" w:hAnsi="Garamond" w:cs="Arial"/>
          <w:b/>
          <w:bCs/>
          <w:color w:val="000000" w:themeColor="text1"/>
        </w:rPr>
        <w:tab/>
      </w:r>
      <w:r w:rsidRPr="0084049E">
        <w:rPr>
          <w:rFonts w:ascii="Garamond" w:hAnsi="Garamond" w:cs="Arial"/>
          <w:bCs/>
          <w:color w:val="000000" w:themeColor="text1"/>
        </w:rPr>
        <w:t>A aplicação do percentual de 0,50% (</w:t>
      </w:r>
      <w:r w:rsidR="00C8786E">
        <w:rPr>
          <w:rFonts w:ascii="Garamond" w:hAnsi="Garamond" w:cs="Arial"/>
          <w:bCs/>
          <w:color w:val="000000" w:themeColor="text1"/>
        </w:rPr>
        <w:t xml:space="preserve">zero vírgula </w:t>
      </w:r>
      <w:r w:rsidR="00B31C64">
        <w:rPr>
          <w:rFonts w:ascii="Garamond" w:hAnsi="Garamond" w:cs="Arial"/>
          <w:color w:val="000000" w:themeColor="text1"/>
        </w:rPr>
        <w:t xml:space="preserve">cinquenta </w:t>
      </w:r>
      <w:r w:rsidRPr="0084049E">
        <w:rPr>
          <w:rFonts w:ascii="Garamond" w:hAnsi="Garamond" w:cs="Arial"/>
          <w:bCs/>
          <w:color w:val="000000" w:themeColor="text1"/>
        </w:rPr>
        <w:t xml:space="preserve">por cento) de que trata a alínea “a” do inciso I, do caput do presente artigo, somente se aplicará às transmissões que atendam à Política Nacional da Habitação, a que se refere o art. 39 do Código Tributário Nacional. </w:t>
      </w:r>
    </w:p>
    <w:p w14:paraId="74824D41" w14:textId="77777777" w:rsidR="00F21A33" w:rsidRPr="0084049E" w:rsidRDefault="00F21A33" w:rsidP="00291E8F">
      <w:pPr>
        <w:tabs>
          <w:tab w:val="left" w:pos="-1276"/>
        </w:tabs>
        <w:kinsoku/>
        <w:spacing w:line="360" w:lineRule="auto"/>
        <w:jc w:val="both"/>
        <w:rPr>
          <w:rFonts w:ascii="Garamond" w:hAnsi="Garamond" w:cs="Arial"/>
          <w:bCs/>
          <w:color w:val="000000" w:themeColor="text1"/>
        </w:rPr>
      </w:pPr>
      <w:r w:rsidRPr="0084049E">
        <w:rPr>
          <w:rFonts w:ascii="Garamond" w:hAnsi="Garamond" w:cs="Arial"/>
          <w:b/>
          <w:bCs/>
          <w:color w:val="000000" w:themeColor="text1"/>
        </w:rPr>
        <w:tab/>
      </w:r>
    </w:p>
    <w:p w14:paraId="45DABA0A" w14:textId="38209575" w:rsidR="00F21A33" w:rsidRPr="0084049E" w:rsidRDefault="00F21A33" w:rsidP="00291E8F">
      <w:pPr>
        <w:tabs>
          <w:tab w:val="left" w:pos="-1276"/>
        </w:tabs>
        <w:kinsoku/>
        <w:spacing w:line="360" w:lineRule="auto"/>
        <w:jc w:val="both"/>
        <w:rPr>
          <w:rFonts w:ascii="Garamond" w:hAnsi="Garamond" w:cs="Arial"/>
          <w:bCs/>
        </w:rPr>
      </w:pPr>
      <w:r w:rsidRPr="0084049E">
        <w:rPr>
          <w:rFonts w:ascii="Garamond" w:hAnsi="Garamond" w:cs="Arial"/>
          <w:b/>
          <w:bCs/>
          <w:color w:val="000000" w:themeColor="text1"/>
        </w:rPr>
        <w:t>§2º</w:t>
      </w:r>
      <w:r w:rsidR="00E74E16" w:rsidRPr="0084049E">
        <w:rPr>
          <w:rFonts w:ascii="Garamond" w:hAnsi="Garamond" w:cs="Arial"/>
          <w:b/>
          <w:bCs/>
          <w:color w:val="000000" w:themeColor="text1"/>
        </w:rPr>
        <w:tab/>
      </w:r>
      <w:r w:rsidRPr="0084049E">
        <w:rPr>
          <w:rFonts w:ascii="Garamond" w:hAnsi="Garamond" w:cs="Arial"/>
          <w:bCs/>
        </w:rPr>
        <w:t xml:space="preserve">A alíquota do ITBI incidente sobre os imóveis localizados na zona rural do Município é de 2% (dois por cento), calculada na forma do </w:t>
      </w:r>
      <w:r w:rsidR="00EF7D68" w:rsidRPr="0084049E">
        <w:rPr>
          <w:rFonts w:ascii="Garamond" w:hAnsi="Garamond" w:cs="Arial"/>
          <w:bCs/>
        </w:rPr>
        <w:t>art.</w:t>
      </w:r>
      <w:r w:rsidRPr="0084049E">
        <w:rPr>
          <w:rFonts w:ascii="Garamond" w:hAnsi="Garamond" w:cs="Arial"/>
          <w:bCs/>
        </w:rPr>
        <w:t xml:space="preserve"> 3</w:t>
      </w:r>
      <w:r w:rsidR="00EF7D68" w:rsidRPr="0084049E">
        <w:rPr>
          <w:rFonts w:ascii="Garamond" w:hAnsi="Garamond" w:cs="Arial"/>
          <w:bCs/>
        </w:rPr>
        <w:t>3</w:t>
      </w:r>
      <w:r w:rsidRPr="0084049E">
        <w:rPr>
          <w:rFonts w:ascii="Garamond" w:hAnsi="Garamond" w:cs="Arial"/>
          <w:bCs/>
        </w:rPr>
        <w:t xml:space="preserve">2 desta </w:t>
      </w:r>
      <w:r w:rsidR="00EC5F5A" w:rsidRPr="0084049E">
        <w:rPr>
          <w:rFonts w:ascii="Garamond" w:hAnsi="Garamond" w:cs="Arial"/>
          <w:bCs/>
        </w:rPr>
        <w:t>Lei Complementar</w:t>
      </w:r>
      <w:r w:rsidRPr="0084049E">
        <w:rPr>
          <w:rFonts w:ascii="Garamond" w:hAnsi="Garamond" w:cs="Arial"/>
          <w:bCs/>
        </w:rPr>
        <w:t xml:space="preserve">. </w:t>
      </w:r>
    </w:p>
    <w:p w14:paraId="284EED03" w14:textId="77777777" w:rsidR="00F21A33" w:rsidRPr="0084049E" w:rsidRDefault="00F21A33" w:rsidP="00291E8F">
      <w:pPr>
        <w:widowControl/>
        <w:kinsoku/>
        <w:spacing w:line="360" w:lineRule="auto"/>
        <w:jc w:val="both"/>
        <w:rPr>
          <w:rFonts w:ascii="Garamond" w:hAnsi="Garamond" w:cs="Arial"/>
          <w:b/>
          <w:bCs/>
          <w:color w:val="000000" w:themeColor="text1"/>
        </w:rPr>
      </w:pPr>
    </w:p>
    <w:p w14:paraId="76E76254"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29" w:name="_Toc121579987"/>
      <w:r w:rsidRPr="0084049E">
        <w:rPr>
          <w:rFonts w:ascii="Garamond" w:hAnsi="Garamond"/>
          <w:i w:val="0"/>
          <w:iCs w:val="0"/>
          <w:sz w:val="24"/>
          <w:szCs w:val="24"/>
        </w:rPr>
        <w:t>CAPÍTULO V</w:t>
      </w:r>
      <w:bookmarkEnd w:id="329"/>
    </w:p>
    <w:p w14:paraId="25B43358"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0" w:name="_Toc121579988"/>
      <w:r w:rsidRPr="0084049E">
        <w:rPr>
          <w:rFonts w:ascii="Garamond" w:hAnsi="Garamond"/>
          <w:i w:val="0"/>
          <w:iCs w:val="0"/>
          <w:sz w:val="24"/>
          <w:szCs w:val="24"/>
        </w:rPr>
        <w:t>DO LANÇAMENTO</w:t>
      </w:r>
      <w:bookmarkEnd w:id="330"/>
    </w:p>
    <w:p w14:paraId="0D227024" w14:textId="77777777" w:rsidR="00F21A33" w:rsidRPr="0084049E" w:rsidRDefault="00F21A33" w:rsidP="00291E8F">
      <w:pPr>
        <w:widowControl/>
        <w:kinsoku/>
        <w:spacing w:line="360" w:lineRule="auto"/>
        <w:jc w:val="both"/>
        <w:rPr>
          <w:rFonts w:ascii="Garamond" w:hAnsi="Garamond" w:cs="Arial"/>
          <w:b/>
          <w:bCs/>
          <w:color w:val="000000" w:themeColor="text1"/>
        </w:rPr>
      </w:pPr>
    </w:p>
    <w:p w14:paraId="7D34DF41" w14:textId="24CDAA0D" w:rsidR="00F21A33" w:rsidRPr="0084049E" w:rsidRDefault="00F21A33" w:rsidP="00291E8F">
      <w:pPr>
        <w:widowControl/>
        <w:tabs>
          <w:tab w:val="left" w:pos="851"/>
        </w:tabs>
        <w:kinsoku/>
        <w:spacing w:line="360" w:lineRule="auto"/>
        <w:jc w:val="both"/>
        <w:rPr>
          <w:rFonts w:ascii="Garamond" w:hAnsi="Garamond" w:cs="Arial"/>
          <w:color w:val="000000" w:themeColor="text1"/>
        </w:rPr>
      </w:pPr>
      <w:r w:rsidRPr="0084049E">
        <w:rPr>
          <w:rFonts w:ascii="Garamond" w:hAnsi="Garamond" w:cs="Arial"/>
          <w:b/>
          <w:bCs/>
        </w:rPr>
        <w:t>Art. 336</w:t>
      </w:r>
      <w:r w:rsidRPr="0084049E">
        <w:rPr>
          <w:rFonts w:ascii="Garamond" w:hAnsi="Garamond" w:cs="Arial"/>
          <w:b/>
          <w:bCs/>
          <w:color w:val="000000" w:themeColor="text1"/>
        </w:rPr>
        <w:t xml:space="preserve">. </w:t>
      </w:r>
      <w:r w:rsidRPr="0084049E">
        <w:rPr>
          <w:rFonts w:ascii="Garamond" w:hAnsi="Garamond" w:cs="Arial"/>
          <w:color w:val="000000" w:themeColor="text1"/>
        </w:rPr>
        <w:t>O lançamento do Imposto sobre Transmissão de Bens Imóveis – ITBI ocorre:</w:t>
      </w:r>
    </w:p>
    <w:p w14:paraId="7065BA12" w14:textId="77777777" w:rsidR="00F21A33" w:rsidRPr="0084049E" w:rsidRDefault="00F21A33" w:rsidP="00291E8F">
      <w:pPr>
        <w:widowControl/>
        <w:tabs>
          <w:tab w:val="left" w:pos="851"/>
        </w:tabs>
        <w:kinsoku/>
        <w:spacing w:line="360" w:lineRule="auto"/>
        <w:jc w:val="both"/>
        <w:rPr>
          <w:rFonts w:ascii="Garamond" w:hAnsi="Garamond" w:cs="Arial"/>
          <w:color w:val="000000" w:themeColor="text1"/>
        </w:rPr>
      </w:pPr>
    </w:p>
    <w:p w14:paraId="09A02F51" w14:textId="42FAB07E" w:rsidR="00F21A33" w:rsidRPr="0084049E" w:rsidRDefault="00F21A33" w:rsidP="00006B8B">
      <w:pPr>
        <w:pStyle w:val="PargrafodaLista"/>
        <w:numPr>
          <w:ilvl w:val="0"/>
          <w:numId w:val="241"/>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nas transmissões ou nas cessões, através do preenchimento, pelo contribuinte, escrivão de notas ou tabelião, antes da lavratura da escritura pública ou do instrumento, conforme o caso, do Formulário Informativo da Transmissão Imobiliária, contendo descrição detalhada do imóvel, suas características, localização, área do terreno, informações a respeito das benfeitorias e outros elementos que possibilitem o cálculo do imposto, o qual deve ser encaminhado a Fazenda Municipal para sua homologação ou adequação aos valores referenciais estabelecidos n</w:t>
      </w:r>
      <w:r w:rsidR="000B3098" w:rsidRPr="0084049E">
        <w:rPr>
          <w:rFonts w:ascii="Garamond" w:hAnsi="Garamond" w:cs="Arial"/>
          <w:color w:val="000000" w:themeColor="text1"/>
          <w:sz w:val="24"/>
          <w:szCs w:val="24"/>
        </w:rPr>
        <w:t xml:space="preserve">o artigo 332 desta </w:t>
      </w:r>
      <w:r w:rsidR="00EC5F5A" w:rsidRPr="0084049E">
        <w:rPr>
          <w:rFonts w:ascii="Garamond" w:hAnsi="Garamond" w:cs="Arial"/>
          <w:color w:val="000000" w:themeColor="text1"/>
          <w:sz w:val="24"/>
          <w:szCs w:val="24"/>
        </w:rPr>
        <w:t>Lei Complementar</w:t>
      </w:r>
      <w:r w:rsidR="000B3098" w:rsidRPr="0084049E">
        <w:rPr>
          <w:rFonts w:ascii="Garamond" w:hAnsi="Garamond" w:cs="Arial"/>
          <w:color w:val="000000" w:themeColor="text1"/>
          <w:sz w:val="24"/>
          <w:szCs w:val="24"/>
        </w:rPr>
        <w:t xml:space="preserve">;  </w:t>
      </w:r>
    </w:p>
    <w:p w14:paraId="04855F33" w14:textId="77777777" w:rsidR="00F21A33" w:rsidRPr="0084049E" w:rsidRDefault="00F21A33" w:rsidP="00006B8B">
      <w:pPr>
        <w:pStyle w:val="PargrafodaLista"/>
        <w:numPr>
          <w:ilvl w:val="0"/>
          <w:numId w:val="241"/>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lastRenderedPageBreak/>
        <w:t>nos demais casos que independam da lavratura de escritura pública ou outro instrumento similar, através da solicitação do cálculo do imposto, nos termos do inciso anterior, pelo Oficial de Registro, antes da transcrição imobiliária.</w:t>
      </w:r>
    </w:p>
    <w:p w14:paraId="0BA1D337" w14:textId="77777777" w:rsidR="00F21A33" w:rsidRPr="0084049E" w:rsidRDefault="00F21A33" w:rsidP="00291E8F">
      <w:pPr>
        <w:widowControl/>
        <w:tabs>
          <w:tab w:val="left" w:pos="851"/>
        </w:tabs>
        <w:kinsoku/>
        <w:spacing w:line="360" w:lineRule="auto"/>
        <w:jc w:val="both"/>
        <w:rPr>
          <w:rFonts w:ascii="Garamond" w:hAnsi="Garamond" w:cs="Arial"/>
          <w:b/>
          <w:bCs/>
          <w:color w:val="000000" w:themeColor="text1"/>
        </w:rPr>
      </w:pPr>
    </w:p>
    <w:p w14:paraId="14BD3908"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1" w:name="_Toc121579989"/>
      <w:r w:rsidRPr="0084049E">
        <w:rPr>
          <w:rFonts w:ascii="Garamond" w:hAnsi="Garamond"/>
          <w:i w:val="0"/>
          <w:iCs w:val="0"/>
          <w:sz w:val="24"/>
          <w:szCs w:val="24"/>
        </w:rPr>
        <w:t>CAPÍTULO VI</w:t>
      </w:r>
      <w:bookmarkEnd w:id="331"/>
    </w:p>
    <w:p w14:paraId="3A41B588"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2" w:name="_Toc121579990"/>
      <w:r w:rsidRPr="0084049E">
        <w:rPr>
          <w:rFonts w:ascii="Garamond" w:hAnsi="Garamond"/>
          <w:i w:val="0"/>
          <w:iCs w:val="0"/>
          <w:sz w:val="24"/>
          <w:szCs w:val="24"/>
        </w:rPr>
        <w:t>DO PAGAMENTO DO IMPOSTO</w:t>
      </w:r>
      <w:bookmarkEnd w:id="332"/>
    </w:p>
    <w:p w14:paraId="05DE0324" w14:textId="77777777" w:rsidR="00F21A33" w:rsidRPr="0084049E" w:rsidRDefault="00F21A33" w:rsidP="00291E8F">
      <w:pPr>
        <w:widowControl/>
        <w:kinsoku/>
        <w:spacing w:line="360" w:lineRule="auto"/>
        <w:jc w:val="center"/>
        <w:rPr>
          <w:rFonts w:ascii="Garamond" w:hAnsi="Garamond" w:cs="Arial"/>
          <w:b/>
          <w:color w:val="000000" w:themeColor="text1"/>
        </w:rPr>
      </w:pPr>
    </w:p>
    <w:p w14:paraId="312B42A9"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3" w:name="_Toc121579991"/>
      <w:r w:rsidRPr="0084049E">
        <w:rPr>
          <w:rFonts w:ascii="Garamond" w:hAnsi="Garamond"/>
          <w:i w:val="0"/>
          <w:iCs w:val="0"/>
          <w:sz w:val="24"/>
          <w:szCs w:val="24"/>
        </w:rPr>
        <w:t>SEÇÃO I</w:t>
      </w:r>
      <w:bookmarkEnd w:id="333"/>
    </w:p>
    <w:p w14:paraId="63A92B47"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4" w:name="_Toc121579992"/>
      <w:r w:rsidRPr="0084049E">
        <w:rPr>
          <w:rFonts w:ascii="Garamond" w:hAnsi="Garamond"/>
          <w:i w:val="0"/>
          <w:iCs w:val="0"/>
          <w:sz w:val="24"/>
          <w:szCs w:val="24"/>
        </w:rPr>
        <w:t>DO PAGAMENTO</w:t>
      </w:r>
      <w:bookmarkEnd w:id="334"/>
    </w:p>
    <w:p w14:paraId="6BEE337C" w14:textId="77777777" w:rsidR="00F21A33" w:rsidRPr="0084049E" w:rsidRDefault="00F21A33" w:rsidP="00291E8F">
      <w:pPr>
        <w:widowControl/>
        <w:kinsoku/>
        <w:spacing w:line="360" w:lineRule="auto"/>
        <w:jc w:val="both"/>
        <w:rPr>
          <w:rFonts w:ascii="Garamond" w:hAnsi="Garamond" w:cs="Arial"/>
          <w:color w:val="000000" w:themeColor="text1"/>
        </w:rPr>
      </w:pPr>
    </w:p>
    <w:p w14:paraId="2C39FD15" w14:textId="39DDEB8A"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color w:val="000000" w:themeColor="text1"/>
        </w:rPr>
        <w:t xml:space="preserve">Art. 337. </w:t>
      </w:r>
      <w:r w:rsidRPr="0084049E">
        <w:rPr>
          <w:rFonts w:ascii="Garamond" w:hAnsi="Garamond" w:cs="Arial"/>
          <w:color w:val="000000" w:themeColor="text1"/>
        </w:rPr>
        <w:t>O Imposto sobre a transmissão “</w:t>
      </w:r>
      <w:proofErr w:type="spellStart"/>
      <w:r w:rsidRPr="0084049E">
        <w:rPr>
          <w:rFonts w:ascii="Garamond" w:hAnsi="Garamond" w:cs="Arial"/>
          <w:color w:val="000000" w:themeColor="text1"/>
        </w:rPr>
        <w:t>inter</w:t>
      </w:r>
      <w:proofErr w:type="spellEnd"/>
      <w:r w:rsidRPr="0084049E">
        <w:rPr>
          <w:rFonts w:ascii="Garamond" w:hAnsi="Garamond" w:cs="Arial"/>
          <w:iCs/>
          <w:color w:val="000000" w:themeColor="text1"/>
        </w:rPr>
        <w:t xml:space="preserve"> vivos”,</w:t>
      </w:r>
      <w:r w:rsidRPr="0084049E">
        <w:rPr>
          <w:rFonts w:ascii="Garamond" w:hAnsi="Garamond" w:cs="Arial"/>
          <w:color w:val="000000" w:themeColor="text1"/>
        </w:rPr>
        <w:t xml:space="preserve"> por ato oneroso, de bens imóveis e de direitos reais a eles relativos, </w:t>
      </w:r>
      <w:r w:rsidRPr="0084049E">
        <w:rPr>
          <w:rFonts w:ascii="Garamond" w:hAnsi="Garamond" w:cs="Arial"/>
        </w:rPr>
        <w:t>será pago até a data do ato translativo da propriedade</w:t>
      </w:r>
      <w:r w:rsidRPr="0084049E">
        <w:rPr>
          <w:rFonts w:ascii="Garamond" w:hAnsi="Garamond" w:cs="Arial"/>
          <w:color w:val="000000" w:themeColor="text1"/>
        </w:rPr>
        <w:t>, exceto nos seguintes casos:</w:t>
      </w:r>
    </w:p>
    <w:p w14:paraId="47AECACC"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17A6C87B" w14:textId="77777777" w:rsidR="00F21A33" w:rsidRPr="0084049E" w:rsidRDefault="00F21A33" w:rsidP="00006B8B">
      <w:pPr>
        <w:pStyle w:val="PargrafodaLista"/>
        <w:widowControl w:val="0"/>
        <w:numPr>
          <w:ilvl w:val="0"/>
          <w:numId w:val="232"/>
        </w:numPr>
        <w:tabs>
          <w:tab w:val="left" w:pos="-1276"/>
          <w:tab w:val="left" w:pos="851"/>
        </w:tabs>
        <w:spacing w:after="0" w:line="360" w:lineRule="auto"/>
        <w:ind w:left="0" w:firstLine="0"/>
        <w:contextualSpacing/>
        <w:jc w:val="both"/>
        <w:rPr>
          <w:rFonts w:ascii="Garamond" w:hAnsi="Garamond" w:cs="Arial"/>
          <w:color w:val="FF0000"/>
          <w:sz w:val="24"/>
          <w:szCs w:val="24"/>
        </w:rPr>
      </w:pPr>
      <w:r w:rsidRPr="0084049E">
        <w:rPr>
          <w:rFonts w:ascii="Garamond" w:hAnsi="Garamond" w:cs="Arial"/>
          <w:sz w:val="24"/>
          <w:szCs w:val="24"/>
        </w:rPr>
        <w:t>na transferência de imóvel à pessoa jurídica ou desta para seus sócios ou acionistas,</w:t>
      </w:r>
      <w:r w:rsidRPr="0084049E">
        <w:rPr>
          <w:rFonts w:ascii="Garamond" w:hAnsi="Garamond" w:cs="Arial"/>
          <w:color w:val="000000" w:themeColor="text1"/>
          <w:sz w:val="24"/>
          <w:szCs w:val="24"/>
        </w:rPr>
        <w:t xml:space="preserve"> ou seus respectivos sucessores, </w:t>
      </w:r>
      <w:r w:rsidRPr="0084049E">
        <w:rPr>
          <w:rFonts w:ascii="Garamond" w:hAnsi="Garamond" w:cs="Arial"/>
          <w:sz w:val="24"/>
          <w:szCs w:val="24"/>
        </w:rPr>
        <w:t xml:space="preserve">dentro de 30 (trinta) dias contados da data de assembleia ou da escritura pública definitiva; </w:t>
      </w:r>
    </w:p>
    <w:p w14:paraId="031175A7" w14:textId="77777777" w:rsidR="00F21A33" w:rsidRPr="0084049E" w:rsidRDefault="00F21A33" w:rsidP="00006B8B">
      <w:pPr>
        <w:pStyle w:val="PargrafodaLista"/>
        <w:widowControl w:val="0"/>
        <w:numPr>
          <w:ilvl w:val="0"/>
          <w:numId w:val="23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na arrematação ou na adjudicação em praça ou leilão, </w:t>
      </w:r>
      <w:r w:rsidRPr="0084049E">
        <w:rPr>
          <w:rFonts w:ascii="Garamond" w:hAnsi="Garamond" w:cs="Arial"/>
          <w:sz w:val="24"/>
          <w:szCs w:val="24"/>
        </w:rPr>
        <w:t>dentro de 15 (quinze) dias</w:t>
      </w:r>
      <w:r w:rsidRPr="0084049E">
        <w:rPr>
          <w:rFonts w:ascii="Garamond" w:hAnsi="Garamond" w:cs="Arial"/>
          <w:color w:val="FF0000"/>
          <w:sz w:val="24"/>
          <w:szCs w:val="24"/>
        </w:rPr>
        <w:t xml:space="preserve"> </w:t>
      </w:r>
      <w:r w:rsidRPr="0084049E">
        <w:rPr>
          <w:rFonts w:ascii="Garamond" w:hAnsi="Garamond" w:cs="Arial"/>
          <w:color w:val="000000" w:themeColor="text1"/>
          <w:sz w:val="24"/>
          <w:szCs w:val="24"/>
        </w:rPr>
        <w:t>a contar da data em que houver sido assinado o auto ou deferida a adjudicação, ainda que exista recurso pendente;</w:t>
      </w:r>
    </w:p>
    <w:p w14:paraId="2861CD27" w14:textId="77777777" w:rsidR="00F21A33" w:rsidRPr="0084049E" w:rsidRDefault="00F21A33" w:rsidP="00006B8B">
      <w:pPr>
        <w:pStyle w:val="PargrafodaLista"/>
        <w:widowControl w:val="0"/>
        <w:numPr>
          <w:ilvl w:val="0"/>
          <w:numId w:val="23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 acessão física, até a data do pagamento da indenização;</w:t>
      </w:r>
    </w:p>
    <w:p w14:paraId="10394200" w14:textId="77777777" w:rsidR="00F21A33" w:rsidRPr="0084049E" w:rsidRDefault="00F21A33" w:rsidP="00006B8B">
      <w:pPr>
        <w:pStyle w:val="PargrafodaLista"/>
        <w:widowControl w:val="0"/>
        <w:numPr>
          <w:ilvl w:val="0"/>
          <w:numId w:val="23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nas tornas ou reposições e nos demais atos judiciais, dentro de 30 (trinta) dias contados da data da sentença que reconhecer o direito, ainda que exista recurso pendente.</w:t>
      </w:r>
    </w:p>
    <w:p w14:paraId="7FA5BC62"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p>
    <w:p w14:paraId="1438F942" w14:textId="6DFE82DC" w:rsidR="00F21A33" w:rsidRPr="0084049E" w:rsidRDefault="00F21A33" w:rsidP="00291E8F">
      <w:pPr>
        <w:tabs>
          <w:tab w:val="left" w:pos="-1276"/>
        </w:tabs>
        <w:kinsoku/>
        <w:spacing w:line="360" w:lineRule="auto"/>
        <w:jc w:val="both"/>
        <w:rPr>
          <w:rFonts w:ascii="Garamond" w:hAnsi="Garamond"/>
          <w:color w:val="000000" w:themeColor="text1"/>
        </w:rPr>
      </w:pPr>
      <w:r w:rsidRPr="0084049E">
        <w:rPr>
          <w:rFonts w:ascii="Garamond" w:hAnsi="Garamond" w:cs="Arial"/>
          <w:b/>
          <w:color w:val="000000" w:themeColor="text1"/>
        </w:rPr>
        <w:t>Art. 338.</w:t>
      </w:r>
      <w:r w:rsidRPr="0084049E">
        <w:rPr>
          <w:rFonts w:ascii="Garamond" w:hAnsi="Garamond" w:cs="Arial"/>
          <w:color w:val="000000" w:themeColor="text1"/>
        </w:rPr>
        <w:t xml:space="preserve"> </w:t>
      </w:r>
      <w:r w:rsidRPr="0084049E">
        <w:rPr>
          <w:rFonts w:ascii="Garamond" w:hAnsi="Garamond"/>
          <w:color w:val="000000" w:themeColor="text1"/>
        </w:rPr>
        <w:t xml:space="preserve">O pagamento do imposto </w:t>
      </w:r>
      <w:r w:rsidRPr="0084049E">
        <w:rPr>
          <w:rFonts w:ascii="Garamond" w:hAnsi="Garamond"/>
        </w:rPr>
        <w:t>deve ser feito até a data de vencimento da guia de recolhimento do ITBI, em única parcela,</w:t>
      </w:r>
      <w:r w:rsidRPr="0084049E">
        <w:rPr>
          <w:rFonts w:ascii="Garamond" w:hAnsi="Garamond"/>
          <w:color w:val="000000" w:themeColor="text1"/>
        </w:rPr>
        <w:t xml:space="preserve"> em estabelecimento bancário autorizado pela Administração. </w:t>
      </w:r>
    </w:p>
    <w:p w14:paraId="07D42735" w14:textId="4A6918C3" w:rsidR="00F21A33" w:rsidRPr="0084049E" w:rsidRDefault="00F21A33" w:rsidP="00291E8F">
      <w:pPr>
        <w:tabs>
          <w:tab w:val="left" w:pos="-1276"/>
        </w:tabs>
        <w:kinsoku/>
        <w:spacing w:line="360" w:lineRule="auto"/>
        <w:jc w:val="both"/>
        <w:rPr>
          <w:rFonts w:ascii="Garamond" w:hAnsi="Garamond" w:cs="Arial"/>
          <w:b/>
          <w:bCs/>
          <w:color w:val="000000" w:themeColor="text1"/>
        </w:rPr>
      </w:pPr>
      <w:r w:rsidRPr="0084049E">
        <w:rPr>
          <w:rFonts w:ascii="Garamond" w:hAnsi="Garamond" w:cs="Arial"/>
          <w:color w:val="000000" w:themeColor="text1"/>
        </w:rPr>
        <w:t xml:space="preserve">    </w:t>
      </w:r>
    </w:p>
    <w:p w14:paraId="70F0D99E" w14:textId="56BAAFF5"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339. </w:t>
      </w:r>
      <w:r w:rsidRPr="0084049E">
        <w:rPr>
          <w:rFonts w:ascii="Garamond" w:hAnsi="Garamond" w:cs="Arial"/>
          <w:color w:val="000000" w:themeColor="text1"/>
        </w:rPr>
        <w:t xml:space="preserve">O recolhimento importa em concordância tácita quanto ao cálculo do imposto devido, </w:t>
      </w:r>
      <w:r w:rsidR="00EF7D68" w:rsidRPr="0084049E">
        <w:rPr>
          <w:rFonts w:ascii="Garamond" w:hAnsi="Garamond" w:cs="Arial"/>
          <w:color w:val="000000" w:themeColor="text1"/>
        </w:rPr>
        <w:t>recluindo</w:t>
      </w:r>
      <w:r w:rsidRPr="0084049E">
        <w:rPr>
          <w:rFonts w:ascii="Garamond" w:hAnsi="Garamond" w:cs="Arial"/>
          <w:color w:val="000000" w:themeColor="text1"/>
        </w:rPr>
        <w:t xml:space="preserve"> o prazo para qualquer reclamação relativa ao imposto pago.</w:t>
      </w:r>
    </w:p>
    <w:p w14:paraId="62D97988" w14:textId="77777777" w:rsidR="00F21A33" w:rsidRPr="0084049E" w:rsidRDefault="00F21A33" w:rsidP="00291E8F">
      <w:pPr>
        <w:widowControl/>
        <w:kinsoku/>
        <w:spacing w:line="360" w:lineRule="auto"/>
        <w:jc w:val="both"/>
        <w:rPr>
          <w:rFonts w:ascii="Garamond" w:hAnsi="Garamond" w:cs="Arial"/>
          <w:b/>
          <w:color w:val="000000" w:themeColor="text1"/>
        </w:rPr>
      </w:pPr>
    </w:p>
    <w:p w14:paraId="4C184F6A"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5" w:name="_Toc121579993"/>
      <w:r w:rsidRPr="0084049E">
        <w:rPr>
          <w:rFonts w:ascii="Garamond" w:hAnsi="Garamond"/>
          <w:i w:val="0"/>
          <w:iCs w:val="0"/>
          <w:sz w:val="24"/>
          <w:szCs w:val="24"/>
        </w:rPr>
        <w:lastRenderedPageBreak/>
        <w:t>SEÇÃO II</w:t>
      </w:r>
      <w:bookmarkEnd w:id="335"/>
    </w:p>
    <w:p w14:paraId="5BAB7CC2" w14:textId="77777777" w:rsidR="00F21A33" w:rsidRPr="0084049E" w:rsidRDefault="00F21A33" w:rsidP="00291E8F">
      <w:pPr>
        <w:pStyle w:val="Ttulo2"/>
        <w:spacing w:before="0" w:after="0" w:line="360" w:lineRule="auto"/>
        <w:jc w:val="center"/>
        <w:rPr>
          <w:rFonts w:ascii="Garamond" w:hAnsi="Garamond"/>
          <w:sz w:val="24"/>
          <w:szCs w:val="24"/>
        </w:rPr>
      </w:pPr>
      <w:bookmarkStart w:id="336" w:name="_Toc121579994"/>
      <w:r w:rsidRPr="0084049E">
        <w:rPr>
          <w:rFonts w:ascii="Garamond" w:hAnsi="Garamond"/>
          <w:i w:val="0"/>
          <w:iCs w:val="0"/>
          <w:sz w:val="24"/>
          <w:szCs w:val="24"/>
        </w:rPr>
        <w:t>DA RESTITUIÇÃO</w:t>
      </w:r>
      <w:bookmarkEnd w:id="336"/>
    </w:p>
    <w:p w14:paraId="5CDE03DA" w14:textId="77777777" w:rsidR="00F21A33" w:rsidRPr="0084049E" w:rsidRDefault="00F21A33" w:rsidP="00291E8F">
      <w:pPr>
        <w:tabs>
          <w:tab w:val="left" w:pos="-1276"/>
        </w:tabs>
        <w:kinsoku/>
        <w:spacing w:line="360" w:lineRule="auto"/>
        <w:ind w:firstLine="567"/>
        <w:jc w:val="both"/>
        <w:rPr>
          <w:rFonts w:ascii="Garamond" w:hAnsi="Garamond" w:cs="Arial"/>
          <w:b/>
          <w:color w:val="000000" w:themeColor="text1"/>
        </w:rPr>
      </w:pPr>
    </w:p>
    <w:p w14:paraId="4C46B92E" w14:textId="2342C58F"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340</w:t>
      </w:r>
      <w:r w:rsidRPr="0084049E">
        <w:rPr>
          <w:rFonts w:ascii="Garamond" w:hAnsi="Garamond" w:cs="Arial"/>
          <w:color w:val="000000" w:themeColor="text1"/>
        </w:rPr>
        <w:t>. Observado o disposto nesta Lei</w:t>
      </w:r>
      <w:r w:rsidR="00233803" w:rsidRPr="0084049E">
        <w:rPr>
          <w:rFonts w:ascii="Garamond" w:hAnsi="Garamond" w:cs="Arial"/>
          <w:color w:val="000000" w:themeColor="text1"/>
        </w:rPr>
        <w:t xml:space="preserve"> Complementar</w:t>
      </w:r>
      <w:r w:rsidRPr="0084049E">
        <w:rPr>
          <w:rFonts w:ascii="Garamond" w:hAnsi="Garamond" w:cs="Arial"/>
          <w:color w:val="000000" w:themeColor="text1"/>
        </w:rPr>
        <w:t>, o valor pago a título de imposto somente poderá ser restituído quando:</w:t>
      </w:r>
    </w:p>
    <w:p w14:paraId="503B04A2"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032D9C6A" w14:textId="77777777" w:rsidR="00F21A33" w:rsidRPr="0084049E" w:rsidRDefault="00F21A33" w:rsidP="00006B8B">
      <w:pPr>
        <w:pStyle w:val="PargrafodaLista"/>
        <w:widowControl w:val="0"/>
        <w:numPr>
          <w:ilvl w:val="0"/>
          <w:numId w:val="24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 xml:space="preserve">não se formalizar o ato ou negócio que tenha dado causa ao pagamento, formalmente comprovado, no </w:t>
      </w:r>
      <w:r w:rsidRPr="0084049E">
        <w:rPr>
          <w:rFonts w:ascii="Garamond" w:hAnsi="Garamond" w:cs="Arial"/>
          <w:sz w:val="24"/>
          <w:szCs w:val="24"/>
        </w:rPr>
        <w:t xml:space="preserve">prazo de até 30 (trinta) </w:t>
      </w:r>
      <w:r w:rsidRPr="0084049E">
        <w:rPr>
          <w:rFonts w:ascii="Garamond" w:hAnsi="Garamond" w:cs="Arial"/>
          <w:color w:val="000000" w:themeColor="text1"/>
          <w:sz w:val="24"/>
          <w:szCs w:val="24"/>
        </w:rPr>
        <w:t>dias a contar do recolhimento do tributo;</w:t>
      </w:r>
    </w:p>
    <w:p w14:paraId="3EC89396" w14:textId="77777777" w:rsidR="00F21A33" w:rsidRPr="0084049E" w:rsidRDefault="00F21A33" w:rsidP="00006B8B">
      <w:pPr>
        <w:pStyle w:val="PargrafodaLista"/>
        <w:widowControl w:val="0"/>
        <w:numPr>
          <w:ilvl w:val="0"/>
          <w:numId w:val="24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for declarada, por decisão judicial transitada em julgado, no prazo do inciso anterior, a nulidade do ato ou do negócio jurídico que tenha dado causa ao pagamento;</w:t>
      </w:r>
    </w:p>
    <w:p w14:paraId="4426AD7E" w14:textId="77777777" w:rsidR="00F21A33" w:rsidRPr="0084049E" w:rsidRDefault="00F21A33" w:rsidP="00006B8B">
      <w:pPr>
        <w:pStyle w:val="PargrafodaLista"/>
        <w:widowControl w:val="0"/>
        <w:numPr>
          <w:ilvl w:val="0"/>
          <w:numId w:val="242"/>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for considerado indevido por decisão administrativa final ou por decisão judicial transitada em julgado, no prazo do inciso I;</w:t>
      </w:r>
    </w:p>
    <w:p w14:paraId="5024E9F4" w14:textId="77777777" w:rsidR="00F21A33" w:rsidRPr="0084049E" w:rsidRDefault="00F21A33" w:rsidP="00006B8B">
      <w:pPr>
        <w:pStyle w:val="PargrafodaLista"/>
        <w:numPr>
          <w:ilvl w:val="0"/>
          <w:numId w:val="242"/>
        </w:numPr>
        <w:tabs>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ocorrer a rescisão, resilição ou distrato do negócio jurídico, inclusive na hipótese de rescisão com fundamento no Código Civil Brasileiro, no prazo do inciso I.</w:t>
      </w:r>
    </w:p>
    <w:p w14:paraId="33301F4A"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582D3811" w14:textId="06238EBD" w:rsidR="00F21A33" w:rsidRPr="0084049E" w:rsidRDefault="00F21A33" w:rsidP="00291E8F">
      <w:pPr>
        <w:tabs>
          <w:tab w:val="left" w:pos="-1276"/>
          <w:tab w:val="left" w:pos="851"/>
        </w:tabs>
        <w:kinsoku/>
        <w:spacing w:line="360" w:lineRule="auto"/>
        <w:jc w:val="both"/>
        <w:rPr>
          <w:rFonts w:ascii="Garamond" w:hAnsi="Garamond" w:cs="Arial"/>
          <w:bCs/>
        </w:rPr>
      </w:pPr>
      <w:r w:rsidRPr="0084049E">
        <w:rPr>
          <w:rFonts w:ascii="Garamond" w:hAnsi="Garamond" w:cs="Arial"/>
          <w:b/>
        </w:rPr>
        <w:t xml:space="preserve">Art. 341. </w:t>
      </w:r>
      <w:r w:rsidRPr="0084049E">
        <w:rPr>
          <w:rFonts w:ascii="Garamond" w:hAnsi="Garamond" w:cs="Arial"/>
        </w:rPr>
        <w:t>A restituição será efetuada no prazo de até 90</w:t>
      </w:r>
      <w:r w:rsidR="00D649DE" w:rsidRPr="0084049E">
        <w:rPr>
          <w:rFonts w:ascii="Garamond" w:hAnsi="Garamond" w:cs="Arial"/>
        </w:rPr>
        <w:t xml:space="preserve"> </w:t>
      </w:r>
      <w:r w:rsidRPr="0084049E">
        <w:rPr>
          <w:rFonts w:ascii="Garamond" w:hAnsi="Garamond" w:cs="Arial"/>
        </w:rPr>
        <w:t>(noventa) dias ao contribuinte informado na guia de recolhimento, observado o procedi</w:t>
      </w:r>
      <w:r w:rsidR="000B3098" w:rsidRPr="0084049E">
        <w:rPr>
          <w:rFonts w:ascii="Garamond" w:hAnsi="Garamond" w:cs="Arial"/>
        </w:rPr>
        <w:t>mento de restituição previsto neste</w:t>
      </w:r>
      <w:r w:rsidRPr="0084049E">
        <w:rPr>
          <w:rFonts w:ascii="Garamond" w:hAnsi="Garamond" w:cs="Arial"/>
        </w:rPr>
        <w:t xml:space="preserve"> </w:t>
      </w:r>
      <w:r w:rsidRPr="0084049E">
        <w:rPr>
          <w:rFonts w:ascii="Garamond" w:hAnsi="Garamond" w:cs="Arial"/>
          <w:bCs/>
        </w:rPr>
        <w:t>Código Tributário Municipal.</w:t>
      </w:r>
    </w:p>
    <w:p w14:paraId="59CCCA60" w14:textId="77777777" w:rsidR="00F21A33" w:rsidRPr="0084049E" w:rsidRDefault="00F21A33" w:rsidP="00291E8F">
      <w:pPr>
        <w:tabs>
          <w:tab w:val="left" w:pos="851"/>
        </w:tabs>
        <w:kinsoku/>
        <w:spacing w:line="360" w:lineRule="auto"/>
        <w:jc w:val="both"/>
        <w:rPr>
          <w:rFonts w:ascii="Garamond" w:hAnsi="Garamond" w:cs="Arial"/>
        </w:rPr>
      </w:pPr>
      <w:r w:rsidRPr="0084049E">
        <w:rPr>
          <w:rFonts w:ascii="Garamond" w:hAnsi="Garamond" w:cs="Arial"/>
        </w:rPr>
        <w:t xml:space="preserve">  </w:t>
      </w:r>
    </w:p>
    <w:p w14:paraId="207CBBCA" w14:textId="631F0181" w:rsidR="00F21A33" w:rsidRPr="0084049E" w:rsidRDefault="00F21A33" w:rsidP="00291E8F">
      <w:pPr>
        <w:tabs>
          <w:tab w:val="left" w:pos="851"/>
        </w:tabs>
        <w:kinsoku/>
        <w:spacing w:line="360" w:lineRule="auto"/>
        <w:jc w:val="both"/>
        <w:rPr>
          <w:rFonts w:ascii="Garamond" w:hAnsi="Garamond" w:cs="Arial"/>
        </w:rPr>
      </w:pPr>
      <w:r w:rsidRPr="0084049E">
        <w:rPr>
          <w:rFonts w:ascii="Garamond" w:hAnsi="Garamond" w:cs="Arial"/>
          <w:b/>
        </w:rPr>
        <w:t xml:space="preserve">Art. 342. </w:t>
      </w:r>
      <w:r w:rsidRPr="0084049E">
        <w:rPr>
          <w:rFonts w:ascii="Garamond" w:hAnsi="Garamond" w:cs="Calibri"/>
          <w:shd w:val="clear" w:color="auto" w:fill="FFFFFF"/>
        </w:rPr>
        <w:t>O direito de pleitear a devolução extingue-se no prazo de 5 (cinco) anos, contados da data do pagamento.</w:t>
      </w:r>
    </w:p>
    <w:p w14:paraId="6C3CF1F9" w14:textId="77777777" w:rsidR="00F21A33" w:rsidRPr="0084049E" w:rsidRDefault="00F21A33" w:rsidP="00291E8F">
      <w:pPr>
        <w:widowControl/>
        <w:kinsoku/>
        <w:spacing w:line="360" w:lineRule="auto"/>
        <w:jc w:val="both"/>
        <w:rPr>
          <w:rFonts w:ascii="Garamond" w:hAnsi="Garamond" w:cs="Arial"/>
          <w:b/>
          <w:bCs/>
        </w:rPr>
      </w:pPr>
    </w:p>
    <w:p w14:paraId="3919DBEC"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7" w:name="_Toc121579995"/>
      <w:r w:rsidRPr="0084049E">
        <w:rPr>
          <w:rFonts w:ascii="Garamond" w:hAnsi="Garamond"/>
          <w:i w:val="0"/>
          <w:iCs w:val="0"/>
          <w:sz w:val="24"/>
          <w:szCs w:val="24"/>
        </w:rPr>
        <w:t>CAPÍTULO VII</w:t>
      </w:r>
      <w:bookmarkEnd w:id="337"/>
    </w:p>
    <w:p w14:paraId="3016CE38" w14:textId="77777777" w:rsidR="00F21A33" w:rsidRPr="0084049E" w:rsidRDefault="00F21A33" w:rsidP="00291E8F">
      <w:pPr>
        <w:pStyle w:val="Ttulo2"/>
        <w:spacing w:before="0" w:after="0" w:line="360" w:lineRule="auto"/>
        <w:jc w:val="center"/>
        <w:rPr>
          <w:rFonts w:ascii="Garamond" w:hAnsi="Garamond"/>
          <w:sz w:val="24"/>
          <w:szCs w:val="24"/>
        </w:rPr>
      </w:pPr>
      <w:bookmarkStart w:id="338" w:name="_Toc121579996"/>
      <w:r w:rsidRPr="0084049E">
        <w:rPr>
          <w:rFonts w:ascii="Garamond" w:hAnsi="Garamond"/>
          <w:i w:val="0"/>
          <w:iCs w:val="0"/>
          <w:sz w:val="24"/>
          <w:szCs w:val="24"/>
        </w:rPr>
        <w:t>DAS OBRIGAÇÕES ACESSÓRIAS</w:t>
      </w:r>
      <w:bookmarkEnd w:id="338"/>
    </w:p>
    <w:p w14:paraId="75F1F9E1" w14:textId="77777777" w:rsidR="00F21A33" w:rsidRPr="0084049E" w:rsidRDefault="00F21A33" w:rsidP="00291E8F">
      <w:pPr>
        <w:widowControl/>
        <w:kinsoku/>
        <w:spacing w:line="360" w:lineRule="auto"/>
        <w:jc w:val="both"/>
        <w:rPr>
          <w:rFonts w:ascii="Garamond" w:hAnsi="Garamond" w:cs="Arial"/>
          <w:color w:val="000000" w:themeColor="text1"/>
        </w:rPr>
      </w:pPr>
    </w:p>
    <w:p w14:paraId="5F0C2E23" w14:textId="33A17FFA" w:rsidR="00F21A33" w:rsidRPr="0084049E" w:rsidRDefault="00F21A33" w:rsidP="00291E8F">
      <w:pPr>
        <w:tabs>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343</w:t>
      </w:r>
      <w:r w:rsidRPr="0084049E">
        <w:rPr>
          <w:rFonts w:ascii="Garamond" w:hAnsi="Garamond" w:cs="Arial"/>
          <w:color w:val="000000" w:themeColor="text1"/>
        </w:rPr>
        <w:t>. O preenchimento ou fornecimento da guia para pagamento do imposto sobre a transmissão “</w:t>
      </w:r>
      <w:proofErr w:type="spellStart"/>
      <w:r w:rsidRPr="0084049E">
        <w:rPr>
          <w:rFonts w:ascii="Garamond" w:hAnsi="Garamond" w:cs="Arial"/>
          <w:color w:val="000000" w:themeColor="text1"/>
        </w:rPr>
        <w:t>inter</w:t>
      </w:r>
      <w:proofErr w:type="spellEnd"/>
      <w:r w:rsidRPr="0084049E">
        <w:rPr>
          <w:rFonts w:ascii="Garamond" w:hAnsi="Garamond" w:cs="Arial"/>
          <w:color w:val="000000" w:themeColor="text1"/>
        </w:rPr>
        <w:t xml:space="preserve"> vivos”, por ato oneroso, de bens imóveis e de direitos reais a eles relativos é de responsabilidade da repartição competente.</w:t>
      </w:r>
    </w:p>
    <w:p w14:paraId="7152E93A" w14:textId="77777777" w:rsidR="00F21A33" w:rsidRPr="0084049E" w:rsidRDefault="00F21A33" w:rsidP="00291E8F">
      <w:pPr>
        <w:tabs>
          <w:tab w:val="left" w:pos="851"/>
        </w:tabs>
        <w:kinsoku/>
        <w:spacing w:line="360" w:lineRule="auto"/>
        <w:jc w:val="both"/>
        <w:rPr>
          <w:rFonts w:ascii="Garamond" w:hAnsi="Garamond" w:cs="Arial"/>
          <w:color w:val="000000" w:themeColor="text1"/>
        </w:rPr>
      </w:pPr>
    </w:p>
    <w:p w14:paraId="14CA4139" w14:textId="779E05EE"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b/>
          <w:color w:val="000000" w:themeColor="text1"/>
        </w:rPr>
        <w:t xml:space="preserve">Art. 344. </w:t>
      </w:r>
      <w:r w:rsidRPr="0084049E">
        <w:rPr>
          <w:rFonts w:ascii="Garamond" w:hAnsi="Garamond" w:cs="Arial"/>
          <w:color w:val="000000" w:themeColor="text1"/>
        </w:rPr>
        <w:t>O sujeito passivo é obrigado a:</w:t>
      </w:r>
    </w:p>
    <w:p w14:paraId="2E34D198" w14:textId="77777777" w:rsidR="00F21A33" w:rsidRPr="0084049E" w:rsidRDefault="00F21A33" w:rsidP="00291E8F">
      <w:pPr>
        <w:tabs>
          <w:tab w:val="left" w:pos="-1276"/>
          <w:tab w:val="left" w:pos="851"/>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3B597C4D" w14:textId="77777777" w:rsidR="00F21A33" w:rsidRPr="0084049E" w:rsidRDefault="00F21A33" w:rsidP="00006B8B">
      <w:pPr>
        <w:pStyle w:val="PargrafodaLista"/>
        <w:widowControl w:val="0"/>
        <w:numPr>
          <w:ilvl w:val="0"/>
          <w:numId w:val="243"/>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lastRenderedPageBreak/>
        <w:t>apresentar na repartição competente todos os documentos e informações que forem necessários para o lançamento do imposto, conforme estabelecido em regulamento;</w:t>
      </w:r>
    </w:p>
    <w:p w14:paraId="3E072190" w14:textId="77777777" w:rsidR="00F21A33" w:rsidRPr="0084049E" w:rsidRDefault="00F21A33" w:rsidP="00006B8B">
      <w:pPr>
        <w:pStyle w:val="PargrafodaLista"/>
        <w:widowControl w:val="0"/>
        <w:numPr>
          <w:ilvl w:val="0"/>
          <w:numId w:val="243"/>
        </w:numPr>
        <w:tabs>
          <w:tab w:val="left" w:pos="-1276"/>
          <w:tab w:val="left" w:pos="851"/>
        </w:tabs>
        <w:spacing w:after="0" w:line="360" w:lineRule="auto"/>
        <w:ind w:left="0" w:firstLine="0"/>
        <w:contextualSpacing/>
        <w:jc w:val="both"/>
        <w:rPr>
          <w:rFonts w:ascii="Garamond" w:hAnsi="Garamond" w:cs="Arial"/>
          <w:color w:val="000000" w:themeColor="text1"/>
          <w:sz w:val="24"/>
          <w:szCs w:val="24"/>
        </w:rPr>
      </w:pPr>
      <w:r w:rsidRPr="0084049E">
        <w:rPr>
          <w:rFonts w:ascii="Garamond" w:hAnsi="Garamond" w:cs="Arial"/>
          <w:color w:val="000000" w:themeColor="text1"/>
          <w:sz w:val="24"/>
          <w:szCs w:val="24"/>
        </w:rPr>
        <w:t>fornecer declaração prévia contendo todos os elementos indispensáveis à emissão da guia para pagamento do respectivo imposto.</w:t>
      </w:r>
    </w:p>
    <w:p w14:paraId="6A1D8C10" w14:textId="77777777" w:rsidR="00F21A33" w:rsidRPr="0084049E" w:rsidRDefault="00F21A33" w:rsidP="00291E8F">
      <w:pPr>
        <w:widowControl/>
        <w:kinsoku/>
        <w:spacing w:line="360" w:lineRule="auto"/>
        <w:jc w:val="both"/>
        <w:rPr>
          <w:rFonts w:ascii="Garamond" w:hAnsi="Garamond" w:cs="Arial"/>
          <w:b/>
          <w:bCs/>
          <w:color w:val="000000" w:themeColor="text1"/>
        </w:rPr>
      </w:pPr>
    </w:p>
    <w:p w14:paraId="0A93331C"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39" w:name="_Toc121579997"/>
      <w:r w:rsidRPr="0084049E">
        <w:rPr>
          <w:rFonts w:ascii="Garamond" w:hAnsi="Garamond"/>
          <w:i w:val="0"/>
          <w:iCs w:val="0"/>
          <w:sz w:val="24"/>
          <w:szCs w:val="24"/>
        </w:rPr>
        <w:t>CAPÍTULO VIII</w:t>
      </w:r>
      <w:bookmarkEnd w:id="339"/>
    </w:p>
    <w:p w14:paraId="4C1C5EDC"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40" w:name="_Toc121579998"/>
      <w:r w:rsidRPr="0084049E">
        <w:rPr>
          <w:rFonts w:ascii="Garamond" w:hAnsi="Garamond"/>
          <w:i w:val="0"/>
          <w:iCs w:val="0"/>
          <w:sz w:val="24"/>
          <w:szCs w:val="24"/>
        </w:rPr>
        <w:t>DAS OBRIGAÇÕES DE TERCEIROS</w:t>
      </w:r>
      <w:bookmarkEnd w:id="340"/>
    </w:p>
    <w:p w14:paraId="777005C5" w14:textId="77777777" w:rsidR="00F21A33" w:rsidRPr="0084049E" w:rsidRDefault="00F21A33" w:rsidP="00291E8F">
      <w:pPr>
        <w:widowControl/>
        <w:kinsoku/>
        <w:spacing w:line="360" w:lineRule="auto"/>
        <w:jc w:val="both"/>
        <w:rPr>
          <w:rFonts w:ascii="Garamond" w:hAnsi="Garamond" w:cs="Arial"/>
          <w:b/>
          <w:bCs/>
          <w:color w:val="000000" w:themeColor="text1"/>
        </w:rPr>
      </w:pPr>
    </w:p>
    <w:p w14:paraId="1F9A4D54" w14:textId="01CADD6D"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345</w:t>
      </w:r>
      <w:r w:rsidRPr="0084049E">
        <w:rPr>
          <w:rFonts w:ascii="Garamond" w:hAnsi="Garamond" w:cs="Arial"/>
          <w:color w:val="000000" w:themeColor="text1"/>
        </w:rPr>
        <w:t>. Não serão registrados, inscritos ou averbados pelos notários, oficiais de registro de imóveis ou seus prepostos, os atos e termos relacionados à transmissão de bens imóveis ou de direitos reais a eles relativos, sem a prova do pagamento do imposto devido, ou do reconhecimento administrativo da não incidência, da imunidade ou da concessão da isenção.</w:t>
      </w:r>
    </w:p>
    <w:p w14:paraId="7D95659B" w14:textId="77777777" w:rsidR="00F21A33" w:rsidRPr="0084049E" w:rsidRDefault="00F21A33" w:rsidP="00291E8F">
      <w:pPr>
        <w:kinsoku/>
        <w:spacing w:line="360" w:lineRule="auto"/>
        <w:jc w:val="both"/>
        <w:rPr>
          <w:rFonts w:ascii="Garamond" w:hAnsi="Garamond" w:cs="Arial"/>
          <w:b/>
          <w:color w:val="000000" w:themeColor="text1"/>
        </w:rPr>
      </w:pPr>
    </w:p>
    <w:p w14:paraId="6767E032" w14:textId="6828DFDB"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b/>
          <w:color w:val="000000" w:themeColor="text1"/>
        </w:rPr>
        <w:t>§1º</w:t>
      </w:r>
      <w:r w:rsidR="00E74E16" w:rsidRPr="0084049E">
        <w:rPr>
          <w:rFonts w:ascii="Garamond" w:hAnsi="Garamond" w:cs="Arial"/>
          <w:b/>
          <w:color w:val="000000" w:themeColor="text1"/>
        </w:rPr>
        <w:tab/>
      </w:r>
      <w:r w:rsidRPr="0084049E">
        <w:rPr>
          <w:rFonts w:ascii="Garamond" w:hAnsi="Garamond" w:cs="Arial"/>
          <w:color w:val="000000" w:themeColor="text1"/>
        </w:rPr>
        <w:t xml:space="preserve">Os tabeliães ou escrivães farão constar nos atos e termos que registrarem a estimativa fiscal, o valor do imposto, a data do seu pagamento e o número atribuído à guia pela </w:t>
      </w:r>
      <w:r w:rsidRPr="0084049E">
        <w:rPr>
          <w:rFonts w:ascii="Garamond" w:hAnsi="Garamond" w:cs="Arial"/>
        </w:rPr>
        <w:t>fazenda municipal ou</w:t>
      </w:r>
      <w:r w:rsidRPr="0084049E">
        <w:rPr>
          <w:rFonts w:ascii="Garamond" w:hAnsi="Garamond" w:cs="Arial"/>
          <w:color w:val="000000" w:themeColor="text1"/>
        </w:rPr>
        <w:t>, se for o caso, a identificação do documento comprobatório da exoneração tributária.</w:t>
      </w:r>
    </w:p>
    <w:p w14:paraId="1710C5CB" w14:textId="77777777"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7980B83C" w14:textId="1D4A119E"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b/>
          <w:color w:val="000000" w:themeColor="text1"/>
        </w:rPr>
        <w:t>§2º</w:t>
      </w:r>
      <w:r w:rsidR="00E74E16" w:rsidRPr="0084049E">
        <w:rPr>
          <w:rFonts w:ascii="Garamond" w:hAnsi="Garamond" w:cs="Arial"/>
          <w:b/>
          <w:color w:val="000000" w:themeColor="text1"/>
        </w:rPr>
        <w:tab/>
      </w:r>
      <w:r w:rsidRPr="0084049E">
        <w:rPr>
          <w:rFonts w:ascii="Garamond" w:hAnsi="Garamond" w:cs="Arial"/>
          <w:color w:val="000000" w:themeColor="text1"/>
        </w:rPr>
        <w:t>As solicitações de pagamento do imposto que envolva transações que possam, a juízo da autoridade fazendária municipal envolver a doação ou atos equivalentes, só serão acolhidas mediante expressa manifestação do Fisco Estadual, de que não há incidência do imposto de sua competência.</w:t>
      </w:r>
    </w:p>
    <w:p w14:paraId="5A28DE8A" w14:textId="77777777" w:rsidR="00F21A33" w:rsidRPr="0084049E" w:rsidRDefault="00F21A33" w:rsidP="00291E8F">
      <w:pPr>
        <w:widowControl/>
        <w:kinsoku/>
        <w:spacing w:line="360" w:lineRule="auto"/>
        <w:jc w:val="both"/>
        <w:rPr>
          <w:rFonts w:ascii="Garamond" w:hAnsi="Garamond" w:cs="Arial"/>
          <w:color w:val="000000" w:themeColor="text1"/>
        </w:rPr>
      </w:pPr>
    </w:p>
    <w:p w14:paraId="60B13CF7"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41" w:name="_Toc121579999"/>
      <w:r w:rsidRPr="0084049E">
        <w:rPr>
          <w:rFonts w:ascii="Garamond" w:hAnsi="Garamond"/>
          <w:i w:val="0"/>
          <w:iCs w:val="0"/>
          <w:sz w:val="24"/>
          <w:szCs w:val="24"/>
        </w:rPr>
        <w:t>CAPÍTULO IX</w:t>
      </w:r>
      <w:bookmarkEnd w:id="341"/>
    </w:p>
    <w:p w14:paraId="0A7CB5B6"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42" w:name="_Toc121580000"/>
      <w:r w:rsidRPr="0084049E">
        <w:rPr>
          <w:rFonts w:ascii="Garamond" w:hAnsi="Garamond"/>
          <w:i w:val="0"/>
          <w:iCs w:val="0"/>
          <w:sz w:val="24"/>
          <w:szCs w:val="24"/>
        </w:rPr>
        <w:t>DAS INFRAÇÕES E DAS PENALIDADES</w:t>
      </w:r>
      <w:bookmarkEnd w:id="342"/>
    </w:p>
    <w:p w14:paraId="6D53C2C2" w14:textId="77777777" w:rsidR="00F21A33" w:rsidRPr="0084049E" w:rsidRDefault="00F21A33" w:rsidP="00291E8F">
      <w:pPr>
        <w:widowControl/>
        <w:kinsoku/>
        <w:spacing w:line="360" w:lineRule="auto"/>
        <w:ind w:firstLine="708"/>
        <w:jc w:val="both"/>
        <w:rPr>
          <w:rFonts w:ascii="Garamond" w:hAnsi="Garamond" w:cs="Arial"/>
          <w:b/>
          <w:bCs/>
          <w:color w:val="000000" w:themeColor="text1"/>
        </w:rPr>
      </w:pPr>
    </w:p>
    <w:p w14:paraId="41637CCB" w14:textId="55624911"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bCs/>
          <w:color w:val="000000" w:themeColor="text1"/>
        </w:rPr>
        <w:t xml:space="preserve">Art. 346. </w:t>
      </w:r>
      <w:r w:rsidRPr="0084049E">
        <w:rPr>
          <w:rFonts w:ascii="Garamond" w:hAnsi="Garamond" w:cs="Arial"/>
          <w:color w:val="000000" w:themeColor="text1"/>
        </w:rPr>
        <w:t>Sem prejuízo das penalidades criminais e administrativas cabíveis, serão aplicadas as penalidades ao serventuário ou funcionário público que não observar qualquer dos dispositivos legais e regulamentares relativos ao Imposto sobre Transmissão de Bens Imóveis e Direitos a eles relativos, bem como concorrer de qualquer modo para seu não pagamento ou evasão fiscal, devendo ser notificados para o pagamento da multa.</w:t>
      </w:r>
    </w:p>
    <w:p w14:paraId="20B75C61" w14:textId="77777777"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355FA68B" w14:textId="49220621"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lastRenderedPageBreak/>
        <w:t>Art. 347</w:t>
      </w:r>
      <w:r w:rsidRPr="0084049E">
        <w:rPr>
          <w:rFonts w:ascii="Garamond" w:hAnsi="Garamond" w:cs="Arial"/>
          <w:color w:val="000000" w:themeColor="text1"/>
        </w:rPr>
        <w:t xml:space="preserve">. </w:t>
      </w:r>
      <w:r w:rsidRPr="0084049E">
        <w:rPr>
          <w:rFonts w:ascii="Garamond" w:hAnsi="Garamond" w:cs="Arial"/>
        </w:rPr>
        <w:t xml:space="preserve">Sem prejuízo das demais penalidades previstas em lei, o adquirente de imóvel ou de direitos e ele relativos que não apresentar o seu título à repartição fiscalizadora no prazo legal do </w:t>
      </w:r>
      <w:r w:rsidR="00EF7D68" w:rsidRPr="0084049E">
        <w:rPr>
          <w:rFonts w:ascii="Garamond" w:hAnsi="Garamond" w:cs="Arial"/>
        </w:rPr>
        <w:t>art. 331</w:t>
      </w:r>
      <w:r w:rsidRPr="0084049E">
        <w:rPr>
          <w:rFonts w:ascii="Garamond" w:hAnsi="Garamond" w:cs="Arial"/>
        </w:rPr>
        <w:t xml:space="preserve">, fica sujeito à multa de 50% (cinquenta por cento) sobre o valor do imposto devido. </w:t>
      </w:r>
    </w:p>
    <w:p w14:paraId="3184E9E7"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530E20BA" w14:textId="583D947D"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Art. 348</w:t>
      </w:r>
      <w:r w:rsidRPr="0084049E">
        <w:rPr>
          <w:rFonts w:ascii="Garamond" w:hAnsi="Garamond" w:cs="Arial"/>
          <w:color w:val="000000" w:themeColor="text1"/>
        </w:rPr>
        <w:t xml:space="preserve">. O não recolhimento do imposto nos prazos fixados em lei obriga o infrator ao pagamento de multa e juros moratórios na forma prevista no art. </w:t>
      </w:r>
      <w:r w:rsidR="00EF7D68" w:rsidRPr="0084049E">
        <w:rPr>
          <w:rFonts w:ascii="Garamond" w:hAnsi="Garamond" w:cs="Arial"/>
          <w:color w:val="000000" w:themeColor="text1"/>
        </w:rPr>
        <w:t>90</w:t>
      </w:r>
      <w:r w:rsidRPr="0084049E">
        <w:rPr>
          <w:rFonts w:ascii="Garamond" w:hAnsi="Garamond" w:cs="Arial"/>
          <w:color w:val="000000" w:themeColor="text1"/>
        </w:rPr>
        <w:t xml:space="preserve"> desta Lei</w:t>
      </w:r>
      <w:r w:rsidR="00233803" w:rsidRPr="0084049E">
        <w:rPr>
          <w:rFonts w:ascii="Garamond" w:hAnsi="Garamond" w:cs="Arial"/>
          <w:color w:val="000000" w:themeColor="text1"/>
        </w:rPr>
        <w:t xml:space="preserve"> Complementar</w:t>
      </w:r>
      <w:r w:rsidRPr="0084049E">
        <w:rPr>
          <w:rFonts w:ascii="Garamond" w:hAnsi="Garamond" w:cs="Arial"/>
          <w:color w:val="000000" w:themeColor="text1"/>
        </w:rPr>
        <w:t>.</w:t>
      </w:r>
    </w:p>
    <w:p w14:paraId="600A694B"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p>
    <w:p w14:paraId="0A764767" w14:textId="40DC9CD2" w:rsidR="00F21A33" w:rsidRPr="0084049E" w:rsidRDefault="00F21A33" w:rsidP="00291E8F">
      <w:pPr>
        <w:tabs>
          <w:tab w:val="left" w:pos="-1276"/>
        </w:tabs>
        <w:kinsoku/>
        <w:spacing w:line="360" w:lineRule="auto"/>
        <w:jc w:val="both"/>
        <w:rPr>
          <w:rFonts w:ascii="Garamond" w:hAnsi="Garamond" w:cs="Arial"/>
        </w:rPr>
      </w:pPr>
      <w:r w:rsidRPr="0084049E">
        <w:rPr>
          <w:rFonts w:ascii="Garamond" w:hAnsi="Garamond" w:cs="Arial"/>
          <w:b/>
        </w:rPr>
        <w:t>§1º</w:t>
      </w:r>
      <w:r w:rsidR="00E74E16" w:rsidRPr="0084049E">
        <w:rPr>
          <w:rFonts w:ascii="Garamond" w:hAnsi="Garamond" w:cs="Arial"/>
          <w:b/>
        </w:rPr>
        <w:tab/>
      </w:r>
      <w:r w:rsidRPr="0084049E">
        <w:rPr>
          <w:rFonts w:ascii="Garamond" w:hAnsi="Garamond" w:cs="Arial"/>
        </w:rPr>
        <w:t xml:space="preserve">Quanto não ocorrer o pagamento da guia devido </w:t>
      </w:r>
      <w:r w:rsidR="00E74E16" w:rsidRPr="0084049E">
        <w:rPr>
          <w:rFonts w:ascii="Garamond" w:hAnsi="Garamond" w:cs="Arial"/>
        </w:rPr>
        <w:t>ao</w:t>
      </w:r>
      <w:r w:rsidRPr="0084049E">
        <w:rPr>
          <w:rFonts w:ascii="Garamond" w:hAnsi="Garamond" w:cs="Arial"/>
        </w:rPr>
        <w:t xml:space="preserve"> desfazimento do negócio, o contribuinte, deverá comunicar a repartição fazendária para baixa da guia no sistema de </w:t>
      </w:r>
      <w:r w:rsidR="00E74E16" w:rsidRPr="0084049E">
        <w:rPr>
          <w:rFonts w:ascii="Garamond" w:hAnsi="Garamond" w:cs="Arial"/>
        </w:rPr>
        <w:t>recolhimento,</w:t>
      </w:r>
      <w:r w:rsidRPr="0084049E">
        <w:rPr>
          <w:rFonts w:ascii="Garamond" w:hAnsi="Garamond" w:cs="Arial"/>
        </w:rPr>
        <w:t xml:space="preserve"> no prazo de até 15</w:t>
      </w:r>
      <w:r w:rsidR="00D76433" w:rsidRPr="0084049E">
        <w:rPr>
          <w:rFonts w:ascii="Garamond" w:hAnsi="Garamond" w:cs="Arial"/>
        </w:rPr>
        <w:t xml:space="preserve"> (quinze)</w:t>
      </w:r>
      <w:r w:rsidRPr="0084049E">
        <w:rPr>
          <w:rFonts w:ascii="Garamond" w:hAnsi="Garamond" w:cs="Arial"/>
        </w:rPr>
        <w:t xml:space="preserve"> dias após a data de vencimento, sob pena de multa de 04 (quatro) URMEM</w:t>
      </w:r>
      <w:r w:rsidR="00387008" w:rsidRPr="0084049E">
        <w:rPr>
          <w:rFonts w:ascii="Garamond" w:hAnsi="Garamond" w:cs="Arial"/>
        </w:rPr>
        <w:t>.</w:t>
      </w:r>
    </w:p>
    <w:p w14:paraId="769DF622" w14:textId="77777777" w:rsidR="00F21A33" w:rsidRPr="0084049E" w:rsidRDefault="00F21A33" w:rsidP="00291E8F">
      <w:pPr>
        <w:tabs>
          <w:tab w:val="left" w:pos="-1276"/>
        </w:tabs>
        <w:kinsoku/>
        <w:spacing w:line="360" w:lineRule="auto"/>
        <w:jc w:val="both"/>
        <w:rPr>
          <w:rFonts w:ascii="Garamond" w:hAnsi="Garamond" w:cs="Arial"/>
        </w:rPr>
      </w:pPr>
    </w:p>
    <w:p w14:paraId="24F86DA4" w14:textId="3601A709"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§2º</w:t>
      </w:r>
      <w:r w:rsidR="00E74E16" w:rsidRPr="0084049E">
        <w:rPr>
          <w:rFonts w:ascii="Garamond" w:hAnsi="Garamond" w:cs="Arial"/>
          <w:b/>
          <w:color w:val="000000" w:themeColor="text1"/>
        </w:rPr>
        <w:tab/>
      </w:r>
      <w:r w:rsidRPr="0084049E">
        <w:rPr>
          <w:rFonts w:ascii="Garamond" w:hAnsi="Garamond" w:cs="Arial"/>
          <w:color w:val="000000" w:themeColor="text1"/>
        </w:rPr>
        <w:t>Igual penalidade será aplicada aos serventuários que descumprirem o previsto</w:t>
      </w:r>
      <w:r w:rsidRPr="0084049E">
        <w:rPr>
          <w:rFonts w:ascii="Garamond" w:hAnsi="Garamond" w:cs="Arial"/>
          <w:b/>
          <w:color w:val="000000" w:themeColor="text1"/>
        </w:rPr>
        <w:t xml:space="preserve"> </w:t>
      </w:r>
      <w:r w:rsidRPr="0084049E">
        <w:rPr>
          <w:rFonts w:ascii="Garamond" w:hAnsi="Garamond" w:cs="Arial"/>
          <w:color w:val="000000" w:themeColor="text1"/>
        </w:rPr>
        <w:t>no art. 34</w:t>
      </w:r>
      <w:r w:rsidR="00EF7D68" w:rsidRPr="0084049E">
        <w:rPr>
          <w:rFonts w:ascii="Garamond" w:hAnsi="Garamond" w:cs="Arial"/>
          <w:color w:val="000000" w:themeColor="text1"/>
        </w:rPr>
        <w:t>6</w:t>
      </w:r>
      <w:r w:rsidRPr="0084049E">
        <w:rPr>
          <w:rFonts w:ascii="Garamond" w:hAnsi="Garamond" w:cs="Arial"/>
          <w:color w:val="000000" w:themeColor="text1"/>
        </w:rPr>
        <w:t xml:space="preserve"> desta Lei</w:t>
      </w:r>
      <w:r w:rsidR="001B055D" w:rsidRPr="0084049E">
        <w:rPr>
          <w:rFonts w:ascii="Garamond" w:hAnsi="Garamond" w:cs="Arial"/>
          <w:color w:val="000000" w:themeColor="text1"/>
        </w:rPr>
        <w:t xml:space="preserve"> Complementar</w:t>
      </w:r>
      <w:r w:rsidRPr="0084049E">
        <w:rPr>
          <w:rFonts w:ascii="Garamond" w:hAnsi="Garamond" w:cs="Arial"/>
          <w:color w:val="000000" w:themeColor="text1"/>
        </w:rPr>
        <w:t>.</w:t>
      </w:r>
    </w:p>
    <w:p w14:paraId="6992E6A5" w14:textId="77777777" w:rsidR="00F21A33" w:rsidRPr="0084049E" w:rsidRDefault="00F21A33" w:rsidP="00291E8F">
      <w:pPr>
        <w:tabs>
          <w:tab w:val="left" w:pos="-1276"/>
        </w:tabs>
        <w:kinsoku/>
        <w:spacing w:line="360" w:lineRule="auto"/>
        <w:jc w:val="both"/>
        <w:rPr>
          <w:rFonts w:ascii="Garamond" w:hAnsi="Garamond" w:cs="Arial"/>
          <w:b/>
          <w:color w:val="000000" w:themeColor="text1"/>
        </w:rPr>
      </w:pPr>
    </w:p>
    <w:p w14:paraId="43A73F61" w14:textId="28C12066" w:rsidR="00F21A33" w:rsidRPr="0084049E" w:rsidRDefault="00F21A33" w:rsidP="00291E8F">
      <w:pPr>
        <w:tabs>
          <w:tab w:val="left" w:pos="-1276"/>
        </w:tabs>
        <w:kinsoku/>
        <w:spacing w:line="360" w:lineRule="auto"/>
        <w:jc w:val="both"/>
        <w:rPr>
          <w:rFonts w:ascii="Garamond" w:hAnsi="Garamond" w:cs="Arial"/>
          <w:color w:val="FF0000"/>
        </w:rPr>
      </w:pPr>
      <w:r w:rsidRPr="0084049E">
        <w:rPr>
          <w:rFonts w:ascii="Garamond" w:hAnsi="Garamond" w:cs="Arial"/>
          <w:b/>
          <w:color w:val="000000" w:themeColor="text1"/>
        </w:rPr>
        <w:t>Art. 349</w:t>
      </w:r>
      <w:r w:rsidRPr="0084049E">
        <w:rPr>
          <w:rFonts w:ascii="Garamond" w:hAnsi="Garamond" w:cs="Arial"/>
          <w:color w:val="000000" w:themeColor="text1"/>
        </w:rPr>
        <w:t xml:space="preserve">. A omissão ou inexatidão fraudulenta de declaração relativa a elementos que possam influir no cálculo do imposto sujeita o contribuinte à multa </w:t>
      </w:r>
      <w:r w:rsidRPr="0084049E">
        <w:rPr>
          <w:rFonts w:ascii="Garamond" w:hAnsi="Garamond" w:cs="Arial"/>
        </w:rPr>
        <w:t>de 100% (cem por cento) sobre o valor do imposto sonegado.</w:t>
      </w:r>
    </w:p>
    <w:p w14:paraId="02373440"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color w:val="000000" w:themeColor="text1"/>
        </w:rPr>
        <w:t xml:space="preserve">  </w:t>
      </w:r>
    </w:p>
    <w:p w14:paraId="1ADC1DB8" w14:textId="77777777" w:rsidR="00F21A33" w:rsidRPr="0084049E" w:rsidRDefault="00F21A33" w:rsidP="00291E8F">
      <w:pPr>
        <w:tabs>
          <w:tab w:val="left" w:pos="-1276"/>
        </w:tabs>
        <w:kinsoku/>
        <w:spacing w:line="360" w:lineRule="auto"/>
        <w:jc w:val="both"/>
        <w:rPr>
          <w:rFonts w:ascii="Garamond" w:hAnsi="Garamond" w:cs="Arial"/>
          <w:color w:val="000000" w:themeColor="text1"/>
        </w:rPr>
      </w:pPr>
      <w:r w:rsidRPr="0084049E">
        <w:rPr>
          <w:rFonts w:ascii="Garamond" w:hAnsi="Garamond" w:cs="Arial"/>
          <w:b/>
          <w:color w:val="000000" w:themeColor="text1"/>
        </w:rPr>
        <w:t>Parágrafo único</w:t>
      </w:r>
      <w:r w:rsidRPr="0084049E">
        <w:rPr>
          <w:rFonts w:ascii="Garamond" w:hAnsi="Garamond" w:cs="Arial"/>
          <w:color w:val="000000" w:themeColor="text1"/>
        </w:rPr>
        <w:t>. Igual multa é aplicada a qualquer pessoa que intervenha no negócio jurídico ou na declaração e seja conivente ou auxilie na prática do ato ilícito.</w:t>
      </w:r>
    </w:p>
    <w:p w14:paraId="096CE49B" w14:textId="77777777"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color w:val="000000" w:themeColor="text1"/>
        </w:rPr>
        <w:t> </w:t>
      </w:r>
    </w:p>
    <w:p w14:paraId="318AC0BD" w14:textId="3C8FD4AF" w:rsidR="00F21A33" w:rsidRPr="0084049E" w:rsidRDefault="00F21A33" w:rsidP="00291E8F">
      <w:pPr>
        <w:widowControl/>
        <w:kinsoku/>
        <w:spacing w:line="360" w:lineRule="auto"/>
        <w:jc w:val="both"/>
        <w:rPr>
          <w:rFonts w:ascii="Garamond" w:hAnsi="Garamond" w:cs="Arial"/>
        </w:rPr>
      </w:pPr>
      <w:r w:rsidRPr="0084049E">
        <w:rPr>
          <w:rFonts w:ascii="Garamond" w:hAnsi="Garamond" w:cs="Arial"/>
          <w:b/>
          <w:bCs/>
          <w:color w:val="000000" w:themeColor="text1"/>
        </w:rPr>
        <w:t>Art. 350.</w:t>
      </w:r>
      <w:r w:rsidRPr="0084049E">
        <w:rPr>
          <w:rFonts w:ascii="Garamond" w:hAnsi="Garamond" w:cs="Arial"/>
          <w:color w:val="000000" w:themeColor="text1"/>
        </w:rPr>
        <w:t xml:space="preserve"> O não cumprimento do </w:t>
      </w:r>
      <w:r w:rsidR="00024194" w:rsidRPr="0084049E">
        <w:rPr>
          <w:rFonts w:ascii="Garamond" w:hAnsi="Garamond" w:cs="Arial"/>
          <w:color w:val="000000" w:themeColor="text1"/>
        </w:rPr>
        <w:t>disposto no art. 345</w:t>
      </w:r>
      <w:r w:rsidRPr="0084049E">
        <w:rPr>
          <w:rFonts w:ascii="Garamond" w:hAnsi="Garamond" w:cs="Arial"/>
          <w:color w:val="000000" w:themeColor="text1"/>
        </w:rPr>
        <w:t xml:space="preserve"> desta Lei</w:t>
      </w:r>
      <w:r w:rsidR="001B055D" w:rsidRPr="0084049E">
        <w:rPr>
          <w:rFonts w:ascii="Garamond" w:hAnsi="Garamond" w:cs="Arial"/>
          <w:color w:val="000000" w:themeColor="text1"/>
        </w:rPr>
        <w:t xml:space="preserve"> Complementar</w:t>
      </w:r>
      <w:r w:rsidRPr="0084049E">
        <w:rPr>
          <w:rFonts w:ascii="Garamond" w:hAnsi="Garamond" w:cs="Arial"/>
          <w:color w:val="000000" w:themeColor="text1"/>
        </w:rPr>
        <w:t xml:space="preserve">, implicará em </w:t>
      </w:r>
      <w:r w:rsidRPr="0084049E">
        <w:rPr>
          <w:rFonts w:ascii="Garamond" w:hAnsi="Garamond" w:cs="Arial"/>
        </w:rPr>
        <w:t>multa de 10 (dez) URMEM do Município ao serventuário responsável pela lavratura do ato.</w:t>
      </w:r>
    </w:p>
    <w:p w14:paraId="3310CF81" w14:textId="77777777" w:rsidR="00F21A33" w:rsidRPr="0084049E" w:rsidRDefault="00F21A33" w:rsidP="00291E8F">
      <w:pPr>
        <w:widowControl/>
        <w:kinsoku/>
        <w:spacing w:line="360" w:lineRule="auto"/>
        <w:jc w:val="both"/>
        <w:rPr>
          <w:rFonts w:ascii="Garamond" w:hAnsi="Garamond" w:cs="Arial"/>
          <w:color w:val="000000" w:themeColor="text1"/>
        </w:rPr>
      </w:pPr>
    </w:p>
    <w:p w14:paraId="26F54E39" w14:textId="77777777"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b/>
          <w:bCs/>
          <w:color w:val="000000" w:themeColor="text1"/>
        </w:rPr>
        <w:t>Parágrafo único.</w:t>
      </w:r>
      <w:r w:rsidRPr="0084049E">
        <w:rPr>
          <w:rFonts w:ascii="Garamond" w:hAnsi="Garamond" w:cs="Arial"/>
          <w:color w:val="000000" w:themeColor="text1"/>
        </w:rPr>
        <w:t xml:space="preserve"> Caso a irregularidade seja constatada mediante ação fiscal, aplica-se multa em dobro daquela prevista para a infração.</w:t>
      </w:r>
    </w:p>
    <w:p w14:paraId="7F689BA0" w14:textId="09C8E62E" w:rsidR="00F21A33" w:rsidRPr="0084049E" w:rsidRDefault="00F21A33" w:rsidP="00291E8F">
      <w:pPr>
        <w:widowControl/>
        <w:kinsoku/>
        <w:spacing w:line="360" w:lineRule="auto"/>
        <w:jc w:val="both"/>
        <w:rPr>
          <w:rFonts w:ascii="Garamond" w:hAnsi="Garamond" w:cs="Arial"/>
          <w:color w:val="000000" w:themeColor="text1"/>
        </w:rPr>
      </w:pPr>
      <w:r w:rsidRPr="0084049E">
        <w:rPr>
          <w:rFonts w:ascii="Garamond" w:hAnsi="Garamond" w:cs="Arial"/>
          <w:color w:val="000000" w:themeColor="text1"/>
        </w:rPr>
        <w:t> </w:t>
      </w:r>
      <w:r w:rsidRPr="0084049E">
        <w:rPr>
          <w:rFonts w:ascii="Garamond" w:hAnsi="Garamond" w:cs="Arial"/>
          <w:b/>
          <w:bCs/>
          <w:color w:val="000000" w:themeColor="text1"/>
        </w:rPr>
        <w:t>Art. 351.</w:t>
      </w:r>
      <w:r w:rsidRPr="0084049E">
        <w:rPr>
          <w:rFonts w:ascii="Garamond" w:hAnsi="Garamond" w:cs="Arial"/>
          <w:color w:val="000000" w:themeColor="text1"/>
        </w:rPr>
        <w:t xml:space="preserve"> O crédito tributário não liquidado no prazo legal fica sujeito a atualização monetária do seu valor, sem prejuízo das demais penalidades.</w:t>
      </w:r>
    </w:p>
    <w:p w14:paraId="7B331CD1" w14:textId="77777777" w:rsidR="00387008" w:rsidRPr="0084049E" w:rsidRDefault="00387008" w:rsidP="00291E8F">
      <w:pPr>
        <w:widowControl/>
        <w:kinsoku/>
        <w:spacing w:line="360" w:lineRule="auto"/>
        <w:jc w:val="both"/>
        <w:rPr>
          <w:rFonts w:ascii="Garamond" w:hAnsi="Garamond" w:cs="Arial"/>
          <w:color w:val="000000" w:themeColor="text1"/>
        </w:rPr>
      </w:pPr>
    </w:p>
    <w:p w14:paraId="5E1DC2B6"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43" w:name="_Toc121580001"/>
      <w:r w:rsidRPr="0084049E">
        <w:rPr>
          <w:rFonts w:ascii="Garamond" w:hAnsi="Garamond"/>
          <w:i w:val="0"/>
          <w:iCs w:val="0"/>
          <w:sz w:val="24"/>
          <w:szCs w:val="24"/>
        </w:rPr>
        <w:lastRenderedPageBreak/>
        <w:t>CAPÍTULO X</w:t>
      </w:r>
      <w:bookmarkEnd w:id="343"/>
    </w:p>
    <w:p w14:paraId="36C3A50C" w14:textId="77777777" w:rsidR="00F21A33" w:rsidRPr="0084049E" w:rsidRDefault="00F21A33" w:rsidP="00291E8F">
      <w:pPr>
        <w:pStyle w:val="Ttulo2"/>
        <w:spacing w:before="0" w:after="0" w:line="360" w:lineRule="auto"/>
        <w:jc w:val="center"/>
        <w:rPr>
          <w:rFonts w:ascii="Garamond" w:hAnsi="Garamond"/>
          <w:i w:val="0"/>
          <w:iCs w:val="0"/>
          <w:sz w:val="24"/>
          <w:szCs w:val="24"/>
        </w:rPr>
      </w:pPr>
      <w:bookmarkStart w:id="344" w:name="_Toc121580002"/>
      <w:r w:rsidRPr="0084049E">
        <w:rPr>
          <w:rFonts w:ascii="Garamond" w:hAnsi="Garamond"/>
          <w:i w:val="0"/>
          <w:iCs w:val="0"/>
          <w:sz w:val="24"/>
          <w:szCs w:val="24"/>
        </w:rPr>
        <w:t>DA FISCALIZAÇÃO DO ITBI</w:t>
      </w:r>
      <w:bookmarkEnd w:id="344"/>
    </w:p>
    <w:p w14:paraId="0A9F8A8A" w14:textId="77777777" w:rsidR="00F21A33" w:rsidRPr="0084049E" w:rsidRDefault="00F21A33" w:rsidP="00291E8F">
      <w:pPr>
        <w:kinsoku/>
        <w:spacing w:line="360" w:lineRule="auto"/>
        <w:ind w:firstLine="567"/>
        <w:jc w:val="both"/>
        <w:rPr>
          <w:rFonts w:ascii="Garamond" w:hAnsi="Garamond" w:cs="Arial"/>
          <w:color w:val="000000" w:themeColor="text1"/>
        </w:rPr>
      </w:pPr>
    </w:p>
    <w:p w14:paraId="2592870F" w14:textId="338C82C0"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b/>
          <w:color w:val="000000" w:themeColor="text1"/>
        </w:rPr>
        <w:t>Art. 352.</w:t>
      </w:r>
      <w:r w:rsidRPr="0084049E">
        <w:rPr>
          <w:rFonts w:ascii="Garamond" w:hAnsi="Garamond" w:cs="Arial"/>
          <w:color w:val="000000" w:themeColor="text1"/>
        </w:rPr>
        <w:t xml:space="preserve"> Sem prejuízo do disposto nesta Lei</w:t>
      </w:r>
      <w:r w:rsidR="001B055D" w:rsidRPr="0084049E">
        <w:rPr>
          <w:rFonts w:ascii="Garamond" w:hAnsi="Garamond" w:cs="Arial"/>
          <w:color w:val="000000" w:themeColor="text1"/>
        </w:rPr>
        <w:t xml:space="preserve"> Complementar</w:t>
      </w:r>
      <w:r w:rsidRPr="0084049E">
        <w:rPr>
          <w:rFonts w:ascii="Garamond" w:hAnsi="Garamond" w:cs="Arial"/>
          <w:color w:val="000000" w:themeColor="text1"/>
        </w:rPr>
        <w:t>, estão sujeitos a fiscalização tributária os contribuintes e as pessoas físicas ou jurídicas que interferirem em atos ou negócios jurídicos alcançados pelo imposto, bem como aquelas que, em razão de seu ofício, judicial ou extrajudicial, pratiquem ou perante as quais devam ser praticados atos que tenham relação com o imposto.</w:t>
      </w:r>
    </w:p>
    <w:p w14:paraId="01540366" w14:textId="77777777" w:rsidR="00F21A33" w:rsidRPr="0084049E" w:rsidRDefault="00F21A33" w:rsidP="00291E8F">
      <w:pPr>
        <w:kinsoku/>
        <w:spacing w:line="360" w:lineRule="auto"/>
        <w:jc w:val="both"/>
        <w:rPr>
          <w:rFonts w:ascii="Garamond" w:hAnsi="Garamond" w:cs="Arial"/>
          <w:b/>
          <w:bCs/>
          <w:color w:val="000000" w:themeColor="text1"/>
        </w:rPr>
      </w:pPr>
    </w:p>
    <w:p w14:paraId="0F131555" w14:textId="30956F38" w:rsidR="00F21A33" w:rsidRPr="0084049E" w:rsidRDefault="00F21A33" w:rsidP="00291E8F">
      <w:pPr>
        <w:kinsoku/>
        <w:spacing w:line="360" w:lineRule="auto"/>
        <w:jc w:val="both"/>
        <w:rPr>
          <w:rFonts w:ascii="Garamond" w:hAnsi="Garamond" w:cs="Arial"/>
          <w:color w:val="000000" w:themeColor="text1"/>
        </w:rPr>
      </w:pPr>
      <w:r w:rsidRPr="0084049E">
        <w:rPr>
          <w:rFonts w:ascii="Garamond" w:hAnsi="Garamond" w:cs="Arial"/>
          <w:b/>
          <w:bCs/>
          <w:color w:val="000000" w:themeColor="text1"/>
        </w:rPr>
        <w:t>Art. 353.</w:t>
      </w:r>
      <w:r w:rsidRPr="0084049E">
        <w:rPr>
          <w:rFonts w:ascii="Garamond" w:hAnsi="Garamond" w:cs="Arial"/>
          <w:color w:val="000000" w:themeColor="text1"/>
        </w:rPr>
        <w:t xml:space="preserve"> Os escrivães, tabeliães, oficiais de nota, de registro de imóveis e de registro de títulos e documentos ficam obrigados a facilitar à fiscalização da Fazenda Municipal, o exame, em cartório, dos livros, registros e outros documentos e a lhes fornecer, quando solicitadas, certidões de atos que forem lavrados, transcritos, averbados ou inscritos e concernentes a imóveis ou direitos a eles relativos.</w:t>
      </w:r>
    </w:p>
    <w:p w14:paraId="6A2616F9" w14:textId="77777777" w:rsidR="00F21A33" w:rsidRPr="0084049E" w:rsidRDefault="00F21A33" w:rsidP="00291E8F">
      <w:pPr>
        <w:widowControl/>
        <w:kinsoku/>
        <w:spacing w:line="360" w:lineRule="auto"/>
        <w:jc w:val="both"/>
        <w:rPr>
          <w:rFonts w:ascii="Garamond" w:hAnsi="Garamond" w:cs="Arial"/>
          <w:b/>
          <w:color w:val="000000" w:themeColor="text1"/>
        </w:rPr>
      </w:pPr>
    </w:p>
    <w:p w14:paraId="524C4388" w14:textId="6A7905B2" w:rsidR="00F21A33" w:rsidRPr="0084049E" w:rsidRDefault="00F21A33" w:rsidP="00291E8F">
      <w:pPr>
        <w:widowControl/>
        <w:kinsoku/>
        <w:spacing w:line="360" w:lineRule="auto"/>
        <w:jc w:val="both"/>
        <w:rPr>
          <w:rFonts w:ascii="Garamond" w:hAnsi="Garamond" w:cs="Arial"/>
          <w:b/>
        </w:rPr>
      </w:pPr>
      <w:r w:rsidRPr="0084049E">
        <w:rPr>
          <w:rFonts w:ascii="Garamond" w:hAnsi="Garamond" w:cs="Arial"/>
          <w:b/>
        </w:rPr>
        <w:t>§1º</w:t>
      </w:r>
      <w:r w:rsidR="00E74E16" w:rsidRPr="0084049E">
        <w:rPr>
          <w:rFonts w:ascii="Garamond" w:hAnsi="Garamond" w:cs="Arial"/>
          <w:b/>
        </w:rPr>
        <w:tab/>
      </w:r>
      <w:r w:rsidRPr="0084049E">
        <w:rPr>
          <w:rFonts w:ascii="Garamond" w:hAnsi="Garamond" w:cs="Arial"/>
        </w:rPr>
        <w:t>Os escrivães, tabeliães, oficiais de nota, de registro de imóveis e de registro de títulos e documentos ficam obrigados até o 10º (décimo) dia do mês subsequente</w:t>
      </w:r>
      <w:r w:rsidRPr="0084049E">
        <w:rPr>
          <w:rFonts w:ascii="Garamond" w:hAnsi="Garamond" w:cs="Arial"/>
          <w:color w:val="FF0000"/>
        </w:rPr>
        <w:t xml:space="preserve"> </w:t>
      </w:r>
      <w:r w:rsidRPr="0084049E">
        <w:rPr>
          <w:rFonts w:ascii="Garamond" w:hAnsi="Garamond" w:cs="Arial"/>
        </w:rPr>
        <w:t>à prática do ato de transmissão, de cessão ou de permuta de bens e de direitos, a comunicar ao Município, os seguintes elementos constitutivos:</w:t>
      </w:r>
    </w:p>
    <w:p w14:paraId="52C79E4F" w14:textId="77777777" w:rsidR="00F21A33" w:rsidRPr="0084049E" w:rsidRDefault="00F21A33" w:rsidP="00291E8F">
      <w:pPr>
        <w:widowControl/>
        <w:kinsoku/>
        <w:spacing w:line="360" w:lineRule="auto"/>
        <w:jc w:val="both"/>
        <w:rPr>
          <w:rFonts w:ascii="Garamond" w:hAnsi="Garamond" w:cs="Arial"/>
          <w:b/>
        </w:rPr>
      </w:pPr>
      <w:r w:rsidRPr="0084049E">
        <w:rPr>
          <w:rFonts w:ascii="Garamond" w:hAnsi="Garamond" w:cs="Arial"/>
          <w:b/>
        </w:rPr>
        <w:tab/>
      </w:r>
    </w:p>
    <w:p w14:paraId="4F1117BD" w14:textId="77777777" w:rsidR="00F21A33" w:rsidRPr="0084049E" w:rsidRDefault="00F21A33" w:rsidP="00006B8B">
      <w:pPr>
        <w:pStyle w:val="PargrafodaLista"/>
        <w:numPr>
          <w:ilvl w:val="0"/>
          <w:numId w:val="244"/>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a descrição do imóvel, valor objeto da transmissão, cessão ou permuta;</w:t>
      </w:r>
    </w:p>
    <w:p w14:paraId="5DC87BBC" w14:textId="77777777" w:rsidR="00F21A33" w:rsidRPr="0084049E" w:rsidRDefault="00F21A33" w:rsidP="00006B8B">
      <w:pPr>
        <w:pStyle w:val="PargrafodaLista"/>
        <w:numPr>
          <w:ilvl w:val="0"/>
          <w:numId w:val="244"/>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 xml:space="preserve">o nome e endereço do transmitente, adquirente, cedente, cessionário ou dos </w:t>
      </w:r>
      <w:proofErr w:type="spellStart"/>
      <w:r w:rsidRPr="0084049E">
        <w:rPr>
          <w:rFonts w:ascii="Garamond" w:hAnsi="Garamond" w:cs="Arial"/>
          <w:sz w:val="24"/>
          <w:szCs w:val="24"/>
        </w:rPr>
        <w:t>permutantes</w:t>
      </w:r>
      <w:proofErr w:type="spellEnd"/>
      <w:r w:rsidRPr="0084049E">
        <w:rPr>
          <w:rFonts w:ascii="Garamond" w:hAnsi="Garamond" w:cs="Arial"/>
          <w:sz w:val="24"/>
          <w:szCs w:val="24"/>
        </w:rPr>
        <w:t>, conforme for o caso;</w:t>
      </w:r>
    </w:p>
    <w:p w14:paraId="6F3FBF79" w14:textId="77777777" w:rsidR="00F21A33" w:rsidRPr="0084049E" w:rsidRDefault="00F21A33" w:rsidP="00006B8B">
      <w:pPr>
        <w:pStyle w:val="PargrafodaLista"/>
        <w:numPr>
          <w:ilvl w:val="0"/>
          <w:numId w:val="244"/>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o valor do imposto, número da guia de recolhimento, data de pagamento e o nome da instituição arrecadadora;</w:t>
      </w:r>
    </w:p>
    <w:p w14:paraId="7BA17F89" w14:textId="77777777" w:rsidR="00F21A33" w:rsidRPr="0084049E" w:rsidRDefault="00F21A33" w:rsidP="00006B8B">
      <w:pPr>
        <w:pStyle w:val="PargrafodaLista"/>
        <w:numPr>
          <w:ilvl w:val="0"/>
          <w:numId w:val="244"/>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o desfazimento do negócio jurídico, com o consequente cancelamento do lançamento;</w:t>
      </w:r>
    </w:p>
    <w:p w14:paraId="7DA6B143" w14:textId="77777777" w:rsidR="00F21A33" w:rsidRPr="0084049E" w:rsidRDefault="00F21A33" w:rsidP="00006B8B">
      <w:pPr>
        <w:pStyle w:val="PargrafodaLista"/>
        <w:numPr>
          <w:ilvl w:val="0"/>
          <w:numId w:val="244"/>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outras informações que forem julgadas necessárias pela Municipalidade.</w:t>
      </w:r>
    </w:p>
    <w:p w14:paraId="7EEB5956" w14:textId="77777777" w:rsidR="00F21A33" w:rsidRPr="0084049E" w:rsidRDefault="00F21A33" w:rsidP="00291E8F">
      <w:pPr>
        <w:widowControl/>
        <w:kinsoku/>
        <w:spacing w:line="360" w:lineRule="auto"/>
        <w:jc w:val="both"/>
        <w:rPr>
          <w:rFonts w:ascii="Garamond" w:hAnsi="Garamond" w:cs="Arial"/>
        </w:rPr>
      </w:pPr>
    </w:p>
    <w:p w14:paraId="25CF3E24" w14:textId="35A13157" w:rsidR="00F21A33" w:rsidRPr="0084049E" w:rsidRDefault="00F21A33" w:rsidP="00291E8F">
      <w:pPr>
        <w:widowControl/>
        <w:kinsoku/>
        <w:spacing w:line="360" w:lineRule="auto"/>
        <w:jc w:val="both"/>
        <w:rPr>
          <w:rFonts w:ascii="Garamond" w:hAnsi="Garamond" w:cs="Arial"/>
        </w:rPr>
      </w:pPr>
      <w:r w:rsidRPr="0084049E">
        <w:rPr>
          <w:rFonts w:ascii="Garamond" w:hAnsi="Garamond" w:cs="Arial"/>
          <w:b/>
          <w:bCs/>
        </w:rPr>
        <w:t xml:space="preserve">§2º </w:t>
      </w:r>
      <w:r w:rsidR="005D03F8" w:rsidRPr="0084049E">
        <w:rPr>
          <w:rFonts w:ascii="Garamond" w:hAnsi="Garamond" w:cs="Arial"/>
          <w:b/>
          <w:bCs/>
        </w:rPr>
        <w:tab/>
      </w:r>
      <w:r w:rsidRPr="0084049E">
        <w:rPr>
          <w:rFonts w:ascii="Garamond" w:hAnsi="Garamond" w:cs="Arial"/>
        </w:rPr>
        <w:t>O não cumprimento do disposto no parágrafo anterior deste artigo implicará em multa de 10 (dez) URMEM</w:t>
      </w:r>
      <w:r w:rsidRPr="0084049E">
        <w:rPr>
          <w:rFonts w:ascii="Garamond" w:hAnsi="Garamond" w:cs="Arial"/>
          <w:color w:val="FF0000"/>
        </w:rPr>
        <w:t xml:space="preserve"> </w:t>
      </w:r>
      <w:r w:rsidRPr="0084049E">
        <w:rPr>
          <w:rFonts w:ascii="Garamond" w:hAnsi="Garamond" w:cs="Arial"/>
        </w:rPr>
        <w:t>do Município ao titular da serventia.</w:t>
      </w:r>
    </w:p>
    <w:p w14:paraId="1A8FB556" w14:textId="77777777" w:rsidR="00F21A33" w:rsidRPr="0084049E" w:rsidRDefault="00F21A33" w:rsidP="00291E8F">
      <w:pPr>
        <w:widowControl/>
        <w:kinsoku/>
        <w:spacing w:line="360" w:lineRule="auto"/>
        <w:jc w:val="both"/>
        <w:rPr>
          <w:rFonts w:ascii="Garamond" w:hAnsi="Garamond"/>
        </w:rPr>
      </w:pPr>
    </w:p>
    <w:p w14:paraId="5A9E6E9F" w14:textId="77777777" w:rsidR="00555D65" w:rsidRPr="0084049E" w:rsidRDefault="00555D65" w:rsidP="00291E8F">
      <w:pPr>
        <w:tabs>
          <w:tab w:val="left" w:pos="851"/>
        </w:tabs>
        <w:spacing w:line="360" w:lineRule="auto"/>
        <w:ind w:right="11"/>
        <w:jc w:val="both"/>
        <w:rPr>
          <w:rFonts w:ascii="Garamond" w:hAnsi="Garamond" w:cs="Courier New"/>
          <w:bCs/>
        </w:rPr>
      </w:pPr>
    </w:p>
    <w:p w14:paraId="5D5F1449" w14:textId="65C88098" w:rsidR="00555D65" w:rsidRPr="0084049E" w:rsidRDefault="00555D65" w:rsidP="00291E8F">
      <w:pPr>
        <w:pStyle w:val="Ttulo2"/>
        <w:spacing w:before="0" w:after="0" w:line="360" w:lineRule="auto"/>
        <w:jc w:val="center"/>
        <w:rPr>
          <w:rFonts w:ascii="Garamond" w:hAnsi="Garamond"/>
          <w:i w:val="0"/>
          <w:iCs w:val="0"/>
          <w:sz w:val="24"/>
          <w:szCs w:val="24"/>
        </w:rPr>
      </w:pPr>
      <w:bookmarkStart w:id="345" w:name="_Toc121580003"/>
      <w:r w:rsidRPr="0084049E">
        <w:rPr>
          <w:rFonts w:ascii="Garamond" w:hAnsi="Garamond"/>
          <w:i w:val="0"/>
          <w:iCs w:val="0"/>
          <w:sz w:val="24"/>
          <w:szCs w:val="24"/>
        </w:rPr>
        <w:lastRenderedPageBreak/>
        <w:t>TÍTULO I</w:t>
      </w:r>
      <w:r w:rsidR="00FA406A" w:rsidRPr="0084049E">
        <w:rPr>
          <w:rFonts w:ascii="Garamond" w:hAnsi="Garamond"/>
          <w:i w:val="0"/>
          <w:iCs w:val="0"/>
          <w:sz w:val="24"/>
          <w:szCs w:val="24"/>
        </w:rPr>
        <w:t>V</w:t>
      </w:r>
      <w:bookmarkEnd w:id="345"/>
    </w:p>
    <w:p w14:paraId="239A2B35" w14:textId="7A411254" w:rsidR="00555D65" w:rsidRPr="0084049E" w:rsidRDefault="00555D65" w:rsidP="00291E8F">
      <w:pPr>
        <w:pStyle w:val="Ttulo2"/>
        <w:spacing w:before="0" w:after="0" w:line="360" w:lineRule="auto"/>
        <w:jc w:val="center"/>
        <w:rPr>
          <w:rFonts w:ascii="Garamond" w:eastAsia="MS Mincho" w:hAnsi="Garamond"/>
          <w:i w:val="0"/>
          <w:iCs w:val="0"/>
          <w:sz w:val="24"/>
          <w:szCs w:val="24"/>
        </w:rPr>
      </w:pPr>
      <w:bookmarkStart w:id="346" w:name="_Toc121580004"/>
      <w:r w:rsidRPr="0084049E">
        <w:rPr>
          <w:rFonts w:ascii="Garamond" w:eastAsia="MS Mincho" w:hAnsi="Garamond"/>
          <w:i w:val="0"/>
          <w:iCs w:val="0"/>
          <w:sz w:val="24"/>
          <w:szCs w:val="24"/>
        </w:rPr>
        <w:t>IMPOSTO SOBRE SERVIÇOS DE QUALQUER NATUREZA – ISSQN</w:t>
      </w:r>
      <w:bookmarkEnd w:id="346"/>
    </w:p>
    <w:p w14:paraId="6C785F4D" w14:textId="77777777" w:rsidR="00555D65" w:rsidRPr="0084049E" w:rsidRDefault="00555D65" w:rsidP="00291E8F">
      <w:pPr>
        <w:spacing w:line="360" w:lineRule="auto"/>
        <w:ind w:right="1"/>
        <w:jc w:val="center"/>
        <w:rPr>
          <w:rFonts w:ascii="Garamond" w:hAnsi="Garamond" w:cs="Arial"/>
        </w:rPr>
      </w:pPr>
    </w:p>
    <w:p w14:paraId="60ECFF03" w14:textId="6C8367F5" w:rsidR="00555D65" w:rsidRPr="0084049E" w:rsidRDefault="00555D65" w:rsidP="00291E8F">
      <w:pPr>
        <w:pStyle w:val="Ttulo2"/>
        <w:spacing w:before="0" w:after="0" w:line="360" w:lineRule="auto"/>
        <w:jc w:val="center"/>
        <w:rPr>
          <w:rFonts w:ascii="Garamond" w:hAnsi="Garamond"/>
          <w:i w:val="0"/>
          <w:iCs w:val="0"/>
          <w:sz w:val="24"/>
          <w:szCs w:val="24"/>
        </w:rPr>
      </w:pPr>
      <w:bookmarkStart w:id="347" w:name="_Toc121580005"/>
      <w:r w:rsidRPr="0084049E">
        <w:rPr>
          <w:rFonts w:ascii="Garamond" w:hAnsi="Garamond"/>
          <w:i w:val="0"/>
          <w:iCs w:val="0"/>
          <w:sz w:val="24"/>
          <w:szCs w:val="24"/>
        </w:rPr>
        <w:t>CAPÍTULO I</w:t>
      </w:r>
      <w:bookmarkEnd w:id="347"/>
    </w:p>
    <w:p w14:paraId="7F00019C"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48" w:name="_Toc121580006"/>
      <w:r w:rsidRPr="0084049E">
        <w:rPr>
          <w:rFonts w:ascii="Garamond" w:hAnsi="Garamond"/>
          <w:i w:val="0"/>
          <w:iCs w:val="0"/>
          <w:sz w:val="24"/>
          <w:szCs w:val="24"/>
        </w:rPr>
        <w:t>DA INCIDÊNCIA E DO FATO GERADOR</w:t>
      </w:r>
      <w:bookmarkEnd w:id="348"/>
    </w:p>
    <w:p w14:paraId="3E4AB09D" w14:textId="77777777" w:rsidR="00555D65" w:rsidRPr="0084049E" w:rsidRDefault="00555D65" w:rsidP="00291E8F">
      <w:pPr>
        <w:spacing w:line="360" w:lineRule="auto"/>
        <w:ind w:right="1" w:firstLine="851"/>
        <w:jc w:val="center"/>
        <w:rPr>
          <w:rFonts w:ascii="Garamond" w:hAnsi="Garamond" w:cs="Arial"/>
          <w:b/>
        </w:rPr>
      </w:pPr>
      <w:r w:rsidRPr="0084049E">
        <w:rPr>
          <w:rFonts w:ascii="Garamond" w:hAnsi="Garamond" w:cs="Arial"/>
          <w:b/>
        </w:rPr>
        <w:t> </w:t>
      </w:r>
    </w:p>
    <w:p w14:paraId="52664316" w14:textId="3D38059D"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 xml:space="preserve">Art. </w:t>
      </w:r>
      <w:r w:rsidR="00FA406A" w:rsidRPr="0084049E">
        <w:rPr>
          <w:rFonts w:ascii="Garamond" w:hAnsi="Garamond" w:cs="Arial"/>
          <w:b/>
        </w:rPr>
        <w:t>354.</w:t>
      </w:r>
      <w:r w:rsidRPr="0084049E">
        <w:rPr>
          <w:rFonts w:ascii="Garamond" w:hAnsi="Garamond" w:cs="Arial"/>
          <w:b/>
        </w:rPr>
        <w:t xml:space="preserve"> </w:t>
      </w:r>
      <w:r w:rsidRPr="0084049E">
        <w:rPr>
          <w:rFonts w:ascii="Garamond" w:hAnsi="Garamond" w:cs="Arial"/>
        </w:rPr>
        <w:t>Constitui fato gerador do Imposto Sobre Serviços de Qualquer Natureza</w:t>
      </w:r>
      <w:r w:rsidR="00226B4B">
        <w:rPr>
          <w:rFonts w:ascii="Garamond" w:hAnsi="Garamond" w:cs="Arial"/>
        </w:rPr>
        <w:t xml:space="preserve"> - ISSQN</w:t>
      </w:r>
      <w:r w:rsidRPr="0084049E">
        <w:rPr>
          <w:rFonts w:ascii="Garamond" w:hAnsi="Garamond" w:cs="Arial"/>
        </w:rPr>
        <w:t xml:space="preserve"> a prestação de serviços constantes da Lista de Serviços, Anexo I</w:t>
      </w:r>
      <w:r w:rsidR="00F66B55" w:rsidRPr="0084049E">
        <w:rPr>
          <w:rFonts w:ascii="Garamond" w:hAnsi="Garamond" w:cs="Arial"/>
        </w:rPr>
        <w:t>I</w:t>
      </w:r>
      <w:r w:rsidRPr="0084049E">
        <w:rPr>
          <w:rFonts w:ascii="Garamond" w:hAnsi="Garamond" w:cs="Arial"/>
        </w:rPr>
        <w:t xml:space="preserve">, Tabela I, desta </w:t>
      </w:r>
      <w:r w:rsidR="00EC5F5A" w:rsidRPr="0084049E">
        <w:rPr>
          <w:rFonts w:ascii="Garamond" w:hAnsi="Garamond" w:cs="Arial"/>
        </w:rPr>
        <w:t>Lei Complementar</w:t>
      </w:r>
      <w:r w:rsidRPr="0084049E">
        <w:rPr>
          <w:rFonts w:ascii="Garamond" w:hAnsi="Garamond" w:cs="Arial"/>
        </w:rPr>
        <w:t>, ainda que essa prestação não se constitua atividade preponderante do prestador.</w:t>
      </w:r>
    </w:p>
    <w:p w14:paraId="38288AD8" w14:textId="77777777" w:rsidR="00555D65" w:rsidRPr="0084049E" w:rsidRDefault="00555D65" w:rsidP="00291E8F">
      <w:pPr>
        <w:tabs>
          <w:tab w:val="left" w:pos="851"/>
        </w:tabs>
        <w:spacing w:line="360" w:lineRule="auto"/>
        <w:ind w:right="1"/>
        <w:jc w:val="both"/>
        <w:rPr>
          <w:rFonts w:ascii="Garamond" w:hAnsi="Garamond" w:cs="Arial"/>
          <w:b/>
        </w:rPr>
      </w:pPr>
    </w:p>
    <w:p w14:paraId="066350DF" w14:textId="09C10879"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§1º</w:t>
      </w:r>
      <w:r w:rsidRPr="0084049E">
        <w:rPr>
          <w:rFonts w:ascii="Garamond" w:hAnsi="Garamond" w:cs="Arial"/>
        </w:rPr>
        <w:t xml:space="preserve"> </w:t>
      </w:r>
      <w:r w:rsidR="00A47861" w:rsidRPr="0084049E">
        <w:rPr>
          <w:rFonts w:ascii="Garamond" w:hAnsi="Garamond" w:cs="Arial"/>
        </w:rPr>
        <w:tab/>
      </w:r>
      <w:r w:rsidRPr="0084049E">
        <w:rPr>
          <w:rFonts w:ascii="Garamond" w:hAnsi="Garamond" w:cs="Arial"/>
        </w:rPr>
        <w:t>O imposto incide também sobre o serviço proveniente do exterior do País, ou cuja prestação se tenha iniciado no exterior do País.</w:t>
      </w:r>
    </w:p>
    <w:p w14:paraId="2B222AAB" w14:textId="77777777" w:rsidR="00555D65" w:rsidRPr="0084049E" w:rsidRDefault="00555D65" w:rsidP="00291E8F">
      <w:pPr>
        <w:tabs>
          <w:tab w:val="left" w:pos="851"/>
        </w:tabs>
        <w:spacing w:line="360" w:lineRule="auto"/>
        <w:ind w:right="1"/>
        <w:jc w:val="both"/>
        <w:rPr>
          <w:rFonts w:ascii="Garamond" w:hAnsi="Garamond" w:cs="Arial"/>
        </w:rPr>
      </w:pPr>
    </w:p>
    <w:p w14:paraId="58CBA9AD" w14:textId="1F4464C8"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§2º</w:t>
      </w:r>
      <w:r w:rsidRPr="0084049E">
        <w:rPr>
          <w:rFonts w:ascii="Garamond" w:hAnsi="Garamond" w:cs="Arial"/>
        </w:rPr>
        <w:t xml:space="preserve"> </w:t>
      </w:r>
      <w:r w:rsidR="00A47861" w:rsidRPr="0084049E">
        <w:rPr>
          <w:rFonts w:ascii="Garamond" w:hAnsi="Garamond" w:cs="Arial"/>
        </w:rPr>
        <w:tab/>
      </w:r>
      <w:r w:rsidRPr="0084049E">
        <w:rPr>
          <w:rFonts w:ascii="Garamond" w:hAnsi="Garamond" w:cs="Arial"/>
        </w:rPr>
        <w:t>Tratando-se de prestação de serviços com fornecimento de mercadorias, previstos na Lista de Serviços, a incidência do imposto será integral sobre o preço cobrado, exceto na hipótese em que houver ressalva expressa de sujeição do fornecimento de mercadoria à incidência do imposto de competência estadual, caso em que a incidência do Imposto Sobre Serviços de Qualquer Natureza</w:t>
      </w:r>
      <w:r w:rsidR="00226B4B">
        <w:rPr>
          <w:rFonts w:ascii="Garamond" w:hAnsi="Garamond" w:cs="Arial"/>
        </w:rPr>
        <w:t xml:space="preserve"> - ISSQN</w:t>
      </w:r>
      <w:r w:rsidRPr="0084049E">
        <w:rPr>
          <w:rFonts w:ascii="Garamond" w:hAnsi="Garamond" w:cs="Arial"/>
        </w:rPr>
        <w:t xml:space="preserve"> se limitará ao preço do serviço.</w:t>
      </w:r>
    </w:p>
    <w:p w14:paraId="18393D99" w14:textId="77777777" w:rsidR="00555D65" w:rsidRPr="0084049E" w:rsidRDefault="00555D65" w:rsidP="00291E8F">
      <w:pPr>
        <w:tabs>
          <w:tab w:val="left" w:pos="851"/>
        </w:tabs>
        <w:spacing w:line="360" w:lineRule="auto"/>
        <w:ind w:right="1"/>
        <w:jc w:val="both"/>
        <w:rPr>
          <w:rFonts w:ascii="Garamond" w:hAnsi="Garamond" w:cs="Arial"/>
          <w:b/>
        </w:rPr>
      </w:pPr>
    </w:p>
    <w:p w14:paraId="66FCD1B3" w14:textId="2DD60C72"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§3º</w:t>
      </w:r>
      <w:r w:rsidRPr="0084049E">
        <w:rPr>
          <w:rFonts w:ascii="Garamond" w:hAnsi="Garamond" w:cs="Arial"/>
        </w:rPr>
        <w:t xml:space="preserve"> </w:t>
      </w:r>
      <w:r w:rsidR="00A47861" w:rsidRPr="0084049E">
        <w:rPr>
          <w:rFonts w:ascii="Garamond" w:hAnsi="Garamond" w:cs="Arial"/>
        </w:rPr>
        <w:tab/>
      </w:r>
      <w:r w:rsidRPr="0084049E">
        <w:rPr>
          <w:rFonts w:ascii="Garamond" w:hAnsi="Garamond" w:cs="Arial"/>
        </w:rPr>
        <w:t>O imposto incide ainda sobre os serviços prestados mediante a utilização de bens e serviços públicos explorados economicamente mediante autorização, permissão ou concessão, com o pagamento de tarifa, preço ou pedágio pelo usuário final do serviço.</w:t>
      </w:r>
    </w:p>
    <w:p w14:paraId="0C05A5EF" w14:textId="77777777" w:rsidR="00555D65" w:rsidRPr="0084049E" w:rsidRDefault="00555D65" w:rsidP="00291E8F">
      <w:pPr>
        <w:tabs>
          <w:tab w:val="left" w:pos="851"/>
        </w:tabs>
        <w:spacing w:line="360" w:lineRule="auto"/>
        <w:ind w:right="1"/>
        <w:jc w:val="both"/>
        <w:rPr>
          <w:rFonts w:ascii="Garamond" w:hAnsi="Garamond" w:cs="Arial"/>
        </w:rPr>
      </w:pPr>
    </w:p>
    <w:p w14:paraId="4FBB7680" w14:textId="26EEA495"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§4º</w:t>
      </w:r>
      <w:r w:rsidR="00A47861" w:rsidRPr="0084049E">
        <w:rPr>
          <w:rFonts w:ascii="Garamond" w:hAnsi="Garamond" w:cs="Arial"/>
          <w:b/>
        </w:rPr>
        <w:tab/>
      </w:r>
      <w:r w:rsidRPr="0084049E">
        <w:rPr>
          <w:rFonts w:ascii="Garamond" w:hAnsi="Garamond" w:cs="Arial"/>
        </w:rPr>
        <w:t xml:space="preserve">Considera-se ocorrido o fato gerador do imposto no Município onde está instalada a agência bancária, posto de atendimento bancário, correspondentes bancários ou estabelecimentos equivalentes do titular do cartão de crédito ou débito ou do domicílio do tomador do serviço no caso dos subitens 10.01, 15.01, 15.08 e 15.14 da Lista de Serviços anexa desta </w:t>
      </w:r>
      <w:r w:rsidR="00EC5F5A" w:rsidRPr="0084049E">
        <w:rPr>
          <w:rFonts w:ascii="Garamond" w:hAnsi="Garamond" w:cs="Arial"/>
        </w:rPr>
        <w:t>Lei Complementar</w:t>
      </w:r>
      <w:r w:rsidRPr="0084049E">
        <w:rPr>
          <w:rFonts w:ascii="Garamond" w:hAnsi="Garamond" w:cs="Arial"/>
        </w:rPr>
        <w:t>.</w:t>
      </w:r>
    </w:p>
    <w:p w14:paraId="65BDDA93" w14:textId="77777777" w:rsidR="00555D65" w:rsidRPr="0084049E" w:rsidRDefault="00555D65" w:rsidP="00291E8F">
      <w:pPr>
        <w:tabs>
          <w:tab w:val="left" w:pos="851"/>
        </w:tabs>
        <w:spacing w:line="360" w:lineRule="auto"/>
        <w:ind w:right="1"/>
        <w:jc w:val="both"/>
        <w:rPr>
          <w:rFonts w:ascii="Garamond" w:hAnsi="Garamond" w:cs="Arial"/>
        </w:rPr>
      </w:pPr>
    </w:p>
    <w:p w14:paraId="72537999" w14:textId="031251BC" w:rsidR="00A47861" w:rsidRPr="0084049E" w:rsidRDefault="0095079C" w:rsidP="00A47861">
      <w:pPr>
        <w:pStyle w:val="PargrafodaLista"/>
        <w:suppressAutoHyphens/>
        <w:spacing w:after="0" w:line="360" w:lineRule="auto"/>
        <w:ind w:left="0" w:right="1"/>
        <w:jc w:val="both"/>
        <w:rPr>
          <w:rFonts w:ascii="Garamond" w:hAnsi="Garamond" w:cs="Arial"/>
          <w:b/>
          <w:color w:val="000000"/>
          <w:sz w:val="24"/>
          <w:szCs w:val="24"/>
        </w:rPr>
      </w:pPr>
      <w:r w:rsidRPr="0084049E">
        <w:rPr>
          <w:rFonts w:ascii="Garamond" w:hAnsi="Garamond" w:cs="Arial"/>
          <w:b/>
          <w:sz w:val="24"/>
          <w:szCs w:val="24"/>
        </w:rPr>
        <w:t>§5º</w:t>
      </w:r>
      <w:r w:rsidRPr="0084049E">
        <w:rPr>
          <w:rFonts w:ascii="Garamond" w:hAnsi="Garamond" w:cs="Arial"/>
          <w:b/>
          <w:sz w:val="24"/>
          <w:szCs w:val="24"/>
        </w:rPr>
        <w:tab/>
      </w:r>
      <w:r w:rsidR="00A47861" w:rsidRPr="0084049E">
        <w:rPr>
          <w:rFonts w:ascii="Garamond" w:hAnsi="Garamond" w:cs="Arial"/>
          <w:color w:val="000000"/>
          <w:sz w:val="24"/>
          <w:szCs w:val="24"/>
        </w:rPr>
        <w:t>Considera-se ocorrido o fato imponível quando consumada a atividade em que consiste a prestação do serviço ou, no caso de tributo fixo anual, no dia primeiro de janeiro de cada exercício ou ainda, em se tratando de início de atividade, na data do pedido de inscrição no cadastro fiscal.</w:t>
      </w:r>
      <w:r w:rsidR="00A47861" w:rsidRPr="0084049E">
        <w:rPr>
          <w:rFonts w:ascii="Garamond" w:hAnsi="Garamond" w:cs="Arial"/>
          <w:b/>
          <w:color w:val="000000"/>
          <w:sz w:val="24"/>
          <w:szCs w:val="24"/>
        </w:rPr>
        <w:t xml:space="preserve"> </w:t>
      </w:r>
    </w:p>
    <w:p w14:paraId="57B6B159" w14:textId="263C4C9A" w:rsidR="00555D65" w:rsidRPr="0084049E" w:rsidRDefault="00555D65" w:rsidP="00291E8F">
      <w:pPr>
        <w:tabs>
          <w:tab w:val="left" w:pos="851"/>
        </w:tabs>
        <w:autoSpaceDE w:val="0"/>
        <w:snapToGrid w:val="0"/>
        <w:spacing w:line="360" w:lineRule="auto"/>
        <w:ind w:right="1"/>
        <w:jc w:val="both"/>
        <w:rPr>
          <w:rFonts w:ascii="Garamond" w:hAnsi="Garamond" w:cs="Arial"/>
          <w:bCs/>
        </w:rPr>
      </w:pPr>
    </w:p>
    <w:p w14:paraId="16BE8378" w14:textId="20EB81AA" w:rsidR="00555D65" w:rsidRPr="0084049E" w:rsidRDefault="0095079C" w:rsidP="00291E8F">
      <w:pPr>
        <w:tabs>
          <w:tab w:val="left" w:pos="851"/>
        </w:tabs>
        <w:autoSpaceDE w:val="0"/>
        <w:snapToGrid w:val="0"/>
        <w:spacing w:line="360" w:lineRule="auto"/>
        <w:ind w:right="1"/>
        <w:jc w:val="both"/>
        <w:rPr>
          <w:rFonts w:ascii="Garamond" w:hAnsi="Garamond"/>
        </w:rPr>
      </w:pPr>
      <w:r w:rsidRPr="0084049E">
        <w:rPr>
          <w:rFonts w:ascii="Garamond" w:hAnsi="Garamond" w:cs="Arial-BoldMT"/>
          <w:b/>
        </w:rPr>
        <w:t>§6º</w:t>
      </w:r>
      <w:r w:rsidR="00A47861" w:rsidRPr="0084049E">
        <w:rPr>
          <w:rFonts w:ascii="Garamond" w:hAnsi="Garamond" w:cs="Arial-BoldMT"/>
          <w:b/>
        </w:rPr>
        <w:tab/>
      </w:r>
      <w:r w:rsidR="00555D65" w:rsidRPr="0084049E">
        <w:rPr>
          <w:rFonts w:ascii="Garamond" w:hAnsi="Garamond" w:cs="Arial-BoldMT"/>
        </w:rPr>
        <w:t>O fato gerador, n</w:t>
      </w:r>
      <w:r w:rsidR="00555D65" w:rsidRPr="0084049E">
        <w:rPr>
          <w:rFonts w:ascii="Garamond" w:hAnsi="Garamond" w:cs="ArialMT"/>
        </w:rPr>
        <w:t xml:space="preserve">o caso de tributo fixo anual, ocorre no dia primeiro de janeiro de cada exercício, ou, em se tratando de início de atividade, na data do pedido de inscrição no cadastro fiscal. </w:t>
      </w:r>
    </w:p>
    <w:p w14:paraId="25C647CB" w14:textId="77777777" w:rsidR="00555D65" w:rsidRPr="0084049E" w:rsidRDefault="00555D65" w:rsidP="00291E8F">
      <w:pPr>
        <w:tabs>
          <w:tab w:val="left" w:pos="851"/>
        </w:tabs>
        <w:autoSpaceDE w:val="0"/>
        <w:snapToGrid w:val="0"/>
        <w:spacing w:line="360" w:lineRule="auto"/>
        <w:ind w:right="1"/>
        <w:jc w:val="both"/>
        <w:rPr>
          <w:rFonts w:ascii="Garamond" w:hAnsi="Garamond" w:cs="Arial-ItalicMT"/>
        </w:rPr>
      </w:pPr>
    </w:p>
    <w:p w14:paraId="42BD0F3D" w14:textId="1D07A70C" w:rsidR="00555D65" w:rsidRPr="0084049E" w:rsidRDefault="00555D65" w:rsidP="00291E8F">
      <w:pPr>
        <w:tabs>
          <w:tab w:val="left" w:pos="851"/>
        </w:tabs>
        <w:autoSpaceDE w:val="0"/>
        <w:snapToGrid w:val="0"/>
        <w:spacing w:line="360" w:lineRule="auto"/>
        <w:ind w:right="1"/>
        <w:jc w:val="both"/>
        <w:rPr>
          <w:rFonts w:ascii="Garamond" w:hAnsi="Garamond"/>
        </w:rPr>
      </w:pPr>
      <w:r w:rsidRPr="0084049E">
        <w:rPr>
          <w:rFonts w:ascii="Garamond" w:hAnsi="Garamond" w:cs="Arial-BoldMT"/>
          <w:b/>
        </w:rPr>
        <w:t>§7º</w:t>
      </w:r>
      <w:r w:rsidR="00A47861" w:rsidRPr="0084049E">
        <w:rPr>
          <w:rFonts w:ascii="Garamond" w:hAnsi="Garamond" w:cs="Arial-BoldMT"/>
        </w:rPr>
        <w:tab/>
      </w:r>
      <w:r w:rsidRPr="0084049E">
        <w:rPr>
          <w:rFonts w:ascii="Garamond" w:hAnsi="Garamond" w:cs="Arial-BoldMT"/>
        </w:rPr>
        <w:t>N</w:t>
      </w:r>
      <w:r w:rsidRPr="0084049E">
        <w:rPr>
          <w:rFonts w:ascii="Garamond" w:hAnsi="Garamond" w:cs="ArialMT"/>
        </w:rPr>
        <w:t>o caso de serviço de construção civil, ocorre o fato gerador onde a execução seja continuada,</w:t>
      </w:r>
      <w:r w:rsidR="00A47861" w:rsidRPr="0084049E">
        <w:rPr>
          <w:rFonts w:ascii="Garamond" w:hAnsi="Garamond" w:cs="ArialMT"/>
        </w:rPr>
        <w:t xml:space="preserve"> na data de cada medição mensal, ou no final da obra, no termo de conclusão da obra ou “habite-se”.</w:t>
      </w:r>
    </w:p>
    <w:p w14:paraId="7EAF1FB4" w14:textId="77777777" w:rsidR="00FA406A" w:rsidRPr="0084049E" w:rsidRDefault="00FA406A" w:rsidP="00291E8F">
      <w:pPr>
        <w:tabs>
          <w:tab w:val="left" w:pos="851"/>
        </w:tabs>
        <w:spacing w:line="360" w:lineRule="auto"/>
        <w:ind w:right="1"/>
        <w:jc w:val="both"/>
        <w:rPr>
          <w:rFonts w:ascii="Garamond" w:hAnsi="Garamond" w:cs="Arial"/>
        </w:rPr>
      </w:pPr>
    </w:p>
    <w:p w14:paraId="5E7BDE9D" w14:textId="05167B0E" w:rsidR="00555D65" w:rsidRPr="0084049E" w:rsidRDefault="00FA406A" w:rsidP="00291E8F">
      <w:pPr>
        <w:tabs>
          <w:tab w:val="left" w:pos="851"/>
        </w:tabs>
        <w:spacing w:line="360" w:lineRule="auto"/>
        <w:ind w:right="1"/>
        <w:jc w:val="both"/>
        <w:rPr>
          <w:rFonts w:ascii="Garamond" w:hAnsi="Garamond" w:cs="Arial"/>
        </w:rPr>
      </w:pPr>
      <w:r w:rsidRPr="0084049E">
        <w:rPr>
          <w:rFonts w:ascii="Garamond" w:hAnsi="Garamond" w:cs="Arial"/>
          <w:b/>
        </w:rPr>
        <w:t xml:space="preserve">Art. 355. </w:t>
      </w:r>
      <w:r w:rsidR="00555D65" w:rsidRPr="0084049E">
        <w:rPr>
          <w:rFonts w:ascii="Garamond" w:hAnsi="Garamond" w:cs="Arial"/>
        </w:rPr>
        <w:t>A incidência do imposto não depende:</w:t>
      </w:r>
    </w:p>
    <w:p w14:paraId="4A7B7A70" w14:textId="77777777" w:rsidR="00BE673E" w:rsidRPr="0084049E" w:rsidRDefault="00BE673E" w:rsidP="00291E8F">
      <w:pPr>
        <w:tabs>
          <w:tab w:val="left" w:pos="851"/>
        </w:tabs>
        <w:spacing w:line="360" w:lineRule="auto"/>
        <w:ind w:right="1"/>
        <w:jc w:val="both"/>
        <w:rPr>
          <w:rFonts w:ascii="Garamond" w:hAnsi="Garamond"/>
        </w:rPr>
      </w:pPr>
    </w:p>
    <w:p w14:paraId="51181AE1" w14:textId="77777777" w:rsidR="00555D65" w:rsidRPr="0084049E" w:rsidRDefault="00555D65" w:rsidP="00006B8B">
      <w:pPr>
        <w:pStyle w:val="PargrafodaLista"/>
        <w:numPr>
          <w:ilvl w:val="0"/>
          <w:numId w:val="30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da denominação dada ao serviço prestado;</w:t>
      </w:r>
    </w:p>
    <w:p w14:paraId="24CC0E85" w14:textId="77777777" w:rsidR="00555D65" w:rsidRPr="0084049E" w:rsidRDefault="00555D65" w:rsidP="00006B8B">
      <w:pPr>
        <w:pStyle w:val="PargrafodaLista"/>
        <w:numPr>
          <w:ilvl w:val="0"/>
          <w:numId w:val="30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da existência de estabelecimento fixo;</w:t>
      </w:r>
    </w:p>
    <w:p w14:paraId="4355C38E" w14:textId="77777777" w:rsidR="00555D65" w:rsidRPr="0084049E" w:rsidRDefault="00555D65" w:rsidP="00006B8B">
      <w:pPr>
        <w:pStyle w:val="PargrafodaLista"/>
        <w:numPr>
          <w:ilvl w:val="0"/>
          <w:numId w:val="30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do serviço ser prestado em caráter permanente ou eventual;</w:t>
      </w:r>
    </w:p>
    <w:p w14:paraId="4C3C041D" w14:textId="77777777" w:rsidR="00555D65" w:rsidRPr="0084049E" w:rsidRDefault="00555D65" w:rsidP="00006B8B">
      <w:pPr>
        <w:pStyle w:val="PargrafodaLista"/>
        <w:numPr>
          <w:ilvl w:val="0"/>
          <w:numId w:val="30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do cumprimento de quaisquer exigências legais, regulamentares ou administrativas relativas à atividade, sem prejuízo das cominações cabíveis;</w:t>
      </w:r>
    </w:p>
    <w:p w14:paraId="3576AB18" w14:textId="77777777" w:rsidR="00555D65" w:rsidRPr="0084049E" w:rsidRDefault="00555D65" w:rsidP="00006B8B">
      <w:pPr>
        <w:pStyle w:val="PargrafodaLista"/>
        <w:numPr>
          <w:ilvl w:val="0"/>
          <w:numId w:val="30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do recebimento do preço ou do resultado econômico obtido com a prestação dos serviços;</w:t>
      </w:r>
    </w:p>
    <w:p w14:paraId="248E9A67" w14:textId="77777777" w:rsidR="00555D65" w:rsidRPr="0084049E" w:rsidRDefault="00555D65" w:rsidP="00006B8B">
      <w:pPr>
        <w:pStyle w:val="PargrafodaLista"/>
        <w:numPr>
          <w:ilvl w:val="0"/>
          <w:numId w:val="300"/>
        </w:numPr>
        <w:tabs>
          <w:tab w:val="left" w:pos="851"/>
        </w:tabs>
        <w:autoSpaceDE w:val="0"/>
        <w:autoSpaceDN w:val="0"/>
        <w:snapToGrid w:val="0"/>
        <w:spacing w:after="0" w:line="360" w:lineRule="auto"/>
        <w:ind w:left="0" w:right="1" w:firstLine="0"/>
        <w:textAlignment w:val="baseline"/>
        <w:rPr>
          <w:rFonts w:ascii="Garamond" w:hAnsi="Garamond" w:cs="ArialMT"/>
          <w:sz w:val="24"/>
          <w:szCs w:val="24"/>
        </w:rPr>
      </w:pPr>
      <w:r w:rsidRPr="0084049E">
        <w:rPr>
          <w:rFonts w:ascii="Garamond" w:hAnsi="Garamond" w:cs="ArialMT"/>
          <w:sz w:val="24"/>
          <w:szCs w:val="24"/>
        </w:rPr>
        <w:t>da destinação dos serviços;</w:t>
      </w:r>
    </w:p>
    <w:p w14:paraId="0DC61D5D" w14:textId="77777777" w:rsidR="00555D65" w:rsidRPr="0084049E" w:rsidRDefault="00555D65" w:rsidP="00006B8B">
      <w:pPr>
        <w:pStyle w:val="PargrafodaLista"/>
        <w:numPr>
          <w:ilvl w:val="0"/>
          <w:numId w:val="300"/>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 xml:space="preserve">do pagamento ou recebimento do preço dos serviços prestados ou de qualquer outra condição relativa à forma de sua remuneração; </w:t>
      </w:r>
    </w:p>
    <w:p w14:paraId="04613841" w14:textId="77777777" w:rsidR="00555D65" w:rsidRPr="0084049E" w:rsidRDefault="00555D65" w:rsidP="00006B8B">
      <w:pPr>
        <w:pStyle w:val="PargrafodaLista"/>
        <w:numPr>
          <w:ilvl w:val="0"/>
          <w:numId w:val="300"/>
        </w:numPr>
        <w:tabs>
          <w:tab w:val="left" w:pos="851"/>
        </w:tabs>
        <w:autoSpaceDE w:val="0"/>
        <w:autoSpaceDN w:val="0"/>
        <w:snapToGrid w:val="0"/>
        <w:spacing w:after="0" w:line="360" w:lineRule="auto"/>
        <w:ind w:left="0" w:right="1" w:firstLine="0"/>
        <w:textAlignment w:val="baseline"/>
        <w:rPr>
          <w:rFonts w:ascii="Garamond" w:hAnsi="Garamond" w:cs="ArialMT"/>
          <w:sz w:val="24"/>
          <w:szCs w:val="24"/>
        </w:rPr>
      </w:pPr>
      <w:r w:rsidRPr="0084049E">
        <w:rPr>
          <w:rFonts w:ascii="Garamond" w:hAnsi="Garamond" w:cs="ArialMT"/>
          <w:sz w:val="24"/>
          <w:szCs w:val="24"/>
        </w:rPr>
        <w:t>do resultado financeiro do exercício da atividade;</w:t>
      </w:r>
    </w:p>
    <w:p w14:paraId="20B7C352" w14:textId="77777777" w:rsidR="00555D65" w:rsidRPr="0084049E" w:rsidRDefault="00555D65" w:rsidP="00006B8B">
      <w:pPr>
        <w:pStyle w:val="PargrafodaLista"/>
        <w:numPr>
          <w:ilvl w:val="0"/>
          <w:numId w:val="300"/>
        </w:numPr>
        <w:tabs>
          <w:tab w:val="left" w:pos="851"/>
        </w:tabs>
        <w:autoSpaceDE w:val="0"/>
        <w:autoSpaceDN w:val="0"/>
        <w:snapToGrid w:val="0"/>
        <w:spacing w:after="0" w:line="360" w:lineRule="auto"/>
        <w:ind w:left="0" w:right="1" w:firstLine="0"/>
        <w:textAlignment w:val="baseline"/>
        <w:rPr>
          <w:rFonts w:ascii="Garamond" w:hAnsi="Garamond"/>
          <w:sz w:val="24"/>
          <w:szCs w:val="24"/>
        </w:rPr>
      </w:pPr>
      <w:r w:rsidRPr="0084049E">
        <w:rPr>
          <w:rFonts w:ascii="Garamond" w:hAnsi="Garamond" w:cs="ArialMT"/>
          <w:sz w:val="24"/>
          <w:szCs w:val="24"/>
        </w:rPr>
        <w:t>do pagamento ou não do preço do serviço no mesmo mês ou exercício.</w:t>
      </w:r>
    </w:p>
    <w:p w14:paraId="44CCF2FC" w14:textId="0A03AE38" w:rsidR="00555D65" w:rsidRDefault="00555D65" w:rsidP="00291E8F">
      <w:pPr>
        <w:tabs>
          <w:tab w:val="left" w:pos="851"/>
        </w:tabs>
        <w:spacing w:line="360" w:lineRule="auto"/>
        <w:ind w:right="1"/>
        <w:jc w:val="both"/>
        <w:rPr>
          <w:rFonts w:ascii="Garamond" w:hAnsi="Garamond" w:cs="Arial"/>
        </w:rPr>
      </w:pPr>
    </w:p>
    <w:p w14:paraId="4A3F5743" w14:textId="77777777" w:rsidR="00891F92" w:rsidRPr="0084049E" w:rsidRDefault="00891F92" w:rsidP="00291E8F">
      <w:pPr>
        <w:tabs>
          <w:tab w:val="left" w:pos="851"/>
        </w:tabs>
        <w:spacing w:line="360" w:lineRule="auto"/>
        <w:ind w:right="1"/>
        <w:jc w:val="both"/>
        <w:rPr>
          <w:rFonts w:ascii="Garamond" w:hAnsi="Garamond" w:cs="Arial"/>
        </w:rPr>
      </w:pPr>
    </w:p>
    <w:p w14:paraId="0592915B" w14:textId="4F9DFF53"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Art. 3</w:t>
      </w:r>
      <w:r w:rsidR="004F762F" w:rsidRPr="0084049E">
        <w:rPr>
          <w:rFonts w:ascii="Garamond" w:hAnsi="Garamond" w:cs="Arial"/>
          <w:b/>
        </w:rPr>
        <w:t>56.</w:t>
      </w:r>
      <w:r w:rsidRPr="0084049E">
        <w:rPr>
          <w:rFonts w:ascii="Garamond" w:hAnsi="Garamond" w:cs="Arial"/>
        </w:rPr>
        <w:t xml:space="preserve"> Ocorre o fato gerador no momento da prestação do serviço, salvo as exceções expressamente previstas nesta Lei</w:t>
      </w:r>
      <w:r w:rsidR="001B055D" w:rsidRPr="0084049E">
        <w:rPr>
          <w:rFonts w:ascii="Garamond" w:hAnsi="Garamond" w:cs="Arial"/>
        </w:rPr>
        <w:t xml:space="preserve"> Complementar</w:t>
      </w:r>
      <w:r w:rsidRPr="0084049E">
        <w:rPr>
          <w:rFonts w:ascii="Garamond" w:hAnsi="Garamond" w:cs="Arial"/>
        </w:rPr>
        <w:t>.</w:t>
      </w:r>
    </w:p>
    <w:p w14:paraId="62DF016F" w14:textId="77777777" w:rsidR="00555D65" w:rsidRPr="0084049E" w:rsidRDefault="00555D65" w:rsidP="00291E8F">
      <w:pPr>
        <w:tabs>
          <w:tab w:val="left" w:pos="851"/>
        </w:tabs>
        <w:spacing w:line="360" w:lineRule="auto"/>
        <w:ind w:right="1"/>
        <w:jc w:val="both"/>
        <w:rPr>
          <w:rFonts w:ascii="Garamond" w:hAnsi="Garamond" w:cs="Arial"/>
        </w:rPr>
      </w:pPr>
      <w:r w:rsidRPr="0084049E">
        <w:rPr>
          <w:rFonts w:ascii="Garamond" w:hAnsi="Garamond" w:cs="Arial"/>
        </w:rPr>
        <w:t xml:space="preserve">  </w:t>
      </w:r>
    </w:p>
    <w:p w14:paraId="2046F411" w14:textId="77777777"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No caso da existência e durante a vigência de contrato de prestação de serviços em que figurem, de um lado, o tomador e, de outro, o prestador de serviço, ficando aquele obrigado a pagar a este um valor monetário, fixo ou variável, periodicamente, em contrapartida à eventual </w:t>
      </w:r>
      <w:r w:rsidRPr="0084049E">
        <w:rPr>
          <w:rFonts w:ascii="Garamond" w:hAnsi="Garamond" w:cs="Arial"/>
        </w:rPr>
        <w:lastRenderedPageBreak/>
        <w:t>prestação de serviços disponibilizados na forma de contrato, considera-se ocorrido o fato gerador decorrente de tal contrato, quando do vencimento das respectivas parcelas.</w:t>
      </w:r>
    </w:p>
    <w:p w14:paraId="5D0DE380" w14:textId="77777777" w:rsidR="00555D65" w:rsidRPr="0084049E" w:rsidRDefault="00555D65" w:rsidP="00291E8F">
      <w:pPr>
        <w:tabs>
          <w:tab w:val="left" w:pos="851"/>
        </w:tabs>
        <w:spacing w:line="360" w:lineRule="auto"/>
        <w:ind w:right="1"/>
        <w:jc w:val="center"/>
        <w:rPr>
          <w:rFonts w:ascii="Garamond" w:hAnsi="Garamond" w:cs="Arial"/>
        </w:rPr>
      </w:pPr>
      <w:r w:rsidRPr="0084049E">
        <w:rPr>
          <w:rFonts w:ascii="Garamond" w:hAnsi="Garamond" w:cs="Arial"/>
        </w:rPr>
        <w:t xml:space="preserve">  </w:t>
      </w:r>
    </w:p>
    <w:p w14:paraId="78DD8F98" w14:textId="30EF9897"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bCs/>
        </w:rPr>
        <w:t xml:space="preserve">Art. </w:t>
      </w:r>
      <w:r w:rsidR="004F762F" w:rsidRPr="0084049E">
        <w:rPr>
          <w:rFonts w:ascii="Garamond" w:hAnsi="Garamond" w:cs="Arial"/>
          <w:b/>
          <w:bCs/>
        </w:rPr>
        <w:t>357.</w:t>
      </w:r>
      <w:r w:rsidRPr="0084049E">
        <w:rPr>
          <w:rFonts w:ascii="Garamond" w:hAnsi="Garamond" w:cs="Arial"/>
        </w:rPr>
        <w:t xml:space="preserve"> Para efeito de incidência do </w:t>
      </w:r>
      <w:r w:rsidR="00226B4B">
        <w:rPr>
          <w:rFonts w:ascii="Garamond" w:hAnsi="Garamond" w:cs="Arial"/>
        </w:rPr>
        <w:t>i</w:t>
      </w:r>
      <w:r w:rsidRPr="0084049E">
        <w:rPr>
          <w:rFonts w:ascii="Garamond" w:hAnsi="Garamond" w:cs="Arial"/>
        </w:rPr>
        <w:t>mposto, considera-se:</w:t>
      </w:r>
    </w:p>
    <w:p w14:paraId="66DAC236" w14:textId="77777777" w:rsidR="00555D65" w:rsidRPr="0084049E" w:rsidRDefault="00555D65" w:rsidP="00291E8F">
      <w:pPr>
        <w:tabs>
          <w:tab w:val="left" w:pos="851"/>
        </w:tabs>
        <w:spacing w:line="360" w:lineRule="auto"/>
        <w:ind w:right="1"/>
        <w:jc w:val="both"/>
        <w:rPr>
          <w:rFonts w:ascii="Garamond" w:hAnsi="Garamond" w:cs="Arial"/>
        </w:rPr>
      </w:pPr>
    </w:p>
    <w:p w14:paraId="71598587" w14:textId="622D752B" w:rsidR="00555D65" w:rsidRPr="0084049E" w:rsidRDefault="00555D65" w:rsidP="00006B8B">
      <w:pPr>
        <w:pStyle w:val="PargrafodaLista"/>
        <w:numPr>
          <w:ilvl w:val="0"/>
          <w:numId w:val="301"/>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estabelecimento prestador: o local onde o contribuinte desenvolva a atividade de prestar serviços, permanente ou temporário, e que configure unidade econômica ou profissional, sendo irrelevantes para caracterizá-las denominações de sede, filial, agências, posto de atendimento, sucursal, escritório de representação, contato ou quaisquer outras denominações que venham a ser utilizadas;</w:t>
      </w:r>
    </w:p>
    <w:p w14:paraId="12648C2C" w14:textId="77777777" w:rsidR="00555D65" w:rsidRPr="0084049E" w:rsidRDefault="00555D65" w:rsidP="00006B8B">
      <w:pPr>
        <w:pStyle w:val="PargrafodaLista"/>
        <w:numPr>
          <w:ilvl w:val="0"/>
          <w:numId w:val="301"/>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construção civil: todas as obras desdobradas de engenharia, com elaboração de projeto técnico ou não, tais como civil, naval, elétrica, industrial, mecânica, telecomunicações, química, de minas, arquitetura e/ou urbanismo, obras hidráulicas e outras semelhantes, necessárias à sua realização, tais como:</w:t>
      </w:r>
    </w:p>
    <w:p w14:paraId="36623ED7"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edificações em geral;</w:t>
      </w:r>
    </w:p>
    <w:p w14:paraId="72118330"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rodovias, ferrovias, hidrovias, portos e aeroportos;</w:t>
      </w:r>
    </w:p>
    <w:p w14:paraId="24E2B469"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pontes, túneis, viadutos e logradouros públicos;</w:t>
      </w:r>
    </w:p>
    <w:p w14:paraId="282FF03F"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canais de drenagem ou de irrigação urbana e rural, obras de retificação ou de regularização de leitos ou rios;</w:t>
      </w:r>
    </w:p>
    <w:p w14:paraId="52205B08"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barragens, canais e diques;</w:t>
      </w:r>
    </w:p>
    <w:p w14:paraId="3E5119F3"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 xml:space="preserve">sistemas de abastecimento de água e de saneamento, poços artesianos, </w:t>
      </w:r>
      <w:proofErr w:type="spellStart"/>
      <w:r w:rsidRPr="0084049E">
        <w:rPr>
          <w:rFonts w:ascii="Garamond" w:hAnsi="Garamond" w:cs="ArialMT"/>
          <w:sz w:val="24"/>
          <w:szCs w:val="24"/>
        </w:rPr>
        <w:t>semi-artesianos</w:t>
      </w:r>
      <w:proofErr w:type="spellEnd"/>
      <w:r w:rsidRPr="0084049E">
        <w:rPr>
          <w:rFonts w:ascii="Garamond" w:hAnsi="Garamond" w:cs="ArialMT"/>
          <w:sz w:val="24"/>
          <w:szCs w:val="24"/>
        </w:rPr>
        <w:t xml:space="preserve"> ou manilhados;</w:t>
      </w:r>
    </w:p>
    <w:p w14:paraId="485D432A"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sistemas de produção e distribuição de energia elétrica;</w:t>
      </w:r>
    </w:p>
    <w:p w14:paraId="3CE66B77"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sistemas de telecomunicações;</w:t>
      </w:r>
    </w:p>
    <w:p w14:paraId="6EB57976" w14:textId="7ABFAF0C" w:rsidR="00555D65" w:rsidRPr="0084049E" w:rsidRDefault="00226B4B"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Pr>
          <w:rFonts w:ascii="Garamond" w:hAnsi="Garamond" w:cs="ArialMT"/>
          <w:sz w:val="24"/>
          <w:szCs w:val="24"/>
        </w:rPr>
        <w:t>r</w:t>
      </w:r>
      <w:r w:rsidR="00555D65" w:rsidRPr="0084049E">
        <w:rPr>
          <w:rFonts w:ascii="Garamond" w:hAnsi="Garamond" w:cs="ArialMT"/>
          <w:sz w:val="24"/>
          <w:szCs w:val="24"/>
        </w:rPr>
        <w:t>efinarias, oleodutos, gasodutos e outros sistemas de distribuição de líquidos e gases;</w:t>
      </w:r>
    </w:p>
    <w:p w14:paraId="43019DC7"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escoramento e contenção de encostas e serviços congêneres;</w:t>
      </w:r>
    </w:p>
    <w:p w14:paraId="300EA327"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 xml:space="preserve">a recuperação ou reforço natural de edificações, pontes e congêneres quando vinculadas a projetos de engenharia da qual resulte a substituição de elementos construtivos essenciais, limitado exclusivamente à substituição de pilares, vigas, lajes, alvenarias estruturais ou </w:t>
      </w:r>
      <w:proofErr w:type="spellStart"/>
      <w:r w:rsidRPr="0084049E">
        <w:rPr>
          <w:rFonts w:ascii="Garamond" w:hAnsi="Garamond" w:cs="ArialMT"/>
          <w:sz w:val="24"/>
          <w:szCs w:val="24"/>
        </w:rPr>
        <w:t>portantes</w:t>
      </w:r>
      <w:proofErr w:type="spellEnd"/>
      <w:r w:rsidRPr="0084049E">
        <w:rPr>
          <w:rFonts w:ascii="Garamond" w:hAnsi="Garamond" w:cs="ArialMT"/>
          <w:sz w:val="24"/>
          <w:szCs w:val="24"/>
        </w:rPr>
        <w:t>, fundações e tudo aquilo que implique na segurança ou estabilidade da estrutura;</w:t>
      </w:r>
    </w:p>
    <w:p w14:paraId="3C95CA10"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lastRenderedPageBreak/>
        <w:t>estaqueamentos, fundações, escavações, aterros, perfurações desmontes, demolições, rebaixamento de água, dragagens, escoramentos, terraplanagens;</w:t>
      </w:r>
    </w:p>
    <w:p w14:paraId="597598CF"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concretagem e alvenaria;</w:t>
      </w:r>
    </w:p>
    <w:p w14:paraId="0F74249B"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revestimentos e pinturas de pisos, tetos, paredes, forros e divisórias;</w:t>
      </w:r>
    </w:p>
    <w:p w14:paraId="75ACF4E5"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carpintaria, serralheria, vidraçaria e marmoraria;</w:t>
      </w:r>
    </w:p>
    <w:p w14:paraId="073BE3F0"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impermeabilizações e isolamentos térmicos e acústicos;</w:t>
      </w:r>
    </w:p>
    <w:p w14:paraId="1FA433A6"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instalações e ligações de água, de energia elétrica, de proteção catódica, de comunicações, de elevadores, condicionamento de ar, de refrigeração, de vapor, de ar comprimido, de sistemas de condução e exaustão de combustão, inclusive dos equipamentos relacionados com esses serviços;</w:t>
      </w:r>
    </w:p>
    <w:p w14:paraId="795E2963"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construção de jardins, iluminação externa, casa de guarda e outros da mesma natureza, desde que integrados ao preço de construção da unidade imobiliária;</w:t>
      </w:r>
    </w:p>
    <w:p w14:paraId="2C66C31C"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outros serviços diretamente relacionados às obras hidráulicas de construção civil e semelhantes;</w:t>
      </w:r>
    </w:p>
    <w:p w14:paraId="7D57E4A8"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pavimentação em geral;</w:t>
      </w:r>
    </w:p>
    <w:p w14:paraId="2FEBF8EB"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implantação de sinalização em estradas e rodovias;</w:t>
      </w:r>
    </w:p>
    <w:p w14:paraId="0AB91AD4" w14:textId="77777777" w:rsidR="00555D65" w:rsidRPr="0084049E" w:rsidRDefault="00555D65" w:rsidP="00006B8B">
      <w:pPr>
        <w:pStyle w:val="PargrafodaLista"/>
        <w:numPr>
          <w:ilvl w:val="1"/>
          <w:numId w:val="247"/>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montagens de estruturas em geral.</w:t>
      </w:r>
    </w:p>
    <w:p w14:paraId="5D38BB59" w14:textId="77777777" w:rsidR="004F762F" w:rsidRPr="0084049E" w:rsidRDefault="00555D65" w:rsidP="00006B8B">
      <w:pPr>
        <w:pStyle w:val="PargrafodaLista"/>
        <w:numPr>
          <w:ilvl w:val="0"/>
          <w:numId w:val="301"/>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empresa: o local onde se exerce atividade econômica organizada, edificado ou não, próprio ou de terceiros, sejam executadas atividades sujeitas à incidência do imposto;</w:t>
      </w:r>
    </w:p>
    <w:p w14:paraId="0D1D5B45" w14:textId="35CB8EF9" w:rsidR="00555D65" w:rsidRPr="0084049E" w:rsidRDefault="00555D65" w:rsidP="00006B8B">
      <w:pPr>
        <w:pStyle w:val="PargrafodaLista"/>
        <w:numPr>
          <w:ilvl w:val="0"/>
          <w:numId w:val="301"/>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profissional autônomo:</w:t>
      </w:r>
    </w:p>
    <w:p w14:paraId="3A4312CD" w14:textId="77777777" w:rsidR="00555D65" w:rsidRPr="0084049E" w:rsidRDefault="00555D65" w:rsidP="00006B8B">
      <w:pPr>
        <w:pStyle w:val="PargrafodaLista"/>
        <w:numPr>
          <w:ilvl w:val="1"/>
          <w:numId w:val="302"/>
        </w:numPr>
        <w:tabs>
          <w:tab w:val="left" w:pos="851"/>
        </w:tabs>
        <w:autoSpaceDE w:val="0"/>
        <w:autoSpaceDN w:val="0"/>
        <w:snapToGrid w:val="0"/>
        <w:spacing w:after="0" w:line="360" w:lineRule="auto"/>
        <w:ind w:left="0" w:right="1" w:firstLine="0"/>
        <w:jc w:val="both"/>
        <w:textAlignment w:val="baseline"/>
        <w:rPr>
          <w:rFonts w:ascii="Garamond" w:hAnsi="Garamond"/>
          <w:sz w:val="24"/>
          <w:szCs w:val="24"/>
        </w:rPr>
      </w:pPr>
      <w:r w:rsidRPr="0084049E">
        <w:rPr>
          <w:rFonts w:ascii="Garamond" w:hAnsi="Garamond" w:cs="ArialMT"/>
          <w:sz w:val="24"/>
          <w:szCs w:val="24"/>
        </w:rPr>
        <w:t>a pessoa física que exerce profissão intelectual, de natureza científica, literária ou artística ainda com o uso de auxiliares ou colaboradores, salvo se o exercício da profissão constituir elemento de empresa;</w:t>
      </w:r>
    </w:p>
    <w:p w14:paraId="3A3506CF" w14:textId="0271168B" w:rsidR="00555D65" w:rsidRPr="0084049E" w:rsidRDefault="00555D65" w:rsidP="00006B8B">
      <w:pPr>
        <w:pStyle w:val="PargrafodaLista"/>
        <w:numPr>
          <w:ilvl w:val="1"/>
          <w:numId w:val="302"/>
        </w:numPr>
        <w:tabs>
          <w:tab w:val="left" w:pos="851"/>
        </w:tabs>
        <w:autoSpaceDE w:val="0"/>
        <w:autoSpaceDN w:val="0"/>
        <w:snapToGrid w:val="0"/>
        <w:spacing w:after="0" w:line="360" w:lineRule="auto"/>
        <w:ind w:left="0" w:right="1" w:firstLine="0"/>
        <w:jc w:val="both"/>
        <w:textAlignment w:val="baseline"/>
        <w:rPr>
          <w:rFonts w:ascii="Garamond" w:hAnsi="Garamond" w:cs="ArialMT"/>
          <w:sz w:val="24"/>
          <w:szCs w:val="24"/>
        </w:rPr>
      </w:pPr>
      <w:r w:rsidRPr="0084049E">
        <w:rPr>
          <w:rFonts w:ascii="Garamond" w:hAnsi="Garamond" w:cs="ArialMT"/>
          <w:sz w:val="24"/>
          <w:szCs w:val="24"/>
        </w:rPr>
        <w:t xml:space="preserve">a pessoa física que </w:t>
      </w:r>
      <w:proofErr w:type="spellStart"/>
      <w:r w:rsidRPr="0084049E">
        <w:rPr>
          <w:rFonts w:ascii="Garamond" w:hAnsi="Garamond" w:cs="ArialMT"/>
          <w:sz w:val="24"/>
          <w:szCs w:val="24"/>
        </w:rPr>
        <w:t>fornecer</w:t>
      </w:r>
      <w:proofErr w:type="spellEnd"/>
      <w:r w:rsidRPr="0084049E">
        <w:rPr>
          <w:rFonts w:ascii="Garamond" w:hAnsi="Garamond" w:cs="ArialMT"/>
          <w:sz w:val="24"/>
          <w:szCs w:val="24"/>
        </w:rPr>
        <w:t xml:space="preserve"> o próprio trabalho, em caráter pessoal, sem relação de emprego, com no máximo, duas pessoas, salvo se o exercício da profissão constituir elemento de empresa.</w:t>
      </w:r>
    </w:p>
    <w:p w14:paraId="1F52FFDA" w14:textId="77777777" w:rsidR="00555D65" w:rsidRPr="0084049E" w:rsidRDefault="00555D65" w:rsidP="00006B8B">
      <w:pPr>
        <w:pStyle w:val="PargrafodaLista"/>
        <w:numPr>
          <w:ilvl w:val="0"/>
          <w:numId w:val="30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trabalhador temporário: a pessoa natural que prestar serviços por intermédio de empresa de trabalho temporário ao tomador ou cliente por um período máximo de três meses, sendo empregado da empresa de trabalho temporário por esse período, não tendo autonomia, mas subordinação;</w:t>
      </w:r>
    </w:p>
    <w:p w14:paraId="4E2E2111" w14:textId="77777777" w:rsidR="00555D65" w:rsidRPr="0084049E" w:rsidRDefault="00555D65" w:rsidP="00006B8B">
      <w:pPr>
        <w:pStyle w:val="PargrafodaLista"/>
        <w:numPr>
          <w:ilvl w:val="0"/>
          <w:numId w:val="301"/>
        </w:numPr>
        <w:tabs>
          <w:tab w:val="left" w:pos="851"/>
          <w:tab w:val="left" w:pos="927"/>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bCs/>
          <w:sz w:val="24"/>
          <w:szCs w:val="24"/>
        </w:rPr>
        <w:t>trabalhador eventual ou avulso:</w:t>
      </w:r>
      <w:r w:rsidRPr="0084049E">
        <w:rPr>
          <w:rFonts w:ascii="Garamond" w:hAnsi="Garamond" w:cs="Arial"/>
          <w:sz w:val="24"/>
          <w:szCs w:val="24"/>
        </w:rPr>
        <w:t xml:space="preserve"> a pessoa natural que prestar serviços descontínuos a uma ou mais pessoas, sendo sindicalizado ou não, porém arregimentado pelo sindicato da categoria </w:t>
      </w:r>
      <w:r w:rsidRPr="0084049E">
        <w:rPr>
          <w:rFonts w:ascii="Garamond" w:hAnsi="Garamond" w:cs="Arial"/>
          <w:sz w:val="24"/>
          <w:szCs w:val="24"/>
        </w:rPr>
        <w:lastRenderedPageBreak/>
        <w:t>profissional ou pelo órgão gestor de mão de obra, sem dependência hierárquica ou vinculação empregatícia;</w:t>
      </w:r>
    </w:p>
    <w:p w14:paraId="5AB75EF8" w14:textId="77777777" w:rsidR="00555D65" w:rsidRPr="0084049E" w:rsidRDefault="00555D65" w:rsidP="00006B8B">
      <w:pPr>
        <w:pStyle w:val="PargrafodaLista"/>
        <w:numPr>
          <w:ilvl w:val="0"/>
          <w:numId w:val="301"/>
        </w:numPr>
        <w:tabs>
          <w:tab w:val="left" w:pos="851"/>
          <w:tab w:val="left" w:pos="927"/>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trabalho pessoal: aquele trabalho material ou intelectual, executado pelo próprio prestador, pessoa física;</w:t>
      </w:r>
    </w:p>
    <w:p w14:paraId="47C3291C" w14:textId="77777777" w:rsidR="00555D65" w:rsidRPr="0084049E" w:rsidRDefault="00555D65" w:rsidP="00006B8B">
      <w:pPr>
        <w:pStyle w:val="PargrafodaLista"/>
        <w:numPr>
          <w:ilvl w:val="0"/>
          <w:numId w:val="301"/>
        </w:numPr>
        <w:tabs>
          <w:tab w:val="left" w:pos="851"/>
          <w:tab w:val="left" w:pos="927"/>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sociedade simples de trabalho profissional: aquela com caráter especializado, organizada para a prestação de serviços, e que tenha seu contrato ou ato constitutivo registrado no respectivo órgão de classe;</w:t>
      </w:r>
    </w:p>
    <w:p w14:paraId="250CE8EC" w14:textId="47DB89A7" w:rsidR="00555D65" w:rsidRPr="0084049E" w:rsidRDefault="00555D65" w:rsidP="00006B8B">
      <w:pPr>
        <w:pStyle w:val="PargrafodaLista"/>
        <w:numPr>
          <w:ilvl w:val="0"/>
          <w:numId w:val="301"/>
        </w:numPr>
        <w:tabs>
          <w:tab w:val="left" w:pos="851"/>
          <w:tab w:val="left" w:pos="927"/>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 xml:space="preserve">microempreendedor individual – MEI: aquele empresário individual que tenha auferido, no ano calendário anterior, receita bruta total </w:t>
      </w:r>
      <w:r w:rsidRPr="0084049E">
        <w:rPr>
          <w:rFonts w:ascii="Garamond" w:hAnsi="Garamond" w:cs="Arial"/>
          <w:color w:val="000000"/>
          <w:sz w:val="24"/>
          <w:szCs w:val="24"/>
        </w:rPr>
        <w:t xml:space="preserve">dentro do </w:t>
      </w:r>
      <w:r w:rsidRPr="0084049E">
        <w:rPr>
          <w:rFonts w:ascii="Garamond" w:hAnsi="Garamond" w:cs="Arial"/>
          <w:sz w:val="24"/>
          <w:szCs w:val="24"/>
        </w:rPr>
        <w:t xml:space="preserve">limite definido em </w:t>
      </w:r>
      <w:r w:rsidR="00EC5F5A" w:rsidRPr="0084049E">
        <w:rPr>
          <w:rFonts w:ascii="Garamond" w:hAnsi="Garamond" w:cs="Arial"/>
          <w:sz w:val="24"/>
          <w:szCs w:val="24"/>
        </w:rPr>
        <w:t>Lei Complementar</w:t>
      </w:r>
      <w:r w:rsidRPr="0084049E">
        <w:rPr>
          <w:rFonts w:ascii="Garamond" w:hAnsi="Garamond" w:cs="Arial"/>
          <w:sz w:val="24"/>
          <w:szCs w:val="24"/>
        </w:rPr>
        <w:t xml:space="preserve"> Federal. </w:t>
      </w:r>
    </w:p>
    <w:p w14:paraId="7B505FBA" w14:textId="77777777" w:rsidR="00555D65" w:rsidRPr="0084049E" w:rsidRDefault="00555D65" w:rsidP="00291E8F">
      <w:pPr>
        <w:tabs>
          <w:tab w:val="left" w:pos="851"/>
          <w:tab w:val="left" w:pos="927"/>
        </w:tabs>
        <w:spacing w:line="360" w:lineRule="auto"/>
        <w:ind w:right="1"/>
        <w:jc w:val="both"/>
        <w:rPr>
          <w:rFonts w:ascii="Garamond" w:hAnsi="Garamond" w:cs="Arial"/>
        </w:rPr>
      </w:pPr>
    </w:p>
    <w:p w14:paraId="55755309" w14:textId="4B5058CC"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§1º</w:t>
      </w:r>
      <w:r w:rsidR="0095079C" w:rsidRPr="0084049E">
        <w:rPr>
          <w:rFonts w:ascii="Garamond" w:hAnsi="Garamond" w:cs="Arial"/>
        </w:rPr>
        <w:tab/>
      </w:r>
      <w:r w:rsidRPr="0084049E">
        <w:rPr>
          <w:rFonts w:ascii="Garamond" w:hAnsi="Garamond" w:cs="Arial"/>
        </w:rPr>
        <w:t xml:space="preserve">Os valores de referência obedecerão às atualizações verificadas mediante </w:t>
      </w:r>
      <w:r w:rsidR="00EC5F5A" w:rsidRPr="0084049E">
        <w:rPr>
          <w:rFonts w:ascii="Garamond" w:hAnsi="Garamond" w:cs="Arial"/>
        </w:rPr>
        <w:t>Lei Complementar</w:t>
      </w:r>
      <w:r w:rsidRPr="0084049E">
        <w:rPr>
          <w:rFonts w:ascii="Garamond" w:hAnsi="Garamond" w:cs="Arial"/>
        </w:rPr>
        <w:t xml:space="preserve"> Federal ou outra norma equivalente. </w:t>
      </w:r>
    </w:p>
    <w:p w14:paraId="10FF72D7" w14:textId="77777777" w:rsidR="00555D65" w:rsidRPr="0084049E" w:rsidRDefault="00555D65" w:rsidP="00291E8F">
      <w:pPr>
        <w:tabs>
          <w:tab w:val="left" w:pos="851"/>
        </w:tabs>
        <w:spacing w:line="360" w:lineRule="auto"/>
        <w:ind w:right="1"/>
        <w:jc w:val="both"/>
        <w:rPr>
          <w:rFonts w:ascii="Garamond" w:hAnsi="Garamond" w:cs="Arial"/>
          <w:b/>
        </w:rPr>
      </w:pPr>
    </w:p>
    <w:p w14:paraId="32E54B2B" w14:textId="19B56D66" w:rsidR="00555D65" w:rsidRPr="0084049E" w:rsidRDefault="00555D65" w:rsidP="00291E8F">
      <w:pPr>
        <w:tabs>
          <w:tab w:val="left" w:pos="851"/>
        </w:tabs>
        <w:spacing w:line="360" w:lineRule="auto"/>
        <w:ind w:right="1"/>
        <w:jc w:val="both"/>
        <w:rPr>
          <w:rFonts w:ascii="Garamond" w:hAnsi="Garamond"/>
        </w:rPr>
      </w:pPr>
      <w:r w:rsidRPr="0084049E">
        <w:rPr>
          <w:rFonts w:ascii="Garamond" w:hAnsi="Garamond" w:cs="Arial"/>
          <w:b/>
        </w:rPr>
        <w:t>§2º</w:t>
      </w:r>
      <w:r w:rsidR="0095079C" w:rsidRPr="0084049E">
        <w:rPr>
          <w:rFonts w:ascii="Garamond" w:hAnsi="Garamond" w:cs="Arial"/>
        </w:rPr>
        <w:tab/>
      </w:r>
      <w:r w:rsidRPr="0084049E">
        <w:rPr>
          <w:rFonts w:ascii="Garamond" w:hAnsi="Garamond" w:cs="Arial"/>
        </w:rPr>
        <w:t>Para os fins deste artigo, equipara-se à empresa a sociedade civil ou de fato, inclusive a sociedade cooperativa.</w:t>
      </w:r>
    </w:p>
    <w:p w14:paraId="218178C7" w14:textId="77777777" w:rsidR="00555D65" w:rsidRPr="0084049E" w:rsidRDefault="00555D65" w:rsidP="00291E8F">
      <w:pPr>
        <w:spacing w:line="360" w:lineRule="auto"/>
        <w:ind w:right="1" w:firstLine="851"/>
        <w:jc w:val="center"/>
        <w:rPr>
          <w:rFonts w:ascii="Garamond" w:hAnsi="Garamond" w:cs="Arial"/>
          <w:b/>
        </w:rPr>
      </w:pPr>
    </w:p>
    <w:p w14:paraId="3AE3C354"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49" w:name="_Toc121580007"/>
      <w:r w:rsidRPr="0084049E">
        <w:rPr>
          <w:rFonts w:ascii="Garamond" w:hAnsi="Garamond"/>
          <w:i w:val="0"/>
          <w:iCs w:val="0"/>
          <w:sz w:val="24"/>
          <w:szCs w:val="24"/>
        </w:rPr>
        <w:t>CAPÍTULO II</w:t>
      </w:r>
      <w:bookmarkEnd w:id="349"/>
    </w:p>
    <w:p w14:paraId="4EC93020"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0" w:name="_Toc121580008"/>
      <w:r w:rsidRPr="0084049E">
        <w:rPr>
          <w:rFonts w:ascii="Garamond" w:hAnsi="Garamond"/>
          <w:i w:val="0"/>
          <w:iCs w:val="0"/>
          <w:sz w:val="24"/>
          <w:szCs w:val="24"/>
        </w:rPr>
        <w:t>DOS BENEFÍCIOS FISCAIS</w:t>
      </w:r>
      <w:bookmarkEnd w:id="350"/>
    </w:p>
    <w:p w14:paraId="174827D3" w14:textId="77777777" w:rsidR="00555D65" w:rsidRPr="0084049E" w:rsidRDefault="00555D65" w:rsidP="00291E8F">
      <w:pPr>
        <w:spacing w:line="360" w:lineRule="auto"/>
        <w:ind w:right="1"/>
        <w:jc w:val="center"/>
        <w:rPr>
          <w:rFonts w:ascii="Garamond" w:hAnsi="Garamond" w:cs="Arial"/>
          <w:b/>
        </w:rPr>
      </w:pPr>
    </w:p>
    <w:p w14:paraId="462C8838"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1" w:name="_Toc121580009"/>
      <w:r w:rsidRPr="0084049E">
        <w:rPr>
          <w:rFonts w:ascii="Garamond" w:hAnsi="Garamond"/>
          <w:i w:val="0"/>
          <w:iCs w:val="0"/>
          <w:sz w:val="24"/>
          <w:szCs w:val="24"/>
        </w:rPr>
        <w:t>SEÇÃO I</w:t>
      </w:r>
      <w:bookmarkEnd w:id="351"/>
    </w:p>
    <w:p w14:paraId="35729985"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2" w:name="_Toc121580010"/>
      <w:r w:rsidRPr="0084049E">
        <w:rPr>
          <w:rFonts w:ascii="Garamond" w:hAnsi="Garamond"/>
          <w:i w:val="0"/>
          <w:iCs w:val="0"/>
          <w:sz w:val="24"/>
          <w:szCs w:val="24"/>
        </w:rPr>
        <w:t>DA NÃO INCIDÊNCIA</w:t>
      </w:r>
      <w:bookmarkEnd w:id="352"/>
    </w:p>
    <w:p w14:paraId="0878609B" w14:textId="77777777" w:rsidR="00555D65" w:rsidRPr="0084049E" w:rsidRDefault="00555D65" w:rsidP="00291E8F">
      <w:pPr>
        <w:spacing w:line="360" w:lineRule="auto"/>
        <w:ind w:right="1" w:firstLine="851"/>
        <w:jc w:val="both"/>
        <w:rPr>
          <w:rFonts w:ascii="Garamond" w:hAnsi="Garamond" w:cs="Arial"/>
          <w:b/>
          <w:bCs/>
        </w:rPr>
      </w:pPr>
      <w:r w:rsidRPr="0084049E">
        <w:rPr>
          <w:rFonts w:ascii="Garamond" w:hAnsi="Garamond" w:cs="Arial"/>
          <w:b/>
          <w:bCs/>
        </w:rPr>
        <w:tab/>
      </w:r>
    </w:p>
    <w:p w14:paraId="0D1ED342" w14:textId="035D391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E2F9A" w:rsidRPr="0084049E">
        <w:rPr>
          <w:rFonts w:ascii="Garamond" w:hAnsi="Garamond" w:cs="Arial"/>
          <w:b/>
        </w:rPr>
        <w:t>358</w:t>
      </w:r>
      <w:r w:rsidR="00AB40B6" w:rsidRPr="0084049E">
        <w:rPr>
          <w:rFonts w:ascii="Garamond" w:hAnsi="Garamond" w:cs="Arial"/>
          <w:b/>
        </w:rPr>
        <w:t>.</w:t>
      </w:r>
      <w:r w:rsidRPr="0084049E">
        <w:rPr>
          <w:rFonts w:ascii="Garamond" w:hAnsi="Garamond" w:cs="Arial"/>
          <w:b/>
        </w:rPr>
        <w:t xml:space="preserve"> </w:t>
      </w:r>
      <w:r w:rsidRPr="0084049E">
        <w:rPr>
          <w:rFonts w:ascii="Garamond" w:hAnsi="Garamond" w:cs="Arial"/>
        </w:rPr>
        <w:t>O imposto não incide sobre:</w:t>
      </w:r>
    </w:p>
    <w:p w14:paraId="729B403F"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48FCB6B5" w14:textId="77777777" w:rsidR="00555D65" w:rsidRPr="0084049E" w:rsidRDefault="00555D65" w:rsidP="00006B8B">
      <w:pPr>
        <w:pStyle w:val="PargrafodaLista"/>
        <w:numPr>
          <w:ilvl w:val="0"/>
          <w:numId w:val="30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as exportações de serviços para o exterior do País;</w:t>
      </w:r>
    </w:p>
    <w:p w14:paraId="21FA277B" w14:textId="77777777" w:rsidR="00555D65" w:rsidRPr="0084049E" w:rsidRDefault="00555D65" w:rsidP="00006B8B">
      <w:pPr>
        <w:pStyle w:val="PargrafodaLista"/>
        <w:numPr>
          <w:ilvl w:val="0"/>
          <w:numId w:val="30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 prestação de serviços em relação de emprego, dos trabalhadores avulsos, dos diretores e membros de conselho consultivo ou fiscal de sociedades e fundações, bem como dos sócios-administradores e dos administradores-delegados;</w:t>
      </w:r>
    </w:p>
    <w:p w14:paraId="14C9587A" w14:textId="77777777" w:rsidR="00555D65" w:rsidRPr="0084049E" w:rsidRDefault="00555D65" w:rsidP="00006B8B">
      <w:pPr>
        <w:pStyle w:val="PargrafodaLista"/>
        <w:numPr>
          <w:ilvl w:val="0"/>
          <w:numId w:val="30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o valor intermediado no mercado de títulos e valores mobiliários; o valor dos depósitos bancários; o principal, juros e acréscimos moratórios relativos a operações de crédito realizadas por instituições financeiras;</w:t>
      </w:r>
    </w:p>
    <w:p w14:paraId="0B53FC0B" w14:textId="77777777" w:rsidR="00555D65" w:rsidRPr="0084049E" w:rsidRDefault="00555D65" w:rsidP="00006B8B">
      <w:pPr>
        <w:pStyle w:val="PargrafodaLista"/>
        <w:numPr>
          <w:ilvl w:val="0"/>
          <w:numId w:val="30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os atos cooperativos, assim entendidos aqueles praticados entre as cooperativas e seus associados, entre estes e aquelas e pelas cooperativas entre si, quando associados, para a consecução dos objetivos sociais.</w:t>
      </w:r>
    </w:p>
    <w:p w14:paraId="2FF8DC8F" w14:textId="77777777" w:rsidR="00555D65" w:rsidRPr="0084049E" w:rsidRDefault="00555D65" w:rsidP="00291E8F">
      <w:pPr>
        <w:tabs>
          <w:tab w:val="left" w:pos="993"/>
        </w:tabs>
        <w:spacing w:line="360" w:lineRule="auto"/>
        <w:ind w:right="1" w:firstLine="851"/>
        <w:jc w:val="both"/>
        <w:rPr>
          <w:rFonts w:ascii="Garamond" w:hAnsi="Garamond" w:cs="Arial"/>
        </w:rPr>
      </w:pPr>
    </w:p>
    <w:p w14:paraId="79321404"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Não se enquadram no disposto no inciso I deste artigo os serviços desenvolvidos no Brasil, cujo resultado aqui se verifique, ainda que o pagamento seja feito por residente no exterior do País.</w:t>
      </w:r>
    </w:p>
    <w:p w14:paraId="1136D4E4" w14:textId="77777777" w:rsidR="00555D65" w:rsidRPr="0084049E" w:rsidRDefault="00555D65" w:rsidP="00291E8F">
      <w:pPr>
        <w:spacing w:line="360" w:lineRule="auto"/>
        <w:ind w:right="1" w:firstLine="851"/>
        <w:jc w:val="center"/>
        <w:rPr>
          <w:rFonts w:ascii="Garamond" w:hAnsi="Garamond" w:cs="Arial"/>
          <w:b/>
        </w:rPr>
      </w:pPr>
    </w:p>
    <w:p w14:paraId="7F91F6FB"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3" w:name="_Toc121580011"/>
      <w:r w:rsidRPr="0084049E">
        <w:rPr>
          <w:rFonts w:ascii="Garamond" w:hAnsi="Garamond"/>
          <w:i w:val="0"/>
          <w:iCs w:val="0"/>
          <w:sz w:val="24"/>
          <w:szCs w:val="24"/>
        </w:rPr>
        <w:t>SEÇÃO II</w:t>
      </w:r>
      <w:bookmarkEnd w:id="353"/>
    </w:p>
    <w:p w14:paraId="1DBCF851"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4" w:name="_Toc121580012"/>
      <w:r w:rsidRPr="0084049E">
        <w:rPr>
          <w:rFonts w:ascii="Garamond" w:hAnsi="Garamond"/>
          <w:i w:val="0"/>
          <w:iCs w:val="0"/>
          <w:sz w:val="24"/>
          <w:szCs w:val="24"/>
        </w:rPr>
        <w:t>DAS ISENÇÕES</w:t>
      </w:r>
      <w:bookmarkEnd w:id="354"/>
    </w:p>
    <w:p w14:paraId="758EFC16" w14:textId="77777777" w:rsidR="00555D65" w:rsidRPr="0084049E" w:rsidRDefault="00555D65" w:rsidP="00291E8F">
      <w:pPr>
        <w:spacing w:line="360" w:lineRule="auto"/>
        <w:ind w:right="1" w:firstLine="851"/>
        <w:jc w:val="center"/>
        <w:rPr>
          <w:rFonts w:ascii="Garamond" w:hAnsi="Garamond" w:cs="Arial"/>
        </w:rPr>
      </w:pPr>
    </w:p>
    <w:p w14:paraId="0969CED5" w14:textId="285249D1"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AB40B6" w:rsidRPr="0084049E">
        <w:rPr>
          <w:rFonts w:ascii="Garamond" w:hAnsi="Garamond" w:cs="Arial"/>
          <w:b/>
        </w:rPr>
        <w:t>359.</w:t>
      </w:r>
      <w:r w:rsidRPr="0084049E">
        <w:rPr>
          <w:rFonts w:ascii="Garamond" w:hAnsi="Garamond" w:cs="Arial"/>
        </w:rPr>
        <w:t xml:space="preserve"> </w:t>
      </w:r>
      <w:r w:rsidRPr="0084049E">
        <w:rPr>
          <w:rFonts w:ascii="Garamond" w:eastAsia="Batang" w:hAnsi="Garamond" w:cs="Arial"/>
        </w:rPr>
        <w:t>O Imposto Sobre Serviços de Qualquer Natureza-ISSQN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0004197B" w:rsidRPr="0084049E">
        <w:rPr>
          <w:rFonts w:ascii="Garamond" w:eastAsia="Batang" w:hAnsi="Garamond" w:cs="Arial"/>
        </w:rPr>
        <w:t>a</w:t>
      </w:r>
      <w:r w:rsidRPr="0084049E">
        <w:rPr>
          <w:rFonts w:ascii="Garamond" w:eastAsia="Batang" w:hAnsi="Garamond" w:cs="Arial"/>
        </w:rPr>
        <w:t>rt</w:t>
      </w:r>
      <w:r w:rsidR="0004197B" w:rsidRPr="0084049E">
        <w:rPr>
          <w:rFonts w:ascii="Garamond" w:eastAsia="Batang" w:hAnsi="Garamond" w:cs="Arial"/>
        </w:rPr>
        <w:t>.</w:t>
      </w:r>
      <w:r w:rsidRPr="0084049E">
        <w:rPr>
          <w:rFonts w:ascii="Garamond" w:eastAsia="Batang" w:hAnsi="Garamond" w:cs="Arial"/>
        </w:rPr>
        <w:t xml:space="preserve"> 4</w:t>
      </w:r>
      <w:r w:rsidR="0004197B" w:rsidRPr="0084049E">
        <w:rPr>
          <w:rFonts w:ascii="Garamond" w:eastAsia="Batang" w:hAnsi="Garamond" w:cs="Arial"/>
        </w:rPr>
        <w:t>01</w:t>
      </w:r>
      <w:r w:rsidRPr="0084049E">
        <w:rPr>
          <w:rFonts w:ascii="Garamond" w:eastAsia="Batang" w:hAnsi="Garamond" w:cs="Arial"/>
        </w:rPr>
        <w:t xml:space="preserve">, inciso I, desta </w:t>
      </w:r>
      <w:r w:rsidR="00EC5F5A" w:rsidRPr="0084049E">
        <w:rPr>
          <w:rFonts w:ascii="Garamond" w:eastAsia="Batang" w:hAnsi="Garamond" w:cs="Arial"/>
        </w:rPr>
        <w:t>Lei Complementar</w:t>
      </w:r>
      <w:r w:rsidRPr="0084049E">
        <w:rPr>
          <w:rFonts w:ascii="Garamond" w:eastAsia="Batang" w:hAnsi="Garamond" w:cs="Arial"/>
        </w:rPr>
        <w:t xml:space="preserve">, exceto para os serviços a que se referem os subitens 7.02, 7.05 e 16.01 da Lista de Serviços anexa a esta </w:t>
      </w:r>
      <w:r w:rsidR="00EC5F5A" w:rsidRPr="0084049E">
        <w:rPr>
          <w:rFonts w:ascii="Garamond" w:eastAsia="Batang" w:hAnsi="Garamond" w:cs="Arial"/>
        </w:rPr>
        <w:t>Lei Complementar</w:t>
      </w:r>
      <w:r w:rsidRPr="0084049E">
        <w:rPr>
          <w:rFonts w:ascii="Garamond" w:eastAsia="Batang" w:hAnsi="Garamond" w:cs="Arial"/>
        </w:rPr>
        <w:t>.</w:t>
      </w:r>
    </w:p>
    <w:p w14:paraId="3B307827" w14:textId="77777777" w:rsidR="00555D65" w:rsidRPr="0084049E" w:rsidRDefault="00555D65" w:rsidP="00291E8F">
      <w:pPr>
        <w:spacing w:line="360" w:lineRule="auto"/>
        <w:ind w:right="1" w:firstLine="851"/>
        <w:jc w:val="both"/>
        <w:rPr>
          <w:rFonts w:ascii="Garamond" w:eastAsia="Batang" w:hAnsi="Garamond" w:cs="Arial"/>
        </w:rPr>
      </w:pPr>
    </w:p>
    <w:p w14:paraId="4D7E418A" w14:textId="68407611"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§1º</w:t>
      </w:r>
      <w:r w:rsidRPr="0084049E">
        <w:rPr>
          <w:rFonts w:ascii="Garamond" w:eastAsia="Batang" w:hAnsi="Garamond" w:cs="Arial"/>
        </w:rPr>
        <w:t> </w:t>
      </w:r>
      <w:r w:rsidR="005D03F8" w:rsidRPr="0084049E">
        <w:rPr>
          <w:rFonts w:ascii="Garamond" w:eastAsia="Batang" w:hAnsi="Garamond" w:cs="Arial"/>
        </w:rPr>
        <w:tab/>
      </w:r>
      <w:r w:rsidRPr="0084049E">
        <w:rPr>
          <w:rFonts w:ascii="Garamond" w:eastAsia="Batang" w:hAnsi="Garamond" w:cs="Arial"/>
        </w:rPr>
        <w:t xml:space="preserve">É nula a lei ou o ato do Município que não respeite as disposições relativas à alíquota mínima prevista no </w:t>
      </w:r>
      <w:r w:rsidR="0004197B" w:rsidRPr="0084049E">
        <w:rPr>
          <w:rFonts w:ascii="Garamond" w:eastAsia="Batang" w:hAnsi="Garamond" w:cs="Arial"/>
        </w:rPr>
        <w:t>a</w:t>
      </w:r>
      <w:r w:rsidRPr="0084049E">
        <w:rPr>
          <w:rFonts w:ascii="Garamond" w:eastAsia="Batang" w:hAnsi="Garamond" w:cs="Arial"/>
        </w:rPr>
        <w:t>rt</w:t>
      </w:r>
      <w:r w:rsidR="0004197B" w:rsidRPr="0084049E">
        <w:rPr>
          <w:rFonts w:ascii="Garamond" w:eastAsia="Batang" w:hAnsi="Garamond" w:cs="Arial"/>
        </w:rPr>
        <w:t xml:space="preserve">. </w:t>
      </w:r>
      <w:r w:rsidRPr="0084049E">
        <w:rPr>
          <w:rFonts w:ascii="Garamond" w:eastAsia="Batang" w:hAnsi="Garamond" w:cs="Arial"/>
        </w:rPr>
        <w:t>4</w:t>
      </w:r>
      <w:r w:rsidR="0004197B" w:rsidRPr="0084049E">
        <w:rPr>
          <w:rFonts w:ascii="Garamond" w:eastAsia="Batang" w:hAnsi="Garamond" w:cs="Arial"/>
        </w:rPr>
        <w:t>01</w:t>
      </w:r>
      <w:r w:rsidRPr="0084049E">
        <w:rPr>
          <w:rFonts w:ascii="Garamond" w:eastAsia="Batang" w:hAnsi="Garamond" w:cs="Arial"/>
        </w:rPr>
        <w:t xml:space="preserve">, inciso I, desta </w:t>
      </w:r>
      <w:r w:rsidR="00EC5F5A" w:rsidRPr="0084049E">
        <w:rPr>
          <w:rFonts w:ascii="Garamond" w:eastAsia="Batang" w:hAnsi="Garamond" w:cs="Arial"/>
        </w:rPr>
        <w:t>Lei Complementar</w:t>
      </w:r>
      <w:r w:rsidRPr="0084049E">
        <w:rPr>
          <w:rFonts w:ascii="Garamond" w:eastAsia="Batang" w:hAnsi="Garamond" w:cs="Arial"/>
        </w:rPr>
        <w:t>, no caso de serviço prestado a tomador ou intermediário localizado em Município diverso daquele onde está localizado o prestador do serviço. </w:t>
      </w:r>
    </w:p>
    <w:p w14:paraId="7FA52F02" w14:textId="77777777" w:rsidR="00555D65" w:rsidRPr="0084049E" w:rsidRDefault="00555D65" w:rsidP="00291E8F">
      <w:pPr>
        <w:spacing w:line="360" w:lineRule="auto"/>
        <w:ind w:right="1" w:firstLine="851"/>
        <w:jc w:val="both"/>
        <w:rPr>
          <w:rFonts w:ascii="Garamond" w:eastAsia="Batang" w:hAnsi="Garamond" w:cs="Arial"/>
        </w:rPr>
      </w:pPr>
    </w:p>
    <w:p w14:paraId="7F0964CC" w14:textId="1BD30892"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§2º</w:t>
      </w:r>
      <w:r w:rsidRPr="0084049E">
        <w:rPr>
          <w:rFonts w:ascii="Garamond" w:eastAsia="Batang" w:hAnsi="Garamond" w:cs="Arial"/>
        </w:rPr>
        <w:t xml:space="preserve"> </w:t>
      </w:r>
      <w:r w:rsidR="005D03F8" w:rsidRPr="0084049E">
        <w:rPr>
          <w:rFonts w:ascii="Garamond" w:eastAsia="Batang" w:hAnsi="Garamond" w:cs="Arial"/>
        </w:rPr>
        <w:tab/>
      </w:r>
      <w:r w:rsidRPr="0084049E">
        <w:rPr>
          <w:rFonts w:ascii="Garamond" w:eastAsia="Batang" w:hAnsi="Garamond" w:cs="Arial"/>
        </w:rPr>
        <w:t xml:space="preserve">A nulidade a que se refere o parágrafo anterior gera, para o prestador do serviço, perante o Município que não respeitar as disposições deste artigo, o direito à restituição do valor efetivamente pago do </w:t>
      </w:r>
      <w:r w:rsidR="00226B4B">
        <w:rPr>
          <w:rFonts w:ascii="Garamond" w:eastAsia="Batang" w:hAnsi="Garamond" w:cs="Arial"/>
        </w:rPr>
        <w:t>imposto</w:t>
      </w:r>
      <w:r w:rsidRPr="0084049E">
        <w:rPr>
          <w:rFonts w:ascii="Garamond" w:eastAsia="Batang" w:hAnsi="Garamond" w:cs="Arial"/>
        </w:rPr>
        <w:t>, calculado sob a égide da lei nula.</w:t>
      </w:r>
    </w:p>
    <w:p w14:paraId="266CD6BA" w14:textId="77777777" w:rsidR="00555D65" w:rsidRPr="0084049E" w:rsidRDefault="00555D65" w:rsidP="00291E8F">
      <w:pPr>
        <w:spacing w:line="360" w:lineRule="auto"/>
        <w:ind w:right="1" w:firstLine="851"/>
        <w:jc w:val="both"/>
        <w:rPr>
          <w:rFonts w:ascii="Garamond" w:eastAsia="Batang" w:hAnsi="Garamond" w:cs="Arial"/>
        </w:rPr>
      </w:pPr>
    </w:p>
    <w:p w14:paraId="387677B6" w14:textId="3270BF20"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AB40B6" w:rsidRPr="0084049E">
        <w:rPr>
          <w:rFonts w:ascii="Garamond" w:hAnsi="Garamond" w:cs="Arial"/>
          <w:b/>
        </w:rPr>
        <w:t>360.</w:t>
      </w:r>
      <w:r w:rsidRPr="0084049E">
        <w:rPr>
          <w:rFonts w:ascii="Garamond" w:hAnsi="Garamond" w:cs="Arial"/>
          <w:b/>
        </w:rPr>
        <w:t xml:space="preserve"> </w:t>
      </w:r>
      <w:r w:rsidRPr="0084049E">
        <w:rPr>
          <w:rFonts w:ascii="Garamond" w:hAnsi="Garamond" w:cs="Arial"/>
        </w:rPr>
        <w:t xml:space="preserve">O município poderá </w:t>
      </w:r>
      <w:r w:rsidR="0095079C" w:rsidRPr="0084049E">
        <w:rPr>
          <w:rFonts w:ascii="Garamond" w:hAnsi="Garamond" w:cs="Arial"/>
        </w:rPr>
        <w:t xml:space="preserve">reduzir </w:t>
      </w:r>
      <w:r w:rsidRPr="0084049E">
        <w:rPr>
          <w:rFonts w:ascii="Garamond" w:hAnsi="Garamond" w:cs="Arial"/>
        </w:rPr>
        <w:t xml:space="preserve">de </w:t>
      </w:r>
      <w:r w:rsidRPr="0084049E">
        <w:rPr>
          <w:rFonts w:ascii="Garamond" w:hAnsi="Garamond"/>
          <w:lang w:eastAsia="ar-SA"/>
        </w:rPr>
        <w:t xml:space="preserve">tributação o </w:t>
      </w:r>
      <w:r w:rsidR="0004197B" w:rsidRPr="0084049E">
        <w:rPr>
          <w:rFonts w:ascii="Garamond" w:eastAsia="Batang" w:hAnsi="Garamond" w:cs="Arial"/>
        </w:rPr>
        <w:t xml:space="preserve">Imposto Sobre Serviços de Qualquer </w:t>
      </w:r>
      <w:r w:rsidR="0004197B" w:rsidRPr="0084049E">
        <w:rPr>
          <w:rFonts w:ascii="Garamond" w:eastAsia="Batang" w:hAnsi="Garamond" w:cs="Arial"/>
        </w:rPr>
        <w:lastRenderedPageBreak/>
        <w:t>Natureza-ISSQN</w:t>
      </w:r>
      <w:r w:rsidRPr="0084049E">
        <w:rPr>
          <w:rFonts w:ascii="Garamond" w:hAnsi="Garamond"/>
        </w:rPr>
        <w:t xml:space="preserve"> sobre a mão-de-obra empregada na atividade de construção civil as </w:t>
      </w:r>
      <w:r w:rsidRPr="0084049E">
        <w:rPr>
          <w:rFonts w:ascii="Garamond" w:hAnsi="Garamond"/>
          <w:lang w:eastAsia="ar-SA"/>
        </w:rPr>
        <w:t>construções que estejam contempladas por programas habitacionais federais, estaduais e municipais destinados a famílias consideradas de baixa renda.</w:t>
      </w:r>
    </w:p>
    <w:p w14:paraId="33DB484D" w14:textId="77777777" w:rsidR="00555D65" w:rsidRPr="0084049E" w:rsidRDefault="00555D65" w:rsidP="00291E8F">
      <w:pPr>
        <w:spacing w:line="360" w:lineRule="auto"/>
        <w:ind w:right="1" w:firstLine="851"/>
        <w:jc w:val="both"/>
        <w:rPr>
          <w:rFonts w:ascii="Garamond" w:hAnsi="Garamond"/>
          <w:lang w:eastAsia="ar-SA"/>
        </w:rPr>
      </w:pPr>
    </w:p>
    <w:p w14:paraId="7E717AE0" w14:textId="51F3F93C"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 xml:space="preserve">Parágrafo </w:t>
      </w:r>
      <w:r w:rsidR="00AB40B6" w:rsidRPr="0084049E">
        <w:rPr>
          <w:rFonts w:ascii="Garamond" w:eastAsia="Batang" w:hAnsi="Garamond" w:cs="Arial"/>
          <w:b/>
        </w:rPr>
        <w:t>ú</w:t>
      </w:r>
      <w:r w:rsidRPr="0084049E">
        <w:rPr>
          <w:rFonts w:ascii="Garamond" w:eastAsia="Batang" w:hAnsi="Garamond" w:cs="Arial"/>
          <w:b/>
        </w:rPr>
        <w:t>nico.</w:t>
      </w:r>
      <w:r w:rsidRPr="0084049E">
        <w:rPr>
          <w:rFonts w:ascii="Garamond" w:eastAsia="Batang" w:hAnsi="Garamond" w:cs="Arial"/>
        </w:rPr>
        <w:t xml:space="preserve">  A </w:t>
      </w:r>
      <w:r w:rsidR="0095079C" w:rsidRPr="0084049E">
        <w:rPr>
          <w:rFonts w:ascii="Garamond" w:eastAsia="Batang" w:hAnsi="Garamond" w:cs="Arial"/>
        </w:rPr>
        <w:t>redução</w:t>
      </w:r>
      <w:r w:rsidRPr="0084049E">
        <w:rPr>
          <w:rFonts w:ascii="Garamond" w:eastAsia="Batang" w:hAnsi="Garamond" w:cs="Arial"/>
        </w:rPr>
        <w:t xml:space="preserve"> de que trata o caput deste artigo será regulamentada por lei específica, e está condicionada à fiscalização, verificação e aprovação por parte do </w:t>
      </w:r>
      <w:r w:rsidR="00954F89">
        <w:rPr>
          <w:rFonts w:ascii="Garamond" w:eastAsia="Batang" w:hAnsi="Garamond" w:cs="Arial"/>
        </w:rPr>
        <w:t xml:space="preserve">setor </w:t>
      </w:r>
      <w:r w:rsidR="00F413AA">
        <w:rPr>
          <w:rFonts w:ascii="Garamond" w:eastAsia="Batang" w:hAnsi="Garamond" w:cs="Arial"/>
        </w:rPr>
        <w:t>responsável pela</w:t>
      </w:r>
      <w:r w:rsidRPr="0084049E">
        <w:rPr>
          <w:rFonts w:ascii="Garamond" w:eastAsia="Batang" w:hAnsi="Garamond" w:cs="Arial"/>
        </w:rPr>
        <w:t xml:space="preserve"> Assistência Social e Assuntos da Família, condicionado a parecer jurídico favorável da Procuradoria Municipal.    </w:t>
      </w:r>
    </w:p>
    <w:p w14:paraId="6283D976" w14:textId="77777777" w:rsidR="00555D65" w:rsidRPr="0084049E" w:rsidRDefault="00555D65" w:rsidP="00291E8F">
      <w:pPr>
        <w:spacing w:line="360" w:lineRule="auto"/>
        <w:ind w:right="1" w:firstLine="851"/>
        <w:jc w:val="center"/>
        <w:rPr>
          <w:rFonts w:ascii="Garamond" w:hAnsi="Garamond" w:cs="Arial"/>
          <w:b/>
        </w:rPr>
      </w:pPr>
    </w:p>
    <w:p w14:paraId="773A67E5"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5" w:name="_Toc121580013"/>
      <w:r w:rsidRPr="0084049E">
        <w:rPr>
          <w:rFonts w:ascii="Garamond" w:hAnsi="Garamond"/>
          <w:i w:val="0"/>
          <w:iCs w:val="0"/>
          <w:sz w:val="24"/>
          <w:szCs w:val="24"/>
        </w:rPr>
        <w:t>SEÇÃO III</w:t>
      </w:r>
      <w:bookmarkEnd w:id="355"/>
    </w:p>
    <w:p w14:paraId="16B0A8D7"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6" w:name="_Toc121580014"/>
      <w:r w:rsidRPr="0084049E">
        <w:rPr>
          <w:rFonts w:ascii="Garamond" w:hAnsi="Garamond"/>
          <w:i w:val="0"/>
          <w:iCs w:val="0"/>
          <w:sz w:val="24"/>
          <w:szCs w:val="24"/>
        </w:rPr>
        <w:t>DAS DISPOSIÇÕES COMUNS</w:t>
      </w:r>
      <w:bookmarkEnd w:id="356"/>
    </w:p>
    <w:p w14:paraId="124A0245" w14:textId="77777777" w:rsidR="00555D65" w:rsidRPr="0084049E" w:rsidRDefault="00555D65" w:rsidP="00291E8F">
      <w:pPr>
        <w:spacing w:line="360" w:lineRule="auto"/>
        <w:ind w:right="1" w:firstLine="851"/>
        <w:jc w:val="center"/>
        <w:rPr>
          <w:rFonts w:ascii="Garamond" w:hAnsi="Garamond" w:cs="Arial"/>
        </w:rPr>
      </w:pPr>
    </w:p>
    <w:p w14:paraId="3C45D374" w14:textId="76B0DBB6"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AB40B6" w:rsidRPr="0084049E">
        <w:rPr>
          <w:rFonts w:ascii="Garamond" w:hAnsi="Garamond" w:cs="Arial"/>
          <w:b/>
        </w:rPr>
        <w:t>361.</w:t>
      </w:r>
      <w:r w:rsidRPr="0084049E">
        <w:rPr>
          <w:rFonts w:ascii="Garamond" w:hAnsi="Garamond" w:cs="Arial"/>
        </w:rPr>
        <w:t xml:space="preserve"> Quando o benefício fiscal depender de requisito a ser preenchido e não sendo este satisfeito, o imposto será considerado devido a partir do momento em que tenha ocorrido a prestação do serviço. </w:t>
      </w:r>
    </w:p>
    <w:p w14:paraId="5DCDE06E" w14:textId="77777777" w:rsidR="00555D65" w:rsidRPr="0084049E" w:rsidRDefault="00555D65" w:rsidP="00291E8F">
      <w:pPr>
        <w:spacing w:line="360" w:lineRule="auto"/>
        <w:ind w:right="1" w:firstLine="851"/>
        <w:jc w:val="both"/>
        <w:rPr>
          <w:rFonts w:ascii="Garamond" w:hAnsi="Garamond" w:cs="Arial"/>
        </w:rPr>
      </w:pPr>
    </w:p>
    <w:p w14:paraId="3E27CD41" w14:textId="73FAC88C"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Pr="0084049E">
        <w:rPr>
          <w:rFonts w:ascii="Garamond" w:hAnsi="Garamond" w:cs="Arial"/>
        </w:rPr>
        <w:t xml:space="preserve"> </w:t>
      </w:r>
      <w:r w:rsidR="005D03F8" w:rsidRPr="0084049E">
        <w:rPr>
          <w:rFonts w:ascii="Garamond" w:hAnsi="Garamond" w:cs="Arial"/>
        </w:rPr>
        <w:tab/>
      </w:r>
      <w:r w:rsidRPr="0084049E">
        <w:rPr>
          <w:rFonts w:ascii="Garamond" w:hAnsi="Garamond" w:cs="Arial"/>
        </w:rPr>
        <w:t xml:space="preserve">O recolhimento do imposto far-se-á acrescido de multa e demais acréscimos legais, os quais serão devidos a partir do vencimento do prazo em que o imposto deveria ter sido recolhido, caso a operação ou prestação não fossem efetuadas com o benefício fiscal, observadas, quanto ao termo inicial de incidência, as respectivas normas reguladoras da matéria. </w:t>
      </w:r>
    </w:p>
    <w:p w14:paraId="6D451B9B" w14:textId="76EC9AF7"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Pr="0084049E">
        <w:rPr>
          <w:rFonts w:ascii="Garamond" w:hAnsi="Garamond" w:cs="Arial"/>
        </w:rPr>
        <w:t xml:space="preserve"> </w:t>
      </w:r>
      <w:r w:rsidR="005D03F8" w:rsidRPr="0084049E">
        <w:rPr>
          <w:rFonts w:ascii="Garamond" w:hAnsi="Garamond" w:cs="Arial"/>
        </w:rPr>
        <w:tab/>
      </w:r>
      <w:r w:rsidRPr="0084049E">
        <w:rPr>
          <w:rFonts w:ascii="Garamond" w:hAnsi="Garamond" w:cs="Arial"/>
        </w:rPr>
        <w:t>A outorga de benefício não dispensa o contribuinte do cumprimento de obrigações acessórias.</w:t>
      </w:r>
    </w:p>
    <w:p w14:paraId="0F410013" w14:textId="77777777" w:rsidR="00555D65" w:rsidRPr="0084049E" w:rsidRDefault="00555D65" w:rsidP="00291E8F">
      <w:pPr>
        <w:spacing w:line="360" w:lineRule="auto"/>
        <w:ind w:right="1" w:firstLine="851"/>
        <w:jc w:val="both"/>
        <w:rPr>
          <w:rFonts w:ascii="Garamond" w:hAnsi="Garamond" w:cs="Arial"/>
          <w:b/>
          <w:bCs/>
        </w:rPr>
      </w:pPr>
    </w:p>
    <w:p w14:paraId="4BAC88A2" w14:textId="35F40E92"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Pr="0084049E">
        <w:rPr>
          <w:rFonts w:ascii="Garamond" w:hAnsi="Garamond" w:cs="Arial"/>
        </w:rPr>
        <w:t xml:space="preserve"> </w:t>
      </w:r>
      <w:r w:rsidR="005D03F8" w:rsidRPr="0084049E">
        <w:rPr>
          <w:rFonts w:ascii="Garamond" w:hAnsi="Garamond" w:cs="Arial"/>
        </w:rPr>
        <w:tab/>
      </w:r>
      <w:r w:rsidRPr="0084049E">
        <w:rPr>
          <w:rFonts w:ascii="Garamond" w:hAnsi="Garamond" w:cs="Arial"/>
        </w:rPr>
        <w:t xml:space="preserve">Deverão ser concedidos os benefícios fiscais municipais de qualquer natureza às microempresas, empresas de pequeno porte e Microempreendedor Individual – MEI, quando enquadradas na </w:t>
      </w:r>
      <w:r w:rsidR="00EC5F5A" w:rsidRPr="0084049E">
        <w:rPr>
          <w:rFonts w:ascii="Garamond" w:hAnsi="Garamond" w:cs="Arial"/>
        </w:rPr>
        <w:t>Lei Complementar</w:t>
      </w:r>
      <w:r w:rsidRPr="0084049E">
        <w:rPr>
          <w:rFonts w:ascii="Garamond" w:hAnsi="Garamond" w:cs="Arial"/>
        </w:rPr>
        <w:t xml:space="preserve"> Federal, e demais alterações posteriores.</w:t>
      </w:r>
    </w:p>
    <w:p w14:paraId="35027D61" w14:textId="77777777" w:rsidR="00555D65" w:rsidRPr="0084049E" w:rsidRDefault="00555D65" w:rsidP="00291E8F">
      <w:pPr>
        <w:spacing w:line="360" w:lineRule="auto"/>
        <w:ind w:right="1" w:firstLine="851"/>
        <w:jc w:val="both"/>
        <w:rPr>
          <w:rFonts w:ascii="Garamond" w:hAnsi="Garamond" w:cs="Arial"/>
        </w:rPr>
      </w:pPr>
    </w:p>
    <w:p w14:paraId="3B90B380"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7" w:name="_Toc121580015"/>
      <w:r w:rsidRPr="0084049E">
        <w:rPr>
          <w:rFonts w:ascii="Garamond" w:hAnsi="Garamond"/>
          <w:i w:val="0"/>
          <w:iCs w:val="0"/>
          <w:sz w:val="24"/>
          <w:szCs w:val="24"/>
        </w:rPr>
        <w:t>CAPÍTULO III</w:t>
      </w:r>
      <w:bookmarkEnd w:id="357"/>
    </w:p>
    <w:p w14:paraId="3943175B"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8" w:name="_Toc121580016"/>
      <w:r w:rsidRPr="0084049E">
        <w:rPr>
          <w:rFonts w:ascii="Garamond" w:hAnsi="Garamond"/>
          <w:i w:val="0"/>
          <w:iCs w:val="0"/>
          <w:sz w:val="24"/>
          <w:szCs w:val="24"/>
        </w:rPr>
        <w:t>DA SUJEIÇÃO PASSIVA</w:t>
      </w:r>
      <w:bookmarkEnd w:id="358"/>
    </w:p>
    <w:p w14:paraId="5DE3E070" w14:textId="2521B2FB" w:rsidR="00555D65" w:rsidRPr="0084049E" w:rsidRDefault="00555D65" w:rsidP="00291E8F">
      <w:pPr>
        <w:spacing w:line="360" w:lineRule="auto"/>
        <w:ind w:right="1"/>
        <w:jc w:val="center"/>
        <w:rPr>
          <w:rFonts w:ascii="Garamond" w:hAnsi="Garamond" w:cs="Arial"/>
          <w:b/>
          <w:bCs/>
        </w:rPr>
      </w:pPr>
    </w:p>
    <w:p w14:paraId="0A26157D"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59" w:name="_Toc121580017"/>
      <w:r w:rsidRPr="0084049E">
        <w:rPr>
          <w:rFonts w:ascii="Garamond" w:hAnsi="Garamond"/>
          <w:i w:val="0"/>
          <w:iCs w:val="0"/>
          <w:sz w:val="24"/>
          <w:szCs w:val="24"/>
        </w:rPr>
        <w:lastRenderedPageBreak/>
        <w:t>SEÇÃO I</w:t>
      </w:r>
      <w:bookmarkEnd w:id="359"/>
    </w:p>
    <w:p w14:paraId="721305FE"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60" w:name="_Toc121580018"/>
      <w:r w:rsidRPr="0084049E">
        <w:rPr>
          <w:rFonts w:ascii="Garamond" w:hAnsi="Garamond"/>
          <w:i w:val="0"/>
          <w:iCs w:val="0"/>
          <w:sz w:val="24"/>
          <w:szCs w:val="24"/>
        </w:rPr>
        <w:t>DO CONTRIBUINTE</w:t>
      </w:r>
      <w:bookmarkEnd w:id="360"/>
    </w:p>
    <w:p w14:paraId="5ED9DA35" w14:textId="77777777" w:rsidR="00555D65" w:rsidRPr="0084049E" w:rsidRDefault="00555D65" w:rsidP="00291E8F">
      <w:pPr>
        <w:spacing w:line="360" w:lineRule="auto"/>
        <w:ind w:right="1" w:firstLine="851"/>
        <w:rPr>
          <w:rFonts w:ascii="Garamond" w:hAnsi="Garamond" w:cs="Arial"/>
        </w:rPr>
      </w:pPr>
    </w:p>
    <w:p w14:paraId="669503AF" w14:textId="539E0FA6"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B3B3E" w:rsidRPr="0084049E">
        <w:rPr>
          <w:rFonts w:ascii="Garamond" w:hAnsi="Garamond" w:cs="Arial"/>
          <w:b/>
        </w:rPr>
        <w:t>362.</w:t>
      </w:r>
      <w:r w:rsidRPr="0084049E">
        <w:rPr>
          <w:rFonts w:ascii="Garamond" w:hAnsi="Garamond" w:cs="Arial"/>
        </w:rPr>
        <w:t xml:space="preserve"> Contribuinte do imposto é qualquer pessoa, natural ou jurídica, que prestar serviços discriminados na Lista de Serviços anexa a esta Lei</w:t>
      </w:r>
      <w:r w:rsidR="001B055D" w:rsidRPr="0084049E">
        <w:rPr>
          <w:rFonts w:ascii="Garamond" w:hAnsi="Garamond" w:cs="Arial"/>
        </w:rPr>
        <w:t xml:space="preserve"> Complementar</w:t>
      </w:r>
      <w:r w:rsidRPr="0084049E">
        <w:rPr>
          <w:rFonts w:ascii="Garamond" w:hAnsi="Garamond" w:cs="Arial"/>
        </w:rPr>
        <w:t>.</w:t>
      </w:r>
    </w:p>
    <w:p w14:paraId="7DBB4802" w14:textId="77777777" w:rsidR="00555D65" w:rsidRPr="0084049E" w:rsidRDefault="00555D65" w:rsidP="00291E8F">
      <w:pPr>
        <w:spacing w:line="360" w:lineRule="auto"/>
        <w:ind w:right="1"/>
        <w:jc w:val="both"/>
        <w:rPr>
          <w:rFonts w:ascii="Garamond" w:hAnsi="Garamond" w:cs="Arial"/>
        </w:rPr>
      </w:pPr>
      <w:r w:rsidRPr="0084049E">
        <w:rPr>
          <w:rFonts w:ascii="Garamond" w:hAnsi="Garamond" w:cs="Arial"/>
        </w:rPr>
        <w:t xml:space="preserve">  </w:t>
      </w:r>
    </w:p>
    <w:p w14:paraId="14C66319" w14:textId="77777777" w:rsidR="00555D65" w:rsidRPr="0084049E" w:rsidRDefault="00555D65" w:rsidP="00291E8F">
      <w:pPr>
        <w:spacing w:line="360" w:lineRule="auto"/>
        <w:ind w:right="1"/>
        <w:rPr>
          <w:rFonts w:ascii="Garamond" w:hAnsi="Garamond"/>
        </w:rPr>
      </w:pPr>
      <w:r w:rsidRPr="0084049E">
        <w:rPr>
          <w:rFonts w:ascii="Garamond" w:hAnsi="Garamond" w:cs="Arial"/>
          <w:b/>
        </w:rPr>
        <w:t>Parágrafo único</w:t>
      </w:r>
      <w:r w:rsidRPr="0084049E">
        <w:rPr>
          <w:rFonts w:ascii="Garamond" w:hAnsi="Garamond" w:cs="Arial"/>
        </w:rPr>
        <w:t>. É também contribuinte:</w:t>
      </w:r>
    </w:p>
    <w:p w14:paraId="19D47EFD"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08187FA3" w14:textId="41424D11" w:rsidR="00555D65" w:rsidRPr="0084049E" w:rsidRDefault="00555D65" w:rsidP="00006B8B">
      <w:pPr>
        <w:pStyle w:val="PargrafodaLista"/>
        <w:numPr>
          <w:ilvl w:val="0"/>
          <w:numId w:val="304"/>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a sociedade de fato que vier a exercer quaisquer das atividades elencadas na Lista de Serviços;</w:t>
      </w:r>
    </w:p>
    <w:p w14:paraId="2EE54DE2" w14:textId="27935919" w:rsidR="00555D65" w:rsidRPr="0084049E" w:rsidRDefault="00555D65" w:rsidP="00006B8B">
      <w:pPr>
        <w:pStyle w:val="PargrafodaLista"/>
        <w:numPr>
          <w:ilvl w:val="0"/>
          <w:numId w:val="304"/>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o condomínio que prestar a terceiros os serviços constantes da referida Lista de Serviços.</w:t>
      </w:r>
    </w:p>
    <w:p w14:paraId="2DE99D63" w14:textId="77777777" w:rsidR="00555D65" w:rsidRPr="0084049E" w:rsidRDefault="00555D65" w:rsidP="00291E8F">
      <w:pPr>
        <w:spacing w:line="360" w:lineRule="auto"/>
        <w:ind w:right="1" w:firstLine="851"/>
        <w:jc w:val="center"/>
        <w:rPr>
          <w:rFonts w:ascii="Garamond" w:hAnsi="Garamond" w:cs="Arial"/>
          <w:caps/>
        </w:rPr>
      </w:pPr>
      <w:r w:rsidRPr="0084049E">
        <w:rPr>
          <w:rFonts w:ascii="Garamond" w:hAnsi="Garamond" w:cs="Arial"/>
          <w:caps/>
        </w:rPr>
        <w:t xml:space="preserve">  </w:t>
      </w:r>
    </w:p>
    <w:p w14:paraId="7647A0F9" w14:textId="0234F3D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B3B3E" w:rsidRPr="0084049E">
        <w:rPr>
          <w:rFonts w:ascii="Garamond" w:hAnsi="Garamond" w:cs="Arial"/>
          <w:b/>
        </w:rPr>
        <w:t>363</w:t>
      </w:r>
      <w:r w:rsidRPr="0084049E">
        <w:rPr>
          <w:rFonts w:ascii="Garamond" w:hAnsi="Garamond" w:cs="Arial"/>
          <w:b/>
        </w:rPr>
        <w:t xml:space="preserve">. </w:t>
      </w:r>
      <w:r w:rsidRPr="0084049E">
        <w:rPr>
          <w:rFonts w:ascii="Garamond" w:hAnsi="Garamond" w:cs="Arial"/>
        </w:rPr>
        <w:t>Por ocasião da prestação de cada serviço deverá ser emitida nota fiscal, cuja utilização esteja prevista em regulamento ou autorizada por regime especial.</w:t>
      </w:r>
    </w:p>
    <w:p w14:paraId="34F771A2" w14:textId="77777777" w:rsidR="00555D65" w:rsidRPr="0084049E" w:rsidRDefault="00555D65" w:rsidP="00291E8F">
      <w:pPr>
        <w:spacing w:line="360" w:lineRule="auto"/>
        <w:ind w:right="1" w:firstLine="851"/>
        <w:jc w:val="center"/>
        <w:rPr>
          <w:rFonts w:ascii="Garamond" w:hAnsi="Garamond" w:cs="Arial"/>
          <w:b/>
        </w:rPr>
      </w:pPr>
    </w:p>
    <w:p w14:paraId="13CF3363"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61" w:name="_Toc121580019"/>
      <w:r w:rsidRPr="0084049E">
        <w:rPr>
          <w:rFonts w:ascii="Garamond" w:hAnsi="Garamond"/>
          <w:i w:val="0"/>
          <w:iCs w:val="0"/>
          <w:sz w:val="24"/>
          <w:szCs w:val="24"/>
        </w:rPr>
        <w:t>SEÇAO II</w:t>
      </w:r>
      <w:bookmarkEnd w:id="361"/>
    </w:p>
    <w:p w14:paraId="0EF32726"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62" w:name="_Toc121580020"/>
      <w:r w:rsidRPr="0084049E">
        <w:rPr>
          <w:rFonts w:ascii="Garamond" w:hAnsi="Garamond"/>
          <w:i w:val="0"/>
          <w:iCs w:val="0"/>
          <w:sz w:val="24"/>
          <w:szCs w:val="24"/>
        </w:rPr>
        <w:t>DO RESPONSÁVEL</w:t>
      </w:r>
      <w:bookmarkEnd w:id="362"/>
    </w:p>
    <w:p w14:paraId="2131898A" w14:textId="77777777" w:rsidR="00555D65" w:rsidRPr="0084049E" w:rsidRDefault="00555D65" w:rsidP="00291E8F">
      <w:pPr>
        <w:spacing w:line="360" w:lineRule="auto"/>
        <w:ind w:right="1" w:firstLine="851"/>
        <w:jc w:val="both"/>
        <w:rPr>
          <w:rFonts w:ascii="Garamond" w:hAnsi="Garamond"/>
        </w:rPr>
      </w:pPr>
      <w:r w:rsidRPr="0084049E">
        <w:rPr>
          <w:rFonts w:ascii="Garamond" w:hAnsi="Garamond" w:cs="Arial"/>
          <w:b/>
          <w:bCs/>
        </w:rPr>
        <w:t xml:space="preserve">   </w:t>
      </w:r>
      <w:r w:rsidRPr="0084049E">
        <w:rPr>
          <w:rFonts w:ascii="Garamond" w:hAnsi="Garamond" w:cs="Arial"/>
          <w:b/>
        </w:rPr>
        <w:t xml:space="preserve">  </w:t>
      </w:r>
    </w:p>
    <w:p w14:paraId="04763779" w14:textId="36BEEA56"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B3B3E" w:rsidRPr="0084049E">
        <w:rPr>
          <w:rFonts w:ascii="Garamond" w:hAnsi="Garamond" w:cs="Arial"/>
          <w:b/>
        </w:rPr>
        <w:t>364</w:t>
      </w:r>
      <w:r w:rsidRPr="0084049E">
        <w:rPr>
          <w:rFonts w:ascii="Garamond" w:hAnsi="Garamond" w:cs="Arial"/>
          <w:b/>
        </w:rPr>
        <w:t>.</w:t>
      </w:r>
      <w:r w:rsidRPr="0084049E">
        <w:rPr>
          <w:rFonts w:ascii="Garamond" w:hAnsi="Garamond" w:cs="Arial"/>
        </w:rPr>
        <w:t xml:space="preserve"> O tomador do serviço deverá exigir Nota Fiscal de Serviços ou outro documento exigido pela Administração, cuja utilização esteja prevista em regulamento ou autorizada por regime especial.</w:t>
      </w:r>
    </w:p>
    <w:p w14:paraId="463AC33F" w14:textId="77777777" w:rsidR="00555D65" w:rsidRPr="0084049E" w:rsidRDefault="00555D65" w:rsidP="00291E8F">
      <w:pPr>
        <w:spacing w:line="360" w:lineRule="auto"/>
        <w:ind w:right="1" w:firstLine="851"/>
        <w:jc w:val="both"/>
        <w:rPr>
          <w:rFonts w:ascii="Garamond" w:hAnsi="Garamond" w:cs="Arial"/>
        </w:rPr>
      </w:pPr>
    </w:p>
    <w:p w14:paraId="57611AC2" w14:textId="70404EE7"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306BA2" w:rsidRPr="0084049E">
        <w:rPr>
          <w:rFonts w:ascii="Garamond" w:hAnsi="Garamond" w:cs="Arial"/>
          <w:b/>
        </w:rPr>
        <w:tab/>
      </w:r>
      <w:r w:rsidRPr="0084049E">
        <w:rPr>
          <w:rFonts w:ascii="Garamond" w:hAnsi="Garamond" w:cs="Arial"/>
        </w:rPr>
        <w:t>O tomador do serviço é responsável pelo recolhimento do imposto devido e deve reter o seu montante, quando o prestador:</w:t>
      </w:r>
    </w:p>
    <w:p w14:paraId="434C5A45" w14:textId="77777777" w:rsidR="00555D65" w:rsidRPr="0084049E" w:rsidRDefault="00555D65" w:rsidP="00291E8F">
      <w:pPr>
        <w:spacing w:line="360" w:lineRule="auto"/>
        <w:ind w:right="1" w:firstLine="851"/>
        <w:jc w:val="both"/>
        <w:rPr>
          <w:rFonts w:ascii="Garamond" w:hAnsi="Garamond" w:cs="Arial"/>
        </w:rPr>
      </w:pPr>
    </w:p>
    <w:p w14:paraId="632FE214" w14:textId="77777777" w:rsidR="00555D65" w:rsidRPr="0084049E" w:rsidRDefault="00555D65" w:rsidP="00006B8B">
      <w:pPr>
        <w:pStyle w:val="PargrafodaLista"/>
        <w:numPr>
          <w:ilvl w:val="0"/>
          <w:numId w:val="248"/>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obrigado à emissão de nota fiscal de serviços ou outro documento exigido pela Administração, não o fizer;</w:t>
      </w:r>
    </w:p>
    <w:p w14:paraId="3F011160" w14:textId="77777777" w:rsidR="00555D65" w:rsidRPr="0084049E" w:rsidRDefault="00555D65" w:rsidP="00006B8B">
      <w:pPr>
        <w:pStyle w:val="PargrafodaLista"/>
        <w:numPr>
          <w:ilvl w:val="0"/>
          <w:numId w:val="248"/>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desobrigado da emissão de nota fiscal de serviços ou outro documento exigido pela Administração, não fornecer ao menos um dos seguintes documentos:</w:t>
      </w:r>
    </w:p>
    <w:p w14:paraId="2704703C" w14:textId="18AA16DD" w:rsidR="00555D65" w:rsidRPr="0084049E" w:rsidRDefault="00555D65" w:rsidP="00006B8B">
      <w:pPr>
        <w:pStyle w:val="PargrafodaLista"/>
        <w:numPr>
          <w:ilvl w:val="0"/>
          <w:numId w:val="305"/>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recibo constando, no mínimo, o nome do contribuinte, número de inscrição municipal, endereço, descrição do serviço prestado, nome do tomador do serviço e o valor do serviço;</w:t>
      </w:r>
    </w:p>
    <w:p w14:paraId="705277E6" w14:textId="79F79AAA" w:rsidR="00555D65" w:rsidRPr="0084049E" w:rsidRDefault="00555D65" w:rsidP="00006B8B">
      <w:pPr>
        <w:pStyle w:val="PargrafodaLista"/>
        <w:numPr>
          <w:ilvl w:val="0"/>
          <w:numId w:val="305"/>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lastRenderedPageBreak/>
        <w:t>comprovante de que tenha sido recolhido o imposto correspondente no exercício anterior, salvo se inscrito posteriormente.</w:t>
      </w:r>
    </w:p>
    <w:p w14:paraId="26CEA50C" w14:textId="77777777" w:rsidR="00555D65" w:rsidRPr="0084049E" w:rsidRDefault="00555D65" w:rsidP="00291E8F">
      <w:pPr>
        <w:spacing w:line="360" w:lineRule="auto"/>
        <w:ind w:right="1" w:firstLine="851"/>
        <w:jc w:val="both"/>
        <w:rPr>
          <w:rFonts w:ascii="Garamond" w:hAnsi="Garamond" w:cs="Arial"/>
          <w:b/>
        </w:rPr>
      </w:pPr>
    </w:p>
    <w:p w14:paraId="609E85D0" w14:textId="12FD377E"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306BA2" w:rsidRPr="0084049E">
        <w:rPr>
          <w:rFonts w:ascii="Garamond" w:hAnsi="Garamond" w:cs="Arial"/>
          <w:b/>
        </w:rPr>
        <w:tab/>
      </w:r>
      <w:r w:rsidRPr="0084049E">
        <w:rPr>
          <w:rFonts w:ascii="Garamond" w:hAnsi="Garamond" w:cs="Arial"/>
        </w:rPr>
        <w:t>Para a retenção do imposto, nos casos de que trata este artigo, o tomador do serviço utilizará a base de cálculo e a alíquota prevista na Lista de Serviços, Anexo I</w:t>
      </w:r>
      <w:r w:rsidR="00DF3DD4" w:rsidRPr="0084049E">
        <w:rPr>
          <w:rFonts w:ascii="Garamond" w:hAnsi="Garamond" w:cs="Arial"/>
        </w:rPr>
        <w:t>I</w:t>
      </w:r>
      <w:r w:rsidRPr="0084049E">
        <w:rPr>
          <w:rFonts w:ascii="Garamond" w:hAnsi="Garamond" w:cs="Arial"/>
        </w:rPr>
        <w:t>, Tabela I, desta Lei</w:t>
      </w:r>
      <w:r w:rsidR="001B055D" w:rsidRPr="0084049E">
        <w:rPr>
          <w:rFonts w:ascii="Garamond" w:hAnsi="Garamond" w:cs="Arial"/>
        </w:rPr>
        <w:t xml:space="preserve"> Complementar</w:t>
      </w:r>
      <w:r w:rsidRPr="0084049E">
        <w:rPr>
          <w:rFonts w:ascii="Garamond" w:hAnsi="Garamond" w:cs="Arial"/>
        </w:rPr>
        <w:t>.</w:t>
      </w:r>
    </w:p>
    <w:p w14:paraId="3C806F34" w14:textId="77777777" w:rsidR="00555D65" w:rsidRPr="0084049E" w:rsidRDefault="00555D65" w:rsidP="00291E8F">
      <w:pPr>
        <w:spacing w:line="360" w:lineRule="auto"/>
        <w:ind w:right="1" w:firstLine="851"/>
        <w:jc w:val="both"/>
        <w:rPr>
          <w:rFonts w:ascii="Garamond" w:hAnsi="Garamond" w:cs="Arial"/>
          <w:b/>
        </w:rPr>
      </w:pPr>
      <w:r w:rsidRPr="0084049E">
        <w:rPr>
          <w:rFonts w:ascii="Garamond" w:hAnsi="Garamond" w:cs="Arial"/>
          <w:b/>
        </w:rPr>
        <w:t xml:space="preserve"> </w:t>
      </w:r>
    </w:p>
    <w:p w14:paraId="2636F449" w14:textId="692FFF8D"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683021" w:rsidRPr="0084049E">
        <w:rPr>
          <w:rFonts w:ascii="Garamond" w:hAnsi="Garamond" w:cs="Arial"/>
          <w:b/>
        </w:rPr>
        <w:t>365</w:t>
      </w:r>
      <w:r w:rsidRPr="0084049E">
        <w:rPr>
          <w:rFonts w:ascii="Garamond" w:hAnsi="Garamond" w:cs="Arial"/>
          <w:b/>
        </w:rPr>
        <w:t>.</w:t>
      </w:r>
      <w:r w:rsidRPr="0084049E">
        <w:rPr>
          <w:rFonts w:ascii="Garamond" w:hAnsi="Garamond" w:cs="Arial"/>
        </w:rPr>
        <w:t xml:space="preserve"> A responsabilidade pelo crédito tributário é atribuído ao terceiro vinculado ao fato gerador da respectiva obrigação, excluindo a responsabilidade do contribuinte ou atribuindo a este em caráter supletivo o cumprimento total ou parcial da referida obrigação, inclusive no que se refere à multa e aos acréscimos legais.</w:t>
      </w:r>
    </w:p>
    <w:p w14:paraId="2546588E" w14:textId="77777777" w:rsidR="00555D65" w:rsidRPr="0084049E" w:rsidRDefault="00555D65" w:rsidP="00291E8F">
      <w:pPr>
        <w:spacing w:line="360" w:lineRule="auto"/>
        <w:ind w:right="1" w:firstLine="851"/>
        <w:jc w:val="both"/>
        <w:rPr>
          <w:rFonts w:ascii="Garamond" w:hAnsi="Garamond" w:cs="Arial"/>
        </w:rPr>
      </w:pPr>
    </w:p>
    <w:p w14:paraId="16C016BB" w14:textId="6A8A7FD8"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306BA2" w:rsidRPr="0084049E">
        <w:rPr>
          <w:rFonts w:ascii="Garamond" w:hAnsi="Garamond" w:cs="Arial"/>
          <w:b/>
        </w:rPr>
        <w:tab/>
      </w:r>
      <w:r w:rsidRPr="0084049E">
        <w:rPr>
          <w:rFonts w:ascii="Garamond" w:hAnsi="Garamond" w:cs="Arial"/>
        </w:rPr>
        <w:t>Os responsáveis a que se refere este artigo estão obrigados ao recolhimento integral do imposto devido, multa e acréscimos legais, independentemente de ter sido efetuada sua retenção na fonte.</w:t>
      </w:r>
    </w:p>
    <w:p w14:paraId="6234C0EC" w14:textId="77777777" w:rsidR="00555D65" w:rsidRPr="0084049E" w:rsidRDefault="00555D65" w:rsidP="00291E8F">
      <w:pPr>
        <w:spacing w:line="360" w:lineRule="auto"/>
        <w:ind w:right="1" w:firstLine="851"/>
        <w:jc w:val="both"/>
        <w:rPr>
          <w:rFonts w:ascii="Garamond" w:hAnsi="Garamond"/>
        </w:rPr>
      </w:pPr>
    </w:p>
    <w:p w14:paraId="1CDA1865" w14:textId="5A0E8395" w:rsidR="00555D65" w:rsidRPr="0084049E" w:rsidRDefault="00555D65" w:rsidP="00291E8F">
      <w:pPr>
        <w:spacing w:line="360" w:lineRule="auto"/>
        <w:ind w:right="1"/>
        <w:jc w:val="both"/>
        <w:rPr>
          <w:rFonts w:ascii="Garamond" w:hAnsi="Garamond" w:cs="Arial"/>
        </w:rPr>
      </w:pPr>
      <w:bookmarkStart w:id="363" w:name="art6§2"/>
      <w:bookmarkEnd w:id="363"/>
      <w:r w:rsidRPr="0084049E">
        <w:rPr>
          <w:rFonts w:ascii="Garamond" w:hAnsi="Garamond" w:cs="Arial"/>
          <w:b/>
        </w:rPr>
        <w:t>§2º</w:t>
      </w:r>
      <w:r w:rsidR="00306BA2" w:rsidRPr="0084049E">
        <w:rPr>
          <w:rFonts w:ascii="Garamond" w:hAnsi="Garamond" w:cs="Arial"/>
          <w:b/>
        </w:rPr>
        <w:tab/>
      </w:r>
      <w:r w:rsidRPr="0084049E">
        <w:rPr>
          <w:rFonts w:ascii="Garamond" w:hAnsi="Garamond" w:cs="Arial"/>
        </w:rPr>
        <w:t>Sem prejuízo do disposto no </w:t>
      </w:r>
      <w:r w:rsidRPr="0084049E">
        <w:rPr>
          <w:rFonts w:ascii="Garamond" w:hAnsi="Garamond" w:cs="Arial"/>
          <w:bCs/>
        </w:rPr>
        <w:t>caput</w:t>
      </w:r>
      <w:r w:rsidRPr="0084049E">
        <w:rPr>
          <w:rFonts w:ascii="Garamond" w:hAnsi="Garamond" w:cs="Arial"/>
        </w:rPr>
        <w:t> e no § 1º deste artigo, são responsáveis</w:t>
      </w:r>
      <w:r w:rsidR="00306BA2" w:rsidRPr="0084049E">
        <w:rPr>
          <w:rFonts w:ascii="Garamond" w:hAnsi="Garamond" w:cs="Arial"/>
          <w:color w:val="000000"/>
        </w:rPr>
        <w:t xml:space="preserve"> pela retenção do imposto na fonte e seu respectivo recolhimento</w:t>
      </w:r>
      <w:r w:rsidRPr="0084049E">
        <w:rPr>
          <w:rFonts w:ascii="Garamond" w:hAnsi="Garamond" w:cs="Arial"/>
        </w:rPr>
        <w:t xml:space="preserve">: </w:t>
      </w:r>
    </w:p>
    <w:p w14:paraId="75E69B6D" w14:textId="77777777" w:rsidR="00555D65" w:rsidRPr="0084049E" w:rsidRDefault="00555D65" w:rsidP="00291E8F">
      <w:pPr>
        <w:spacing w:line="360" w:lineRule="auto"/>
        <w:ind w:right="1" w:firstLine="851"/>
        <w:jc w:val="both"/>
        <w:rPr>
          <w:rFonts w:ascii="Garamond" w:hAnsi="Garamond" w:cs="Arial"/>
        </w:rPr>
      </w:pPr>
    </w:p>
    <w:p w14:paraId="2AE5A267" w14:textId="77777777"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cs="Arial"/>
          <w:sz w:val="24"/>
          <w:szCs w:val="24"/>
        </w:rPr>
      </w:pPr>
      <w:bookmarkStart w:id="364" w:name="art6§2iv"/>
      <w:bookmarkStart w:id="365" w:name="art4"/>
      <w:bookmarkEnd w:id="364"/>
      <w:bookmarkEnd w:id="365"/>
      <w:r w:rsidRPr="0084049E">
        <w:rPr>
          <w:rFonts w:ascii="Garamond" w:hAnsi="Garamond" w:cs="Arial"/>
          <w:sz w:val="24"/>
          <w:szCs w:val="24"/>
        </w:rPr>
        <w:t>o tomador ou intermediário de serviço proveniente do exterior do País ou cuja prestação se tenha iniciado no exterior do País;</w:t>
      </w:r>
    </w:p>
    <w:p w14:paraId="4694225C" w14:textId="57E92D5B"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 pessoa jurídica, ainda que imune ou isenta, tomadora ou intermediária dos serviços descritos nos subitens  </w:t>
      </w:r>
      <w:hyperlink r:id="rId10" w:anchor="lista3.05" w:history="1">
        <w:r w:rsidRPr="0084049E">
          <w:rPr>
            <w:rStyle w:val="Hyperlink"/>
            <w:rFonts w:ascii="Garamond" w:hAnsi="Garamond" w:cs="Arial"/>
            <w:sz w:val="24"/>
            <w:szCs w:val="24"/>
            <w:u w:val="none"/>
          </w:rPr>
          <w:t>3.05</w:t>
        </w:r>
      </w:hyperlink>
      <w:r w:rsidRPr="0084049E">
        <w:rPr>
          <w:rFonts w:ascii="Garamond" w:hAnsi="Garamond" w:cs="Arial"/>
          <w:sz w:val="24"/>
          <w:szCs w:val="24"/>
        </w:rPr>
        <w:t xml:space="preserve">, </w:t>
      </w:r>
      <w:hyperlink r:id="rId11" w:anchor="lista7.02" w:history="1">
        <w:r w:rsidRPr="0084049E">
          <w:rPr>
            <w:rStyle w:val="Hyperlink"/>
            <w:rFonts w:ascii="Garamond" w:hAnsi="Garamond" w:cs="Arial"/>
            <w:sz w:val="24"/>
            <w:szCs w:val="24"/>
            <w:u w:val="none"/>
          </w:rPr>
          <w:t>7.02</w:t>
        </w:r>
      </w:hyperlink>
      <w:r w:rsidRPr="0084049E">
        <w:rPr>
          <w:rFonts w:ascii="Garamond" w:hAnsi="Garamond" w:cs="Arial"/>
          <w:sz w:val="24"/>
          <w:szCs w:val="24"/>
        </w:rPr>
        <w:t xml:space="preserve">, </w:t>
      </w:r>
      <w:hyperlink r:id="rId12" w:anchor="lista7.04" w:history="1">
        <w:r w:rsidRPr="0084049E">
          <w:rPr>
            <w:rStyle w:val="Hyperlink"/>
            <w:rFonts w:ascii="Garamond" w:hAnsi="Garamond" w:cs="Arial"/>
            <w:sz w:val="24"/>
            <w:szCs w:val="24"/>
            <w:u w:val="none"/>
          </w:rPr>
          <w:t>7.04</w:t>
        </w:r>
      </w:hyperlink>
      <w:r w:rsidRPr="0084049E">
        <w:rPr>
          <w:rFonts w:ascii="Garamond" w:hAnsi="Garamond" w:cs="Arial"/>
          <w:sz w:val="24"/>
          <w:szCs w:val="24"/>
        </w:rPr>
        <w:t xml:space="preserve">, </w:t>
      </w:r>
      <w:hyperlink r:id="rId13" w:anchor="lista7.05" w:history="1">
        <w:r w:rsidRPr="0084049E">
          <w:rPr>
            <w:rStyle w:val="Hyperlink"/>
            <w:rFonts w:ascii="Garamond" w:hAnsi="Garamond" w:cs="Arial"/>
            <w:sz w:val="24"/>
            <w:szCs w:val="24"/>
            <w:u w:val="none"/>
          </w:rPr>
          <w:t>7.05</w:t>
        </w:r>
      </w:hyperlink>
      <w:r w:rsidRPr="0084049E">
        <w:rPr>
          <w:rFonts w:ascii="Garamond" w:hAnsi="Garamond" w:cs="Arial"/>
          <w:sz w:val="24"/>
          <w:szCs w:val="24"/>
        </w:rPr>
        <w:t xml:space="preserve">, </w:t>
      </w:r>
      <w:hyperlink r:id="rId14" w:anchor="lista7.09" w:history="1">
        <w:r w:rsidRPr="0084049E">
          <w:rPr>
            <w:rStyle w:val="Hyperlink"/>
            <w:rFonts w:ascii="Garamond" w:hAnsi="Garamond" w:cs="Arial"/>
            <w:sz w:val="24"/>
            <w:szCs w:val="24"/>
            <w:u w:val="none"/>
          </w:rPr>
          <w:t>7.09</w:t>
        </w:r>
      </w:hyperlink>
      <w:r w:rsidRPr="0084049E">
        <w:rPr>
          <w:rFonts w:ascii="Garamond" w:hAnsi="Garamond" w:cs="Arial"/>
          <w:sz w:val="24"/>
          <w:szCs w:val="24"/>
        </w:rPr>
        <w:t xml:space="preserve">, </w:t>
      </w:r>
      <w:hyperlink r:id="rId15" w:anchor="lista7.10" w:history="1">
        <w:r w:rsidRPr="0084049E">
          <w:rPr>
            <w:rStyle w:val="Hyperlink"/>
            <w:rFonts w:ascii="Garamond" w:hAnsi="Garamond" w:cs="Arial"/>
            <w:sz w:val="24"/>
            <w:szCs w:val="24"/>
            <w:u w:val="none"/>
          </w:rPr>
          <w:t>7.10</w:t>
        </w:r>
      </w:hyperlink>
      <w:r w:rsidRPr="0084049E">
        <w:rPr>
          <w:rFonts w:ascii="Garamond" w:hAnsi="Garamond" w:cs="Arial"/>
          <w:sz w:val="24"/>
          <w:szCs w:val="24"/>
        </w:rPr>
        <w:t xml:space="preserve">, </w:t>
      </w:r>
      <w:hyperlink r:id="rId16" w:anchor="lista7.12" w:history="1">
        <w:r w:rsidRPr="0084049E">
          <w:rPr>
            <w:rStyle w:val="Hyperlink"/>
            <w:rFonts w:ascii="Garamond" w:hAnsi="Garamond" w:cs="Arial"/>
            <w:sz w:val="24"/>
            <w:szCs w:val="24"/>
            <w:u w:val="none"/>
          </w:rPr>
          <w:t>7.12</w:t>
        </w:r>
      </w:hyperlink>
      <w:r w:rsidRPr="0084049E">
        <w:rPr>
          <w:rFonts w:ascii="Garamond" w:hAnsi="Garamond" w:cs="Arial"/>
          <w:sz w:val="24"/>
          <w:szCs w:val="24"/>
        </w:rPr>
        <w:t xml:space="preserve">, </w:t>
      </w:r>
      <w:hyperlink r:id="rId17" w:anchor="lista7.16" w:history="1">
        <w:r w:rsidRPr="0084049E">
          <w:rPr>
            <w:rStyle w:val="Hyperlink"/>
            <w:rFonts w:ascii="Garamond" w:hAnsi="Garamond" w:cs="Arial"/>
            <w:sz w:val="24"/>
            <w:szCs w:val="24"/>
            <w:u w:val="none"/>
          </w:rPr>
          <w:t>7.16</w:t>
        </w:r>
      </w:hyperlink>
      <w:r w:rsidRPr="0084049E">
        <w:rPr>
          <w:rFonts w:ascii="Garamond" w:hAnsi="Garamond" w:cs="Arial"/>
          <w:sz w:val="24"/>
          <w:szCs w:val="24"/>
        </w:rPr>
        <w:t xml:space="preserve">, </w:t>
      </w:r>
      <w:hyperlink r:id="rId18" w:anchor="lista7.17" w:history="1">
        <w:r w:rsidRPr="0084049E">
          <w:rPr>
            <w:rStyle w:val="Hyperlink"/>
            <w:rFonts w:ascii="Garamond" w:hAnsi="Garamond" w:cs="Arial"/>
            <w:sz w:val="24"/>
            <w:szCs w:val="24"/>
            <w:u w:val="none"/>
          </w:rPr>
          <w:t>7.17</w:t>
        </w:r>
      </w:hyperlink>
      <w:r w:rsidRPr="0084049E">
        <w:rPr>
          <w:rFonts w:ascii="Garamond" w:hAnsi="Garamond" w:cs="Arial"/>
          <w:sz w:val="24"/>
          <w:szCs w:val="24"/>
        </w:rPr>
        <w:t xml:space="preserve">, </w:t>
      </w:r>
      <w:hyperlink r:id="rId19" w:anchor="lista7.19" w:history="1">
        <w:r w:rsidRPr="0084049E">
          <w:rPr>
            <w:rStyle w:val="Hyperlink"/>
            <w:rFonts w:ascii="Garamond" w:hAnsi="Garamond" w:cs="Arial"/>
            <w:sz w:val="24"/>
            <w:szCs w:val="24"/>
            <w:u w:val="none"/>
          </w:rPr>
          <w:t>7.19</w:t>
        </w:r>
      </w:hyperlink>
      <w:r w:rsidRPr="0084049E">
        <w:rPr>
          <w:rFonts w:ascii="Garamond" w:hAnsi="Garamond" w:cs="Arial"/>
          <w:sz w:val="24"/>
          <w:szCs w:val="24"/>
        </w:rPr>
        <w:t xml:space="preserve">, </w:t>
      </w:r>
      <w:hyperlink r:id="rId20" w:anchor="lista11.02" w:history="1">
        <w:r w:rsidRPr="0084049E">
          <w:rPr>
            <w:rStyle w:val="Hyperlink"/>
            <w:rFonts w:ascii="Garamond" w:hAnsi="Garamond" w:cs="Arial"/>
            <w:sz w:val="24"/>
            <w:szCs w:val="24"/>
            <w:u w:val="none"/>
          </w:rPr>
          <w:t>11.02</w:t>
        </w:r>
      </w:hyperlink>
      <w:r w:rsidRPr="0084049E">
        <w:rPr>
          <w:rFonts w:ascii="Garamond" w:hAnsi="Garamond" w:cs="Arial"/>
          <w:sz w:val="24"/>
          <w:szCs w:val="24"/>
        </w:rPr>
        <w:t xml:space="preserve">, </w:t>
      </w:r>
      <w:hyperlink r:id="rId21" w:anchor="lista17.05" w:history="1">
        <w:r w:rsidRPr="0084049E">
          <w:rPr>
            <w:rStyle w:val="Hyperlink"/>
            <w:rFonts w:ascii="Garamond" w:hAnsi="Garamond" w:cs="Arial"/>
            <w:sz w:val="24"/>
            <w:szCs w:val="24"/>
            <w:u w:val="none"/>
          </w:rPr>
          <w:t>17.05</w:t>
        </w:r>
      </w:hyperlink>
      <w:r w:rsidRPr="0084049E">
        <w:rPr>
          <w:rFonts w:ascii="Garamond" w:hAnsi="Garamond" w:cs="Arial"/>
          <w:sz w:val="24"/>
          <w:szCs w:val="24"/>
        </w:rPr>
        <w:t xml:space="preserve"> e </w:t>
      </w:r>
      <w:hyperlink r:id="rId22" w:anchor="lista17.10" w:history="1">
        <w:r w:rsidRPr="0084049E">
          <w:rPr>
            <w:rStyle w:val="Hyperlink"/>
            <w:rFonts w:ascii="Garamond" w:hAnsi="Garamond" w:cs="Arial"/>
            <w:sz w:val="24"/>
            <w:szCs w:val="24"/>
            <w:u w:val="none"/>
          </w:rPr>
          <w:t>17.10 da lista anexa</w:t>
        </w:r>
      </w:hyperlink>
      <w:r w:rsidRPr="0084049E">
        <w:rPr>
          <w:rFonts w:ascii="Garamond" w:hAnsi="Garamond" w:cs="Arial"/>
          <w:sz w:val="24"/>
          <w:szCs w:val="24"/>
        </w:rPr>
        <w:t xml:space="preserve"> a esta </w:t>
      </w:r>
      <w:r w:rsidR="00EC5F5A" w:rsidRPr="0084049E">
        <w:rPr>
          <w:rFonts w:ascii="Garamond" w:hAnsi="Garamond" w:cs="Arial"/>
          <w:sz w:val="24"/>
          <w:szCs w:val="24"/>
        </w:rPr>
        <w:t>Lei Complementar</w:t>
      </w:r>
      <w:r w:rsidRPr="0084049E">
        <w:rPr>
          <w:rFonts w:ascii="Garamond" w:hAnsi="Garamond" w:cs="Arial"/>
          <w:sz w:val="24"/>
          <w:szCs w:val="24"/>
        </w:rPr>
        <w:t xml:space="preserve">, exceto na hipótese dos serviços do subitem 11.05, relacionados ao monitoramento e rastreamento a distância, em qualquer via ou local, de veículos, cargas, pessoas e semoventes em circulação ou movimento, realizados por meio de telefonia móvel, transmissão de satélites, rádio ou qualquer outro meio, inclusive pelas empresas de </w:t>
      </w:r>
      <w:r w:rsidR="00226B4B">
        <w:rPr>
          <w:rFonts w:ascii="Garamond" w:hAnsi="Garamond" w:cs="Arial"/>
          <w:sz w:val="24"/>
          <w:szCs w:val="24"/>
        </w:rPr>
        <w:t>t</w:t>
      </w:r>
      <w:r w:rsidRPr="0084049E">
        <w:rPr>
          <w:rFonts w:ascii="Garamond" w:hAnsi="Garamond" w:cs="Arial"/>
          <w:sz w:val="24"/>
          <w:szCs w:val="24"/>
        </w:rPr>
        <w:t xml:space="preserve">ecnologia da </w:t>
      </w:r>
      <w:r w:rsidR="00226B4B">
        <w:rPr>
          <w:rFonts w:ascii="Garamond" w:hAnsi="Garamond" w:cs="Arial"/>
          <w:sz w:val="24"/>
          <w:szCs w:val="24"/>
        </w:rPr>
        <w:t>i</w:t>
      </w:r>
      <w:r w:rsidRPr="0084049E">
        <w:rPr>
          <w:rFonts w:ascii="Garamond" w:hAnsi="Garamond" w:cs="Arial"/>
          <w:sz w:val="24"/>
          <w:szCs w:val="24"/>
        </w:rPr>
        <w:t xml:space="preserve">nformação </w:t>
      </w:r>
      <w:r w:rsidR="00226B4B">
        <w:rPr>
          <w:rFonts w:ascii="Garamond" w:hAnsi="Garamond" w:cs="Arial"/>
          <w:sz w:val="24"/>
          <w:szCs w:val="24"/>
        </w:rPr>
        <w:t>v</w:t>
      </w:r>
      <w:r w:rsidRPr="0084049E">
        <w:rPr>
          <w:rFonts w:ascii="Garamond" w:hAnsi="Garamond" w:cs="Arial"/>
          <w:sz w:val="24"/>
          <w:szCs w:val="24"/>
        </w:rPr>
        <w:t>eicular, independentemente de o prestador de serviços ser proprietário ou não da infraestrutura de telecomunicações que utiliza;</w:t>
      </w:r>
    </w:p>
    <w:p w14:paraId="3BF6EE33" w14:textId="238D50BC"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bookmarkStart w:id="366" w:name="art6§2ii"/>
      <w:bookmarkStart w:id="367" w:name="art6§2iii"/>
      <w:bookmarkEnd w:id="366"/>
      <w:bookmarkEnd w:id="367"/>
      <w:r w:rsidRPr="0084049E">
        <w:rPr>
          <w:rFonts w:ascii="Garamond" w:hAnsi="Garamond" w:cs="Arial"/>
          <w:sz w:val="24"/>
          <w:szCs w:val="24"/>
        </w:rPr>
        <w:t>a pessoa jurídica tomadora ou intermediária de serviços, ainda que imune ou isenta, na hipótese prevista no §4</w:t>
      </w:r>
      <w:r w:rsidRPr="0084049E">
        <w:rPr>
          <w:rFonts w:ascii="Garamond" w:hAnsi="Garamond" w:cs="Arial"/>
          <w:sz w:val="24"/>
          <w:szCs w:val="24"/>
          <w:u w:val="single"/>
          <w:vertAlign w:val="superscript"/>
        </w:rPr>
        <w:t>o</w:t>
      </w:r>
      <w:r w:rsidRPr="0084049E">
        <w:rPr>
          <w:rFonts w:ascii="Garamond" w:hAnsi="Garamond" w:cs="Arial"/>
          <w:sz w:val="24"/>
          <w:szCs w:val="24"/>
        </w:rPr>
        <w:t xml:space="preserve"> do </w:t>
      </w:r>
      <w:r w:rsidR="00C33972" w:rsidRPr="0084049E">
        <w:rPr>
          <w:rFonts w:ascii="Garamond" w:hAnsi="Garamond" w:cs="Arial"/>
          <w:sz w:val="24"/>
          <w:szCs w:val="24"/>
        </w:rPr>
        <w:t>art. 381</w:t>
      </w:r>
      <w:r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Pr="0084049E">
        <w:rPr>
          <w:rFonts w:ascii="Garamond" w:hAnsi="Garamond" w:cs="Arial"/>
          <w:sz w:val="24"/>
          <w:szCs w:val="24"/>
        </w:rPr>
        <w:t>;</w:t>
      </w:r>
    </w:p>
    <w:p w14:paraId="0B1CFF02" w14:textId="30A40C8B" w:rsidR="00555D65" w:rsidRPr="0084049E" w:rsidRDefault="00683021" w:rsidP="00006B8B">
      <w:pPr>
        <w:pStyle w:val="PargrafodaLista"/>
        <w:numPr>
          <w:ilvl w:val="0"/>
          <w:numId w:val="249"/>
        </w:numPr>
        <w:tabs>
          <w:tab w:val="left" w:pos="851"/>
        </w:tabs>
        <w:suppressAutoHyphens/>
        <w:spacing w:after="0" w:line="360" w:lineRule="auto"/>
        <w:ind w:left="0" w:right="1" w:firstLine="0"/>
        <w:jc w:val="both"/>
        <w:rPr>
          <w:rFonts w:ascii="Garamond" w:hAnsi="Garamond" w:cs="Arial"/>
          <w:sz w:val="24"/>
          <w:szCs w:val="24"/>
        </w:rPr>
      </w:pPr>
      <w:r w:rsidRPr="0084049E">
        <w:rPr>
          <w:rFonts w:ascii="Garamond" w:hAnsi="Garamond" w:cs="Arial"/>
          <w:sz w:val="24"/>
          <w:szCs w:val="24"/>
        </w:rPr>
        <w:lastRenderedPageBreak/>
        <w:t>a</w:t>
      </w:r>
      <w:r w:rsidR="00555D65" w:rsidRPr="0084049E">
        <w:rPr>
          <w:rFonts w:ascii="Garamond" w:hAnsi="Garamond" w:cs="Arial"/>
          <w:sz w:val="24"/>
          <w:szCs w:val="24"/>
        </w:rPr>
        <w:t xml:space="preserve">s pessoas referidas nos incisos II e III do § 9º do art. 3º da </w:t>
      </w:r>
      <w:r w:rsidR="00EC5F5A" w:rsidRPr="0084049E">
        <w:rPr>
          <w:rFonts w:ascii="Garamond" w:hAnsi="Garamond" w:cs="Arial"/>
          <w:sz w:val="24"/>
          <w:szCs w:val="24"/>
        </w:rPr>
        <w:t>Lei Complementar</w:t>
      </w:r>
      <w:r w:rsidR="00555D65" w:rsidRPr="0084049E">
        <w:rPr>
          <w:rFonts w:ascii="Garamond" w:hAnsi="Garamond" w:cs="Arial"/>
          <w:sz w:val="24"/>
          <w:szCs w:val="24"/>
        </w:rPr>
        <w:t xml:space="preserve"> </w:t>
      </w:r>
      <w:r w:rsidR="001B055D" w:rsidRPr="0084049E">
        <w:rPr>
          <w:rFonts w:ascii="Garamond" w:hAnsi="Garamond" w:cs="Arial"/>
          <w:sz w:val="24"/>
          <w:szCs w:val="24"/>
        </w:rPr>
        <w:t xml:space="preserve">Federal </w:t>
      </w:r>
      <w:r w:rsidR="00555D65" w:rsidRPr="0084049E">
        <w:rPr>
          <w:rFonts w:ascii="Garamond" w:hAnsi="Garamond" w:cs="Arial"/>
          <w:sz w:val="24"/>
          <w:szCs w:val="24"/>
        </w:rPr>
        <w:t>nº. 116</w:t>
      </w:r>
      <w:r w:rsidR="001B055D" w:rsidRPr="0084049E">
        <w:rPr>
          <w:rFonts w:ascii="Garamond" w:hAnsi="Garamond" w:cs="Arial"/>
          <w:sz w:val="24"/>
          <w:szCs w:val="24"/>
        </w:rPr>
        <w:t>, de 20</w:t>
      </w:r>
      <w:r w:rsidR="00555D65" w:rsidRPr="0084049E">
        <w:rPr>
          <w:rFonts w:ascii="Garamond" w:hAnsi="Garamond" w:cs="Arial"/>
          <w:sz w:val="24"/>
          <w:szCs w:val="24"/>
        </w:rPr>
        <w:t xml:space="preserve">06 e suas atualizações posteriores (credenciadoras e emissoras de cartões de crédito e débito) pelo imposto devido pelas pessoas a que se refere o inciso I do mesmo parágrafo (bandeiras), em decorrência dos serviços prestados na forma do subitem 15.01 da lista de serviços anexa a esta </w:t>
      </w:r>
      <w:r w:rsidR="00EC5F5A" w:rsidRPr="0084049E">
        <w:rPr>
          <w:rFonts w:ascii="Garamond" w:hAnsi="Garamond" w:cs="Arial"/>
          <w:sz w:val="24"/>
          <w:szCs w:val="24"/>
        </w:rPr>
        <w:t>Lei Complementar</w:t>
      </w:r>
      <w:r w:rsidR="00555D65" w:rsidRPr="0084049E">
        <w:rPr>
          <w:rFonts w:ascii="Garamond" w:hAnsi="Garamond" w:cs="Arial"/>
          <w:sz w:val="24"/>
          <w:szCs w:val="24"/>
        </w:rPr>
        <w:t xml:space="preserve">.   </w:t>
      </w:r>
    </w:p>
    <w:p w14:paraId="726FB974" w14:textId="22878EF6" w:rsidR="00555D65" w:rsidRPr="0084049E" w:rsidRDefault="00683021"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empresa seguradora, em relação aos seguintes serviços por ela tomados ou intermediados:</w:t>
      </w:r>
    </w:p>
    <w:p w14:paraId="432A8D27"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agenciamento, corretagem ou intermediação de seguros, de regulação de sinistros vinculados a contratos de seguros;</w:t>
      </w:r>
    </w:p>
    <w:p w14:paraId="5275EE4E"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inspeção e avaliação de riscos para cobertura de contratos de seguros;</w:t>
      </w:r>
    </w:p>
    <w:p w14:paraId="1143F7B6"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prevenção e gerência de riscos seguráveis e congêneres;</w:t>
      </w:r>
    </w:p>
    <w:p w14:paraId="7782BEA1"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bens de terceiros (revisão, conserto, restauração, manutenção e conservação de veículos, aparelhos, equipamentos, motores, elevadores ou de qualquer objeto sinistrado);</w:t>
      </w:r>
    </w:p>
    <w:p w14:paraId="6DD82B8F" w14:textId="77777777"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as sociedades de capitalização, em relação aos serviços por elas tomados ou intermediados, dos quais resultem remunerações ou comissões pagas a seus agentes, corretores ou intermediários estabelecidos no Município, pelos agenciamentos, corretagens ou intermediações de planos e títulos de capitalização;</w:t>
      </w:r>
    </w:p>
    <w:p w14:paraId="190BFD92" w14:textId="77777777"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 Caixa Econômica Federal, em relação aos seguintes serviços por ela tomados ou intermediados, dos quais resultem remunerações ou comissões pagas à Rede de Casas Lotéricas e de Venda de Bilhetes, estabelecidas no Município:</w:t>
      </w:r>
    </w:p>
    <w:p w14:paraId="7C0B7DD0"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cobrança, recebimento ou pagamento em geral, de títulos quaisquer, de contas ou carnês, de tributos e por conta de terceiros, inclusive os serviços correlatos à cobrança, recebimento ou pagamento;</w:t>
      </w:r>
    </w:p>
    <w:p w14:paraId="5FE6821B"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distribuição e venda de bilhetes e demais produtos que tenham as formas de loterias, bingos, cartões, pules ou cupons de apostas, sorteios, prêmios, inclusive os decorrentes de títulos de capitalização e congêneres;</w:t>
      </w:r>
    </w:p>
    <w:p w14:paraId="291A353B" w14:textId="77777777"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as demais pessoas jurídicas que explorem loterias e quaisquer outras modalidades de jogos permitidos, inclusive apostas e bingos, em relação aos seguintes serviços por elas tomados ou intermediados:</w:t>
      </w:r>
    </w:p>
    <w:p w14:paraId="6D78CFBA"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distribuição e venda de bilhetes e demais produtos que tenham as formas de loterias, bingos, cartões, pules ou cupons de apostas, sorteios, prêmios, inclusive os decorrentes de títulos de capitalização e congêneres;</w:t>
      </w:r>
    </w:p>
    <w:p w14:paraId="4EC614B8"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cobrança, recebimento ou pagamento em geral, de títulos quaisquer, de contas ou carnês, de tributos e por conta de terceiros, inclusive os serviços correlatos à cobrança, recebimento ou pagamento;</w:t>
      </w:r>
    </w:p>
    <w:p w14:paraId="2015C451" w14:textId="73A8D552"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as empresas que explorem serviços de planos de saúde previstos nos subitens 4.22, 4.23 e 5.09 da Lista de Serviços anexa a esta Lei</w:t>
      </w:r>
      <w:r w:rsidR="001B055D" w:rsidRPr="0084049E">
        <w:rPr>
          <w:rFonts w:ascii="Garamond" w:hAnsi="Garamond" w:cs="Arial"/>
          <w:sz w:val="24"/>
          <w:szCs w:val="24"/>
        </w:rPr>
        <w:t xml:space="preserve"> Complementar</w:t>
      </w:r>
      <w:r w:rsidRPr="0084049E">
        <w:rPr>
          <w:rFonts w:ascii="Garamond" w:hAnsi="Garamond" w:cs="Arial"/>
          <w:sz w:val="24"/>
          <w:szCs w:val="24"/>
        </w:rPr>
        <w:t>, em relação aos serviços a elas prestados por hospitais, clínicas, laboratórios de análises clínicas, casas de saúde, bancos de sangue e congêneres;</w:t>
      </w:r>
    </w:p>
    <w:p w14:paraId="7E19195C" w14:textId="5B42899B"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os órgãos da administração pública direta da União, dos Estados e do Município, bem como suas autarquias, fundações, empresas, sociedades de economia mista e demais entidades</w:t>
      </w:r>
      <w:r w:rsidR="0019540C" w:rsidRPr="0084049E">
        <w:rPr>
          <w:rFonts w:ascii="Garamond" w:hAnsi="Garamond" w:cs="Arial"/>
          <w:sz w:val="24"/>
          <w:szCs w:val="24"/>
        </w:rPr>
        <w:t xml:space="preserve"> </w:t>
      </w:r>
      <w:r w:rsidRPr="0084049E">
        <w:rPr>
          <w:rFonts w:ascii="Garamond" w:hAnsi="Garamond" w:cs="Arial"/>
          <w:sz w:val="24"/>
          <w:szCs w:val="24"/>
        </w:rPr>
        <w:t>controlad</w:t>
      </w:r>
      <w:r w:rsidR="0019540C" w:rsidRPr="0084049E">
        <w:rPr>
          <w:rFonts w:ascii="Garamond" w:hAnsi="Garamond" w:cs="Arial"/>
          <w:sz w:val="24"/>
          <w:szCs w:val="24"/>
        </w:rPr>
        <w:t>a</w:t>
      </w:r>
      <w:r w:rsidRPr="0084049E">
        <w:rPr>
          <w:rFonts w:ascii="Garamond" w:hAnsi="Garamond" w:cs="Arial"/>
          <w:sz w:val="24"/>
          <w:szCs w:val="24"/>
        </w:rPr>
        <w:t>s direta ou indiretamente por estes entes, em relação aos seguintes serviços por eles tomados ou intermediados:</w:t>
      </w:r>
    </w:p>
    <w:p w14:paraId="23EED8A2"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vigilância ou segurança de pessoas e bens;</w:t>
      </w:r>
    </w:p>
    <w:p w14:paraId="1CF97C38"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limpeza, manutenção e conservação de imóveis;</w:t>
      </w:r>
    </w:p>
    <w:p w14:paraId="2A1F411E"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fornecimento de mão-de-obra, mesmo em caráter temporário;</w:t>
      </w:r>
    </w:p>
    <w:p w14:paraId="0C11EE66"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execução por administração, empreitada, ou subempreitada da construção civil, inclusive serviços auxiliares ou complementares;</w:t>
      </w:r>
    </w:p>
    <w:p w14:paraId="26F37202"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transporte, coleta, remessa ou entrega de bens e valores, dentro do território do Município;</w:t>
      </w:r>
    </w:p>
    <w:p w14:paraId="64697DFB"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limpeza e dragagem de rios, portos, canais, baías, lagos, lagoas, represas, açudes e congêneres;</w:t>
      </w:r>
    </w:p>
    <w:p w14:paraId="3E12FC6C" w14:textId="77777777" w:rsidR="00555D65" w:rsidRPr="0084049E" w:rsidRDefault="00555D65" w:rsidP="00006B8B">
      <w:pPr>
        <w:pStyle w:val="PargrafodaLista"/>
        <w:numPr>
          <w:ilvl w:val="1"/>
          <w:numId w:val="24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decoração e jardinagem, incluindo-se o corte e poda de árvores.</w:t>
      </w:r>
    </w:p>
    <w:p w14:paraId="796A86D5" w14:textId="6F3D7C8E" w:rsidR="00555D65" w:rsidRPr="0084049E" w:rsidRDefault="00555D65" w:rsidP="00006B8B">
      <w:pPr>
        <w:pStyle w:val="PargrafodaLista"/>
        <w:numPr>
          <w:ilvl w:val="0"/>
          <w:numId w:val="24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as empresas concessionárias, </w:t>
      </w:r>
      <w:proofErr w:type="spellStart"/>
      <w:r w:rsidRPr="0084049E">
        <w:rPr>
          <w:rFonts w:ascii="Garamond" w:hAnsi="Garamond" w:cs="Arial"/>
          <w:sz w:val="24"/>
          <w:szCs w:val="24"/>
        </w:rPr>
        <w:t>sub-concessionárias</w:t>
      </w:r>
      <w:proofErr w:type="spellEnd"/>
      <w:r w:rsidRPr="0084049E">
        <w:rPr>
          <w:rFonts w:ascii="Garamond" w:hAnsi="Garamond" w:cs="Arial"/>
          <w:sz w:val="24"/>
          <w:szCs w:val="24"/>
        </w:rPr>
        <w:t xml:space="preserve"> e permissionárias de serviços públicos de energia elétrica, telecomunicações, gás, saneamento básico e distribuição de água, em relação aos serviços prestados por terceiros por elas contratados, para o desenvolvimento de atividades inerentes, acessórias ou complementares ao serviço concedido, bem como a implementação de projetos a</w:t>
      </w:r>
      <w:r w:rsidR="00C6103F" w:rsidRPr="0084049E">
        <w:rPr>
          <w:rFonts w:ascii="Garamond" w:hAnsi="Garamond" w:cs="Arial"/>
          <w:sz w:val="24"/>
          <w:szCs w:val="24"/>
        </w:rPr>
        <w:t>ssociados, nos termos dos art.</w:t>
      </w:r>
      <w:r w:rsidRPr="0084049E">
        <w:rPr>
          <w:rFonts w:ascii="Garamond" w:hAnsi="Garamond" w:cs="Arial"/>
          <w:sz w:val="24"/>
          <w:szCs w:val="24"/>
        </w:rPr>
        <w:t xml:space="preserve"> 25 e 26 da Lei Federal n.º 8.987, de 13 de fevereiro de 1995, observado o disposto nesta Lei</w:t>
      </w:r>
      <w:r w:rsidR="001B055D" w:rsidRPr="0084049E">
        <w:rPr>
          <w:rFonts w:ascii="Garamond" w:hAnsi="Garamond" w:cs="Arial"/>
          <w:sz w:val="24"/>
          <w:szCs w:val="24"/>
        </w:rPr>
        <w:t xml:space="preserve"> Complementar</w:t>
      </w:r>
      <w:r w:rsidRPr="0084049E">
        <w:rPr>
          <w:rFonts w:ascii="Garamond" w:hAnsi="Garamond" w:cs="Arial"/>
          <w:sz w:val="24"/>
          <w:szCs w:val="24"/>
        </w:rPr>
        <w:t>.</w:t>
      </w:r>
    </w:p>
    <w:p w14:paraId="06C3A426" w14:textId="77777777" w:rsidR="00555D65" w:rsidRPr="0084049E" w:rsidRDefault="00555D65" w:rsidP="00291E8F">
      <w:pPr>
        <w:spacing w:line="360" w:lineRule="auto"/>
        <w:ind w:right="1"/>
        <w:jc w:val="both"/>
        <w:rPr>
          <w:rFonts w:ascii="Garamond" w:hAnsi="Garamond" w:cs="Arial"/>
        </w:rPr>
      </w:pPr>
    </w:p>
    <w:p w14:paraId="1A7D0892" w14:textId="22A8DD0A" w:rsidR="00555D65" w:rsidRPr="0084049E" w:rsidRDefault="00555D65" w:rsidP="00291E8F">
      <w:pPr>
        <w:spacing w:line="360" w:lineRule="auto"/>
        <w:ind w:right="1"/>
        <w:jc w:val="both"/>
        <w:rPr>
          <w:rFonts w:ascii="Garamond" w:hAnsi="Garamond"/>
        </w:rPr>
      </w:pPr>
      <w:r w:rsidRPr="0084049E">
        <w:rPr>
          <w:rFonts w:ascii="Garamond" w:hAnsi="Garamond" w:cs="Arial"/>
          <w:b/>
        </w:rPr>
        <w:lastRenderedPageBreak/>
        <w:t>§3º</w:t>
      </w:r>
      <w:r w:rsidR="00306BA2" w:rsidRPr="0084049E">
        <w:rPr>
          <w:rFonts w:ascii="Garamond" w:hAnsi="Garamond" w:cs="Arial"/>
          <w:b/>
        </w:rPr>
        <w:tab/>
      </w:r>
      <w:r w:rsidRPr="0084049E">
        <w:rPr>
          <w:rFonts w:ascii="Garamond" w:hAnsi="Garamond" w:cs="Arial"/>
        </w:rPr>
        <w:t>Em relação à responsabilidade prevista no inciso II do parágrafo anterior, na hipótese em que o prestador do serviço seja microempresa ou empresa de pequeno porte, a retenção na fonte do ISS</w:t>
      </w:r>
      <w:r w:rsidR="00226B4B">
        <w:rPr>
          <w:rFonts w:ascii="Garamond" w:hAnsi="Garamond" w:cs="Arial"/>
        </w:rPr>
        <w:t>QN</w:t>
      </w:r>
      <w:r w:rsidRPr="0084049E">
        <w:rPr>
          <w:rFonts w:ascii="Garamond" w:hAnsi="Garamond" w:cs="Arial"/>
        </w:rPr>
        <w:t xml:space="preserve"> será definitiva e o valor retido será por ele deduzido do valor correspondente, apurado no Regime Especial Unificado de Arrecadação de Tributos e Contribuições devidos pelas Microempresas e Empresas de Pequeno Porte (SIMPLES NACIONAL).</w:t>
      </w:r>
    </w:p>
    <w:p w14:paraId="49BE7672" w14:textId="77777777" w:rsidR="00555D65" w:rsidRPr="0084049E" w:rsidRDefault="00555D65" w:rsidP="00291E8F">
      <w:pPr>
        <w:spacing w:line="360" w:lineRule="auto"/>
        <w:ind w:right="1" w:firstLine="851"/>
        <w:jc w:val="both"/>
        <w:rPr>
          <w:rFonts w:ascii="Garamond" w:hAnsi="Garamond" w:cs="Arial"/>
        </w:rPr>
      </w:pPr>
    </w:p>
    <w:p w14:paraId="2AD2D01A" w14:textId="4499FCCC" w:rsidR="00555D65" w:rsidRPr="0084049E" w:rsidRDefault="00555D65" w:rsidP="00291E8F">
      <w:pPr>
        <w:spacing w:line="360" w:lineRule="auto"/>
        <w:ind w:right="1"/>
        <w:jc w:val="both"/>
        <w:rPr>
          <w:rFonts w:ascii="Garamond" w:hAnsi="Garamond" w:cs="Arial"/>
        </w:rPr>
      </w:pPr>
      <w:r w:rsidRPr="0084049E">
        <w:rPr>
          <w:rFonts w:ascii="Garamond" w:hAnsi="Garamond" w:cs="Arial"/>
          <w:b/>
        </w:rPr>
        <w:t>§4º</w:t>
      </w:r>
      <w:r w:rsidR="00306BA2" w:rsidRPr="0084049E">
        <w:rPr>
          <w:rFonts w:ascii="Garamond" w:hAnsi="Garamond" w:cs="Arial"/>
          <w:b/>
        </w:rPr>
        <w:tab/>
      </w:r>
      <w:r w:rsidRPr="0084049E">
        <w:rPr>
          <w:rFonts w:ascii="Garamond" w:hAnsi="Garamond" w:cs="Arial"/>
        </w:rPr>
        <w:t>A responsabilidade de que trata este artigo exclui a responsabilidade do contribuinte pelo pagamento do imposto, inclusive no que se refere à multa e aos acréscimos legais, atribuindo-a aos responsáveis referidos no caput e §1º deste artigo, salvo nos casos de:</w:t>
      </w:r>
    </w:p>
    <w:p w14:paraId="6283FBB1" w14:textId="77777777" w:rsidR="00F76FB2" w:rsidRPr="0084049E" w:rsidRDefault="00F76FB2" w:rsidP="00291E8F">
      <w:pPr>
        <w:spacing w:line="360" w:lineRule="auto"/>
        <w:ind w:right="1"/>
        <w:jc w:val="both"/>
        <w:rPr>
          <w:rFonts w:ascii="Garamond" w:hAnsi="Garamond"/>
        </w:rPr>
      </w:pPr>
    </w:p>
    <w:p w14:paraId="7486435E" w14:textId="48883655" w:rsidR="00555D65" w:rsidRPr="0084049E" w:rsidRDefault="00555D65" w:rsidP="00006B8B">
      <w:pPr>
        <w:pStyle w:val="PargrafodaLista"/>
        <w:numPr>
          <w:ilvl w:val="0"/>
          <w:numId w:val="381"/>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fraude, dolo ou simulação, por parte do contribuinte;</w:t>
      </w:r>
    </w:p>
    <w:p w14:paraId="5DD369C1" w14:textId="266B59A7" w:rsidR="00555D65" w:rsidRPr="0084049E" w:rsidRDefault="00555D65" w:rsidP="00006B8B">
      <w:pPr>
        <w:pStyle w:val="PargrafodaLista"/>
        <w:numPr>
          <w:ilvl w:val="0"/>
          <w:numId w:val="381"/>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não emissão de documento fiscal na forma exigida pela legislação, hipóteses em que se aplica ao prestador do serviço a responsabilidade solidária, sem comportar o benefício de ordem;</w:t>
      </w:r>
    </w:p>
    <w:p w14:paraId="128CEDA7" w14:textId="389D0689" w:rsidR="00555D65" w:rsidRPr="0084049E" w:rsidRDefault="00555D65" w:rsidP="00006B8B">
      <w:pPr>
        <w:pStyle w:val="PargrafodaLista"/>
        <w:numPr>
          <w:ilvl w:val="0"/>
          <w:numId w:val="381"/>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comprovação do recolhimento do tributo pelo prestador do serviço.</w:t>
      </w:r>
    </w:p>
    <w:p w14:paraId="4385DFA8" w14:textId="26415860" w:rsidR="00555D65" w:rsidRDefault="00555D65" w:rsidP="00291E8F">
      <w:pPr>
        <w:spacing w:line="360" w:lineRule="auto"/>
        <w:ind w:right="1" w:firstLine="851"/>
        <w:jc w:val="both"/>
        <w:rPr>
          <w:rFonts w:ascii="Garamond" w:hAnsi="Garamond" w:cs="Arial"/>
        </w:rPr>
      </w:pPr>
    </w:p>
    <w:p w14:paraId="33E817A5" w14:textId="77777777" w:rsidR="00891F92" w:rsidRPr="0084049E" w:rsidRDefault="00891F92" w:rsidP="00291E8F">
      <w:pPr>
        <w:spacing w:line="360" w:lineRule="auto"/>
        <w:ind w:right="1" w:firstLine="851"/>
        <w:jc w:val="both"/>
        <w:rPr>
          <w:rFonts w:ascii="Garamond" w:hAnsi="Garamond" w:cs="Arial"/>
        </w:rPr>
      </w:pPr>
    </w:p>
    <w:p w14:paraId="01E20E85" w14:textId="64DA91E5" w:rsidR="00555D65" w:rsidRPr="0084049E" w:rsidRDefault="00555D65" w:rsidP="00291E8F">
      <w:pPr>
        <w:spacing w:line="360" w:lineRule="auto"/>
        <w:ind w:right="1"/>
        <w:jc w:val="both"/>
        <w:rPr>
          <w:rFonts w:ascii="Garamond" w:hAnsi="Garamond"/>
        </w:rPr>
      </w:pPr>
      <w:r w:rsidRPr="0084049E">
        <w:rPr>
          <w:rFonts w:ascii="Garamond" w:hAnsi="Garamond" w:cs="Arial"/>
          <w:b/>
        </w:rPr>
        <w:t>§5º</w:t>
      </w:r>
      <w:r w:rsidR="00306BA2" w:rsidRPr="0084049E">
        <w:rPr>
          <w:rFonts w:ascii="Garamond" w:hAnsi="Garamond" w:cs="Arial"/>
          <w:b/>
        </w:rPr>
        <w:tab/>
      </w:r>
      <w:r w:rsidRPr="0084049E">
        <w:rPr>
          <w:rFonts w:ascii="Garamond" w:hAnsi="Garamond" w:cs="Arial"/>
        </w:rPr>
        <w:t>A retenção do imposto por parte da fonte pagadora será consignada em documento fiscal emitido pelo prestador do serviço.</w:t>
      </w:r>
    </w:p>
    <w:p w14:paraId="5853B9AA" w14:textId="77777777" w:rsidR="00555D65" w:rsidRPr="0084049E" w:rsidRDefault="00555D65" w:rsidP="00291E8F">
      <w:pPr>
        <w:spacing w:line="360" w:lineRule="auto"/>
        <w:ind w:right="1" w:firstLine="851"/>
        <w:jc w:val="both"/>
        <w:rPr>
          <w:rFonts w:ascii="Garamond" w:hAnsi="Garamond" w:cs="Arial"/>
        </w:rPr>
      </w:pPr>
    </w:p>
    <w:p w14:paraId="1F069531" w14:textId="382FBE3A" w:rsidR="00555D65" w:rsidRPr="0084049E" w:rsidRDefault="00555D65" w:rsidP="00291E8F">
      <w:pPr>
        <w:spacing w:line="360" w:lineRule="auto"/>
        <w:ind w:right="1"/>
        <w:jc w:val="both"/>
        <w:rPr>
          <w:rFonts w:ascii="Garamond" w:hAnsi="Garamond" w:cs="Arial"/>
        </w:rPr>
      </w:pPr>
      <w:r w:rsidRPr="0084049E">
        <w:rPr>
          <w:rFonts w:ascii="Garamond" w:hAnsi="Garamond" w:cs="Arial"/>
          <w:b/>
        </w:rPr>
        <w:t>§6º</w:t>
      </w:r>
      <w:r w:rsidR="00306BA2" w:rsidRPr="0084049E">
        <w:rPr>
          <w:rFonts w:ascii="Garamond" w:hAnsi="Garamond" w:cs="Arial"/>
          <w:b/>
        </w:rPr>
        <w:tab/>
      </w:r>
      <w:r w:rsidRPr="0084049E">
        <w:rPr>
          <w:rFonts w:ascii="Garamond" w:hAnsi="Garamond" w:cs="Arial"/>
        </w:rPr>
        <w:t>Para fins de retenção do imposto incidente sobre os serviços com deduções da base de cálculo do imposto:</w:t>
      </w:r>
    </w:p>
    <w:p w14:paraId="1AA199E7" w14:textId="77777777" w:rsidR="00F76FB2" w:rsidRPr="0084049E" w:rsidRDefault="00F76FB2" w:rsidP="00291E8F">
      <w:pPr>
        <w:spacing w:line="360" w:lineRule="auto"/>
        <w:ind w:right="1"/>
        <w:jc w:val="both"/>
        <w:rPr>
          <w:rFonts w:ascii="Garamond" w:hAnsi="Garamond"/>
        </w:rPr>
      </w:pPr>
    </w:p>
    <w:p w14:paraId="5A962887" w14:textId="729FA3A5" w:rsidR="00555D65" w:rsidRPr="0084049E" w:rsidRDefault="00555D65" w:rsidP="00F76FB2">
      <w:pPr>
        <w:pStyle w:val="PargrafodaLista"/>
        <w:numPr>
          <w:ilvl w:val="0"/>
          <w:numId w:val="382"/>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o prestador de serviços deverá informar ao tomador o valor das deduções da base de cálculo do imposto, em conformidade com a legislação, para fins de apuração da receita tributável;</w:t>
      </w:r>
    </w:p>
    <w:p w14:paraId="4D9DB7EE" w14:textId="7F1803A3" w:rsidR="00555D65" w:rsidRPr="0084049E" w:rsidRDefault="00555D65" w:rsidP="00F76FB2">
      <w:pPr>
        <w:pStyle w:val="PargrafodaLista"/>
        <w:numPr>
          <w:ilvl w:val="0"/>
          <w:numId w:val="382"/>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caso as informações a que se refere a alínea anterior não sejam fornecidas pelo prestador de serviços, o imposto incidirá sobre o preço do serviço.</w:t>
      </w:r>
    </w:p>
    <w:p w14:paraId="36A60D16"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1B50E6DA" w14:textId="7DE45542" w:rsidR="00555D65" w:rsidRPr="0084049E" w:rsidRDefault="00555D65" w:rsidP="00291E8F">
      <w:pPr>
        <w:spacing w:line="360" w:lineRule="auto"/>
        <w:ind w:right="1"/>
        <w:jc w:val="both"/>
        <w:rPr>
          <w:rFonts w:ascii="Garamond" w:hAnsi="Garamond"/>
        </w:rPr>
      </w:pPr>
      <w:r w:rsidRPr="0084049E">
        <w:rPr>
          <w:rFonts w:ascii="Garamond" w:hAnsi="Garamond" w:cs="Arial"/>
          <w:b/>
        </w:rPr>
        <w:t>§7º</w:t>
      </w:r>
      <w:r w:rsidR="00306BA2" w:rsidRPr="0084049E">
        <w:rPr>
          <w:rFonts w:ascii="Garamond" w:hAnsi="Garamond" w:cs="Arial"/>
          <w:b/>
        </w:rPr>
        <w:tab/>
      </w:r>
      <w:r w:rsidRPr="0084049E">
        <w:rPr>
          <w:rFonts w:ascii="Garamond" w:hAnsi="Garamond" w:cs="Arial"/>
        </w:rPr>
        <w:t>O contribuinte responsável nos termos deste artigo, assim como o prestador do serviço manterão controle em separado das operações sujeitas a esse regime, disponibilizando-o para a fiscalização no prazo e na forma definida na legislação.</w:t>
      </w:r>
    </w:p>
    <w:p w14:paraId="09B4F537" w14:textId="77777777" w:rsidR="00555D65" w:rsidRPr="0084049E" w:rsidRDefault="00555D65" w:rsidP="00291E8F">
      <w:pPr>
        <w:spacing w:line="360" w:lineRule="auto"/>
        <w:ind w:right="1" w:firstLine="851"/>
        <w:jc w:val="both"/>
        <w:rPr>
          <w:rFonts w:ascii="Garamond" w:hAnsi="Garamond" w:cs="Arial"/>
        </w:rPr>
      </w:pPr>
    </w:p>
    <w:p w14:paraId="7E300569" w14:textId="2C9149FB" w:rsidR="00555D65" w:rsidRPr="0084049E" w:rsidRDefault="00555D65" w:rsidP="00291E8F">
      <w:pPr>
        <w:spacing w:line="360" w:lineRule="auto"/>
        <w:ind w:right="1"/>
        <w:jc w:val="both"/>
        <w:rPr>
          <w:rFonts w:ascii="Garamond" w:hAnsi="Garamond" w:cs="Arial"/>
        </w:rPr>
      </w:pPr>
      <w:r w:rsidRPr="0084049E">
        <w:rPr>
          <w:rFonts w:ascii="Garamond" w:hAnsi="Garamond" w:cs="Arial"/>
          <w:b/>
        </w:rPr>
        <w:lastRenderedPageBreak/>
        <w:t>§8º</w:t>
      </w:r>
      <w:r w:rsidR="00306BA2" w:rsidRPr="0084049E">
        <w:rPr>
          <w:rFonts w:ascii="Garamond" w:hAnsi="Garamond" w:cs="Arial"/>
          <w:b/>
        </w:rPr>
        <w:tab/>
      </w:r>
      <w:r w:rsidRPr="0084049E">
        <w:rPr>
          <w:rFonts w:ascii="Garamond" w:hAnsi="Garamond" w:cs="Arial"/>
        </w:rPr>
        <w:t>Os responsáveis tributários ficam desobrigados da retenção e do pagamento do tributo, em relação aos serviços tomados ou intermediados, quando o prestador de serviços:</w:t>
      </w:r>
    </w:p>
    <w:p w14:paraId="5CCFFF78" w14:textId="77777777" w:rsidR="00F76FB2" w:rsidRPr="0084049E" w:rsidRDefault="00F76FB2" w:rsidP="00291E8F">
      <w:pPr>
        <w:spacing w:line="360" w:lineRule="auto"/>
        <w:ind w:right="1"/>
        <w:jc w:val="both"/>
        <w:rPr>
          <w:rFonts w:ascii="Garamond" w:hAnsi="Garamond"/>
        </w:rPr>
      </w:pPr>
    </w:p>
    <w:p w14:paraId="134C8376" w14:textId="0D42ECA7" w:rsidR="00555D65" w:rsidRPr="0084049E" w:rsidRDefault="00555D65" w:rsidP="00006B8B">
      <w:pPr>
        <w:pStyle w:val="PargrafodaLista"/>
        <w:numPr>
          <w:ilvl w:val="0"/>
          <w:numId w:val="383"/>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 xml:space="preserve">estiver submetido a regime anual para trabalho pessoal, previsto no art. </w:t>
      </w:r>
      <w:r w:rsidR="00C33972" w:rsidRPr="0084049E">
        <w:rPr>
          <w:rFonts w:ascii="Garamond" w:hAnsi="Garamond" w:cs="Arial"/>
          <w:sz w:val="24"/>
          <w:szCs w:val="24"/>
        </w:rPr>
        <w:t>405</w:t>
      </w:r>
      <w:r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Pr="0084049E">
        <w:rPr>
          <w:rFonts w:ascii="Garamond" w:hAnsi="Garamond" w:cs="Arial"/>
          <w:sz w:val="24"/>
          <w:szCs w:val="24"/>
        </w:rPr>
        <w:t>;</w:t>
      </w:r>
    </w:p>
    <w:p w14:paraId="795BF226" w14:textId="76DC9E9A" w:rsidR="00555D65" w:rsidRPr="0084049E" w:rsidRDefault="00555D65" w:rsidP="00006B8B">
      <w:pPr>
        <w:pStyle w:val="PargrafodaLista"/>
        <w:numPr>
          <w:ilvl w:val="0"/>
          <w:numId w:val="383"/>
        </w:numPr>
        <w:tabs>
          <w:tab w:val="left" w:pos="851"/>
          <w:tab w:val="left" w:pos="2127"/>
        </w:tabs>
        <w:spacing w:after="0" w:line="360" w:lineRule="auto"/>
        <w:ind w:left="0" w:right="1" w:hanging="11"/>
        <w:jc w:val="both"/>
        <w:rPr>
          <w:rFonts w:ascii="Garamond" w:hAnsi="Garamond"/>
          <w:sz w:val="24"/>
          <w:szCs w:val="24"/>
        </w:rPr>
      </w:pPr>
      <w:r w:rsidRPr="0084049E">
        <w:rPr>
          <w:rFonts w:ascii="Garamond" w:hAnsi="Garamond" w:cs="Arial"/>
          <w:sz w:val="24"/>
          <w:szCs w:val="24"/>
        </w:rPr>
        <w:t xml:space="preserve">estiver submetido ao regime anual para profissões regulamentadas, previsto no art. </w:t>
      </w:r>
      <w:r w:rsidR="00C33972" w:rsidRPr="0084049E">
        <w:rPr>
          <w:rFonts w:ascii="Garamond" w:hAnsi="Garamond" w:cs="Arial"/>
          <w:sz w:val="24"/>
          <w:szCs w:val="24"/>
        </w:rPr>
        <w:t>411</w:t>
      </w:r>
      <w:r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Pr="0084049E">
        <w:rPr>
          <w:rFonts w:ascii="Garamond" w:hAnsi="Garamond" w:cs="Arial"/>
          <w:sz w:val="24"/>
          <w:szCs w:val="24"/>
        </w:rPr>
        <w:t>;</w:t>
      </w:r>
    </w:p>
    <w:p w14:paraId="5765830E" w14:textId="675FFCFF" w:rsidR="00555D65" w:rsidRPr="0084049E" w:rsidRDefault="00555D65" w:rsidP="00006B8B">
      <w:pPr>
        <w:pStyle w:val="PargrafodaLista"/>
        <w:numPr>
          <w:ilvl w:val="0"/>
          <w:numId w:val="383"/>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 xml:space="preserve">estiver submetido ao regime de estimativa para o recolhimento do imposto, previsto no art. </w:t>
      </w:r>
      <w:r w:rsidR="00C33972" w:rsidRPr="0084049E">
        <w:rPr>
          <w:rFonts w:ascii="Garamond" w:hAnsi="Garamond" w:cs="Arial"/>
          <w:sz w:val="24"/>
          <w:szCs w:val="24"/>
        </w:rPr>
        <w:t>412</w:t>
      </w:r>
      <w:r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Pr="0084049E">
        <w:rPr>
          <w:rFonts w:ascii="Garamond" w:hAnsi="Garamond" w:cs="Arial"/>
          <w:sz w:val="24"/>
          <w:szCs w:val="24"/>
        </w:rPr>
        <w:t xml:space="preserve">; </w:t>
      </w:r>
    </w:p>
    <w:p w14:paraId="6C61959D" w14:textId="4E932E6D" w:rsidR="00555D65" w:rsidRPr="0084049E" w:rsidRDefault="00555D65" w:rsidP="00006B8B">
      <w:pPr>
        <w:pStyle w:val="PargrafodaLista"/>
        <w:numPr>
          <w:ilvl w:val="0"/>
          <w:numId w:val="383"/>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for Microempresa ou Empresa de Pequeno Porte,</w:t>
      </w:r>
      <w:r w:rsidR="00C33972" w:rsidRPr="0084049E">
        <w:rPr>
          <w:rFonts w:ascii="Garamond" w:hAnsi="Garamond" w:cs="Arial"/>
          <w:sz w:val="24"/>
          <w:szCs w:val="24"/>
        </w:rPr>
        <w:t xml:space="preserve"> optante pelo SIMPLES NACIONAL</w:t>
      </w:r>
      <w:r w:rsidRPr="0084049E">
        <w:rPr>
          <w:rFonts w:ascii="Garamond" w:hAnsi="Garamond" w:cs="Arial"/>
          <w:sz w:val="24"/>
          <w:szCs w:val="24"/>
        </w:rPr>
        <w:t>, exceto em relação à responsabilidade prevista neste artigo;</w:t>
      </w:r>
    </w:p>
    <w:p w14:paraId="76B58697" w14:textId="79439EF7" w:rsidR="00555D65" w:rsidRPr="0084049E" w:rsidRDefault="00555D65" w:rsidP="00006B8B">
      <w:pPr>
        <w:pStyle w:val="PargrafodaLista"/>
        <w:numPr>
          <w:ilvl w:val="0"/>
          <w:numId w:val="383"/>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prestar serviços amparados por isenção ou imunidade tributária, circunstâncias estas sujeitas, obrigatoriamente, à comprovação.</w:t>
      </w:r>
    </w:p>
    <w:p w14:paraId="2CF9580D" w14:textId="77777777" w:rsidR="00555D65" w:rsidRPr="0084049E" w:rsidRDefault="00555D65" w:rsidP="00291E8F">
      <w:pPr>
        <w:spacing w:line="360" w:lineRule="auto"/>
        <w:ind w:right="1" w:firstLine="851"/>
        <w:jc w:val="both"/>
        <w:rPr>
          <w:rFonts w:ascii="Garamond" w:hAnsi="Garamond" w:cs="Arial"/>
        </w:rPr>
      </w:pPr>
    </w:p>
    <w:p w14:paraId="74B3B4AD" w14:textId="2F349954" w:rsidR="00555D65" w:rsidRPr="0084049E" w:rsidRDefault="00555D65" w:rsidP="00291E8F">
      <w:pPr>
        <w:spacing w:line="360" w:lineRule="auto"/>
        <w:ind w:right="1"/>
        <w:jc w:val="both"/>
        <w:rPr>
          <w:rFonts w:ascii="Garamond" w:hAnsi="Garamond"/>
        </w:rPr>
      </w:pPr>
      <w:r w:rsidRPr="0084049E">
        <w:rPr>
          <w:rFonts w:ascii="Garamond" w:hAnsi="Garamond" w:cs="Arial"/>
          <w:b/>
        </w:rPr>
        <w:t>§9º</w:t>
      </w:r>
      <w:r w:rsidR="00306BA2" w:rsidRPr="0084049E">
        <w:rPr>
          <w:rFonts w:ascii="Garamond" w:hAnsi="Garamond" w:cs="Arial"/>
          <w:b/>
        </w:rPr>
        <w:tab/>
      </w:r>
      <w:r w:rsidRPr="0084049E">
        <w:rPr>
          <w:rFonts w:ascii="Garamond" w:hAnsi="Garamond" w:cs="Arial"/>
        </w:rPr>
        <w:t>A retenção na fonte de ISS</w:t>
      </w:r>
      <w:r w:rsidR="00226B4B">
        <w:rPr>
          <w:rFonts w:ascii="Garamond" w:hAnsi="Garamond" w:cs="Arial"/>
        </w:rPr>
        <w:t>QN</w:t>
      </w:r>
      <w:r w:rsidRPr="0084049E">
        <w:rPr>
          <w:rFonts w:ascii="Garamond" w:hAnsi="Garamond" w:cs="Arial"/>
        </w:rPr>
        <w:t xml:space="preserve"> das microempresas ou das empresas de pequeno porte optantes pelo Simples Nacional, somente será permitida se observado o disposto no art. 3º da </w:t>
      </w:r>
      <w:r w:rsidR="00EC5F5A" w:rsidRPr="0084049E">
        <w:rPr>
          <w:rFonts w:ascii="Garamond" w:hAnsi="Garamond" w:cs="Arial"/>
        </w:rPr>
        <w:t>Lei Complementar</w:t>
      </w:r>
      <w:r w:rsidRPr="0084049E">
        <w:rPr>
          <w:rFonts w:ascii="Garamond" w:hAnsi="Garamond" w:cs="Arial"/>
        </w:rPr>
        <w:t xml:space="preserve"> </w:t>
      </w:r>
      <w:r w:rsidR="001B055D" w:rsidRPr="0084049E">
        <w:rPr>
          <w:rFonts w:ascii="Garamond" w:hAnsi="Garamond" w:cs="Arial"/>
        </w:rPr>
        <w:t xml:space="preserve">Federal </w:t>
      </w:r>
      <w:r w:rsidRPr="0084049E">
        <w:rPr>
          <w:rFonts w:ascii="Garamond" w:hAnsi="Garamond" w:cs="Arial"/>
        </w:rPr>
        <w:t xml:space="preserve">nº 116, de 2003, bem como o art. 18, §6º, e o art.  21, §4º da </w:t>
      </w:r>
      <w:r w:rsidR="00EC5F5A" w:rsidRPr="0084049E">
        <w:rPr>
          <w:rFonts w:ascii="Garamond" w:hAnsi="Garamond" w:cs="Arial"/>
        </w:rPr>
        <w:t>Lei Complementar</w:t>
      </w:r>
      <w:r w:rsidRPr="0084049E">
        <w:rPr>
          <w:rFonts w:ascii="Garamond" w:hAnsi="Garamond" w:cs="Arial"/>
        </w:rPr>
        <w:t xml:space="preserve"> </w:t>
      </w:r>
      <w:r w:rsidR="001B055D" w:rsidRPr="0084049E">
        <w:rPr>
          <w:rFonts w:ascii="Garamond" w:hAnsi="Garamond" w:cs="Arial"/>
        </w:rPr>
        <w:t xml:space="preserve">Federal </w:t>
      </w:r>
      <w:r w:rsidRPr="0084049E">
        <w:rPr>
          <w:rFonts w:ascii="Garamond" w:hAnsi="Garamond" w:cs="Arial"/>
        </w:rPr>
        <w:t>nº 123, de 2006 e demais alterações posteriores:</w:t>
      </w:r>
    </w:p>
    <w:p w14:paraId="2D273567" w14:textId="77777777" w:rsidR="00555D65" w:rsidRPr="0084049E" w:rsidRDefault="00555D65" w:rsidP="00291E8F">
      <w:pPr>
        <w:spacing w:line="360" w:lineRule="auto"/>
        <w:ind w:right="1" w:firstLine="851"/>
        <w:jc w:val="both"/>
        <w:rPr>
          <w:rFonts w:ascii="Garamond" w:hAnsi="Garamond" w:cs="Arial"/>
        </w:rPr>
      </w:pPr>
    </w:p>
    <w:p w14:paraId="54388144" w14:textId="4284B068"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 alíquota aplicável na retenção na fonte deverá ser informada no documento fiscal e corresponderá à alíquota efetiva de ISS</w:t>
      </w:r>
      <w:r w:rsidR="00226B4B">
        <w:rPr>
          <w:rFonts w:ascii="Garamond" w:hAnsi="Garamond" w:cs="Arial"/>
          <w:sz w:val="24"/>
          <w:szCs w:val="24"/>
        </w:rPr>
        <w:t>QN</w:t>
      </w:r>
      <w:r w:rsidRPr="0084049E">
        <w:rPr>
          <w:rFonts w:ascii="Garamond" w:hAnsi="Garamond" w:cs="Arial"/>
          <w:sz w:val="24"/>
          <w:szCs w:val="24"/>
        </w:rPr>
        <w:t xml:space="preserve"> a que a microempresa ou a empresa de pequeno porte estiver sujeita no mês anterior ao da prestação;     </w:t>
      </w:r>
    </w:p>
    <w:p w14:paraId="16C3E72C" w14:textId="77777777"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na hipótese de o serviço sujeito à retenção ser prestado no mês de início de atividades da microempresa ou empresa de pequeno porte, deverá ser aplicado pelo tomador a alíquota efetiva de 2% (dois por cento);</w:t>
      </w:r>
    </w:p>
    <w:p w14:paraId="748831D0" w14:textId="422B066F"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na hipótese do inciso II deste parágrafo, constatando-se que houve diferença entre a alíquota utilizada e a efetivamente apurada, caberá à microempresa ou empresa de pequeno porte prestadora dos serviços efetuarem o recolhimento dessa diferença no mês </w:t>
      </w:r>
      <w:r w:rsidR="00306BA2" w:rsidRPr="0084049E">
        <w:rPr>
          <w:rFonts w:ascii="Garamond" w:hAnsi="Garamond" w:cs="Arial"/>
          <w:sz w:val="24"/>
          <w:szCs w:val="24"/>
        </w:rPr>
        <w:t>subsequente</w:t>
      </w:r>
      <w:r w:rsidRPr="0084049E">
        <w:rPr>
          <w:rFonts w:ascii="Garamond" w:hAnsi="Garamond" w:cs="Arial"/>
          <w:sz w:val="24"/>
          <w:szCs w:val="24"/>
        </w:rPr>
        <w:t xml:space="preserve"> ao do início de atividade, em guia própria do Município;  </w:t>
      </w:r>
    </w:p>
    <w:p w14:paraId="27EBE68F" w14:textId="77777777"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na hipótese de a microempresa ou empresa de pequeno porte estar sujeita à tributação do ISS no Simples Nacional por valores fixos mensais, não caberá a retenção a que se refere o caput deste parágrafo; </w:t>
      </w:r>
    </w:p>
    <w:p w14:paraId="1FF8C84E" w14:textId="77777777" w:rsidR="00555D65" w:rsidRPr="0084049E" w:rsidRDefault="00555D65" w:rsidP="00006B8B">
      <w:pPr>
        <w:pStyle w:val="PargrafodaLista"/>
        <w:numPr>
          <w:ilvl w:val="1"/>
          <w:numId w:val="250"/>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 xml:space="preserve">na hipótese de a Microempresa ou Empresa de Pequeno Porte não informar, no documento fiscal, a alíquota de que tratam os incisos I e II deste parágrafo, aplicar-se-á a alíquota efetiva de 5% (cinco por cento);     </w:t>
      </w:r>
    </w:p>
    <w:p w14:paraId="26290F56" w14:textId="2F950B77"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não será eximida a responsabilidade do prestador de serviços quando a alíquota do ISS</w:t>
      </w:r>
      <w:r w:rsidR="00226B4B">
        <w:rPr>
          <w:rFonts w:ascii="Garamond" w:hAnsi="Garamond" w:cs="Arial"/>
          <w:sz w:val="24"/>
          <w:szCs w:val="24"/>
        </w:rPr>
        <w:t>QN</w:t>
      </w:r>
      <w:r w:rsidRPr="0084049E">
        <w:rPr>
          <w:rFonts w:ascii="Garamond" w:hAnsi="Garamond" w:cs="Arial"/>
          <w:sz w:val="24"/>
          <w:szCs w:val="24"/>
        </w:rPr>
        <w:t xml:space="preserve"> informada no documento fiscal for inferior à devida, hipótese em que o recolhimento dessa diferença será realizado em guia própria do Município; </w:t>
      </w:r>
    </w:p>
    <w:p w14:paraId="103E1629" w14:textId="1CEC3EDE"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 valor retido, devidamente recolhido, será definitivo, não sendo objeto de partilha com outros municípios, e sobre a receita de prestação de serviços que sofreu a retenção não haverá incidência de ISS</w:t>
      </w:r>
      <w:r w:rsidR="00226B4B">
        <w:rPr>
          <w:rFonts w:ascii="Garamond" w:hAnsi="Garamond" w:cs="Arial"/>
          <w:sz w:val="24"/>
          <w:szCs w:val="24"/>
        </w:rPr>
        <w:t>QN</w:t>
      </w:r>
      <w:r w:rsidRPr="0084049E">
        <w:rPr>
          <w:rFonts w:ascii="Garamond" w:hAnsi="Garamond" w:cs="Arial"/>
          <w:sz w:val="24"/>
          <w:szCs w:val="24"/>
        </w:rPr>
        <w:t xml:space="preserve"> a ser recolhido no SIMPLES NACIONAL.</w:t>
      </w:r>
    </w:p>
    <w:p w14:paraId="38E4D40C" w14:textId="77777777" w:rsidR="00555D65" w:rsidRPr="0084049E" w:rsidRDefault="00555D65" w:rsidP="00006B8B">
      <w:pPr>
        <w:pStyle w:val="PargrafodaLista"/>
        <w:numPr>
          <w:ilvl w:val="1"/>
          <w:numId w:val="25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na hipótese de que tratam os incisos I e II deste parágrafo, a falsidade na prestação das informações sujeitará o responsável, o titular, os sócios ou os administradores da microempresa e da empresa de pequeno porte, juntamente com as demais pessoas que para ela concorrerem às penalidades previstas na legislação criminal e tributária. </w:t>
      </w:r>
    </w:p>
    <w:p w14:paraId="651F2DDA" w14:textId="33385527" w:rsidR="00555D65" w:rsidRPr="0084049E" w:rsidRDefault="00306BA2" w:rsidP="00291E8F">
      <w:pPr>
        <w:spacing w:line="360" w:lineRule="auto"/>
        <w:ind w:right="1"/>
        <w:jc w:val="both"/>
        <w:rPr>
          <w:rFonts w:ascii="Garamond" w:hAnsi="Garamond"/>
        </w:rPr>
      </w:pPr>
      <w:r w:rsidRPr="0084049E">
        <w:rPr>
          <w:rFonts w:ascii="Garamond" w:hAnsi="Garamond" w:cs="Arial"/>
          <w:b/>
        </w:rPr>
        <w:t>§10</w:t>
      </w:r>
      <w:r w:rsidRPr="0084049E">
        <w:rPr>
          <w:rFonts w:ascii="Garamond" w:hAnsi="Garamond" w:cs="Arial"/>
          <w:b/>
        </w:rPr>
        <w:tab/>
      </w:r>
      <w:r w:rsidR="00555D65" w:rsidRPr="0084049E">
        <w:rPr>
          <w:rFonts w:ascii="Garamond" w:hAnsi="Garamond" w:cs="Arial"/>
        </w:rPr>
        <w:t>A legitimidade para requerer a restituição do indébito, na hipótese de retenção indevida ou maior que a devida de imposto na fonte recolhido à fazenda municipal, pertence ao responsável tributário, ou àquele que prove haver efetuado o pagamento.</w:t>
      </w:r>
    </w:p>
    <w:p w14:paraId="782EED2B" w14:textId="77777777" w:rsidR="00555D65" w:rsidRPr="0084049E" w:rsidRDefault="00555D65" w:rsidP="00291E8F">
      <w:pPr>
        <w:spacing w:line="360" w:lineRule="auto"/>
        <w:ind w:right="1" w:firstLine="851"/>
        <w:jc w:val="both"/>
        <w:rPr>
          <w:rFonts w:ascii="Garamond" w:hAnsi="Garamond" w:cs="Arial"/>
        </w:rPr>
      </w:pPr>
    </w:p>
    <w:p w14:paraId="3B4D76D1" w14:textId="0314349B"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§11</w:t>
      </w:r>
      <w:r w:rsidR="00306BA2" w:rsidRPr="0084049E">
        <w:rPr>
          <w:rFonts w:ascii="Garamond" w:eastAsia="Batang" w:hAnsi="Garamond" w:cs="Arial"/>
          <w:b/>
        </w:rPr>
        <w:tab/>
      </w:r>
      <w:r w:rsidRPr="0084049E">
        <w:rPr>
          <w:rFonts w:ascii="Garamond" w:eastAsia="Batang" w:hAnsi="Garamond" w:cs="Arial"/>
        </w:rPr>
        <w:t>No caso dos serviços descritos nos subitens 10.04 e 15.09, o valor do imposto é devido ao Município declarado como domicílio tributário da pessoa jurídica ou física tomadora do serviço, conforme informação prestada por este.</w:t>
      </w:r>
    </w:p>
    <w:p w14:paraId="25D414DB" w14:textId="77777777" w:rsidR="00555D65" w:rsidRPr="0084049E" w:rsidRDefault="00555D65" w:rsidP="00291E8F">
      <w:pPr>
        <w:spacing w:line="360" w:lineRule="auto"/>
        <w:ind w:right="1" w:firstLine="851"/>
        <w:jc w:val="both"/>
        <w:rPr>
          <w:rFonts w:ascii="Garamond" w:eastAsia="Batang" w:hAnsi="Garamond" w:cs="Arial"/>
        </w:rPr>
      </w:pPr>
    </w:p>
    <w:p w14:paraId="5430E2BC" w14:textId="31064FF5"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§12</w:t>
      </w:r>
      <w:r w:rsidR="00306BA2" w:rsidRPr="0084049E">
        <w:rPr>
          <w:rFonts w:ascii="Garamond" w:eastAsia="Batang" w:hAnsi="Garamond" w:cs="Arial"/>
          <w:b/>
        </w:rPr>
        <w:tab/>
      </w:r>
      <w:r w:rsidRPr="0084049E">
        <w:rPr>
          <w:rFonts w:ascii="Garamond" w:eastAsia="Batang" w:hAnsi="Garamond" w:cs="Arial"/>
        </w:rPr>
        <w:t>No caso dos serviços prestados pelas administradoras de cartão de crédito e débito, descritos no subitem 15.01, os terminais eletrônicos ou as máquinas das operações efetivadas deverão ser registrados no local do domicílio do tomador do serviço. </w:t>
      </w:r>
    </w:p>
    <w:p w14:paraId="72772394" w14:textId="77777777" w:rsidR="00555D65" w:rsidRPr="0084049E" w:rsidRDefault="00555D65" w:rsidP="00291E8F">
      <w:pPr>
        <w:spacing w:line="360" w:lineRule="auto"/>
        <w:ind w:right="1" w:firstLine="851"/>
        <w:jc w:val="both"/>
        <w:rPr>
          <w:rFonts w:ascii="Garamond" w:eastAsia="Batang" w:hAnsi="Garamond" w:cs="Arial"/>
        </w:rPr>
      </w:pPr>
    </w:p>
    <w:p w14:paraId="5F9CEA70" w14:textId="156BD2C5" w:rsidR="00555D65" w:rsidRPr="0084049E" w:rsidRDefault="00555D65" w:rsidP="00291E8F">
      <w:pPr>
        <w:spacing w:line="360" w:lineRule="auto"/>
        <w:jc w:val="both"/>
        <w:rPr>
          <w:rFonts w:ascii="Garamond" w:eastAsia="Batang" w:hAnsi="Garamond" w:cs="Arial"/>
        </w:rPr>
      </w:pPr>
      <w:r w:rsidRPr="0084049E">
        <w:rPr>
          <w:rFonts w:ascii="Garamond" w:eastAsia="Batang" w:hAnsi="Garamond"/>
          <w:b/>
        </w:rPr>
        <w:t>§</w:t>
      </w:r>
      <w:r w:rsidR="0019540C" w:rsidRPr="0084049E">
        <w:rPr>
          <w:rFonts w:ascii="Garamond" w:eastAsia="Batang" w:hAnsi="Garamond"/>
          <w:b/>
        </w:rPr>
        <w:t>1</w:t>
      </w:r>
      <w:r w:rsidRPr="0084049E">
        <w:rPr>
          <w:rFonts w:ascii="Garamond" w:eastAsia="Batang" w:hAnsi="Garamond"/>
          <w:b/>
        </w:rPr>
        <w:t>3</w:t>
      </w:r>
      <w:r w:rsidR="00306BA2" w:rsidRPr="0084049E">
        <w:rPr>
          <w:rFonts w:ascii="Garamond" w:eastAsia="Batang" w:hAnsi="Garamond"/>
          <w:b/>
        </w:rPr>
        <w:tab/>
      </w:r>
      <w:r w:rsidRPr="0084049E">
        <w:rPr>
          <w:rFonts w:ascii="Garamond" w:eastAsia="Batang" w:hAnsi="Garamond"/>
        </w:rPr>
        <w:t xml:space="preserve">As credenciadoras que prestam serviços para as administradoras de cartões de crédito ou </w:t>
      </w:r>
      <w:r w:rsidRPr="0084049E">
        <w:rPr>
          <w:rFonts w:ascii="Garamond" w:eastAsia="Batang" w:hAnsi="Garamond" w:cs="Arial"/>
        </w:rPr>
        <w:t xml:space="preserve">débito ficam obrigadas a prestar informações ao Fisco Municipal sobre as operações cujos pagamentos sejam realizados por meio de seus sistemas de crédito ou débito promovidas por </w:t>
      </w:r>
      <w:r w:rsidRPr="0084049E">
        <w:rPr>
          <w:rFonts w:ascii="Garamond" w:eastAsia="Batang" w:hAnsi="Garamond" w:cs="Arial"/>
        </w:rPr>
        <w:lastRenderedPageBreak/>
        <w:t xml:space="preserve">estabelecimentos prestadores de serviços localizados no município. </w:t>
      </w:r>
    </w:p>
    <w:p w14:paraId="21DAA654" w14:textId="77777777" w:rsidR="00555D65" w:rsidRPr="0084049E" w:rsidRDefault="00555D65" w:rsidP="00291E8F">
      <w:pPr>
        <w:autoSpaceDE w:val="0"/>
        <w:spacing w:line="360" w:lineRule="auto"/>
        <w:ind w:right="1" w:firstLine="851"/>
        <w:jc w:val="both"/>
        <w:rPr>
          <w:rFonts w:ascii="Garamond" w:eastAsia="Batang" w:hAnsi="Garamond" w:cs="Arial"/>
        </w:rPr>
      </w:pPr>
    </w:p>
    <w:p w14:paraId="5C2B9D9C" w14:textId="69B0A0EE"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§14</w:t>
      </w:r>
      <w:r w:rsidR="00330FB2" w:rsidRPr="0084049E">
        <w:rPr>
          <w:rFonts w:ascii="Garamond" w:eastAsia="Batang" w:hAnsi="Garamond" w:cs="Arial"/>
          <w:b/>
        </w:rPr>
        <w:tab/>
      </w:r>
      <w:r w:rsidRPr="0084049E">
        <w:rPr>
          <w:rFonts w:ascii="Garamond" w:eastAsia="Batang" w:hAnsi="Garamond" w:cs="Arial"/>
        </w:rPr>
        <w:t>As informações sobre as operações efetuadas com cartões de crédito ou débito compreenderão os montantes globais por estabelecimento prestador de serviços localizados no município, ficando proibida a identificação do tomador de serviço, salvo por decisão judicial, quando se tratar de pessoas físicas.</w:t>
      </w:r>
    </w:p>
    <w:p w14:paraId="104A5340" w14:textId="77777777" w:rsidR="00555D65" w:rsidRPr="0084049E" w:rsidRDefault="00555D65" w:rsidP="00291E8F">
      <w:pPr>
        <w:spacing w:line="360" w:lineRule="auto"/>
        <w:ind w:right="1" w:firstLine="851"/>
        <w:jc w:val="both"/>
        <w:rPr>
          <w:rFonts w:ascii="Garamond" w:eastAsia="Batang" w:hAnsi="Garamond" w:cs="Arial"/>
        </w:rPr>
      </w:pPr>
    </w:p>
    <w:p w14:paraId="0E686F1B" w14:textId="3BCE8B87"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§15</w:t>
      </w:r>
      <w:r w:rsidR="00330FB2" w:rsidRPr="0084049E">
        <w:rPr>
          <w:rFonts w:ascii="Garamond" w:eastAsia="Batang" w:hAnsi="Garamond" w:cs="Arial"/>
          <w:b/>
        </w:rPr>
        <w:tab/>
      </w:r>
      <w:r w:rsidRPr="0084049E">
        <w:rPr>
          <w:rFonts w:ascii="Garamond" w:eastAsia="Batang" w:hAnsi="Garamond" w:cs="Arial"/>
        </w:rPr>
        <w:t>Considera-se credenciadora a empresa prestadora de serviços para as administradoras de cartões de crédito ou débito, em relação aos estabelecimentos prestadores de serviços localizados no município; ou a pessoa jurídica responsável pela filiação destes estabelecimentos, pela captura e transmissão das transações dos cartões de crédito ou débito.</w:t>
      </w:r>
    </w:p>
    <w:p w14:paraId="577B22C4" w14:textId="77777777" w:rsidR="00555D65" w:rsidRPr="0084049E" w:rsidRDefault="00555D65" w:rsidP="00291E8F">
      <w:pPr>
        <w:spacing w:line="360" w:lineRule="auto"/>
        <w:ind w:right="1" w:firstLine="851"/>
        <w:jc w:val="both"/>
        <w:rPr>
          <w:rFonts w:ascii="Garamond" w:eastAsia="Batang" w:hAnsi="Garamond" w:cs="Arial"/>
        </w:rPr>
      </w:pPr>
    </w:p>
    <w:p w14:paraId="29F1AFBE" w14:textId="2415A12D"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§16</w:t>
      </w:r>
      <w:r w:rsidR="00330FB2" w:rsidRPr="0084049E">
        <w:rPr>
          <w:rFonts w:ascii="Garamond" w:eastAsia="Batang" w:hAnsi="Garamond" w:cs="Arial"/>
          <w:b/>
        </w:rPr>
        <w:tab/>
      </w:r>
      <w:r w:rsidRPr="0084049E">
        <w:rPr>
          <w:rFonts w:ascii="Garamond" w:eastAsia="Batang" w:hAnsi="Garamond" w:cs="Arial"/>
        </w:rPr>
        <w:t>O regulamento federal, devidamente recepcionado pelo Município, disciplinará a forma, os prazos e demais condições necessárias ao cumprimento ou da falta de cumprimento das obrigações acessórias do ISSQN.</w:t>
      </w:r>
    </w:p>
    <w:p w14:paraId="059D8BA3" w14:textId="6CD5096C" w:rsidR="00555D65" w:rsidRPr="0084049E" w:rsidRDefault="00555D65" w:rsidP="00291E8F">
      <w:pPr>
        <w:spacing w:line="360" w:lineRule="auto"/>
        <w:ind w:right="1"/>
        <w:jc w:val="both"/>
        <w:rPr>
          <w:rFonts w:ascii="Garamond" w:hAnsi="Garamond"/>
        </w:rPr>
      </w:pPr>
      <w:r w:rsidRPr="0084049E">
        <w:rPr>
          <w:rFonts w:ascii="Garamond" w:hAnsi="Garamond"/>
          <w:b/>
        </w:rPr>
        <w:t>§17</w:t>
      </w:r>
      <w:r w:rsidR="00330FB2" w:rsidRPr="0084049E">
        <w:rPr>
          <w:rFonts w:ascii="Garamond" w:hAnsi="Garamond"/>
          <w:b/>
        </w:rPr>
        <w:tab/>
      </w:r>
      <w:r w:rsidRPr="0084049E">
        <w:rPr>
          <w:rFonts w:ascii="Garamond" w:hAnsi="Garamond"/>
        </w:rPr>
        <w:t>O não cumprimento do disposto nos § 12, 13, 14, 15 e 16 deste artigo sujeitará as pessoas jurídicas credenciadoras às seguintes infrações:</w:t>
      </w:r>
    </w:p>
    <w:p w14:paraId="0802B07A" w14:textId="77777777" w:rsidR="00555D65" w:rsidRPr="0084049E" w:rsidRDefault="00555D65" w:rsidP="00291E8F">
      <w:pPr>
        <w:spacing w:line="360" w:lineRule="auto"/>
        <w:ind w:right="1" w:firstLine="851"/>
        <w:jc w:val="both"/>
        <w:rPr>
          <w:rFonts w:ascii="Garamond" w:hAnsi="Garamond"/>
        </w:rPr>
      </w:pPr>
    </w:p>
    <w:p w14:paraId="6A38FE00" w14:textId="2BBD725A" w:rsidR="00555D65" w:rsidRPr="0084049E" w:rsidRDefault="00555D65" w:rsidP="00006B8B">
      <w:pPr>
        <w:pStyle w:val="PargrafodaLista"/>
        <w:numPr>
          <w:ilvl w:val="0"/>
          <w:numId w:val="25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multa de 1000 (</w:t>
      </w:r>
      <w:r w:rsidR="00C33972" w:rsidRPr="0084049E">
        <w:rPr>
          <w:rFonts w:ascii="Garamond" w:hAnsi="Garamond"/>
          <w:sz w:val="24"/>
          <w:szCs w:val="24"/>
        </w:rPr>
        <w:t>mil</w:t>
      </w:r>
      <w:r w:rsidRPr="0084049E">
        <w:rPr>
          <w:rFonts w:ascii="Garamond" w:hAnsi="Garamond"/>
          <w:sz w:val="24"/>
          <w:szCs w:val="24"/>
        </w:rPr>
        <w:t>) URMEM, por mês, pela não apresentação, na conformidade do regulamento, das informações relativas à utilização de cartões de crédito ou débito em estabelecimentos localizados no Município de Enéas Marques/PR;</w:t>
      </w:r>
    </w:p>
    <w:p w14:paraId="2775435B" w14:textId="77777777" w:rsidR="00555D65" w:rsidRPr="0084049E" w:rsidRDefault="00555D65" w:rsidP="00006B8B">
      <w:pPr>
        <w:pStyle w:val="PargrafodaLista"/>
        <w:numPr>
          <w:ilvl w:val="0"/>
          <w:numId w:val="25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multa de 100% (cem por cento) do imposto devido pela apresentação fora do prazo estabelecido em regulamento, ou pela apresentação com dados inexatos ou incompletos, das informações relativas à utilização de cartões de crédito ou débito em estabelecimentos localizados no Município de Enéas Marques/PR.</w:t>
      </w:r>
    </w:p>
    <w:p w14:paraId="58A5CF7A" w14:textId="77777777" w:rsidR="00555D65" w:rsidRPr="0084049E" w:rsidRDefault="00555D65" w:rsidP="00291E8F">
      <w:pPr>
        <w:spacing w:line="360" w:lineRule="auto"/>
        <w:ind w:right="1" w:firstLine="851"/>
        <w:jc w:val="both"/>
        <w:rPr>
          <w:rFonts w:ascii="Garamond" w:hAnsi="Garamond"/>
        </w:rPr>
      </w:pPr>
    </w:p>
    <w:p w14:paraId="6C1557DB" w14:textId="7FBAF938"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 xml:space="preserve">Art. </w:t>
      </w:r>
      <w:r w:rsidR="0019540C" w:rsidRPr="0084049E">
        <w:rPr>
          <w:rFonts w:ascii="Garamond" w:eastAsia="Batang" w:hAnsi="Garamond" w:cs="Arial"/>
          <w:b/>
        </w:rPr>
        <w:t>366</w:t>
      </w:r>
      <w:r w:rsidRPr="0084049E">
        <w:rPr>
          <w:rFonts w:ascii="Garamond" w:eastAsia="Batang" w:hAnsi="Garamond" w:cs="Arial"/>
          <w:b/>
        </w:rPr>
        <w:t xml:space="preserve">. </w:t>
      </w:r>
      <w:r w:rsidRPr="0084049E">
        <w:rPr>
          <w:rFonts w:ascii="Garamond" w:hAnsi="Garamond"/>
        </w:rPr>
        <w:t>Relativamente à prestação dos serviços a que se referem os subitens 6.01 e 6.02 da lista de serviços anexa, o imposto será calculado sobre a diferença entre a receita bruta e os valores repassados aos profissionais de que trata a Lei n° 13.352, de 27 de outubro de 2016, contratados por meio de parceria, nos termos da legislação civil, cabendo ao contratante a retenção e o recolhimento do ISSQN devido pelo contratado, na forma d</w:t>
      </w:r>
      <w:r w:rsidR="00AF068B" w:rsidRPr="0084049E">
        <w:rPr>
          <w:rFonts w:ascii="Garamond" w:hAnsi="Garamond"/>
        </w:rPr>
        <w:t>esta L</w:t>
      </w:r>
      <w:r w:rsidRPr="0084049E">
        <w:rPr>
          <w:rFonts w:ascii="Garamond" w:hAnsi="Garamond"/>
        </w:rPr>
        <w:t>ei</w:t>
      </w:r>
      <w:r w:rsidR="00AF068B" w:rsidRPr="0084049E">
        <w:rPr>
          <w:rFonts w:ascii="Garamond" w:hAnsi="Garamond"/>
        </w:rPr>
        <w:t xml:space="preserve"> Complementar</w:t>
      </w:r>
      <w:r w:rsidRPr="0084049E">
        <w:rPr>
          <w:rFonts w:ascii="Garamond" w:hAnsi="Garamond"/>
        </w:rPr>
        <w:t>.</w:t>
      </w:r>
    </w:p>
    <w:p w14:paraId="09D852EA" w14:textId="77777777" w:rsidR="00555D65" w:rsidRPr="0084049E" w:rsidRDefault="00555D65" w:rsidP="00291E8F">
      <w:pPr>
        <w:spacing w:line="360" w:lineRule="auto"/>
        <w:ind w:right="1" w:firstLine="851"/>
        <w:jc w:val="both"/>
        <w:rPr>
          <w:rFonts w:ascii="Garamond" w:eastAsia="Batang" w:hAnsi="Garamond" w:cs="Arial"/>
        </w:rPr>
      </w:pPr>
    </w:p>
    <w:p w14:paraId="4AF19347" w14:textId="4F2F8444"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9540C" w:rsidRPr="0084049E">
        <w:rPr>
          <w:rFonts w:ascii="Garamond" w:hAnsi="Garamond" w:cs="Arial"/>
          <w:b/>
        </w:rPr>
        <w:t>367</w:t>
      </w:r>
      <w:r w:rsidRPr="0084049E">
        <w:rPr>
          <w:rFonts w:ascii="Garamond" w:hAnsi="Garamond" w:cs="Arial"/>
          <w:b/>
        </w:rPr>
        <w:t>.</w:t>
      </w:r>
      <w:r w:rsidRPr="0084049E">
        <w:rPr>
          <w:rFonts w:ascii="Garamond" w:hAnsi="Garamond" w:cs="Arial"/>
        </w:rPr>
        <w:t xml:space="preserve"> No interesse da arrecadação e da administração fazendária, o Poder Executivo pode suspender, no todo ou em parte, a aplicação do regime de substituição e de responsabilidade tributária instituída neste Capítulo, bem como baixar atos necessários à sua regulamentação.</w:t>
      </w:r>
    </w:p>
    <w:p w14:paraId="30ABF471" w14:textId="77777777" w:rsidR="00555D65" w:rsidRPr="0084049E" w:rsidRDefault="00555D65" w:rsidP="00291E8F">
      <w:pPr>
        <w:spacing w:line="360" w:lineRule="auto"/>
        <w:ind w:right="1" w:firstLine="851"/>
        <w:jc w:val="both"/>
        <w:rPr>
          <w:rFonts w:ascii="Garamond" w:hAnsi="Garamond" w:cs="Arial"/>
          <w:b/>
        </w:rPr>
      </w:pPr>
    </w:p>
    <w:p w14:paraId="4FCD713C" w14:textId="786E5919"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19540C" w:rsidRPr="0084049E">
        <w:rPr>
          <w:rFonts w:ascii="Garamond" w:hAnsi="Garamond" w:cs="Arial"/>
          <w:b/>
        </w:rPr>
        <w:t>368</w:t>
      </w:r>
      <w:r w:rsidRPr="0084049E">
        <w:rPr>
          <w:rFonts w:ascii="Garamond" w:hAnsi="Garamond" w:cs="Arial"/>
          <w:b/>
        </w:rPr>
        <w:t xml:space="preserve">. </w:t>
      </w:r>
      <w:r w:rsidRPr="0084049E">
        <w:rPr>
          <w:rFonts w:ascii="Garamond" w:hAnsi="Garamond" w:cs="Arial"/>
        </w:rPr>
        <w:t>São solidariamente responsáveis pelo pagamento do imposto devido, as seguintes pessoas, ainda que abrangidas por isenção ou imunidade tributária:</w:t>
      </w:r>
    </w:p>
    <w:p w14:paraId="177DF100" w14:textId="77777777" w:rsidR="00555D65" w:rsidRPr="0084049E" w:rsidRDefault="00555D65" w:rsidP="00291E8F">
      <w:pPr>
        <w:spacing w:line="360" w:lineRule="auto"/>
        <w:ind w:right="1" w:firstLine="851"/>
        <w:jc w:val="both"/>
        <w:rPr>
          <w:rFonts w:ascii="Garamond" w:hAnsi="Garamond" w:cs="Arial"/>
        </w:rPr>
      </w:pPr>
    </w:p>
    <w:p w14:paraId="55935D8C" w14:textId="790CA18E" w:rsidR="00555D65" w:rsidRPr="0084049E" w:rsidRDefault="0019540C" w:rsidP="00006B8B">
      <w:pPr>
        <w:pStyle w:val="PargrafodaLista"/>
        <w:numPr>
          <w:ilvl w:val="0"/>
          <w:numId w:val="306"/>
        </w:numPr>
        <w:tabs>
          <w:tab w:val="left" w:pos="851"/>
        </w:tabs>
        <w:spacing w:after="0" w:line="360" w:lineRule="auto"/>
        <w:ind w:left="0" w:firstLine="0"/>
        <w:jc w:val="both"/>
        <w:rPr>
          <w:rFonts w:ascii="Garamond" w:hAnsi="Garamond" w:cs="Arial"/>
          <w:sz w:val="24"/>
          <w:szCs w:val="24"/>
        </w:rPr>
      </w:pPr>
      <w:r w:rsidRPr="0084049E">
        <w:rPr>
          <w:rFonts w:ascii="Garamond" w:hAnsi="Garamond" w:cs="Arial"/>
          <w:bCs/>
          <w:sz w:val="24"/>
          <w:szCs w:val="24"/>
        </w:rPr>
        <w:t xml:space="preserve">o </w:t>
      </w:r>
      <w:r w:rsidR="00555D65" w:rsidRPr="0084049E">
        <w:rPr>
          <w:rFonts w:ascii="Garamond" w:hAnsi="Garamond" w:cs="Arial"/>
          <w:sz w:val="24"/>
          <w:szCs w:val="24"/>
        </w:rPr>
        <w:t>tomador do serviço, pessoa natural ou jurídica, que:</w:t>
      </w:r>
    </w:p>
    <w:p w14:paraId="5CCABC3D" w14:textId="556038F6" w:rsidR="00555D65" w:rsidRPr="0084049E" w:rsidRDefault="0019540C" w:rsidP="00006B8B">
      <w:pPr>
        <w:pStyle w:val="PargrafodaLista"/>
        <w:numPr>
          <w:ilvl w:val="1"/>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ceitar, como comprovante do serviço prestado, documento não previsto na legislação tributária do Município;</w:t>
      </w:r>
    </w:p>
    <w:p w14:paraId="68A45CA7" w14:textId="77777777" w:rsidR="00555D65" w:rsidRPr="0084049E" w:rsidRDefault="00555D65" w:rsidP="00006B8B">
      <w:pPr>
        <w:pStyle w:val="PargrafodaLista"/>
        <w:numPr>
          <w:ilvl w:val="1"/>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tomar serviços de prestador pessoa física, sem lhe exigir prova da respectiva inscrição no Cadastro próprio, salvo nos casos de isenção ou imunidade, devidamente comprovados;</w:t>
      </w:r>
    </w:p>
    <w:p w14:paraId="04837379" w14:textId="77777777" w:rsidR="00555D65" w:rsidRPr="0084049E" w:rsidRDefault="00555D65" w:rsidP="00006B8B">
      <w:pPr>
        <w:pStyle w:val="PargrafodaLista"/>
        <w:numPr>
          <w:ilvl w:val="1"/>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tomar serviços, sem exigir documento fiscal, de prestador obrigado à emissão de Nota Fiscal de Serviços, Nota Fiscal-Fatura de Serviços, ou outro documento exigido pela Administração;</w:t>
      </w:r>
    </w:p>
    <w:p w14:paraId="41F1A5A6" w14:textId="77777777" w:rsidR="00555D65" w:rsidRPr="0084049E" w:rsidRDefault="00555D65" w:rsidP="00006B8B">
      <w:pPr>
        <w:pStyle w:val="PargrafodaLista"/>
        <w:numPr>
          <w:ilvl w:val="1"/>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tomar serviços de prestador que, desobrigado da emissão de Nota Fiscal de Serviços, Nota Fiscal-Fatura de Serviços ou outro documento exigido pela Administração, não fornecer recibo de que conste, no mínimo, o nome do contribuinte, o número de sua inscrição no Cadastro de Contribuintes do Município, seu endereço, a descrição do serviço prestado, o nome e número de inscrição no Cadastro de Pessoa Física – CPF ou no Cadastro Nacional da Pessoa Jurídica - CNPJ do tomador, e o valor do serviço.</w:t>
      </w:r>
    </w:p>
    <w:p w14:paraId="6E6CB016" w14:textId="3B3FF2B4" w:rsidR="00555D65" w:rsidRPr="0084049E" w:rsidRDefault="0019540C" w:rsidP="00006B8B">
      <w:pPr>
        <w:pStyle w:val="PargrafodaLista"/>
        <w:numPr>
          <w:ilvl w:val="1"/>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ermitir em seus estabelecimentos ou domicílios a exploração de atividade tributável sem estar o prestador de serviço inscrito no órgão fiscal competente da pessoa natural ou jurídica;</w:t>
      </w:r>
    </w:p>
    <w:p w14:paraId="5AAC3394" w14:textId="1F8197E4" w:rsidR="00555D65" w:rsidRPr="0084049E" w:rsidRDefault="00C33972" w:rsidP="00006B8B">
      <w:pPr>
        <w:pStyle w:val="PargrafodaLista"/>
        <w:numPr>
          <w:ilvl w:val="0"/>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pessoa que realizar intermediação de serviço, nas hipóteses previstas no inciso anterior;</w:t>
      </w:r>
    </w:p>
    <w:p w14:paraId="1B438AB6" w14:textId="0652C8B7" w:rsidR="00555D65" w:rsidRPr="0084049E" w:rsidRDefault="00C33972" w:rsidP="00006B8B">
      <w:pPr>
        <w:pStyle w:val="PargrafodaLista"/>
        <w:numPr>
          <w:ilvl w:val="0"/>
          <w:numId w:val="25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representante, mandatário, comissário ou gestor de negócio, em relação a prestação feita por seu intermédio;</w:t>
      </w:r>
    </w:p>
    <w:p w14:paraId="092D28B6" w14:textId="3753F2B7" w:rsidR="00555D65" w:rsidRPr="0084049E" w:rsidRDefault="00C33972" w:rsidP="00006B8B">
      <w:pPr>
        <w:pStyle w:val="PargrafodaLista"/>
        <w:numPr>
          <w:ilvl w:val="0"/>
          <w:numId w:val="25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pessoa que, tendo tomado serviço beneficiado com isenção ou não-incidência sob determinados requisitos, não lhes der a correta destinação ou desvirtuar suas finalidades;</w:t>
      </w:r>
    </w:p>
    <w:p w14:paraId="247F7143" w14:textId="6A5E5AB8" w:rsidR="00555D65" w:rsidRPr="0084049E" w:rsidRDefault="00C33972" w:rsidP="00006B8B">
      <w:pPr>
        <w:pStyle w:val="PargrafodaLista"/>
        <w:numPr>
          <w:ilvl w:val="0"/>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s pessoas que tiverem interesse comum na situação que tiver dado origem à obrigação principal;</w:t>
      </w:r>
    </w:p>
    <w:p w14:paraId="4828D215" w14:textId="4F364546" w:rsidR="00555D65" w:rsidRPr="0084049E" w:rsidRDefault="00C33972" w:rsidP="00006B8B">
      <w:pPr>
        <w:pStyle w:val="PargrafodaLista"/>
        <w:numPr>
          <w:ilvl w:val="0"/>
          <w:numId w:val="25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t</w:t>
      </w:r>
      <w:r w:rsidR="00555D65" w:rsidRPr="0084049E">
        <w:rPr>
          <w:rFonts w:ascii="Garamond" w:hAnsi="Garamond" w:cs="Arial"/>
          <w:sz w:val="24"/>
          <w:szCs w:val="24"/>
        </w:rPr>
        <w:t>odo aquele que efetivamente concorrer para a sonegação do imposto.</w:t>
      </w:r>
    </w:p>
    <w:p w14:paraId="6110590D" w14:textId="77777777" w:rsidR="00555D65" w:rsidRPr="0084049E" w:rsidRDefault="00555D65" w:rsidP="00291E8F">
      <w:pPr>
        <w:spacing w:line="360" w:lineRule="auto"/>
        <w:ind w:right="1" w:firstLine="851"/>
        <w:jc w:val="both"/>
        <w:rPr>
          <w:rFonts w:ascii="Garamond" w:hAnsi="Garamond" w:cs="Arial"/>
        </w:rPr>
      </w:pPr>
    </w:p>
    <w:p w14:paraId="5399DD5A" w14:textId="298898D5" w:rsidR="00555D65" w:rsidRPr="0084049E" w:rsidRDefault="00555D65" w:rsidP="00291E8F">
      <w:pPr>
        <w:spacing w:line="360" w:lineRule="auto"/>
        <w:ind w:right="1"/>
        <w:jc w:val="both"/>
        <w:rPr>
          <w:rFonts w:ascii="Garamond" w:hAnsi="Garamond"/>
        </w:rPr>
      </w:pPr>
      <w:r w:rsidRPr="0084049E">
        <w:rPr>
          <w:rFonts w:ascii="Garamond" w:hAnsi="Garamond" w:cs="Arial"/>
          <w:b/>
        </w:rPr>
        <w:t>§</w:t>
      </w:r>
      <w:r w:rsidR="0019540C" w:rsidRPr="0084049E">
        <w:rPr>
          <w:rFonts w:ascii="Garamond" w:hAnsi="Garamond" w:cs="Arial"/>
          <w:b/>
        </w:rPr>
        <w:t>1</w:t>
      </w:r>
      <w:r w:rsidRPr="0084049E">
        <w:rPr>
          <w:rFonts w:ascii="Garamond" w:hAnsi="Garamond" w:cs="Arial"/>
          <w:b/>
        </w:rPr>
        <w:t>º</w:t>
      </w:r>
      <w:r w:rsidR="00397D54" w:rsidRPr="0084049E">
        <w:rPr>
          <w:rFonts w:ascii="Garamond" w:hAnsi="Garamond" w:cs="Arial"/>
        </w:rPr>
        <w:tab/>
      </w:r>
      <w:r w:rsidRPr="0084049E">
        <w:rPr>
          <w:rFonts w:ascii="Garamond" w:hAnsi="Garamond" w:cs="Arial"/>
        </w:rPr>
        <w:t>Em relação ao disposto no inciso I deste artigo:</w:t>
      </w:r>
    </w:p>
    <w:p w14:paraId="50CD951E" w14:textId="718E1D05" w:rsidR="00555D65" w:rsidRPr="0084049E" w:rsidRDefault="00555D65" w:rsidP="00006B8B">
      <w:pPr>
        <w:pStyle w:val="PargrafodaLista"/>
        <w:numPr>
          <w:ilvl w:val="0"/>
          <w:numId w:val="384"/>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 xml:space="preserve">a regularidade da situação fiscal dos prestadores de serviços para os fins previstos na alínea “b” é provada pela apresentação do comprovante de inscrição no Cadastro ao usuário do serviço, mantendo este à disposição do Fisco Municipal o recibo emitido pelo profissional autônomo, bem como a fotocópia da guia de recolhimento do </w:t>
      </w:r>
      <w:r w:rsidR="003433C2">
        <w:rPr>
          <w:rFonts w:ascii="Garamond" w:hAnsi="Garamond" w:cs="Arial"/>
          <w:sz w:val="24"/>
          <w:szCs w:val="24"/>
        </w:rPr>
        <w:t>i</w:t>
      </w:r>
      <w:r w:rsidRPr="0084049E">
        <w:rPr>
          <w:rFonts w:ascii="Garamond" w:hAnsi="Garamond" w:cs="Arial"/>
          <w:sz w:val="24"/>
          <w:szCs w:val="24"/>
        </w:rPr>
        <w:t xml:space="preserve">mposto ou do comprovante de inscrição no Cadastro Municipal mantido pelo </w:t>
      </w:r>
      <w:r w:rsidR="009159D0" w:rsidRPr="0084049E">
        <w:rPr>
          <w:rFonts w:ascii="Garamond" w:hAnsi="Garamond" w:cs="Arial"/>
          <w:sz w:val="24"/>
          <w:szCs w:val="24"/>
        </w:rPr>
        <w:t xml:space="preserve">setor fazendário; </w:t>
      </w:r>
    </w:p>
    <w:p w14:paraId="79DE8E6A" w14:textId="59AC76E7" w:rsidR="00555D65" w:rsidRPr="0084049E" w:rsidRDefault="00555D65" w:rsidP="00006B8B">
      <w:pPr>
        <w:pStyle w:val="PargrafodaLista"/>
        <w:numPr>
          <w:ilvl w:val="0"/>
          <w:numId w:val="384"/>
        </w:numPr>
        <w:tabs>
          <w:tab w:val="left" w:pos="851"/>
        </w:tabs>
        <w:spacing w:after="0" w:line="360" w:lineRule="auto"/>
        <w:ind w:left="0" w:right="1" w:hanging="11"/>
        <w:jc w:val="both"/>
        <w:rPr>
          <w:rFonts w:ascii="Garamond" w:hAnsi="Garamond"/>
          <w:sz w:val="24"/>
          <w:szCs w:val="24"/>
        </w:rPr>
      </w:pPr>
      <w:r w:rsidRPr="0084049E">
        <w:rPr>
          <w:rFonts w:ascii="Garamond" w:hAnsi="Garamond" w:cs="Arial"/>
          <w:sz w:val="24"/>
          <w:szCs w:val="24"/>
        </w:rPr>
        <w:t xml:space="preserve">o </w:t>
      </w:r>
      <w:r w:rsidR="00397D54" w:rsidRPr="0084049E">
        <w:rPr>
          <w:rFonts w:ascii="Garamond" w:hAnsi="Garamond" w:cs="Arial"/>
          <w:sz w:val="24"/>
          <w:szCs w:val="24"/>
        </w:rPr>
        <w:t>setor fazendário</w:t>
      </w:r>
      <w:r w:rsidRPr="0084049E">
        <w:rPr>
          <w:rFonts w:ascii="Garamond" w:hAnsi="Garamond" w:cs="Arial"/>
          <w:sz w:val="24"/>
          <w:szCs w:val="24"/>
        </w:rPr>
        <w:t xml:space="preserve"> pode, nos termos do disposto em regulamento, instituir regime especial de declaração de informações pelos tomadores de serviços de forma a proporcionar meios para fiscalizar o cumprimento das obrigações legais.</w:t>
      </w:r>
    </w:p>
    <w:p w14:paraId="6A0A75A3" w14:textId="77777777" w:rsidR="00555D65" w:rsidRPr="0084049E" w:rsidRDefault="00555D65" w:rsidP="00291E8F">
      <w:pPr>
        <w:spacing w:line="360" w:lineRule="auto"/>
        <w:ind w:right="1" w:firstLine="851"/>
        <w:jc w:val="both"/>
        <w:rPr>
          <w:rFonts w:ascii="Garamond" w:hAnsi="Garamond" w:cs="Arial"/>
        </w:rPr>
      </w:pPr>
    </w:p>
    <w:p w14:paraId="2E4FD53E" w14:textId="7BBDA2A2"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397D54" w:rsidRPr="0084049E">
        <w:rPr>
          <w:rFonts w:ascii="Garamond" w:hAnsi="Garamond" w:cs="Arial"/>
          <w:b/>
        </w:rPr>
        <w:tab/>
      </w:r>
      <w:r w:rsidRPr="0084049E">
        <w:rPr>
          <w:rFonts w:ascii="Garamond" w:hAnsi="Garamond" w:cs="Arial"/>
        </w:rPr>
        <w:t>Presume-se ter interesse comum, para efeito do disposto no inciso V deste artigo, o tomador do serviço, realizado sem documentação fiscal.</w:t>
      </w:r>
    </w:p>
    <w:p w14:paraId="47B47BFF" w14:textId="77777777" w:rsidR="00555D65" w:rsidRPr="0084049E" w:rsidRDefault="00555D65" w:rsidP="00291E8F">
      <w:pPr>
        <w:spacing w:line="360" w:lineRule="auto"/>
        <w:ind w:right="1" w:firstLine="851"/>
        <w:jc w:val="both"/>
        <w:rPr>
          <w:rFonts w:ascii="Garamond" w:hAnsi="Garamond" w:cs="Arial"/>
        </w:rPr>
      </w:pPr>
    </w:p>
    <w:p w14:paraId="7205C29F" w14:textId="06A1E7D6"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397D54" w:rsidRPr="0084049E">
        <w:rPr>
          <w:rFonts w:ascii="Garamond" w:hAnsi="Garamond" w:cs="Arial"/>
          <w:b/>
        </w:rPr>
        <w:tab/>
      </w:r>
      <w:r w:rsidRPr="0084049E">
        <w:rPr>
          <w:rFonts w:ascii="Garamond" w:hAnsi="Garamond" w:cs="Arial"/>
        </w:rPr>
        <w:t>Os responsáveis responderão solidariamente pelo imposto, multas, juros e correção monetária devidos, não se admitindo benefício de ordem, podendo o pagamento recair em quaisquer envolvidos na obrigação tributária.</w:t>
      </w:r>
    </w:p>
    <w:p w14:paraId="6208378F" w14:textId="77777777" w:rsidR="00555D65" w:rsidRPr="0084049E" w:rsidRDefault="00555D65" w:rsidP="00291E8F">
      <w:pPr>
        <w:spacing w:line="360" w:lineRule="auto"/>
        <w:ind w:right="1" w:firstLine="851"/>
        <w:jc w:val="both"/>
        <w:rPr>
          <w:rFonts w:ascii="Garamond" w:hAnsi="Garamond" w:cs="Arial"/>
        </w:rPr>
      </w:pPr>
    </w:p>
    <w:p w14:paraId="70485511" w14:textId="163DF33C"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9540C" w:rsidRPr="0084049E">
        <w:rPr>
          <w:rFonts w:ascii="Garamond" w:hAnsi="Garamond" w:cs="Arial"/>
          <w:b/>
        </w:rPr>
        <w:t>369</w:t>
      </w:r>
      <w:r w:rsidRPr="0084049E">
        <w:rPr>
          <w:rFonts w:ascii="Garamond" w:hAnsi="Garamond" w:cs="Arial"/>
          <w:b/>
        </w:rPr>
        <w:t>.</w:t>
      </w:r>
      <w:r w:rsidRPr="0084049E">
        <w:rPr>
          <w:rFonts w:ascii="Garamond" w:hAnsi="Garamond" w:cs="Arial"/>
        </w:rPr>
        <w:t xml:space="preserve"> São também responsáveis: </w:t>
      </w:r>
    </w:p>
    <w:p w14:paraId="21F47180" w14:textId="77777777" w:rsidR="00555D65" w:rsidRPr="0084049E" w:rsidRDefault="00555D65" w:rsidP="00291E8F">
      <w:pPr>
        <w:spacing w:line="360" w:lineRule="auto"/>
        <w:ind w:right="1" w:firstLine="851"/>
        <w:jc w:val="both"/>
        <w:rPr>
          <w:rFonts w:ascii="Garamond" w:hAnsi="Garamond" w:cs="Arial"/>
        </w:rPr>
      </w:pPr>
    </w:p>
    <w:p w14:paraId="39B30CF3" w14:textId="2728E118" w:rsidR="00555D65" w:rsidRPr="0084049E" w:rsidRDefault="0019540C"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s</w:t>
      </w:r>
      <w:r w:rsidR="00555D65" w:rsidRPr="0084049E">
        <w:rPr>
          <w:rFonts w:ascii="Garamond" w:hAnsi="Garamond" w:cs="Arial"/>
          <w:sz w:val="24"/>
          <w:szCs w:val="24"/>
        </w:rPr>
        <w:t>olidariamente, a pessoa natural ou jurídica, pelo débito fiscal do alienante, quando adquirir fundo de comércio ou estabelecimento comercial, industrial ou profissional, na hipótese de cessação por parte deste da exploração do comércio, indústria ou atividade;</w:t>
      </w:r>
    </w:p>
    <w:p w14:paraId="25048AC4" w14:textId="560188B8"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solidariamente, a pessoa natural ou jurídica, pelo débito fiscal do alienante, até a data do ato, quando adquirir fundo de comércio ou estabelecimento comercial, industrial ou profissional e continuar a respectiva exploração, sob a mesma ou outra denominação ou razão social, ou sob firma ou nome individual, na hipótese do alienante prosseguir na exploração ou iniciar, dentro de </w:t>
      </w:r>
      <w:r w:rsidR="00F76FB2" w:rsidRPr="0084049E">
        <w:rPr>
          <w:rFonts w:ascii="Garamond" w:hAnsi="Garamond" w:cs="Arial"/>
          <w:sz w:val="24"/>
          <w:szCs w:val="24"/>
        </w:rPr>
        <w:t>0</w:t>
      </w:r>
      <w:r w:rsidRPr="0084049E">
        <w:rPr>
          <w:rFonts w:ascii="Garamond" w:hAnsi="Garamond" w:cs="Arial"/>
          <w:sz w:val="24"/>
          <w:szCs w:val="24"/>
        </w:rPr>
        <w:t>6 (seis) meses, a contar da data da alienação, nova atividade no mesmo ou em outro ramo de comércio, indústria ou profissão;</w:t>
      </w:r>
    </w:p>
    <w:p w14:paraId="3A4C356E"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a pessoa jurídica que resulte de fusão, cisão, transformação ou incorporação, pelo débito fiscal da pessoa jurídica fusionada, transformada ou incorporada;</w:t>
      </w:r>
    </w:p>
    <w:p w14:paraId="18AA8798"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solidariamente, a pessoa jurídica que tenha absorvido patrimônio de outra em razão de cisão, total ou parcial, pelo débito fiscal da pessoa jurídica cindida, até a data do ato;</w:t>
      </w:r>
    </w:p>
    <w:p w14:paraId="61208265"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o espólio, pelo débito fiscal do "de cujus", até a data da abertura da sucessão; </w:t>
      </w:r>
    </w:p>
    <w:p w14:paraId="37375507"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 sócio remanescente ou seu espólio, pelo débito fiscal da pessoa jurídica extinta, caso continue a respectiva atividade, sob a mesma ou outra razão social ou sob firma individual;</w:t>
      </w:r>
    </w:p>
    <w:p w14:paraId="60C5BC71"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solidariamente, o sócio, no caso de liquidação de sociedade de pessoas, pelo débito fiscal da sociedade;</w:t>
      </w:r>
    </w:p>
    <w:p w14:paraId="1CDB1F28" w14:textId="77777777" w:rsidR="00555D65" w:rsidRPr="0084049E" w:rsidRDefault="00555D65" w:rsidP="00006B8B">
      <w:pPr>
        <w:pStyle w:val="PargrafodaLista"/>
        <w:numPr>
          <w:ilvl w:val="0"/>
          <w:numId w:val="25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solidariamente, o tutor ou curador, pelo débito fiscal de seu tutelado ou curatelado. </w:t>
      </w:r>
    </w:p>
    <w:p w14:paraId="1D470EC9" w14:textId="6062BFB8" w:rsidR="00555D65" w:rsidRDefault="00555D65" w:rsidP="00291E8F">
      <w:pPr>
        <w:spacing w:line="360" w:lineRule="auto"/>
        <w:ind w:right="1"/>
        <w:jc w:val="both"/>
        <w:rPr>
          <w:rFonts w:ascii="Garamond" w:hAnsi="Garamond" w:cs="Arial"/>
        </w:rPr>
      </w:pPr>
    </w:p>
    <w:p w14:paraId="4761DE72" w14:textId="77777777" w:rsidR="00891F92" w:rsidRPr="0084049E" w:rsidRDefault="00891F92" w:rsidP="00291E8F">
      <w:pPr>
        <w:spacing w:line="360" w:lineRule="auto"/>
        <w:ind w:right="1"/>
        <w:jc w:val="both"/>
        <w:rPr>
          <w:rFonts w:ascii="Garamond" w:hAnsi="Garamond" w:cs="Arial"/>
        </w:rPr>
      </w:pPr>
    </w:p>
    <w:p w14:paraId="4A0EF2E9"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A solidariedade referida nos incisos I e IV deste artigo não comporta benefício de ordem, salvo se o contribuinte apresentar garantias ou oferecer a penhora de bens suficientes ao total pagamento do débito. </w:t>
      </w:r>
    </w:p>
    <w:p w14:paraId="3A89AFD5" w14:textId="77777777" w:rsidR="00555D65" w:rsidRPr="0084049E" w:rsidRDefault="00555D65" w:rsidP="00291E8F">
      <w:pPr>
        <w:spacing w:line="360" w:lineRule="auto"/>
        <w:ind w:right="1" w:firstLine="851"/>
        <w:jc w:val="center"/>
        <w:rPr>
          <w:rFonts w:ascii="Garamond" w:hAnsi="Garamond" w:cs="Arial"/>
          <w:b/>
        </w:rPr>
      </w:pPr>
    </w:p>
    <w:p w14:paraId="4F2B5A64"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68" w:name="_Toc121580021"/>
      <w:r w:rsidRPr="0084049E">
        <w:rPr>
          <w:rFonts w:ascii="Garamond" w:hAnsi="Garamond"/>
          <w:i w:val="0"/>
          <w:iCs w:val="0"/>
          <w:sz w:val="24"/>
          <w:szCs w:val="24"/>
        </w:rPr>
        <w:t>SEÇÃO III</w:t>
      </w:r>
      <w:bookmarkEnd w:id="368"/>
    </w:p>
    <w:p w14:paraId="4D378A44"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69" w:name="_Toc121580022"/>
      <w:r w:rsidRPr="0084049E">
        <w:rPr>
          <w:rFonts w:ascii="Garamond" w:hAnsi="Garamond"/>
          <w:i w:val="0"/>
          <w:iCs w:val="0"/>
          <w:sz w:val="24"/>
          <w:szCs w:val="24"/>
        </w:rPr>
        <w:t>DO ESTABELECIMENTO</w:t>
      </w:r>
      <w:bookmarkEnd w:id="369"/>
    </w:p>
    <w:p w14:paraId="66C027AB" w14:textId="77777777" w:rsidR="00555D65" w:rsidRPr="0084049E" w:rsidRDefault="00555D65" w:rsidP="00291E8F">
      <w:pPr>
        <w:spacing w:line="360" w:lineRule="auto"/>
        <w:ind w:right="1" w:firstLine="851"/>
        <w:jc w:val="center"/>
        <w:rPr>
          <w:rFonts w:ascii="Garamond" w:hAnsi="Garamond" w:cs="Arial"/>
          <w:b/>
        </w:rPr>
      </w:pPr>
    </w:p>
    <w:p w14:paraId="74BECA92" w14:textId="72DBCC15"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9540C" w:rsidRPr="0084049E">
        <w:rPr>
          <w:rFonts w:ascii="Garamond" w:hAnsi="Garamond" w:cs="Arial"/>
          <w:b/>
        </w:rPr>
        <w:t>370</w:t>
      </w:r>
      <w:r w:rsidRPr="0084049E">
        <w:rPr>
          <w:rFonts w:ascii="Garamond" w:hAnsi="Garamond" w:cs="Arial"/>
        </w:rPr>
        <w:t xml:space="preserve">. Para efeito desta </w:t>
      </w:r>
      <w:r w:rsidR="00EC5F5A" w:rsidRPr="0084049E">
        <w:rPr>
          <w:rFonts w:ascii="Garamond" w:hAnsi="Garamond" w:cs="Arial"/>
        </w:rPr>
        <w:t>Lei Complementar</w:t>
      </w:r>
      <w:r w:rsidRPr="0084049E">
        <w:rPr>
          <w:rFonts w:ascii="Garamond" w:hAnsi="Garamond" w:cs="Arial"/>
        </w:rPr>
        <w:t>, estabelecimento prestador é o local, público ou privado, construído ou não, mesmo que pertencente a terceiro, onde o contribuinte desenvolva a atividade de prestar serviços, de modo permanente ou temporário, e que configure unidade econômica ou profissional, sendo irrelevante para caracterizá-lo, as denominações de sede, filial, agência, posto de atendimento, sucursal, escritório de representação ou contato ou quaisquer outras que venham a ser utilizadas, independentemente do cumprimento de formalidades legais ou regulamentares.</w:t>
      </w:r>
    </w:p>
    <w:p w14:paraId="566E421E" w14:textId="77777777" w:rsidR="00555D65" w:rsidRPr="0084049E" w:rsidRDefault="00555D65" w:rsidP="00291E8F">
      <w:pPr>
        <w:spacing w:line="360" w:lineRule="auto"/>
        <w:ind w:right="1" w:firstLine="851"/>
        <w:jc w:val="both"/>
        <w:rPr>
          <w:rFonts w:ascii="Garamond" w:hAnsi="Garamond" w:cs="Arial"/>
          <w:b/>
        </w:rPr>
      </w:pPr>
    </w:p>
    <w:p w14:paraId="5EEB5522" w14:textId="227819BB"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397D54" w:rsidRPr="0084049E">
        <w:rPr>
          <w:rFonts w:ascii="Garamond" w:hAnsi="Garamond" w:cs="Arial"/>
          <w:b/>
        </w:rPr>
        <w:tab/>
      </w:r>
      <w:r w:rsidRPr="0084049E">
        <w:rPr>
          <w:rFonts w:ascii="Garamond" w:hAnsi="Garamond" w:cs="Arial"/>
        </w:rPr>
        <w:t>Indica a existência de estabelecimento prestador de serviços, a conjugação parcial ou total dos seguintes elementos:</w:t>
      </w:r>
    </w:p>
    <w:p w14:paraId="052DEA33" w14:textId="77777777" w:rsidR="00555D65" w:rsidRPr="0084049E" w:rsidRDefault="00555D65" w:rsidP="00291E8F">
      <w:pPr>
        <w:spacing w:line="360" w:lineRule="auto"/>
        <w:ind w:right="1" w:firstLine="851"/>
        <w:jc w:val="both"/>
        <w:rPr>
          <w:rFonts w:ascii="Garamond" w:hAnsi="Garamond" w:cs="Arial"/>
        </w:rPr>
      </w:pPr>
    </w:p>
    <w:p w14:paraId="4D7E48C5" w14:textId="333B4793" w:rsidR="00555D65" w:rsidRPr="0084049E" w:rsidRDefault="0019540C" w:rsidP="00006B8B">
      <w:pPr>
        <w:pStyle w:val="PargrafodaLista"/>
        <w:numPr>
          <w:ilvl w:val="0"/>
          <w:numId w:val="254"/>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m</w:t>
      </w:r>
      <w:r w:rsidR="00555D65" w:rsidRPr="0084049E">
        <w:rPr>
          <w:rFonts w:ascii="Garamond" w:hAnsi="Garamond" w:cs="Arial"/>
          <w:sz w:val="24"/>
          <w:szCs w:val="24"/>
        </w:rPr>
        <w:t>anutenção de pessoal, material, máquinas, instrumentos e equipamentos necessários à execução dos serviços;</w:t>
      </w:r>
    </w:p>
    <w:p w14:paraId="00BA87C9" w14:textId="197C9F71" w:rsidR="00555D65" w:rsidRPr="0084049E" w:rsidRDefault="0019540C" w:rsidP="00006B8B">
      <w:pPr>
        <w:pStyle w:val="PargrafodaLista"/>
        <w:numPr>
          <w:ilvl w:val="0"/>
          <w:numId w:val="254"/>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resença de estrutura organizacional ou administrativa;</w:t>
      </w:r>
    </w:p>
    <w:p w14:paraId="0EF7D1CF" w14:textId="00327D76" w:rsidR="00555D65" w:rsidRPr="0084049E" w:rsidRDefault="0019540C" w:rsidP="00006B8B">
      <w:pPr>
        <w:pStyle w:val="PargrafodaLista"/>
        <w:numPr>
          <w:ilvl w:val="0"/>
          <w:numId w:val="254"/>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i</w:t>
      </w:r>
      <w:r w:rsidR="00555D65" w:rsidRPr="0084049E">
        <w:rPr>
          <w:rFonts w:ascii="Garamond" w:hAnsi="Garamond" w:cs="Arial"/>
          <w:sz w:val="24"/>
          <w:szCs w:val="24"/>
        </w:rPr>
        <w:t>nscrição nos órgãos previdenciários;</w:t>
      </w:r>
    </w:p>
    <w:p w14:paraId="5438B6FC" w14:textId="274F4FA5" w:rsidR="00555D65" w:rsidRPr="0084049E" w:rsidRDefault="0019540C" w:rsidP="00006B8B">
      <w:pPr>
        <w:pStyle w:val="PargrafodaLista"/>
        <w:numPr>
          <w:ilvl w:val="0"/>
          <w:numId w:val="254"/>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i</w:t>
      </w:r>
      <w:r w:rsidR="00555D65" w:rsidRPr="0084049E">
        <w:rPr>
          <w:rFonts w:ascii="Garamond" w:hAnsi="Garamond" w:cs="Arial"/>
          <w:sz w:val="24"/>
          <w:szCs w:val="24"/>
        </w:rPr>
        <w:t>ndicação como domicílio fiscal para efeito de outros tributos;</w:t>
      </w:r>
    </w:p>
    <w:p w14:paraId="1ED0BD26" w14:textId="663883F7" w:rsidR="00555D65" w:rsidRPr="0084049E" w:rsidRDefault="0019540C" w:rsidP="00006B8B">
      <w:pPr>
        <w:pStyle w:val="PargrafodaLista"/>
        <w:numPr>
          <w:ilvl w:val="0"/>
          <w:numId w:val="30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ermanência ou ânimo de permanecer no local para a exploração econômica de atividade de prestação de serviços, exteriorizada por meio de elementos, tais como:</w:t>
      </w:r>
    </w:p>
    <w:p w14:paraId="48F523A3" w14:textId="055BD8C6" w:rsidR="00555D65" w:rsidRPr="0084049E" w:rsidRDefault="00555D65" w:rsidP="00006B8B">
      <w:pPr>
        <w:pStyle w:val="PargrafodaLista"/>
        <w:numPr>
          <w:ilvl w:val="0"/>
          <w:numId w:val="307"/>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indicação do endereço em imprensa, formulários ou correspondência;</w:t>
      </w:r>
    </w:p>
    <w:p w14:paraId="7A3FA2DD" w14:textId="77777777" w:rsidR="0019540C" w:rsidRPr="0084049E" w:rsidRDefault="00555D65" w:rsidP="00006B8B">
      <w:pPr>
        <w:pStyle w:val="PargrafodaLista"/>
        <w:numPr>
          <w:ilvl w:val="0"/>
          <w:numId w:val="307"/>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locação de imóvel;</w:t>
      </w:r>
    </w:p>
    <w:p w14:paraId="5DE3CE3E" w14:textId="4C733185" w:rsidR="00555D65" w:rsidRPr="0084049E" w:rsidRDefault="00555D65" w:rsidP="00006B8B">
      <w:pPr>
        <w:pStyle w:val="PargrafodaLista"/>
        <w:numPr>
          <w:ilvl w:val="0"/>
          <w:numId w:val="307"/>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propaganda ou publicidade;</w:t>
      </w:r>
    </w:p>
    <w:p w14:paraId="076C0CF3" w14:textId="117A9A70" w:rsidR="00555D65" w:rsidRPr="0084049E" w:rsidRDefault="00555D65" w:rsidP="00006B8B">
      <w:pPr>
        <w:pStyle w:val="PargrafodaLista"/>
        <w:numPr>
          <w:ilvl w:val="0"/>
          <w:numId w:val="307"/>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fornecimento de serviços de energia elétrica, de água e/ou esgoto, de telecomunicações e de outros serviços assemelhados em nome do prestador ou seu representante.</w:t>
      </w:r>
    </w:p>
    <w:p w14:paraId="520C5DC7" w14:textId="6A265563"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397D54" w:rsidRPr="0084049E">
        <w:rPr>
          <w:rFonts w:ascii="Garamond" w:hAnsi="Garamond" w:cs="Arial"/>
          <w:b/>
        </w:rPr>
        <w:tab/>
      </w:r>
      <w:r w:rsidRPr="0084049E">
        <w:rPr>
          <w:rFonts w:ascii="Garamond" w:hAnsi="Garamond" w:cs="Arial"/>
        </w:rPr>
        <w:t xml:space="preserve">Na impossibilidade de determinação do estabelecimento nos termos deste artigo, considera-se como tal o local em que tenha sido efetuada a prestação. </w:t>
      </w:r>
    </w:p>
    <w:p w14:paraId="3F7679B4" w14:textId="77777777" w:rsidR="00555D65" w:rsidRPr="0084049E" w:rsidRDefault="00555D65" w:rsidP="00291E8F">
      <w:pPr>
        <w:spacing w:line="360" w:lineRule="auto"/>
        <w:ind w:right="1" w:firstLine="851"/>
        <w:jc w:val="both"/>
        <w:rPr>
          <w:rFonts w:ascii="Garamond" w:hAnsi="Garamond" w:cs="Arial"/>
        </w:rPr>
      </w:pPr>
    </w:p>
    <w:p w14:paraId="3F27C323" w14:textId="2280A451"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397D54" w:rsidRPr="0084049E">
        <w:rPr>
          <w:rFonts w:ascii="Garamond" w:hAnsi="Garamond" w:cs="Arial"/>
          <w:b/>
        </w:rPr>
        <w:tab/>
      </w:r>
      <w:r w:rsidRPr="0084049E">
        <w:rPr>
          <w:rFonts w:ascii="Garamond" w:hAnsi="Garamond" w:cs="Arial"/>
        </w:rPr>
        <w:t>A circunstância de o serviço, por sua natureza, ser executado habitual ou eventualmente fora do estabelecimento, não o descaracteriza como estabelecimento prestador, para os efeitos deste artigo.</w:t>
      </w:r>
    </w:p>
    <w:p w14:paraId="7375D9E6" w14:textId="77777777" w:rsidR="00555D65" w:rsidRPr="0084049E" w:rsidRDefault="00555D65" w:rsidP="00291E8F">
      <w:pPr>
        <w:spacing w:line="360" w:lineRule="auto"/>
        <w:ind w:right="1" w:firstLine="851"/>
        <w:jc w:val="both"/>
        <w:rPr>
          <w:rFonts w:ascii="Garamond" w:hAnsi="Garamond" w:cs="Arial"/>
          <w:b/>
        </w:rPr>
      </w:pPr>
    </w:p>
    <w:p w14:paraId="0B3531A3" w14:textId="12554BD4" w:rsidR="00555D65" w:rsidRPr="0084049E" w:rsidRDefault="00555D65" w:rsidP="00291E8F">
      <w:pPr>
        <w:spacing w:line="360" w:lineRule="auto"/>
        <w:ind w:right="1"/>
        <w:jc w:val="both"/>
        <w:rPr>
          <w:rFonts w:ascii="Garamond" w:hAnsi="Garamond"/>
        </w:rPr>
      </w:pPr>
      <w:r w:rsidRPr="0084049E">
        <w:rPr>
          <w:rFonts w:ascii="Garamond" w:hAnsi="Garamond" w:cs="Arial"/>
          <w:b/>
        </w:rPr>
        <w:t>§4º</w:t>
      </w:r>
      <w:r w:rsidR="00397D54" w:rsidRPr="0084049E">
        <w:rPr>
          <w:rFonts w:ascii="Garamond" w:hAnsi="Garamond" w:cs="Arial"/>
          <w:b/>
        </w:rPr>
        <w:tab/>
      </w:r>
      <w:r w:rsidRPr="0084049E">
        <w:rPr>
          <w:rFonts w:ascii="Garamond" w:hAnsi="Garamond" w:cs="Arial"/>
        </w:rPr>
        <w:t>São, também, considerados estabelecimentos prestadores, os locais onde forem exercidas as atividades de prestação de serviços de diversões públicas de natureza itinerante.</w:t>
      </w:r>
    </w:p>
    <w:p w14:paraId="12BDEF0B" w14:textId="77777777" w:rsidR="00555D65" w:rsidRPr="0084049E" w:rsidRDefault="00555D65" w:rsidP="00291E8F">
      <w:pPr>
        <w:spacing w:line="360" w:lineRule="auto"/>
        <w:ind w:right="1" w:firstLine="851"/>
        <w:jc w:val="both"/>
        <w:rPr>
          <w:rFonts w:ascii="Garamond" w:hAnsi="Garamond" w:cs="Arial"/>
          <w:b/>
        </w:rPr>
      </w:pPr>
    </w:p>
    <w:p w14:paraId="1B882EA6" w14:textId="6A004551" w:rsidR="00555D65" w:rsidRPr="0084049E" w:rsidRDefault="00555D65" w:rsidP="00291E8F">
      <w:pPr>
        <w:spacing w:line="360" w:lineRule="auto"/>
        <w:ind w:right="1"/>
        <w:jc w:val="both"/>
        <w:rPr>
          <w:rFonts w:ascii="Garamond" w:hAnsi="Garamond"/>
        </w:rPr>
      </w:pPr>
      <w:r w:rsidRPr="0084049E">
        <w:rPr>
          <w:rFonts w:ascii="Garamond" w:hAnsi="Garamond" w:cs="Arial"/>
          <w:b/>
        </w:rPr>
        <w:t>§5º</w:t>
      </w:r>
      <w:r w:rsidR="00397D54" w:rsidRPr="0084049E">
        <w:rPr>
          <w:rFonts w:ascii="Garamond" w:hAnsi="Garamond" w:cs="Arial"/>
          <w:b/>
        </w:rPr>
        <w:tab/>
      </w:r>
      <w:r w:rsidRPr="0084049E">
        <w:rPr>
          <w:rFonts w:ascii="Garamond" w:hAnsi="Garamond" w:cs="Arial"/>
        </w:rPr>
        <w:t>O regulamento poderá considerar como estabelecimento outro local relacionado com a atividade desenvolvida pelo contribuinte.</w:t>
      </w:r>
    </w:p>
    <w:p w14:paraId="52724BE1" w14:textId="77777777" w:rsidR="00555D65" w:rsidRPr="0084049E" w:rsidRDefault="00555D65" w:rsidP="00291E8F">
      <w:pPr>
        <w:spacing w:line="360" w:lineRule="auto"/>
        <w:ind w:right="1" w:firstLine="851"/>
        <w:jc w:val="both"/>
        <w:rPr>
          <w:rFonts w:ascii="Garamond" w:hAnsi="Garamond" w:cs="Arial"/>
        </w:rPr>
      </w:pPr>
    </w:p>
    <w:p w14:paraId="05D5CBB6" w14:textId="0796C202"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9540C" w:rsidRPr="0084049E">
        <w:rPr>
          <w:rFonts w:ascii="Garamond" w:hAnsi="Garamond" w:cs="Arial"/>
          <w:b/>
        </w:rPr>
        <w:t>371</w:t>
      </w:r>
      <w:r w:rsidRPr="0084049E">
        <w:rPr>
          <w:rFonts w:ascii="Garamond" w:hAnsi="Garamond" w:cs="Arial"/>
          <w:b/>
        </w:rPr>
        <w:t>.</w:t>
      </w:r>
      <w:r w:rsidRPr="0084049E">
        <w:rPr>
          <w:rFonts w:ascii="Garamond" w:hAnsi="Garamond" w:cs="Arial"/>
        </w:rPr>
        <w:t xml:space="preserve"> É de responsabilidade do respectivo titular a obrigação tributária atribuída pela legislação, ao estabelecimento. </w:t>
      </w:r>
    </w:p>
    <w:p w14:paraId="75F4B7D7" w14:textId="77777777" w:rsidR="00555D65" w:rsidRPr="0084049E" w:rsidRDefault="00555D65" w:rsidP="00291E8F">
      <w:pPr>
        <w:spacing w:line="360" w:lineRule="auto"/>
        <w:ind w:right="1" w:firstLine="851"/>
        <w:jc w:val="both"/>
        <w:rPr>
          <w:rFonts w:ascii="Garamond" w:hAnsi="Garamond" w:cs="Arial"/>
          <w:b/>
        </w:rPr>
      </w:pPr>
    </w:p>
    <w:p w14:paraId="483DB22F"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Para efeito de cumprimento de obrigação tributária, salvo disposição em contrário: </w:t>
      </w:r>
    </w:p>
    <w:p w14:paraId="01E99151" w14:textId="77777777" w:rsidR="00555D65" w:rsidRPr="0084049E" w:rsidRDefault="00555D65" w:rsidP="00291E8F">
      <w:pPr>
        <w:spacing w:line="360" w:lineRule="auto"/>
        <w:ind w:right="1" w:firstLine="851"/>
        <w:jc w:val="both"/>
        <w:rPr>
          <w:rFonts w:ascii="Garamond" w:hAnsi="Garamond" w:cs="Arial"/>
        </w:rPr>
      </w:pPr>
    </w:p>
    <w:p w14:paraId="7878748A" w14:textId="77777777" w:rsidR="00555D65" w:rsidRPr="0084049E" w:rsidRDefault="00555D65" w:rsidP="00006B8B">
      <w:pPr>
        <w:pStyle w:val="PargrafodaLista"/>
        <w:numPr>
          <w:ilvl w:val="0"/>
          <w:numId w:val="25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 xml:space="preserve">entende-se autônomo cada estabelecimento do mesmo titular; </w:t>
      </w:r>
    </w:p>
    <w:p w14:paraId="401BC11B" w14:textId="77777777" w:rsidR="00555D65" w:rsidRPr="0084049E" w:rsidRDefault="00555D65" w:rsidP="00006B8B">
      <w:pPr>
        <w:pStyle w:val="PargrafodaLista"/>
        <w:numPr>
          <w:ilvl w:val="0"/>
          <w:numId w:val="255"/>
        </w:numPr>
        <w:tabs>
          <w:tab w:val="left" w:pos="851"/>
          <w:tab w:val="left" w:pos="993"/>
          <w:tab w:val="left" w:pos="1276"/>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são considerados em conjunto todos os estabelecimentos do mesmo titular, relativamente à responsabilidade por débito do imposto, correção monetária, multas e acréscimos de qualquer natureza.</w:t>
      </w:r>
    </w:p>
    <w:p w14:paraId="03CBF3AA" w14:textId="77777777" w:rsidR="00555D65" w:rsidRPr="0084049E" w:rsidRDefault="00555D65" w:rsidP="00291E8F">
      <w:pPr>
        <w:spacing w:line="360" w:lineRule="auto"/>
        <w:ind w:right="1" w:firstLine="851"/>
        <w:jc w:val="center"/>
        <w:rPr>
          <w:rFonts w:ascii="Garamond" w:hAnsi="Garamond" w:cs="Arial"/>
          <w:b/>
        </w:rPr>
      </w:pPr>
    </w:p>
    <w:p w14:paraId="7FCE7513"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0" w:name="_Toc121580023"/>
      <w:r w:rsidRPr="0084049E">
        <w:rPr>
          <w:rFonts w:ascii="Garamond" w:hAnsi="Garamond"/>
          <w:i w:val="0"/>
          <w:iCs w:val="0"/>
          <w:sz w:val="24"/>
          <w:szCs w:val="24"/>
        </w:rPr>
        <w:t>CAPÍTULO IV</w:t>
      </w:r>
      <w:bookmarkEnd w:id="370"/>
    </w:p>
    <w:p w14:paraId="2E6E504A"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1" w:name="_Toc121580024"/>
      <w:r w:rsidRPr="0084049E">
        <w:rPr>
          <w:rFonts w:ascii="Garamond" w:hAnsi="Garamond"/>
          <w:i w:val="0"/>
          <w:iCs w:val="0"/>
          <w:sz w:val="24"/>
          <w:szCs w:val="24"/>
        </w:rPr>
        <w:t>DO CADASTRO DE CONTRIBUINTES</w:t>
      </w:r>
      <w:bookmarkEnd w:id="371"/>
    </w:p>
    <w:p w14:paraId="590B006C" w14:textId="77777777" w:rsidR="00555D65" w:rsidRPr="0084049E" w:rsidRDefault="00555D65" w:rsidP="00291E8F">
      <w:pPr>
        <w:spacing w:line="360" w:lineRule="auto"/>
        <w:ind w:right="1" w:firstLine="851"/>
        <w:rPr>
          <w:rFonts w:ascii="Garamond" w:hAnsi="Garamond" w:cs="Arial"/>
          <w:b/>
        </w:rPr>
      </w:pPr>
    </w:p>
    <w:p w14:paraId="161C0B66" w14:textId="413CBCBE"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19540C" w:rsidRPr="0084049E">
        <w:rPr>
          <w:rFonts w:ascii="Garamond" w:hAnsi="Garamond" w:cs="Arial"/>
          <w:b/>
        </w:rPr>
        <w:t>372</w:t>
      </w:r>
      <w:r w:rsidRPr="0084049E">
        <w:rPr>
          <w:rFonts w:ascii="Garamond" w:hAnsi="Garamond" w:cs="Arial"/>
          <w:b/>
        </w:rPr>
        <w:t>.</w:t>
      </w:r>
      <w:r w:rsidRPr="0084049E">
        <w:rPr>
          <w:rFonts w:ascii="Garamond" w:hAnsi="Garamond" w:cs="Arial"/>
        </w:rPr>
        <w:t xml:space="preserve"> Toda pessoa, natural ou jurídica, com ou sem estabelecimento fixo, que pretenda exercer, de forma habitual ou esporádica, individualmente ou em sociedade, qualquer das atividades constantes da Lista de Serviços anexa a esta Lei</w:t>
      </w:r>
      <w:r w:rsidR="001B055D" w:rsidRPr="0084049E">
        <w:rPr>
          <w:rFonts w:ascii="Garamond" w:hAnsi="Garamond" w:cs="Arial"/>
        </w:rPr>
        <w:t xml:space="preserve"> Complementar</w:t>
      </w:r>
      <w:r w:rsidRPr="0084049E">
        <w:rPr>
          <w:rFonts w:ascii="Garamond" w:hAnsi="Garamond" w:cs="Arial"/>
        </w:rPr>
        <w:t>, fica obrigada à inscrição no Cadastro de Contribuintes mantido pela Administração Fazendária municipal, antes do início de sua atividade, mesmo que a atividade seja isenta ou imune ao pagamento do imposto.</w:t>
      </w:r>
    </w:p>
    <w:p w14:paraId="4CEE0B91" w14:textId="77777777" w:rsidR="00555D65" w:rsidRPr="0084049E" w:rsidRDefault="00555D65" w:rsidP="00291E8F">
      <w:pPr>
        <w:spacing w:line="360" w:lineRule="auto"/>
        <w:ind w:right="1" w:firstLine="851"/>
        <w:jc w:val="both"/>
        <w:rPr>
          <w:rFonts w:ascii="Garamond" w:hAnsi="Garamond" w:cs="Arial"/>
        </w:rPr>
      </w:pPr>
    </w:p>
    <w:p w14:paraId="633E8667" w14:textId="5F38B483" w:rsidR="00555D65" w:rsidRPr="0084049E" w:rsidRDefault="00555D65" w:rsidP="00291E8F">
      <w:pPr>
        <w:spacing w:line="360" w:lineRule="auto"/>
        <w:ind w:right="1"/>
        <w:rPr>
          <w:rFonts w:ascii="Garamond" w:hAnsi="Garamond"/>
        </w:rPr>
      </w:pPr>
      <w:r w:rsidRPr="0084049E">
        <w:rPr>
          <w:rFonts w:ascii="Garamond" w:hAnsi="Garamond" w:cs="Arial"/>
          <w:b/>
        </w:rPr>
        <w:t>§1º</w:t>
      </w:r>
      <w:r w:rsidR="00397D54" w:rsidRPr="0084049E">
        <w:rPr>
          <w:rFonts w:ascii="Garamond" w:hAnsi="Garamond" w:cs="Arial"/>
          <w:b/>
        </w:rPr>
        <w:tab/>
      </w:r>
      <w:r w:rsidRPr="0084049E">
        <w:rPr>
          <w:rFonts w:ascii="Garamond" w:hAnsi="Garamond" w:cs="Arial"/>
        </w:rPr>
        <w:t xml:space="preserve">A inscrição: </w:t>
      </w:r>
    </w:p>
    <w:p w14:paraId="70B6F741" w14:textId="77777777" w:rsidR="00555D65" w:rsidRPr="0084049E" w:rsidRDefault="00555D65" w:rsidP="00291E8F">
      <w:pPr>
        <w:spacing w:line="360" w:lineRule="auto"/>
        <w:ind w:right="1" w:firstLine="851"/>
        <w:rPr>
          <w:rFonts w:ascii="Garamond" w:hAnsi="Garamond" w:cs="Arial"/>
        </w:rPr>
      </w:pPr>
    </w:p>
    <w:p w14:paraId="363870A6" w14:textId="2EC5D0A1" w:rsidR="00555D65" w:rsidRPr="0084049E" w:rsidRDefault="0019540C" w:rsidP="00006B8B">
      <w:pPr>
        <w:pStyle w:val="PargrafodaLista"/>
        <w:numPr>
          <w:ilvl w:val="0"/>
          <w:numId w:val="25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c</w:t>
      </w:r>
      <w:r w:rsidR="00555D65" w:rsidRPr="0084049E">
        <w:rPr>
          <w:rFonts w:ascii="Garamond" w:hAnsi="Garamond" w:cs="Arial"/>
          <w:sz w:val="24"/>
          <w:szCs w:val="24"/>
        </w:rPr>
        <w:t xml:space="preserve">onforme disciplina estabelecida pela Fazenda Municipal: </w:t>
      </w:r>
    </w:p>
    <w:p w14:paraId="2E4669D8" w14:textId="6950A101" w:rsidR="00555D65" w:rsidRPr="0084049E" w:rsidRDefault="0019540C" w:rsidP="00006B8B">
      <w:pPr>
        <w:pStyle w:val="PargrafodaLista"/>
        <w:numPr>
          <w:ilvl w:val="1"/>
          <w:numId w:val="25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d</w:t>
      </w:r>
      <w:r w:rsidR="00555D65" w:rsidRPr="0084049E">
        <w:rPr>
          <w:rFonts w:ascii="Garamond" w:hAnsi="Garamond" w:cs="Arial"/>
          <w:sz w:val="24"/>
          <w:szCs w:val="24"/>
        </w:rPr>
        <w:t>everá ser solicitada mediante declaração prestada pelo interessado;</w:t>
      </w:r>
    </w:p>
    <w:p w14:paraId="5E575FA1" w14:textId="77777777" w:rsidR="00555D65" w:rsidRPr="0084049E" w:rsidRDefault="00555D65" w:rsidP="00006B8B">
      <w:pPr>
        <w:pStyle w:val="PargrafodaLista"/>
        <w:numPr>
          <w:ilvl w:val="1"/>
          <w:numId w:val="25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poderá ser efetuada de ofício, no interesse da Administração Tributária municipal;</w:t>
      </w:r>
    </w:p>
    <w:p w14:paraId="58FC8D5C" w14:textId="77777777" w:rsidR="00555D65" w:rsidRPr="0084049E" w:rsidRDefault="00555D65" w:rsidP="00006B8B">
      <w:pPr>
        <w:pStyle w:val="PargrafodaLista"/>
        <w:numPr>
          <w:ilvl w:val="1"/>
          <w:numId w:val="25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poderá ser concedida por prazo certo ou prazo indeterminado;</w:t>
      </w:r>
    </w:p>
    <w:p w14:paraId="6BC7F582" w14:textId="77777777" w:rsidR="00555D65" w:rsidRPr="0084049E" w:rsidRDefault="00555D65" w:rsidP="00006B8B">
      <w:pPr>
        <w:pStyle w:val="PargrafodaLista"/>
        <w:numPr>
          <w:ilvl w:val="1"/>
          <w:numId w:val="25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 xml:space="preserve">terá sua situação cadastral alterada de ofício, a qualquer tempo. </w:t>
      </w:r>
    </w:p>
    <w:p w14:paraId="71227C6D" w14:textId="350FAD82" w:rsidR="00555D65" w:rsidRPr="0084049E" w:rsidRDefault="0019540C" w:rsidP="00006B8B">
      <w:pPr>
        <w:pStyle w:val="PargrafodaLista"/>
        <w:numPr>
          <w:ilvl w:val="0"/>
          <w:numId w:val="25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w:t>
      </w:r>
      <w:r w:rsidR="00555D65" w:rsidRPr="0084049E">
        <w:rPr>
          <w:rFonts w:ascii="Garamond" w:hAnsi="Garamond" w:cs="Arial"/>
          <w:sz w:val="24"/>
          <w:szCs w:val="24"/>
        </w:rPr>
        <w:t xml:space="preserve">erá denegada, se constatada a falsidade de dados declarados ao fisco e nas hipóteses previstas em regulamento. </w:t>
      </w:r>
    </w:p>
    <w:p w14:paraId="530C59B5" w14:textId="77777777" w:rsidR="00555D65" w:rsidRPr="0084049E" w:rsidRDefault="00555D65" w:rsidP="00291E8F">
      <w:pPr>
        <w:spacing w:line="360" w:lineRule="auto"/>
        <w:ind w:right="1"/>
        <w:jc w:val="both"/>
        <w:rPr>
          <w:rFonts w:ascii="Garamond" w:hAnsi="Garamond" w:cs="Arial"/>
        </w:rPr>
      </w:pPr>
    </w:p>
    <w:p w14:paraId="1BDA5530" w14:textId="3680DA85"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397D54" w:rsidRPr="0084049E">
        <w:rPr>
          <w:rFonts w:ascii="Garamond" w:hAnsi="Garamond" w:cs="Arial"/>
          <w:b/>
        </w:rPr>
        <w:tab/>
      </w:r>
      <w:r w:rsidRPr="0084049E">
        <w:rPr>
          <w:rFonts w:ascii="Garamond" w:hAnsi="Garamond" w:cs="Arial"/>
        </w:rPr>
        <w:t>Caso o estabelecimento seja imóvel situado no território de mais de um município, o domicílio fiscal será aquele em que se localize sua sede ou, na impossibilidade de determinação desta, no município onde estiver localizada a maior área territorial do estabelecimento.</w:t>
      </w:r>
    </w:p>
    <w:p w14:paraId="2202E383" w14:textId="77777777" w:rsidR="00555D65" w:rsidRPr="0084049E" w:rsidRDefault="00555D65" w:rsidP="00291E8F">
      <w:pPr>
        <w:spacing w:line="360" w:lineRule="auto"/>
        <w:ind w:right="1" w:firstLine="851"/>
        <w:jc w:val="both"/>
        <w:rPr>
          <w:rFonts w:ascii="Garamond" w:hAnsi="Garamond" w:cs="Arial"/>
        </w:rPr>
      </w:pPr>
    </w:p>
    <w:p w14:paraId="63DEE098" w14:textId="3845FFF0" w:rsidR="00555D65" w:rsidRPr="0084049E" w:rsidRDefault="00555D65" w:rsidP="00291E8F">
      <w:pPr>
        <w:spacing w:line="360" w:lineRule="auto"/>
        <w:ind w:right="1"/>
        <w:jc w:val="both"/>
        <w:rPr>
          <w:rFonts w:ascii="Garamond" w:hAnsi="Garamond"/>
        </w:rPr>
      </w:pPr>
      <w:r w:rsidRPr="0084049E">
        <w:rPr>
          <w:rFonts w:ascii="Garamond" w:hAnsi="Garamond" w:cs="Arial"/>
          <w:b/>
        </w:rPr>
        <w:t>§3°</w:t>
      </w:r>
      <w:r w:rsidR="00397D54" w:rsidRPr="0084049E">
        <w:rPr>
          <w:rFonts w:ascii="Garamond" w:hAnsi="Garamond" w:cs="Arial"/>
          <w:b/>
        </w:rPr>
        <w:tab/>
      </w:r>
      <w:r w:rsidRPr="0084049E">
        <w:rPr>
          <w:rFonts w:ascii="Garamond" w:hAnsi="Garamond" w:cs="Arial"/>
        </w:rPr>
        <w:t xml:space="preserve">A falta de regularidade da inscrição no Cadastro a que se refere o "caput", inabilita o contribuinte à </w:t>
      </w:r>
      <w:r w:rsidR="005624ED" w:rsidRPr="0084049E">
        <w:rPr>
          <w:rFonts w:ascii="Garamond" w:hAnsi="Garamond" w:cs="Arial"/>
        </w:rPr>
        <w:t>prática</w:t>
      </w:r>
      <w:r w:rsidRPr="0084049E">
        <w:rPr>
          <w:rFonts w:ascii="Garamond" w:hAnsi="Garamond" w:cs="Arial"/>
        </w:rPr>
        <w:t xml:space="preserve"> de prestação de serviços de que trata esta Lei</w:t>
      </w:r>
      <w:r w:rsidR="001B055D" w:rsidRPr="0084049E">
        <w:rPr>
          <w:rFonts w:ascii="Garamond" w:hAnsi="Garamond" w:cs="Arial"/>
        </w:rPr>
        <w:t xml:space="preserve"> Complementar</w:t>
      </w:r>
      <w:r w:rsidRPr="0084049E">
        <w:rPr>
          <w:rFonts w:ascii="Garamond" w:hAnsi="Garamond" w:cs="Arial"/>
        </w:rPr>
        <w:t xml:space="preserve">, nas hipóteses previstas em regulamento. </w:t>
      </w:r>
    </w:p>
    <w:p w14:paraId="785B1669" w14:textId="77777777" w:rsidR="00555D65" w:rsidRPr="0084049E" w:rsidRDefault="00555D65" w:rsidP="00291E8F">
      <w:pPr>
        <w:spacing w:line="360" w:lineRule="auto"/>
        <w:ind w:right="1" w:firstLine="851"/>
        <w:jc w:val="both"/>
        <w:rPr>
          <w:rFonts w:ascii="Garamond" w:hAnsi="Garamond" w:cs="Arial"/>
          <w:b/>
        </w:rPr>
      </w:pPr>
    </w:p>
    <w:p w14:paraId="5977A943" w14:textId="66EF46D7" w:rsidR="00555D65" w:rsidRPr="0084049E" w:rsidRDefault="00555D65" w:rsidP="00291E8F">
      <w:pPr>
        <w:spacing w:line="360" w:lineRule="auto"/>
        <w:ind w:right="1"/>
        <w:jc w:val="both"/>
        <w:rPr>
          <w:rFonts w:ascii="Garamond" w:hAnsi="Garamond"/>
        </w:rPr>
      </w:pPr>
      <w:r w:rsidRPr="0084049E">
        <w:rPr>
          <w:rFonts w:ascii="Garamond" w:hAnsi="Garamond" w:cs="Arial"/>
          <w:b/>
        </w:rPr>
        <w:t>§4º</w:t>
      </w:r>
      <w:r w:rsidR="00397D54" w:rsidRPr="0084049E">
        <w:rPr>
          <w:rFonts w:ascii="Garamond" w:hAnsi="Garamond" w:cs="Arial"/>
          <w:b/>
        </w:rPr>
        <w:tab/>
      </w:r>
      <w:r w:rsidRPr="0084049E">
        <w:rPr>
          <w:rFonts w:ascii="Garamond" w:hAnsi="Garamond" w:cs="Arial"/>
        </w:rPr>
        <w:t>Os contribuintes do ISSQN devem promover tantas inscrições quantos forem os seus estabelecimentos ou locais de atividades.</w:t>
      </w:r>
    </w:p>
    <w:p w14:paraId="5EA55790" w14:textId="77777777" w:rsidR="00555D65" w:rsidRPr="0084049E" w:rsidRDefault="00555D65" w:rsidP="00291E8F">
      <w:pPr>
        <w:spacing w:line="360" w:lineRule="auto"/>
        <w:ind w:right="1" w:firstLine="851"/>
        <w:jc w:val="both"/>
        <w:rPr>
          <w:rFonts w:ascii="Garamond" w:hAnsi="Garamond" w:cs="Arial"/>
          <w:b/>
        </w:rPr>
      </w:pPr>
    </w:p>
    <w:p w14:paraId="081D228E" w14:textId="60B2F547" w:rsidR="00555D65" w:rsidRPr="0084049E" w:rsidRDefault="00555D65" w:rsidP="00291E8F">
      <w:pPr>
        <w:spacing w:line="360" w:lineRule="auto"/>
        <w:ind w:right="1"/>
        <w:jc w:val="both"/>
        <w:rPr>
          <w:rFonts w:ascii="Garamond" w:hAnsi="Garamond"/>
        </w:rPr>
      </w:pPr>
      <w:r w:rsidRPr="0084049E">
        <w:rPr>
          <w:rFonts w:ascii="Garamond" w:hAnsi="Garamond" w:cs="Arial"/>
          <w:b/>
        </w:rPr>
        <w:t>§5º</w:t>
      </w:r>
      <w:r w:rsidR="00397D54" w:rsidRPr="0084049E">
        <w:rPr>
          <w:rFonts w:ascii="Garamond" w:hAnsi="Garamond" w:cs="Arial"/>
          <w:b/>
        </w:rPr>
        <w:tab/>
      </w:r>
      <w:r w:rsidRPr="0084049E">
        <w:rPr>
          <w:rFonts w:ascii="Garamond" w:hAnsi="Garamond" w:cs="Arial"/>
        </w:rPr>
        <w:t>Na inexistência de estabelecimento fixo, a inscrição será única e concedida para o local do domicílio do prestador de serviço.</w:t>
      </w:r>
    </w:p>
    <w:p w14:paraId="60C362FF" w14:textId="77777777" w:rsidR="00555D65" w:rsidRPr="0084049E" w:rsidRDefault="00555D65" w:rsidP="00291E8F">
      <w:pPr>
        <w:spacing w:line="360" w:lineRule="auto"/>
        <w:ind w:right="1" w:firstLine="851"/>
        <w:jc w:val="both"/>
        <w:rPr>
          <w:rFonts w:ascii="Garamond" w:hAnsi="Garamond" w:cs="Arial"/>
        </w:rPr>
      </w:pPr>
    </w:p>
    <w:p w14:paraId="42B9C06E" w14:textId="496D52AF" w:rsidR="00555D65" w:rsidRPr="0084049E" w:rsidRDefault="00555D65" w:rsidP="00291E8F">
      <w:pPr>
        <w:spacing w:line="360" w:lineRule="auto"/>
        <w:ind w:right="1"/>
        <w:jc w:val="both"/>
        <w:rPr>
          <w:rFonts w:ascii="Garamond" w:hAnsi="Garamond"/>
        </w:rPr>
      </w:pPr>
      <w:r w:rsidRPr="0084049E">
        <w:rPr>
          <w:rFonts w:ascii="Garamond" w:hAnsi="Garamond" w:cs="Arial"/>
          <w:b/>
        </w:rPr>
        <w:t>§6º</w:t>
      </w:r>
      <w:r w:rsidR="00397D54" w:rsidRPr="0084049E">
        <w:rPr>
          <w:rFonts w:ascii="Garamond" w:hAnsi="Garamond" w:cs="Arial"/>
          <w:b/>
        </w:rPr>
        <w:tab/>
      </w:r>
      <w:r w:rsidRPr="0084049E">
        <w:rPr>
          <w:rFonts w:ascii="Garamond" w:hAnsi="Garamond" w:cs="Arial"/>
        </w:rPr>
        <w:t>O contribuinte deve indicar no formulário de inscrição as diversas atividades exercidas num mesmo local.</w:t>
      </w:r>
    </w:p>
    <w:p w14:paraId="6B181619" w14:textId="77777777" w:rsidR="00555D65" w:rsidRPr="0084049E" w:rsidRDefault="00555D65" w:rsidP="00291E8F">
      <w:pPr>
        <w:spacing w:line="360" w:lineRule="auto"/>
        <w:ind w:right="1" w:firstLine="851"/>
        <w:jc w:val="both"/>
        <w:rPr>
          <w:rFonts w:ascii="Garamond" w:hAnsi="Garamond" w:cs="Arial"/>
        </w:rPr>
      </w:pPr>
    </w:p>
    <w:p w14:paraId="1614AAA1" w14:textId="4D0A7980" w:rsidR="00555D65" w:rsidRPr="0084049E" w:rsidRDefault="00555D65" w:rsidP="00291E8F">
      <w:pPr>
        <w:spacing w:line="360" w:lineRule="auto"/>
        <w:ind w:right="1"/>
        <w:jc w:val="both"/>
        <w:rPr>
          <w:rFonts w:ascii="Garamond" w:hAnsi="Garamond"/>
        </w:rPr>
      </w:pPr>
      <w:r w:rsidRPr="0084049E">
        <w:rPr>
          <w:rFonts w:ascii="Garamond" w:hAnsi="Garamond" w:cs="Arial"/>
          <w:b/>
        </w:rPr>
        <w:t>§7º</w:t>
      </w:r>
      <w:r w:rsidR="00397D54" w:rsidRPr="0084049E">
        <w:rPr>
          <w:rFonts w:ascii="Garamond" w:hAnsi="Garamond" w:cs="Arial"/>
          <w:b/>
        </w:rPr>
        <w:tab/>
      </w:r>
      <w:r w:rsidRPr="0084049E">
        <w:rPr>
          <w:rFonts w:ascii="Garamond" w:hAnsi="Garamond" w:cs="Arial"/>
        </w:rPr>
        <w:t>Os dados apresentados na inscrição devem ser alterados pelo contribuinte, na forma e nos prazos regulamentares, sempre que ocorram fatos ou circunstâncias que impliquem em sua modificação, inclusive quando se tratar de venda ou transferência de estabelecimento e de encerramento de atividade.</w:t>
      </w:r>
    </w:p>
    <w:p w14:paraId="31E2AB8B" w14:textId="77777777" w:rsidR="00555D65" w:rsidRPr="0084049E" w:rsidRDefault="00555D65" w:rsidP="00291E8F">
      <w:pPr>
        <w:spacing w:line="360" w:lineRule="auto"/>
        <w:ind w:right="1" w:firstLine="851"/>
        <w:jc w:val="both"/>
        <w:rPr>
          <w:rFonts w:ascii="Garamond" w:hAnsi="Garamond" w:cs="Arial"/>
          <w:b/>
        </w:rPr>
      </w:pPr>
    </w:p>
    <w:p w14:paraId="5FDBD128" w14:textId="19AF1640"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54881" w:rsidRPr="0084049E">
        <w:rPr>
          <w:rFonts w:ascii="Garamond" w:hAnsi="Garamond" w:cs="Arial"/>
          <w:b/>
        </w:rPr>
        <w:t>373</w:t>
      </w:r>
      <w:r w:rsidRPr="0084049E">
        <w:rPr>
          <w:rFonts w:ascii="Garamond" w:hAnsi="Garamond" w:cs="Arial"/>
          <w:b/>
        </w:rPr>
        <w:t>.</w:t>
      </w:r>
      <w:r w:rsidRPr="0084049E">
        <w:rPr>
          <w:rFonts w:ascii="Garamond" w:hAnsi="Garamond" w:cs="Arial"/>
        </w:rPr>
        <w:t xml:space="preserve"> Concedida a inscrição é atribuído o número correspondente, que deverá constar em todos os documentos fiscais utilizados pelo contribuinte.</w:t>
      </w:r>
    </w:p>
    <w:p w14:paraId="0EF3C752" w14:textId="77777777" w:rsidR="00555D65" w:rsidRPr="0084049E" w:rsidRDefault="00555D65" w:rsidP="00291E8F">
      <w:pPr>
        <w:spacing w:line="360" w:lineRule="auto"/>
        <w:ind w:right="1" w:firstLine="851"/>
        <w:jc w:val="both"/>
        <w:rPr>
          <w:rFonts w:ascii="Garamond" w:hAnsi="Garamond" w:cs="Arial"/>
          <w:b/>
        </w:rPr>
      </w:pPr>
    </w:p>
    <w:p w14:paraId="39325BD2"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Parágrafo único. </w:t>
      </w:r>
      <w:r w:rsidRPr="0084049E">
        <w:rPr>
          <w:rFonts w:ascii="Garamond" w:hAnsi="Garamond" w:cs="Arial"/>
        </w:rPr>
        <w:t>Quando do ato da inscrição, a atividade do contribuinte deve ser identificada por código numérico atribuído em conformidade com a relação de códigos da Classificação Nacional de Atividades Econômicas (CNAE – Fiscal), aprovada pela Fundação Instituto Brasileiro de Geografia e Estatística – IBGE, observado o seguinte:</w:t>
      </w:r>
    </w:p>
    <w:p w14:paraId="5BF9689F" w14:textId="77777777" w:rsidR="00555D65" w:rsidRPr="0084049E" w:rsidRDefault="00555D65" w:rsidP="00291E8F">
      <w:pPr>
        <w:spacing w:line="360" w:lineRule="auto"/>
        <w:ind w:right="1" w:firstLine="851"/>
        <w:jc w:val="both"/>
        <w:rPr>
          <w:rFonts w:ascii="Garamond" w:hAnsi="Garamond" w:cs="Arial"/>
          <w:b/>
        </w:rPr>
      </w:pPr>
    </w:p>
    <w:p w14:paraId="0A2F73BB" w14:textId="28D73BA2" w:rsidR="00555D65" w:rsidRPr="0084049E" w:rsidRDefault="00D54881" w:rsidP="00006B8B">
      <w:pPr>
        <w:pStyle w:val="PargrafodaLista"/>
        <w:numPr>
          <w:ilvl w:val="0"/>
          <w:numId w:val="257"/>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código da CNAE-Fiscal é atribuído na forma prevista pela Administração Fazendária municipal, com base em declaração do contribuinte, salvo quando constatar divergência entre o código declarado e a atividade econômica preponderante exercida pelo estabelecimento;</w:t>
      </w:r>
    </w:p>
    <w:p w14:paraId="597789D9" w14:textId="753B5EA1" w:rsidR="00555D65" w:rsidRPr="0084049E" w:rsidRDefault="00D54881" w:rsidP="00006B8B">
      <w:pPr>
        <w:pStyle w:val="PargrafodaLista"/>
        <w:numPr>
          <w:ilvl w:val="0"/>
          <w:numId w:val="25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atribuição do código far-se-á também quando ocorrerem alterações na atividade preponderante do estabelecimento.</w:t>
      </w:r>
    </w:p>
    <w:p w14:paraId="59F03D85" w14:textId="77777777" w:rsidR="00555D65" w:rsidRPr="0084049E" w:rsidRDefault="00555D65" w:rsidP="00291E8F">
      <w:pPr>
        <w:spacing w:line="360" w:lineRule="auto"/>
        <w:ind w:right="1"/>
        <w:jc w:val="both"/>
        <w:rPr>
          <w:rFonts w:ascii="Garamond" w:hAnsi="Garamond" w:cs="Arial"/>
        </w:rPr>
      </w:pPr>
    </w:p>
    <w:p w14:paraId="70750289" w14:textId="3C9591C1"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D54881" w:rsidRPr="0084049E">
        <w:rPr>
          <w:rFonts w:ascii="Garamond" w:hAnsi="Garamond" w:cs="Arial"/>
          <w:b/>
        </w:rPr>
        <w:t>374</w:t>
      </w:r>
      <w:r w:rsidRPr="0084049E">
        <w:rPr>
          <w:rFonts w:ascii="Garamond" w:hAnsi="Garamond" w:cs="Arial"/>
          <w:b/>
        </w:rPr>
        <w:t>.</w:t>
      </w:r>
      <w:r w:rsidRPr="0084049E">
        <w:rPr>
          <w:rFonts w:ascii="Garamond" w:hAnsi="Garamond" w:cs="Arial"/>
        </w:rPr>
        <w:t xml:space="preserve"> A Fazenda Municipal pode exigir do interessado, antes de deferir o pedido de inscrição: </w:t>
      </w:r>
    </w:p>
    <w:p w14:paraId="51056E4E" w14:textId="77777777" w:rsidR="00BE15FA" w:rsidRPr="0084049E" w:rsidRDefault="00BE15FA" w:rsidP="00291E8F">
      <w:pPr>
        <w:spacing w:line="360" w:lineRule="auto"/>
        <w:ind w:right="1"/>
        <w:jc w:val="both"/>
        <w:rPr>
          <w:rFonts w:ascii="Garamond" w:hAnsi="Garamond"/>
        </w:rPr>
      </w:pPr>
    </w:p>
    <w:p w14:paraId="53EF3F33" w14:textId="2D0D53CA" w:rsidR="00555D65" w:rsidRPr="0084049E" w:rsidRDefault="00D54881" w:rsidP="00006B8B">
      <w:pPr>
        <w:pStyle w:val="PargrafodaLista"/>
        <w:numPr>
          <w:ilvl w:val="0"/>
          <w:numId w:val="308"/>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lastRenderedPageBreak/>
        <w:t>o</w:t>
      </w:r>
      <w:r w:rsidR="00555D65" w:rsidRPr="0084049E">
        <w:rPr>
          <w:rFonts w:ascii="Garamond" w:hAnsi="Garamond" w:cs="Arial"/>
          <w:sz w:val="24"/>
          <w:szCs w:val="24"/>
        </w:rPr>
        <w:t xml:space="preserve"> preenchimento de requisitos específicos, conforme o tipo societário adotado, a atividade econômica a ser desenvolvida, os portes econômicos do negócio e o regime de tributação;</w:t>
      </w:r>
    </w:p>
    <w:p w14:paraId="1C586411" w14:textId="7ECCBBC7" w:rsidR="00555D65" w:rsidRPr="0084049E" w:rsidRDefault="00D54881" w:rsidP="00006B8B">
      <w:pPr>
        <w:pStyle w:val="PargrafodaLista"/>
        <w:numPr>
          <w:ilvl w:val="0"/>
          <w:numId w:val="308"/>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apresentação dos documentos adiante indicados, além de outros previstos na legislação, conforme a atividade econômica a ser praticada, que permitam a comprovação: </w:t>
      </w:r>
    </w:p>
    <w:p w14:paraId="0603A02B" w14:textId="18E080F9" w:rsidR="00555D65" w:rsidRPr="0084049E" w:rsidRDefault="00555D65" w:rsidP="00006B8B">
      <w:pPr>
        <w:pStyle w:val="PargrafodaLista"/>
        <w:numPr>
          <w:ilvl w:val="0"/>
          <w:numId w:val="309"/>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da localização do estabelecimento;</w:t>
      </w:r>
    </w:p>
    <w:p w14:paraId="542449BE" w14:textId="721C4C2D" w:rsidR="00555D65" w:rsidRPr="0084049E" w:rsidRDefault="00555D65" w:rsidP="00006B8B">
      <w:pPr>
        <w:pStyle w:val="PargrafodaLista"/>
        <w:numPr>
          <w:ilvl w:val="0"/>
          <w:numId w:val="309"/>
        </w:numPr>
        <w:tabs>
          <w:tab w:val="left" w:pos="851"/>
        </w:tabs>
        <w:spacing w:after="0" w:line="360" w:lineRule="auto"/>
        <w:ind w:left="0" w:right="1" w:firstLine="0"/>
        <w:jc w:val="both"/>
        <w:rPr>
          <w:rFonts w:ascii="Garamond" w:hAnsi="Garamond" w:cs="Arial"/>
          <w:sz w:val="24"/>
          <w:szCs w:val="24"/>
        </w:rPr>
      </w:pPr>
      <w:r w:rsidRPr="0084049E">
        <w:rPr>
          <w:rFonts w:ascii="Garamond" w:hAnsi="Garamond" w:cs="Arial"/>
          <w:sz w:val="24"/>
          <w:szCs w:val="24"/>
        </w:rPr>
        <w:t>da identidade e da residência dos sócios ou diretores;</w:t>
      </w:r>
    </w:p>
    <w:p w14:paraId="6D06E7B9" w14:textId="432E04A8" w:rsidR="00555D65" w:rsidRPr="0084049E" w:rsidRDefault="00555D65" w:rsidP="00006B8B">
      <w:pPr>
        <w:pStyle w:val="PargrafodaLista"/>
        <w:numPr>
          <w:ilvl w:val="0"/>
          <w:numId w:val="308"/>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 xml:space="preserve">a apresentação dos documentos submetidos ao Registro Público de Empresas Mercantis ou ao Registro Civil de Pessoas Jurídicas e ao Cadastro Nacional de Pessoa Jurídica do Ministério da Fazenda - CNPJ. </w:t>
      </w:r>
    </w:p>
    <w:p w14:paraId="396ED945" w14:textId="1FA9FBED" w:rsidR="00397D54" w:rsidRPr="0084049E" w:rsidRDefault="00397D54" w:rsidP="00397D54">
      <w:pPr>
        <w:suppressAutoHyphens/>
        <w:spacing w:line="360" w:lineRule="auto"/>
        <w:ind w:right="1"/>
        <w:jc w:val="both"/>
        <w:rPr>
          <w:rFonts w:ascii="Garamond" w:hAnsi="Garamond"/>
        </w:rPr>
      </w:pPr>
      <w:r w:rsidRPr="0084049E">
        <w:rPr>
          <w:rFonts w:ascii="Garamond" w:hAnsi="Garamond"/>
          <w:b/>
        </w:rPr>
        <w:t xml:space="preserve">Parágrafo único. </w:t>
      </w:r>
      <w:r w:rsidRPr="0084049E">
        <w:rPr>
          <w:rFonts w:ascii="Garamond" w:hAnsi="Garamond"/>
        </w:rPr>
        <w:t xml:space="preserve">A inscrição não faz presumir a aceitação, pelo Município, dos dados e informações apresentados pelo contribuinte, os quais podem ser verificados para fins de lançamento. </w:t>
      </w:r>
    </w:p>
    <w:p w14:paraId="3CF489A9" w14:textId="77777777" w:rsidR="00555D65" w:rsidRPr="0084049E" w:rsidRDefault="00555D65" w:rsidP="00397D54">
      <w:pPr>
        <w:spacing w:line="360" w:lineRule="auto"/>
        <w:ind w:right="1"/>
        <w:jc w:val="both"/>
        <w:rPr>
          <w:rFonts w:ascii="Garamond" w:hAnsi="Garamond" w:cs="Arial"/>
          <w:b/>
        </w:rPr>
      </w:pPr>
    </w:p>
    <w:p w14:paraId="0C51F024" w14:textId="6CE65CB2"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BE15FA" w:rsidRPr="0084049E">
        <w:rPr>
          <w:rFonts w:ascii="Garamond" w:hAnsi="Garamond" w:cs="Arial"/>
          <w:b/>
        </w:rPr>
        <w:t>375</w:t>
      </w:r>
      <w:r w:rsidRPr="0084049E">
        <w:rPr>
          <w:rFonts w:ascii="Garamond" w:hAnsi="Garamond" w:cs="Arial"/>
          <w:b/>
        </w:rPr>
        <w:t xml:space="preserve">. </w:t>
      </w:r>
      <w:r w:rsidRPr="0084049E">
        <w:rPr>
          <w:rFonts w:ascii="Garamond" w:hAnsi="Garamond" w:cs="Arial"/>
        </w:rPr>
        <w:t xml:space="preserve">Qualquer alteração dos dados declarados para obtenção da inscrição, bem como a transferência, alteração da razão social, endereço do estabelecimento, ramo de atividade, alterações físicas do estabelecimento, paralisação temporária da atividade, venda do estabelecimento, suspensão e encerramento de atividade do estabelecimento: </w:t>
      </w:r>
    </w:p>
    <w:p w14:paraId="3E763D17" w14:textId="77777777" w:rsidR="00555D65" w:rsidRPr="0084049E" w:rsidRDefault="00555D65" w:rsidP="00291E8F">
      <w:pPr>
        <w:spacing w:line="360" w:lineRule="auto"/>
        <w:ind w:right="1" w:firstLine="851"/>
        <w:jc w:val="both"/>
        <w:rPr>
          <w:rFonts w:ascii="Garamond" w:hAnsi="Garamond"/>
        </w:rPr>
      </w:pPr>
    </w:p>
    <w:p w14:paraId="5912750B" w14:textId="04B2975A" w:rsidR="00555D65" w:rsidRPr="0084049E" w:rsidRDefault="00BE15FA" w:rsidP="00006B8B">
      <w:pPr>
        <w:pStyle w:val="PargrafodaLista"/>
        <w:numPr>
          <w:ilvl w:val="0"/>
          <w:numId w:val="310"/>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s</w:t>
      </w:r>
      <w:r w:rsidR="00555D65" w:rsidRPr="0084049E">
        <w:rPr>
          <w:rFonts w:ascii="Garamond" w:hAnsi="Garamond" w:cs="Arial"/>
          <w:sz w:val="24"/>
          <w:szCs w:val="24"/>
        </w:rPr>
        <w:t>erá comunicada ao órgão competente do Município dentro de 30 (trinta) dias da ocorrência do fato, mediante comunicação do contribuinte;</w:t>
      </w:r>
    </w:p>
    <w:p w14:paraId="34211118" w14:textId="0302F363" w:rsidR="00555D65" w:rsidRPr="0084049E" w:rsidRDefault="00BE15FA" w:rsidP="00006B8B">
      <w:pPr>
        <w:pStyle w:val="PargrafodaLista"/>
        <w:numPr>
          <w:ilvl w:val="0"/>
          <w:numId w:val="310"/>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 xml:space="preserve">oderá ser efetuada de ofício pelo </w:t>
      </w:r>
      <w:r w:rsidR="009159D0" w:rsidRPr="0084049E">
        <w:rPr>
          <w:rFonts w:ascii="Garamond" w:hAnsi="Garamond" w:cs="Arial"/>
          <w:sz w:val="24"/>
          <w:szCs w:val="24"/>
        </w:rPr>
        <w:t>setor fazendário</w:t>
      </w:r>
      <w:r w:rsidR="00555D65" w:rsidRPr="0084049E">
        <w:rPr>
          <w:rFonts w:ascii="Garamond" w:hAnsi="Garamond" w:cs="Arial"/>
          <w:sz w:val="24"/>
          <w:szCs w:val="24"/>
        </w:rPr>
        <w:t xml:space="preserve">, no interesse da Administração Fazendária municipal. </w:t>
      </w:r>
    </w:p>
    <w:p w14:paraId="7399A759" w14:textId="77777777" w:rsidR="00555D65" w:rsidRPr="0084049E" w:rsidRDefault="00555D65" w:rsidP="00291E8F">
      <w:pPr>
        <w:spacing w:line="360" w:lineRule="auto"/>
        <w:ind w:right="1" w:firstLine="851"/>
        <w:jc w:val="both"/>
        <w:rPr>
          <w:rFonts w:ascii="Garamond" w:hAnsi="Garamond" w:cs="Arial"/>
          <w:b/>
        </w:rPr>
      </w:pPr>
    </w:p>
    <w:p w14:paraId="68B5F52B" w14:textId="393D8B94" w:rsidR="00555D65" w:rsidRPr="0084049E" w:rsidRDefault="00397D54" w:rsidP="00291E8F">
      <w:pPr>
        <w:spacing w:line="360" w:lineRule="auto"/>
        <w:ind w:right="1"/>
        <w:jc w:val="both"/>
        <w:rPr>
          <w:rFonts w:ascii="Garamond" w:hAnsi="Garamond" w:cs="Arial"/>
        </w:rPr>
      </w:pPr>
      <w:r w:rsidRPr="0084049E">
        <w:rPr>
          <w:rFonts w:ascii="Garamond" w:hAnsi="Garamond" w:cs="Arial"/>
          <w:b/>
        </w:rPr>
        <w:t>§1º</w:t>
      </w:r>
      <w:r w:rsidRPr="0084049E">
        <w:rPr>
          <w:rFonts w:ascii="Garamond" w:hAnsi="Garamond" w:cs="Arial"/>
          <w:b/>
        </w:rPr>
        <w:tab/>
      </w:r>
      <w:r w:rsidR="00555D65" w:rsidRPr="0084049E">
        <w:rPr>
          <w:rFonts w:ascii="Garamond" w:hAnsi="Garamond" w:cs="Arial"/>
        </w:rPr>
        <w:t>Na hipótese do inciso II deste artigo, o lançamento de ofício não exime o infrator das multas e demais cominações que couberem.</w:t>
      </w:r>
    </w:p>
    <w:p w14:paraId="09208CD4" w14:textId="40C74F3F" w:rsidR="00397D54" w:rsidRPr="0084049E" w:rsidRDefault="00397D54" w:rsidP="00291E8F">
      <w:pPr>
        <w:spacing w:line="360" w:lineRule="auto"/>
        <w:ind w:right="1"/>
        <w:jc w:val="both"/>
        <w:rPr>
          <w:rFonts w:ascii="Garamond" w:hAnsi="Garamond" w:cs="Arial"/>
        </w:rPr>
      </w:pPr>
    </w:p>
    <w:p w14:paraId="39380080" w14:textId="38618789" w:rsidR="00397D54" w:rsidRPr="0084049E" w:rsidRDefault="00397D54" w:rsidP="00397D54">
      <w:pPr>
        <w:spacing w:line="360" w:lineRule="auto"/>
        <w:ind w:right="1"/>
        <w:jc w:val="both"/>
        <w:rPr>
          <w:rFonts w:ascii="Garamond" w:hAnsi="Garamond" w:cs="Arial"/>
        </w:rPr>
      </w:pPr>
      <w:r w:rsidRPr="0084049E">
        <w:rPr>
          <w:rFonts w:ascii="Garamond" w:hAnsi="Garamond" w:cs="Arial"/>
          <w:b/>
        </w:rPr>
        <w:t>§2º</w:t>
      </w:r>
      <w:r w:rsidRPr="0084049E">
        <w:rPr>
          <w:rFonts w:ascii="Garamond" w:hAnsi="Garamond" w:cs="Arial"/>
        </w:rPr>
        <w:tab/>
        <w:t>É facultado à Fazenda Municipal, periodicamente, convocar os contribuintes, diretamente ou por edital, para a atualização dos dados cadastrais.</w:t>
      </w:r>
    </w:p>
    <w:p w14:paraId="278B6BEF" w14:textId="77777777" w:rsidR="00555D65" w:rsidRPr="0084049E" w:rsidRDefault="00555D65" w:rsidP="00291E8F">
      <w:pPr>
        <w:spacing w:line="360" w:lineRule="auto"/>
        <w:ind w:right="1" w:firstLine="851"/>
        <w:jc w:val="both"/>
        <w:rPr>
          <w:rFonts w:ascii="Garamond" w:hAnsi="Garamond" w:cs="Arial"/>
          <w:b/>
        </w:rPr>
      </w:pPr>
    </w:p>
    <w:p w14:paraId="2AB86639" w14:textId="4F30FCD5"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BE15FA" w:rsidRPr="0084049E">
        <w:rPr>
          <w:rFonts w:ascii="Garamond" w:hAnsi="Garamond" w:cs="Arial"/>
          <w:b/>
        </w:rPr>
        <w:t>376</w:t>
      </w:r>
      <w:r w:rsidRPr="0084049E">
        <w:rPr>
          <w:rFonts w:ascii="Garamond" w:hAnsi="Garamond" w:cs="Arial"/>
          <w:b/>
        </w:rPr>
        <w:t>.</w:t>
      </w:r>
      <w:r w:rsidRPr="0084049E">
        <w:rPr>
          <w:rFonts w:ascii="Garamond" w:hAnsi="Garamond" w:cs="Arial"/>
        </w:rPr>
        <w:t xml:space="preserve"> A inscrição poderá ser cassada ou suspensa a qualquer momento, nas seguintes situações: </w:t>
      </w:r>
    </w:p>
    <w:p w14:paraId="256059E9" w14:textId="77777777" w:rsidR="00BE15FA" w:rsidRPr="0084049E" w:rsidRDefault="00BE15FA" w:rsidP="00291E8F">
      <w:pPr>
        <w:spacing w:line="360" w:lineRule="auto"/>
        <w:ind w:right="1"/>
        <w:jc w:val="both"/>
        <w:rPr>
          <w:rFonts w:ascii="Garamond" w:hAnsi="Garamond"/>
        </w:rPr>
      </w:pPr>
    </w:p>
    <w:p w14:paraId="7F366D99" w14:textId="731AA528"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lastRenderedPageBreak/>
        <w:t>i</w:t>
      </w:r>
      <w:r w:rsidR="00555D65" w:rsidRPr="0084049E">
        <w:rPr>
          <w:rFonts w:ascii="Garamond" w:hAnsi="Garamond" w:cs="Arial"/>
          <w:sz w:val="24"/>
          <w:szCs w:val="24"/>
        </w:rPr>
        <w:t>natividade do estabelecimento para o qual foi obtida a inscrição;</w:t>
      </w:r>
    </w:p>
    <w:p w14:paraId="66177F11" w14:textId="68889C2A"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rática de atos ilícitos que tenham repercussão no âmbito tributário;</w:t>
      </w:r>
    </w:p>
    <w:p w14:paraId="2E728C03" w14:textId="1D4A42BA"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i</w:t>
      </w:r>
      <w:r w:rsidR="00555D65" w:rsidRPr="0084049E">
        <w:rPr>
          <w:rFonts w:ascii="Garamond" w:hAnsi="Garamond" w:cs="Arial"/>
          <w:sz w:val="24"/>
          <w:szCs w:val="24"/>
        </w:rPr>
        <w:t>dentificação incorreta, falta ou recusa de identificação dos controladores e/ou beneficiários de empresas de investimento sediadas no exterior, que figurem no quadro societário ou acionário de empresa envolvida em ilícitos fiscais;</w:t>
      </w:r>
    </w:p>
    <w:p w14:paraId="7B722AF3" w14:textId="46C42222"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i</w:t>
      </w:r>
      <w:r w:rsidR="00555D65" w:rsidRPr="0084049E">
        <w:rPr>
          <w:rFonts w:ascii="Garamond" w:hAnsi="Garamond" w:cs="Arial"/>
          <w:sz w:val="24"/>
          <w:szCs w:val="24"/>
        </w:rPr>
        <w:t>nadimplência fraudulenta;</w:t>
      </w:r>
    </w:p>
    <w:p w14:paraId="65E6A0A4" w14:textId="559805BB"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 xml:space="preserve">ráticas </w:t>
      </w:r>
      <w:proofErr w:type="spellStart"/>
      <w:r w:rsidR="00555D65" w:rsidRPr="0084049E">
        <w:rPr>
          <w:rFonts w:ascii="Garamond" w:hAnsi="Garamond" w:cs="Arial"/>
          <w:sz w:val="24"/>
          <w:szCs w:val="24"/>
        </w:rPr>
        <w:t>sonegatórias</w:t>
      </w:r>
      <w:proofErr w:type="spellEnd"/>
      <w:r w:rsidR="00555D65" w:rsidRPr="0084049E">
        <w:rPr>
          <w:rFonts w:ascii="Garamond" w:hAnsi="Garamond" w:cs="Arial"/>
          <w:sz w:val="24"/>
          <w:szCs w:val="24"/>
        </w:rPr>
        <w:t xml:space="preserve"> que levem ao desequilíbrio concorrencial;</w:t>
      </w:r>
    </w:p>
    <w:p w14:paraId="5BAD90DD" w14:textId="36556027" w:rsidR="00555D65" w:rsidRPr="0084049E" w:rsidRDefault="00BE15FA" w:rsidP="00006B8B">
      <w:pPr>
        <w:pStyle w:val="PargrafodaLista"/>
        <w:numPr>
          <w:ilvl w:val="0"/>
          <w:numId w:val="311"/>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utras hipóteses previstas em regulamento. </w:t>
      </w:r>
    </w:p>
    <w:p w14:paraId="5CFC9BDB" w14:textId="40D7F0EF"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397D54" w:rsidRPr="0084049E">
        <w:rPr>
          <w:rFonts w:ascii="Garamond" w:hAnsi="Garamond" w:cs="Arial"/>
          <w:b/>
        </w:rPr>
        <w:tab/>
      </w:r>
      <w:r w:rsidR="00397D54" w:rsidRPr="0084049E">
        <w:rPr>
          <w:rFonts w:ascii="Garamond" w:hAnsi="Garamond" w:cs="Arial"/>
        </w:rPr>
        <w:t>A</w:t>
      </w:r>
      <w:r w:rsidRPr="0084049E">
        <w:rPr>
          <w:rFonts w:ascii="Garamond" w:hAnsi="Garamond" w:cs="Arial"/>
        </w:rPr>
        <w:t xml:space="preserve"> inatividade do estabelecimento, referida no inciso I deste artigo, será: </w:t>
      </w:r>
    </w:p>
    <w:p w14:paraId="61F40004" w14:textId="77777777" w:rsidR="00555D65" w:rsidRPr="0084049E" w:rsidRDefault="00555D65" w:rsidP="00291E8F">
      <w:pPr>
        <w:spacing w:line="360" w:lineRule="auto"/>
        <w:ind w:right="1" w:firstLine="851"/>
        <w:jc w:val="both"/>
        <w:rPr>
          <w:rFonts w:ascii="Garamond" w:hAnsi="Garamond" w:cs="Arial"/>
        </w:rPr>
      </w:pPr>
    </w:p>
    <w:p w14:paraId="68B18306" w14:textId="3970F88C" w:rsidR="00555D65" w:rsidRPr="0084049E" w:rsidRDefault="00BE15FA" w:rsidP="00006B8B">
      <w:pPr>
        <w:pStyle w:val="PargrafodaLista"/>
        <w:numPr>
          <w:ilvl w:val="0"/>
          <w:numId w:val="258"/>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w:t>
      </w:r>
      <w:r w:rsidR="00555D65" w:rsidRPr="0084049E">
        <w:rPr>
          <w:rFonts w:ascii="Garamond" w:hAnsi="Garamond" w:cs="Arial"/>
          <w:sz w:val="24"/>
          <w:szCs w:val="24"/>
        </w:rPr>
        <w:t>onstatada, se comprovada por meio da realização de diligência fiscal;</w:t>
      </w:r>
    </w:p>
    <w:p w14:paraId="7CFC7AC2" w14:textId="468734A8" w:rsidR="00555D65" w:rsidRPr="0084049E" w:rsidRDefault="00BE15FA" w:rsidP="00006B8B">
      <w:pPr>
        <w:pStyle w:val="PargrafodaLista"/>
        <w:numPr>
          <w:ilvl w:val="0"/>
          <w:numId w:val="258"/>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 xml:space="preserve">resumida, se decorrente da falta de entrega de informações econômico-fiscais pelo contribuinte. </w:t>
      </w:r>
    </w:p>
    <w:p w14:paraId="7CFE4ECC" w14:textId="77777777" w:rsidR="00555D65" w:rsidRPr="0084049E" w:rsidRDefault="00555D65" w:rsidP="00291E8F">
      <w:pPr>
        <w:spacing w:line="360" w:lineRule="auto"/>
        <w:ind w:right="1" w:firstLine="851"/>
        <w:jc w:val="both"/>
        <w:rPr>
          <w:rFonts w:ascii="Garamond" w:hAnsi="Garamond" w:cs="Arial"/>
        </w:rPr>
      </w:pPr>
    </w:p>
    <w:p w14:paraId="4321DEB9" w14:textId="19922B87"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397D54" w:rsidRPr="0084049E">
        <w:rPr>
          <w:rFonts w:ascii="Garamond" w:hAnsi="Garamond" w:cs="Arial"/>
          <w:b/>
        </w:rPr>
        <w:tab/>
      </w:r>
      <w:r w:rsidRPr="0084049E">
        <w:rPr>
          <w:rFonts w:ascii="Garamond" w:hAnsi="Garamond" w:cs="Arial"/>
        </w:rPr>
        <w:t xml:space="preserve">Incluem-se entre os atos referidos no inciso II do “caput” deste artigo: </w:t>
      </w:r>
    </w:p>
    <w:p w14:paraId="056A275E" w14:textId="77777777" w:rsidR="00555D65" w:rsidRPr="0084049E" w:rsidRDefault="00555D65" w:rsidP="00291E8F">
      <w:pPr>
        <w:spacing w:line="360" w:lineRule="auto"/>
        <w:ind w:right="1" w:firstLine="851"/>
        <w:jc w:val="both"/>
        <w:rPr>
          <w:rFonts w:ascii="Garamond" w:hAnsi="Garamond" w:cs="Arial"/>
          <w:b/>
        </w:rPr>
      </w:pPr>
    </w:p>
    <w:p w14:paraId="5474F18D" w14:textId="7B5C4B98" w:rsidR="00555D65" w:rsidRPr="0084049E" w:rsidRDefault="00BE15FA" w:rsidP="00006B8B">
      <w:pPr>
        <w:pStyle w:val="PargrafodaLista"/>
        <w:numPr>
          <w:ilvl w:val="0"/>
          <w:numId w:val="259"/>
        </w:numPr>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articipação em organização ou associação constituída para a prática de fraude fiscal estruturada, assim entendido aquela formada com a finalidade de implementar esquema de evasão fiscal mediante artifícios envolvendo a dissimulação de atos, negócios ou pessoas, e com potencial de lesividade ao erário;</w:t>
      </w:r>
    </w:p>
    <w:p w14:paraId="2563951A" w14:textId="3C0BBD15" w:rsidR="00555D65" w:rsidRPr="0084049E" w:rsidRDefault="00BE15FA" w:rsidP="00006B8B">
      <w:pPr>
        <w:pStyle w:val="PargrafodaLista"/>
        <w:numPr>
          <w:ilvl w:val="0"/>
          <w:numId w:val="25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e</w:t>
      </w:r>
      <w:r w:rsidR="00555D65" w:rsidRPr="0084049E">
        <w:rPr>
          <w:rFonts w:ascii="Garamond" w:hAnsi="Garamond" w:cs="Arial"/>
          <w:sz w:val="24"/>
          <w:szCs w:val="24"/>
        </w:rPr>
        <w:t>mbaraço à fiscalização, como tal entendida a falta injustificada de apresentação de livros, documentos e arquivos digitais a que estiver obrigado o contribuinte, bem como o não fornecimento ou o fornecimento incorreto de informações sobre mercadorias e serviços, bens, negócios ou atividades, próprias ou de terceiros que tenham interesse comum em situação que dê origem a obrigação tributária;</w:t>
      </w:r>
    </w:p>
    <w:p w14:paraId="785BC8FB" w14:textId="6B078782" w:rsidR="00555D65" w:rsidRPr="0084049E" w:rsidRDefault="00BE15FA" w:rsidP="00006B8B">
      <w:pPr>
        <w:pStyle w:val="PargrafodaLista"/>
        <w:numPr>
          <w:ilvl w:val="0"/>
          <w:numId w:val="25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r</w:t>
      </w:r>
      <w:r w:rsidR="00555D65" w:rsidRPr="0084049E">
        <w:rPr>
          <w:rFonts w:ascii="Garamond" w:hAnsi="Garamond" w:cs="Arial"/>
          <w:sz w:val="24"/>
          <w:szCs w:val="24"/>
        </w:rPr>
        <w:t>esistência à fiscalização, como tal entendida a restrição ou negativa de acesso ao estabelecimento ou qualquer de suas dependências, ao domicílio fiscal ou a qualquer outro local onde o contribuinte exerça sua atividade ou onde se encontrem mercadorias, bens, documentos ou arquivos digitais de sua posse ou propriedade, que tenha relação com situação que dê origem a obrigação tri</w:t>
      </w:r>
      <w:r w:rsidR="00397D54" w:rsidRPr="0084049E">
        <w:rPr>
          <w:rFonts w:ascii="Garamond" w:hAnsi="Garamond" w:cs="Arial"/>
          <w:sz w:val="24"/>
          <w:szCs w:val="24"/>
        </w:rPr>
        <w:t>butária.</w:t>
      </w:r>
    </w:p>
    <w:p w14:paraId="743A2A69" w14:textId="77777777" w:rsidR="00555D65" w:rsidRPr="0084049E" w:rsidRDefault="00555D65" w:rsidP="00291E8F">
      <w:pPr>
        <w:spacing w:line="360" w:lineRule="auto"/>
        <w:ind w:right="1" w:firstLine="851"/>
        <w:jc w:val="both"/>
        <w:rPr>
          <w:rFonts w:ascii="Garamond" w:hAnsi="Garamond" w:cs="Arial"/>
        </w:rPr>
      </w:pPr>
    </w:p>
    <w:p w14:paraId="7679E744" w14:textId="16BA92FD" w:rsidR="00555D65" w:rsidRPr="0084049E" w:rsidRDefault="00555D65" w:rsidP="00291E8F">
      <w:pPr>
        <w:spacing w:line="360" w:lineRule="auto"/>
        <w:ind w:right="1"/>
        <w:jc w:val="both"/>
        <w:rPr>
          <w:rFonts w:ascii="Garamond" w:hAnsi="Garamond"/>
        </w:rPr>
      </w:pPr>
      <w:r w:rsidRPr="0084049E">
        <w:rPr>
          <w:rFonts w:ascii="Garamond" w:hAnsi="Garamond" w:cs="Arial"/>
          <w:b/>
        </w:rPr>
        <w:lastRenderedPageBreak/>
        <w:t>§3º</w:t>
      </w:r>
      <w:r w:rsidR="00397D54" w:rsidRPr="0084049E">
        <w:rPr>
          <w:rFonts w:ascii="Garamond" w:hAnsi="Garamond" w:cs="Arial"/>
          <w:b/>
        </w:rPr>
        <w:tab/>
      </w:r>
      <w:r w:rsidRPr="0084049E">
        <w:rPr>
          <w:rFonts w:ascii="Garamond" w:hAnsi="Garamond" w:cs="Arial"/>
        </w:rPr>
        <w:t xml:space="preserve">Para o efeito do inciso III “do caput” deste artigo, considera-se: </w:t>
      </w:r>
    </w:p>
    <w:p w14:paraId="3DAA15E9" w14:textId="77777777" w:rsidR="00555D65" w:rsidRPr="0084049E" w:rsidRDefault="00555D65" w:rsidP="00291E8F">
      <w:pPr>
        <w:spacing w:line="360" w:lineRule="auto"/>
        <w:ind w:right="1" w:firstLine="851"/>
        <w:jc w:val="both"/>
        <w:rPr>
          <w:rFonts w:ascii="Garamond" w:hAnsi="Garamond" w:cs="Arial"/>
        </w:rPr>
      </w:pPr>
    </w:p>
    <w:p w14:paraId="41176F60" w14:textId="7B49286C" w:rsidR="00555D65" w:rsidRPr="0084049E" w:rsidRDefault="00BE15FA" w:rsidP="00006B8B">
      <w:pPr>
        <w:pStyle w:val="PargrafodaLista"/>
        <w:numPr>
          <w:ilvl w:val="0"/>
          <w:numId w:val="26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e</w:t>
      </w:r>
      <w:r w:rsidR="00555D65" w:rsidRPr="0084049E">
        <w:rPr>
          <w:rFonts w:ascii="Garamond" w:hAnsi="Garamond" w:cs="Arial"/>
          <w:sz w:val="24"/>
          <w:szCs w:val="24"/>
        </w:rPr>
        <w:t>mpresa de investimento sediada no exterior (</w:t>
      </w:r>
      <w:r w:rsidR="00555D65" w:rsidRPr="0084049E">
        <w:rPr>
          <w:rFonts w:ascii="Garamond" w:hAnsi="Garamond" w:cs="Arial"/>
          <w:i/>
          <w:sz w:val="24"/>
          <w:szCs w:val="24"/>
        </w:rPr>
        <w:t>off-</w:t>
      </w:r>
      <w:proofErr w:type="spellStart"/>
      <w:r w:rsidR="00555D65" w:rsidRPr="0084049E">
        <w:rPr>
          <w:rFonts w:ascii="Garamond" w:hAnsi="Garamond" w:cs="Arial"/>
          <w:i/>
          <w:sz w:val="24"/>
          <w:szCs w:val="24"/>
        </w:rPr>
        <w:t>shore</w:t>
      </w:r>
      <w:proofErr w:type="spellEnd"/>
      <w:r w:rsidR="00555D65" w:rsidRPr="0084049E">
        <w:rPr>
          <w:rFonts w:ascii="Garamond" w:hAnsi="Garamond" w:cs="Arial"/>
          <w:sz w:val="24"/>
          <w:szCs w:val="24"/>
        </w:rPr>
        <w:t>), aquela que tem por objeto a inversão de investimentos financeiros fora de seu país de origem, onde é beneficiada por supressão ou minimização de carga tributária e por reduzida interferência regulatória do governo local;</w:t>
      </w:r>
    </w:p>
    <w:p w14:paraId="3B1886A6" w14:textId="701D3BD8" w:rsidR="00555D65" w:rsidRPr="0084049E" w:rsidRDefault="00BE15FA" w:rsidP="00006B8B">
      <w:pPr>
        <w:pStyle w:val="PargrafodaLista"/>
        <w:numPr>
          <w:ilvl w:val="0"/>
          <w:numId w:val="26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w:t>
      </w:r>
      <w:r w:rsidR="00555D65" w:rsidRPr="0084049E">
        <w:rPr>
          <w:rFonts w:ascii="Garamond" w:hAnsi="Garamond" w:cs="Arial"/>
          <w:sz w:val="24"/>
          <w:szCs w:val="24"/>
        </w:rPr>
        <w:t>ontrolador e/ou beneficiário, a pessoa física que efetivamente detém o controle da empresa de investimento (</w:t>
      </w:r>
      <w:r w:rsidR="00555D65" w:rsidRPr="0084049E">
        <w:rPr>
          <w:rFonts w:ascii="Garamond" w:hAnsi="Garamond" w:cs="Arial"/>
          <w:i/>
          <w:sz w:val="24"/>
          <w:szCs w:val="24"/>
        </w:rPr>
        <w:t xml:space="preserve">beneficial </w:t>
      </w:r>
      <w:proofErr w:type="spellStart"/>
      <w:r w:rsidR="00555D65" w:rsidRPr="0084049E">
        <w:rPr>
          <w:rFonts w:ascii="Garamond" w:hAnsi="Garamond" w:cs="Arial"/>
          <w:i/>
          <w:sz w:val="24"/>
          <w:szCs w:val="24"/>
        </w:rPr>
        <w:t>owner</w:t>
      </w:r>
      <w:proofErr w:type="spellEnd"/>
      <w:r w:rsidR="00555D65" w:rsidRPr="0084049E">
        <w:rPr>
          <w:rFonts w:ascii="Garamond" w:hAnsi="Garamond" w:cs="Arial"/>
          <w:sz w:val="24"/>
          <w:szCs w:val="24"/>
        </w:rPr>
        <w:t xml:space="preserve">), independentemente do nome de terceiros que eventualmente figurem como titulares em documentos públicos. </w:t>
      </w:r>
    </w:p>
    <w:p w14:paraId="36F260CD" w14:textId="77777777" w:rsidR="00555D65" w:rsidRPr="0084049E" w:rsidRDefault="00555D65" w:rsidP="00291E8F">
      <w:pPr>
        <w:spacing w:line="360" w:lineRule="auto"/>
        <w:ind w:right="1"/>
        <w:jc w:val="both"/>
        <w:rPr>
          <w:rFonts w:ascii="Garamond" w:hAnsi="Garamond" w:cs="Arial"/>
        </w:rPr>
      </w:pPr>
    </w:p>
    <w:p w14:paraId="0B7871CA" w14:textId="4F79E3B2" w:rsidR="00555D65" w:rsidRPr="0084049E" w:rsidRDefault="00555D65" w:rsidP="00291E8F">
      <w:pPr>
        <w:spacing w:line="360" w:lineRule="auto"/>
        <w:ind w:right="1"/>
        <w:jc w:val="both"/>
        <w:rPr>
          <w:rFonts w:ascii="Garamond" w:hAnsi="Garamond"/>
        </w:rPr>
      </w:pPr>
      <w:r w:rsidRPr="0084049E">
        <w:rPr>
          <w:rFonts w:ascii="Garamond" w:hAnsi="Garamond" w:cs="Arial"/>
          <w:b/>
        </w:rPr>
        <w:t>§4º</w:t>
      </w:r>
      <w:r w:rsidR="00F76FB2" w:rsidRPr="0084049E">
        <w:rPr>
          <w:rFonts w:ascii="Garamond" w:hAnsi="Garamond" w:cs="Arial"/>
          <w:b/>
        </w:rPr>
        <w:tab/>
      </w:r>
      <w:r w:rsidRPr="0084049E">
        <w:rPr>
          <w:rFonts w:ascii="Garamond" w:hAnsi="Garamond" w:cs="Arial"/>
        </w:rPr>
        <w:t xml:space="preserve">Para o efeito do inciso IV do “caput” deste artigo, considera-se inadimplência fraudulenta a falta de pagamento de débito tributário vencido, quando o contribuinte detém disponibilidade financeira comprovada, ainda que por coligadas, controladas ou seus sócios. </w:t>
      </w:r>
    </w:p>
    <w:p w14:paraId="26B219A4" w14:textId="77777777" w:rsidR="00555D65" w:rsidRPr="0084049E" w:rsidRDefault="00555D65" w:rsidP="00291E8F">
      <w:pPr>
        <w:spacing w:line="360" w:lineRule="auto"/>
        <w:ind w:right="1" w:firstLine="851"/>
        <w:jc w:val="both"/>
        <w:rPr>
          <w:rFonts w:ascii="Garamond" w:hAnsi="Garamond" w:cs="Arial"/>
          <w:b/>
        </w:rPr>
      </w:pPr>
    </w:p>
    <w:p w14:paraId="198E7874" w14:textId="189CB935" w:rsidR="00555D65" w:rsidRPr="0084049E" w:rsidRDefault="00555D65" w:rsidP="00291E8F">
      <w:pPr>
        <w:spacing w:line="360" w:lineRule="auto"/>
        <w:ind w:right="1"/>
        <w:jc w:val="both"/>
        <w:rPr>
          <w:rFonts w:ascii="Garamond" w:hAnsi="Garamond" w:cs="Arial"/>
        </w:rPr>
      </w:pPr>
      <w:r w:rsidRPr="0084049E">
        <w:rPr>
          <w:rFonts w:ascii="Garamond" w:hAnsi="Garamond" w:cs="Arial"/>
          <w:b/>
        </w:rPr>
        <w:t>§5º</w:t>
      </w:r>
      <w:r w:rsidRPr="0084049E">
        <w:rPr>
          <w:rFonts w:ascii="Garamond" w:hAnsi="Garamond" w:cs="Arial"/>
        </w:rPr>
        <w:t xml:space="preserve"> </w:t>
      </w:r>
      <w:r w:rsidR="00F76FB2" w:rsidRPr="0084049E">
        <w:rPr>
          <w:rFonts w:ascii="Garamond" w:hAnsi="Garamond" w:cs="Arial"/>
        </w:rPr>
        <w:tab/>
      </w:r>
      <w:r w:rsidRPr="0084049E">
        <w:rPr>
          <w:rFonts w:ascii="Garamond" w:hAnsi="Garamond" w:cs="Arial"/>
        </w:rPr>
        <w:t xml:space="preserve">Para o efeito do inciso V do “caput” deste artigo, fica caracterizada a prática </w:t>
      </w:r>
      <w:proofErr w:type="spellStart"/>
      <w:r w:rsidRPr="0084049E">
        <w:rPr>
          <w:rFonts w:ascii="Garamond" w:hAnsi="Garamond" w:cs="Arial"/>
        </w:rPr>
        <w:t>sonegatória</w:t>
      </w:r>
      <w:proofErr w:type="spellEnd"/>
      <w:r w:rsidRPr="0084049E">
        <w:rPr>
          <w:rFonts w:ascii="Garamond" w:hAnsi="Garamond" w:cs="Arial"/>
        </w:rPr>
        <w:t xml:space="preserve"> que leve ao desequilíbrio concorrencial, quando comprovado que o contribuinte tenha: </w:t>
      </w:r>
    </w:p>
    <w:p w14:paraId="0D28BF48" w14:textId="77777777" w:rsidR="00BE15FA" w:rsidRPr="0084049E" w:rsidRDefault="00BE15FA" w:rsidP="00291E8F">
      <w:pPr>
        <w:spacing w:line="360" w:lineRule="auto"/>
        <w:ind w:right="1"/>
        <w:jc w:val="both"/>
        <w:rPr>
          <w:rFonts w:ascii="Garamond" w:hAnsi="Garamond"/>
        </w:rPr>
      </w:pPr>
    </w:p>
    <w:p w14:paraId="09AFC5BF" w14:textId="7018C680" w:rsidR="00555D65" w:rsidRPr="0084049E" w:rsidRDefault="00BE15FA" w:rsidP="00006B8B">
      <w:pPr>
        <w:pStyle w:val="PargrafodaLista"/>
        <w:numPr>
          <w:ilvl w:val="0"/>
          <w:numId w:val="261"/>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r</w:t>
      </w:r>
      <w:r w:rsidR="00555D65" w:rsidRPr="0084049E">
        <w:rPr>
          <w:rFonts w:ascii="Garamond" w:hAnsi="Garamond" w:cs="Arial"/>
          <w:sz w:val="24"/>
          <w:szCs w:val="24"/>
        </w:rPr>
        <w:t>ebaixado artificialmente os preços dos serviços;</w:t>
      </w:r>
    </w:p>
    <w:p w14:paraId="3741EE6E" w14:textId="433FC34B" w:rsidR="00555D65" w:rsidRPr="0084049E" w:rsidRDefault="00BE15FA" w:rsidP="00006B8B">
      <w:pPr>
        <w:pStyle w:val="PargrafodaLista"/>
        <w:numPr>
          <w:ilvl w:val="0"/>
          <w:numId w:val="26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mpliado a participação relativa em seu segmento econômico, em detrimento de seus concorrentes, em decorrência do procedimento descrito no inciso anterior. </w:t>
      </w:r>
    </w:p>
    <w:p w14:paraId="7764B4B8" w14:textId="77777777" w:rsidR="00555D65" w:rsidRPr="0084049E" w:rsidRDefault="00555D65" w:rsidP="00291E8F">
      <w:pPr>
        <w:spacing w:line="360" w:lineRule="auto"/>
        <w:ind w:right="1"/>
        <w:jc w:val="both"/>
        <w:rPr>
          <w:rFonts w:ascii="Garamond" w:hAnsi="Garamond" w:cs="Arial"/>
        </w:rPr>
      </w:pPr>
    </w:p>
    <w:p w14:paraId="6D75F0F9" w14:textId="02EB37C3"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BE15FA" w:rsidRPr="0084049E">
        <w:rPr>
          <w:rFonts w:ascii="Garamond" w:hAnsi="Garamond" w:cs="Arial"/>
          <w:b/>
        </w:rPr>
        <w:t>377</w:t>
      </w:r>
      <w:r w:rsidRPr="0084049E">
        <w:rPr>
          <w:rFonts w:ascii="Garamond" w:hAnsi="Garamond" w:cs="Arial"/>
          <w:b/>
        </w:rPr>
        <w:t>.</w:t>
      </w:r>
      <w:r w:rsidRPr="0084049E">
        <w:rPr>
          <w:rFonts w:ascii="Garamond" w:hAnsi="Garamond" w:cs="Arial"/>
        </w:rPr>
        <w:t xml:space="preserve"> A inscrição no cadastro de contribuintes será nula a partir da data de sua concessão ou de sua alteração, nas situações em que, mediante procedimento administrativo, for constatada: </w:t>
      </w:r>
    </w:p>
    <w:p w14:paraId="14C6F4F5" w14:textId="77777777" w:rsidR="00BE15FA" w:rsidRPr="0084049E" w:rsidRDefault="00BE15FA" w:rsidP="00291E8F">
      <w:pPr>
        <w:spacing w:line="360" w:lineRule="auto"/>
        <w:ind w:right="1"/>
        <w:jc w:val="both"/>
        <w:rPr>
          <w:rFonts w:ascii="Garamond" w:hAnsi="Garamond"/>
        </w:rPr>
      </w:pPr>
    </w:p>
    <w:p w14:paraId="60AA83A8" w14:textId="1BE69836" w:rsidR="00555D65" w:rsidRPr="0084049E" w:rsidRDefault="00BE15FA" w:rsidP="00006B8B">
      <w:pPr>
        <w:pStyle w:val="PargrafodaLista"/>
        <w:numPr>
          <w:ilvl w:val="0"/>
          <w:numId w:val="26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w:t>
      </w:r>
      <w:r w:rsidR="00555D65" w:rsidRPr="0084049E">
        <w:rPr>
          <w:rFonts w:ascii="Garamond" w:hAnsi="Garamond" w:cs="Arial"/>
          <w:sz w:val="24"/>
          <w:szCs w:val="24"/>
        </w:rPr>
        <w:t>imulação de existência do estabelecimento ou da empresa;</w:t>
      </w:r>
    </w:p>
    <w:p w14:paraId="08899FF9" w14:textId="16DD17B2" w:rsidR="00555D65" w:rsidRPr="0084049E" w:rsidRDefault="00BE15FA" w:rsidP="00006B8B">
      <w:pPr>
        <w:pStyle w:val="PargrafodaLista"/>
        <w:numPr>
          <w:ilvl w:val="0"/>
          <w:numId w:val="26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w:t>
      </w:r>
      <w:r w:rsidR="00555D65" w:rsidRPr="0084049E">
        <w:rPr>
          <w:rFonts w:ascii="Garamond" w:hAnsi="Garamond" w:cs="Arial"/>
          <w:sz w:val="24"/>
          <w:szCs w:val="24"/>
        </w:rPr>
        <w:t>imulação do quadro societário da empresa;</w:t>
      </w:r>
    </w:p>
    <w:p w14:paraId="22CAC211" w14:textId="26D06A26" w:rsidR="00555D65" w:rsidRPr="0084049E" w:rsidRDefault="00BE15FA" w:rsidP="00006B8B">
      <w:pPr>
        <w:pStyle w:val="PargrafodaLista"/>
        <w:numPr>
          <w:ilvl w:val="0"/>
          <w:numId w:val="26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i</w:t>
      </w:r>
      <w:r w:rsidR="00555D65" w:rsidRPr="0084049E">
        <w:rPr>
          <w:rFonts w:ascii="Garamond" w:hAnsi="Garamond" w:cs="Arial"/>
          <w:sz w:val="24"/>
          <w:szCs w:val="24"/>
        </w:rPr>
        <w:t>nexistência de estabelecimento para o qual foi efetuada a inscrição ou indicação incorreta de sua localização;</w:t>
      </w:r>
    </w:p>
    <w:p w14:paraId="5783B8E7" w14:textId="1D585C69" w:rsidR="00555D65" w:rsidRPr="0084049E" w:rsidRDefault="00BE15FA" w:rsidP="00006B8B">
      <w:pPr>
        <w:pStyle w:val="PargrafodaLista"/>
        <w:numPr>
          <w:ilvl w:val="0"/>
          <w:numId w:val="26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i</w:t>
      </w:r>
      <w:r w:rsidR="00555D65" w:rsidRPr="0084049E">
        <w:rPr>
          <w:rFonts w:ascii="Garamond" w:hAnsi="Garamond" w:cs="Arial"/>
          <w:sz w:val="24"/>
          <w:szCs w:val="24"/>
        </w:rPr>
        <w:t xml:space="preserve">ndicação de dados cadastrais falsos. </w:t>
      </w:r>
    </w:p>
    <w:p w14:paraId="73594EA1" w14:textId="77777777" w:rsidR="00555D65" w:rsidRPr="0084049E" w:rsidRDefault="00555D65" w:rsidP="00291E8F">
      <w:pPr>
        <w:spacing w:line="360" w:lineRule="auto"/>
        <w:ind w:right="1"/>
        <w:jc w:val="both"/>
        <w:rPr>
          <w:rFonts w:ascii="Garamond" w:hAnsi="Garamond" w:cs="Arial"/>
        </w:rPr>
      </w:pPr>
    </w:p>
    <w:p w14:paraId="442A7917" w14:textId="0C77FA37" w:rsidR="00555D65" w:rsidRPr="0084049E" w:rsidRDefault="00555D65" w:rsidP="00291E8F">
      <w:pPr>
        <w:spacing w:line="360" w:lineRule="auto"/>
        <w:ind w:right="1"/>
        <w:jc w:val="both"/>
        <w:rPr>
          <w:rFonts w:ascii="Garamond" w:hAnsi="Garamond" w:cs="Arial"/>
        </w:rPr>
      </w:pPr>
      <w:r w:rsidRPr="0084049E">
        <w:rPr>
          <w:rFonts w:ascii="Garamond" w:hAnsi="Garamond" w:cs="Arial"/>
          <w:b/>
        </w:rPr>
        <w:t>§1º</w:t>
      </w:r>
      <w:r w:rsidR="00730617" w:rsidRPr="0084049E">
        <w:rPr>
          <w:rFonts w:ascii="Garamond" w:hAnsi="Garamond" w:cs="Arial"/>
          <w:b/>
        </w:rPr>
        <w:tab/>
      </w:r>
      <w:r w:rsidRPr="0084049E">
        <w:rPr>
          <w:rFonts w:ascii="Garamond" w:hAnsi="Garamond" w:cs="Arial"/>
        </w:rPr>
        <w:t xml:space="preserve">Considera-se simulada a existência do estabelecimento, ainda que inscrito, ou da empresa quando: </w:t>
      </w:r>
    </w:p>
    <w:p w14:paraId="0434ABFA" w14:textId="77777777" w:rsidR="00BE15FA" w:rsidRPr="0084049E" w:rsidRDefault="00BE15FA" w:rsidP="00291E8F">
      <w:pPr>
        <w:spacing w:line="360" w:lineRule="auto"/>
        <w:ind w:right="1"/>
        <w:jc w:val="both"/>
        <w:rPr>
          <w:rFonts w:ascii="Garamond" w:hAnsi="Garamond"/>
        </w:rPr>
      </w:pPr>
    </w:p>
    <w:p w14:paraId="2C7431E9" w14:textId="5B11C170" w:rsidR="00555D65" w:rsidRPr="0084049E" w:rsidRDefault="00BE15FA" w:rsidP="00006B8B">
      <w:pPr>
        <w:pStyle w:val="PargrafodaLista"/>
        <w:numPr>
          <w:ilvl w:val="0"/>
          <w:numId w:val="312"/>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atividade relativa ao seu objeto social, segundo declaração do contribuinte, não tiver sido ali efetivamente exercida;</w:t>
      </w:r>
    </w:p>
    <w:p w14:paraId="00AB8739" w14:textId="764490E0" w:rsidR="00555D65" w:rsidRPr="0084049E" w:rsidRDefault="00BE15FA" w:rsidP="00006B8B">
      <w:pPr>
        <w:pStyle w:val="PargrafodaLista"/>
        <w:numPr>
          <w:ilvl w:val="0"/>
          <w:numId w:val="312"/>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n</w:t>
      </w:r>
      <w:r w:rsidR="00555D65" w:rsidRPr="0084049E">
        <w:rPr>
          <w:rFonts w:ascii="Garamond" w:hAnsi="Garamond" w:cs="Arial"/>
          <w:sz w:val="24"/>
          <w:szCs w:val="24"/>
        </w:rPr>
        <w:t xml:space="preserve">ão tiverem ocorrido as prestações de serviços declaradas nos registros contábeis. </w:t>
      </w:r>
    </w:p>
    <w:p w14:paraId="4F6F4570" w14:textId="77777777" w:rsidR="00555D65" w:rsidRPr="0084049E" w:rsidRDefault="00555D65" w:rsidP="00291E8F">
      <w:pPr>
        <w:spacing w:line="360" w:lineRule="auto"/>
        <w:ind w:right="1" w:firstLine="851"/>
        <w:jc w:val="both"/>
        <w:rPr>
          <w:rFonts w:ascii="Garamond" w:hAnsi="Garamond" w:cs="Arial"/>
          <w:b/>
        </w:rPr>
      </w:pPr>
    </w:p>
    <w:p w14:paraId="7AC7A836" w14:textId="73FB0DC4"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30617" w:rsidRPr="0084049E">
        <w:rPr>
          <w:rFonts w:ascii="Garamond" w:hAnsi="Garamond" w:cs="Arial"/>
          <w:b/>
        </w:rPr>
        <w:tab/>
      </w:r>
      <w:r w:rsidRPr="0084049E">
        <w:rPr>
          <w:rFonts w:ascii="Garamond" w:hAnsi="Garamond" w:cs="Arial"/>
        </w:rPr>
        <w:t xml:space="preserve">Considera-se simulado o quadro societário para o qual sejam indicadas pessoas interpostas. </w:t>
      </w:r>
    </w:p>
    <w:p w14:paraId="588D12B5" w14:textId="77777777" w:rsidR="00555D65" w:rsidRPr="0084049E" w:rsidRDefault="00555D65" w:rsidP="00291E8F">
      <w:pPr>
        <w:spacing w:line="360" w:lineRule="auto"/>
        <w:ind w:right="1" w:firstLine="851"/>
        <w:jc w:val="both"/>
        <w:rPr>
          <w:rFonts w:ascii="Garamond" w:hAnsi="Garamond" w:cs="Arial"/>
        </w:rPr>
      </w:pPr>
    </w:p>
    <w:p w14:paraId="37138398" w14:textId="517B782C"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BE15FA" w:rsidRPr="0084049E">
        <w:rPr>
          <w:rFonts w:ascii="Garamond" w:hAnsi="Garamond" w:cs="Arial"/>
          <w:b/>
        </w:rPr>
        <w:t>378</w:t>
      </w:r>
      <w:r w:rsidRPr="0084049E">
        <w:rPr>
          <w:rFonts w:ascii="Garamond" w:hAnsi="Garamond" w:cs="Arial"/>
          <w:b/>
        </w:rPr>
        <w:t>.</w:t>
      </w:r>
      <w:r w:rsidRPr="0084049E">
        <w:rPr>
          <w:rFonts w:ascii="Garamond" w:hAnsi="Garamond" w:cs="Arial"/>
        </w:rPr>
        <w:t xml:space="preserve"> A documentação fiscal do contribuinte deve conter o seu número de inscrição. </w:t>
      </w:r>
    </w:p>
    <w:p w14:paraId="02AC2FE5" w14:textId="77777777" w:rsidR="00555D65" w:rsidRPr="0084049E" w:rsidRDefault="00555D65" w:rsidP="00291E8F">
      <w:pPr>
        <w:spacing w:line="360" w:lineRule="auto"/>
        <w:ind w:right="1" w:firstLine="851"/>
        <w:jc w:val="both"/>
        <w:rPr>
          <w:rFonts w:ascii="Garamond" w:hAnsi="Garamond" w:cs="Arial"/>
        </w:rPr>
      </w:pPr>
    </w:p>
    <w:p w14:paraId="22B61738" w14:textId="5CB6FB01"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BE15FA" w:rsidRPr="0084049E">
        <w:rPr>
          <w:rFonts w:ascii="Garamond" w:hAnsi="Garamond" w:cs="Arial"/>
          <w:b/>
        </w:rPr>
        <w:t>379</w:t>
      </w:r>
      <w:r w:rsidRPr="0084049E">
        <w:rPr>
          <w:rFonts w:ascii="Garamond" w:hAnsi="Garamond" w:cs="Arial"/>
          <w:b/>
        </w:rPr>
        <w:t>.</w:t>
      </w:r>
      <w:r w:rsidRPr="0084049E">
        <w:rPr>
          <w:rFonts w:ascii="Garamond" w:hAnsi="Garamond" w:cs="Arial"/>
        </w:rPr>
        <w:t xml:space="preserve"> Sempre que um contribuinte, por si ou seus prepostos, ajustar a realização de prestação com outro contribuinte, fica obrigado a comprovar a sua regularidade perante o fisco, de acordo com a legislação, e também a exigir o mesmo procedimento da outra parte, quer esta figure como prestador do serviço, ou como tomador, respectivamente. </w:t>
      </w:r>
    </w:p>
    <w:p w14:paraId="3EA58D92" w14:textId="77777777" w:rsidR="00555D65" w:rsidRPr="0084049E" w:rsidRDefault="00555D65" w:rsidP="00291E8F">
      <w:pPr>
        <w:spacing w:line="360" w:lineRule="auto"/>
        <w:ind w:right="1" w:firstLine="851"/>
        <w:jc w:val="both"/>
        <w:rPr>
          <w:rFonts w:ascii="Garamond" w:hAnsi="Garamond" w:cs="Arial"/>
          <w:b/>
        </w:rPr>
      </w:pPr>
    </w:p>
    <w:p w14:paraId="7034FCCB" w14:textId="6E730BE2"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BE15FA" w:rsidRPr="0084049E">
        <w:rPr>
          <w:rFonts w:ascii="Garamond" w:hAnsi="Garamond" w:cs="Arial"/>
          <w:b/>
        </w:rPr>
        <w:t>380</w:t>
      </w:r>
      <w:r w:rsidRPr="0084049E">
        <w:rPr>
          <w:rFonts w:ascii="Garamond" w:hAnsi="Garamond" w:cs="Arial"/>
        </w:rPr>
        <w:t xml:space="preserve">. O Poder Executivo, pelo seu órgão tributário competente, deverá envidar esforços para articular com a União e com o Estado a compatibilização e integração do seu cadastro de contribuintes com a desses entes da Federação. </w:t>
      </w:r>
    </w:p>
    <w:p w14:paraId="3BD2E105"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7CACEEFE"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2" w:name="_Toc121580025"/>
      <w:r w:rsidRPr="0084049E">
        <w:rPr>
          <w:rFonts w:ascii="Garamond" w:hAnsi="Garamond"/>
          <w:i w:val="0"/>
          <w:iCs w:val="0"/>
          <w:sz w:val="24"/>
          <w:szCs w:val="24"/>
        </w:rPr>
        <w:t>CAPÍTULO V</w:t>
      </w:r>
      <w:bookmarkEnd w:id="372"/>
    </w:p>
    <w:p w14:paraId="1159773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3" w:name="_Toc121580026"/>
      <w:r w:rsidRPr="0084049E">
        <w:rPr>
          <w:rFonts w:ascii="Garamond" w:hAnsi="Garamond"/>
          <w:i w:val="0"/>
          <w:iCs w:val="0"/>
          <w:sz w:val="24"/>
          <w:szCs w:val="24"/>
        </w:rPr>
        <w:t>DA OBRIGAÇÃO PRINCIPAL</w:t>
      </w:r>
      <w:bookmarkEnd w:id="373"/>
    </w:p>
    <w:p w14:paraId="303E6273" w14:textId="77777777" w:rsidR="00555D65" w:rsidRPr="0084049E" w:rsidRDefault="00555D65" w:rsidP="00291E8F">
      <w:pPr>
        <w:spacing w:line="360" w:lineRule="auto"/>
        <w:ind w:right="1"/>
        <w:jc w:val="center"/>
        <w:rPr>
          <w:rFonts w:ascii="Garamond" w:hAnsi="Garamond" w:cs="Arial"/>
          <w:b/>
        </w:rPr>
      </w:pPr>
    </w:p>
    <w:p w14:paraId="6453B2D6"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4" w:name="_Toc121580027"/>
      <w:r w:rsidRPr="0084049E">
        <w:rPr>
          <w:rFonts w:ascii="Garamond" w:hAnsi="Garamond"/>
          <w:i w:val="0"/>
          <w:iCs w:val="0"/>
          <w:sz w:val="24"/>
          <w:szCs w:val="24"/>
        </w:rPr>
        <w:t>SEÇÃO I</w:t>
      </w:r>
      <w:bookmarkEnd w:id="374"/>
    </w:p>
    <w:p w14:paraId="7A00AC8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75" w:name="_Toc121580028"/>
      <w:r w:rsidRPr="0084049E">
        <w:rPr>
          <w:rFonts w:ascii="Garamond" w:hAnsi="Garamond"/>
          <w:i w:val="0"/>
          <w:iCs w:val="0"/>
          <w:sz w:val="24"/>
          <w:szCs w:val="24"/>
        </w:rPr>
        <w:t>DO LOCAL DA PRESTAÇÃO DOS SERVIÇOS</w:t>
      </w:r>
      <w:bookmarkEnd w:id="375"/>
    </w:p>
    <w:p w14:paraId="06E6DF3B" w14:textId="77777777" w:rsidR="00555D65" w:rsidRPr="0084049E" w:rsidRDefault="00555D65" w:rsidP="00291E8F">
      <w:pPr>
        <w:spacing w:line="360" w:lineRule="auto"/>
        <w:ind w:right="1" w:firstLine="851"/>
        <w:jc w:val="center"/>
        <w:rPr>
          <w:rFonts w:ascii="Garamond" w:hAnsi="Garamond" w:cs="Arial"/>
        </w:rPr>
      </w:pPr>
    </w:p>
    <w:p w14:paraId="620E9267" w14:textId="42CEE5D4" w:rsidR="00555D65" w:rsidRPr="0084049E" w:rsidRDefault="00555D65" w:rsidP="00291E8F">
      <w:pPr>
        <w:spacing w:line="360" w:lineRule="auto"/>
        <w:ind w:right="1"/>
        <w:jc w:val="both"/>
        <w:rPr>
          <w:rFonts w:ascii="Garamond" w:eastAsia="MS Mincho" w:hAnsi="Garamond" w:cs="Arial"/>
        </w:rPr>
      </w:pPr>
      <w:r w:rsidRPr="0084049E">
        <w:rPr>
          <w:rFonts w:ascii="Garamond" w:hAnsi="Garamond" w:cs="Arial"/>
          <w:b/>
        </w:rPr>
        <w:t xml:space="preserve">Art. </w:t>
      </w:r>
      <w:r w:rsidR="00BE15FA" w:rsidRPr="0084049E">
        <w:rPr>
          <w:rFonts w:ascii="Garamond" w:hAnsi="Garamond" w:cs="Arial"/>
          <w:b/>
        </w:rPr>
        <w:t>381</w:t>
      </w:r>
      <w:r w:rsidRPr="0084049E">
        <w:rPr>
          <w:rFonts w:ascii="Garamond" w:hAnsi="Garamond" w:cs="Arial"/>
        </w:rPr>
        <w:t xml:space="preserve">. </w:t>
      </w:r>
      <w:r w:rsidRPr="0084049E">
        <w:rPr>
          <w:rFonts w:ascii="Garamond" w:eastAsia="MS Mincho" w:hAnsi="Garamond" w:cs="Arial"/>
        </w:rPr>
        <w:t>O serviço considera-se prestado, e o imposto, devido, no local do estabelecimento prestador ou, na falta do estabelecimento, no local do domicílio do prestador, exceto nas hipóteses previstas nos incisos I a XXV, quando o imposto será devido no local da prestação do serviço:</w:t>
      </w:r>
    </w:p>
    <w:p w14:paraId="1653D986" w14:textId="77777777" w:rsidR="00BE15FA" w:rsidRPr="0084049E" w:rsidRDefault="00BE15FA" w:rsidP="00291E8F">
      <w:pPr>
        <w:spacing w:line="360" w:lineRule="auto"/>
        <w:ind w:right="1"/>
        <w:jc w:val="both"/>
        <w:rPr>
          <w:rFonts w:ascii="Garamond" w:hAnsi="Garamond"/>
        </w:rPr>
      </w:pPr>
    </w:p>
    <w:p w14:paraId="64136D8E"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 xml:space="preserve">do estabelecimento do tomador ou intermediário do serviço ou, na falta de estabelecimento, onde ele estiver domiciliado, </w:t>
      </w:r>
      <w:r w:rsidRPr="0084049E">
        <w:rPr>
          <w:rFonts w:ascii="Garamond" w:eastAsia="Batang" w:hAnsi="Garamond" w:cs="Arial"/>
        </w:rPr>
        <w:t>na hipótese de serviço proveniente do exterior do País ou cuja prestação se tenha iniciado no exterior do País;</w:t>
      </w:r>
    </w:p>
    <w:p w14:paraId="585ECF41"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lastRenderedPageBreak/>
        <w:t>da instalação dos andaimes, palcos, coberturas e outras estruturas, no caso dos serviços descritos no subitem 3.05 da lista anexa;</w:t>
      </w:r>
    </w:p>
    <w:p w14:paraId="4841D551"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execução da obra, no caso dos serviços descritos no subitem 7.02 e 7.19 da lista anexa;</w:t>
      </w:r>
    </w:p>
    <w:p w14:paraId="20A16310"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demolição, no caso dos serviços descritos no subitem 7.04 da lista anexa;</w:t>
      </w:r>
    </w:p>
    <w:p w14:paraId="6A622019"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das edificações em geral, estradas, pontes, portos e congêneres, no caso dos serviços descritos no subitem 7.05 da lista anexa;</w:t>
      </w:r>
    </w:p>
    <w:p w14:paraId="51763D44"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execução da varrição, coleta, remoção, incineração, tratamento, reciclagem, separação e destinação final de lixo, rejeitos e outros resíduos quaisquer, no caso dos serviços descritos no subitem 7.09 da lista anexa;</w:t>
      </w:r>
    </w:p>
    <w:p w14:paraId="40193FE8"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execução da limpeza, manutenção e conservação de vias e logradouros públicos, imóveis, chaminés, piscinas, parques, jardins e congêneres, no caso dos serviços descritos no subitem 7.10 da lista anexa;</w:t>
      </w:r>
    </w:p>
    <w:p w14:paraId="23B577D5"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execução da decoração e jardinagem, do corte e poda de árvores, no caso dos serviços descritos no subitem 7.11 da lista anexa;</w:t>
      </w:r>
    </w:p>
    <w:p w14:paraId="03C2E3F9"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do controle e tratamento do efluente de qualquer natureza e de agentes físicos, químicos e biológicos, no caso dos serviços descritos no subitem 7.12 da lista anexa;</w:t>
      </w:r>
    </w:p>
    <w:p w14:paraId="66B086C5" w14:textId="2BE32E0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(VETADO)</w:t>
      </w:r>
    </w:p>
    <w:p w14:paraId="1D2F2011" w14:textId="57A51C0D"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(VETADO)</w:t>
      </w:r>
    </w:p>
    <w:p w14:paraId="33EDE041"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cs="Arial"/>
        </w:rPr>
      </w:pPr>
      <w:bookmarkStart w:id="376" w:name="art3xii"/>
      <w:bookmarkEnd w:id="376"/>
      <w:r w:rsidRPr="0084049E">
        <w:rPr>
          <w:rFonts w:ascii="Garamond" w:hAnsi="Garamond" w:cs="Arial"/>
        </w:rPr>
        <w:t>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p>
    <w:p w14:paraId="47C0DA4E"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execução dos serviços de escoramento, contenção de encostas e congêneres, no caso dos serviços descritos no subitem 7.17 da lista anexa;</w:t>
      </w:r>
    </w:p>
    <w:p w14:paraId="4C83C11F"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limpeza e dragagem, no caso dos serviços descritos no subitem 7.18 da lista anexa;</w:t>
      </w:r>
    </w:p>
    <w:p w14:paraId="7594937B"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onde o bem estiver guardado ou estacionado, no caso dos serviços descritos no subitem 11.01 da lista anexa;</w:t>
      </w:r>
    </w:p>
    <w:p w14:paraId="5FEAD1FD"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cs="Arial"/>
        </w:rPr>
      </w:pPr>
      <w:r w:rsidRPr="0084049E">
        <w:rPr>
          <w:rFonts w:ascii="Garamond" w:hAnsi="Garamond" w:cs="Arial"/>
        </w:rPr>
        <w:t>dos bens, dos semoventes ou do domicílio das pessoas vigiados, segurados ou monitorados, no caso dos serviços descritos no subitem 11.02 da lista anexa; </w:t>
      </w:r>
    </w:p>
    <w:p w14:paraId="4E86BDF0"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do armazenamento, depósito, carga, descarga, arrumação e guarda do bem, no caso dos serviços descritos no subitem 11.04 da lista anexa;</w:t>
      </w:r>
    </w:p>
    <w:p w14:paraId="223170AA"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lastRenderedPageBreak/>
        <w:t>da execução dos serviços de diversão, lazer, entretenimento e congêneres, no caso dos serviços descritos nos subitens do item 12, exceto o 12.13, da lista anexa;</w:t>
      </w:r>
    </w:p>
    <w:p w14:paraId="5DBBE061"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cs="Arial"/>
        </w:rPr>
      </w:pPr>
      <w:r w:rsidRPr="0084049E">
        <w:rPr>
          <w:rFonts w:ascii="Garamond" w:hAnsi="Garamond" w:cs="Arial"/>
        </w:rPr>
        <w:t>do Município onde está sendo executado o transporte, no caso dos serviços descritos pelo item 16 da lista anexa; </w:t>
      </w:r>
    </w:p>
    <w:p w14:paraId="0B9BD30A"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do estabelecimento do tomador da mão-de-obra ou, na falta de estabelecimento, onde ele estiver domiciliado, no caso dos serviços descritos pelo subitem 17.05 da lista anexa;</w:t>
      </w:r>
    </w:p>
    <w:p w14:paraId="73FBEC63"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da feira, exposição, congresso ou congênere a que se referir o planejamento, organização e administração, no caso dos serviços descritos pelo subitem 17.10 da lista anexa;</w:t>
      </w:r>
    </w:p>
    <w:p w14:paraId="22A8964A"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 xml:space="preserve">do porto, aeroporto, </w:t>
      </w:r>
      <w:proofErr w:type="spellStart"/>
      <w:r w:rsidRPr="0084049E">
        <w:rPr>
          <w:rFonts w:ascii="Garamond" w:hAnsi="Garamond" w:cs="Arial"/>
        </w:rPr>
        <w:t>ferroporto</w:t>
      </w:r>
      <w:proofErr w:type="spellEnd"/>
      <w:r w:rsidRPr="0084049E">
        <w:rPr>
          <w:rFonts w:ascii="Garamond" w:hAnsi="Garamond" w:cs="Arial"/>
        </w:rPr>
        <w:t>, terminal rodoviário, ferroviário ou metroviário, no caso dos serviços descritos pelo item 20 da lista anexa.</w:t>
      </w:r>
    </w:p>
    <w:p w14:paraId="389A6655" w14:textId="77777777" w:rsidR="00555D65" w:rsidRPr="0084049E" w:rsidRDefault="00555D65" w:rsidP="00006B8B">
      <w:pPr>
        <w:pStyle w:val="NormalWeb"/>
        <w:numPr>
          <w:ilvl w:val="0"/>
          <w:numId w:val="263"/>
        </w:numPr>
        <w:tabs>
          <w:tab w:val="left" w:pos="851"/>
        </w:tabs>
        <w:suppressAutoHyphens/>
        <w:autoSpaceDN w:val="0"/>
        <w:spacing w:before="0" w:beforeAutospacing="0" w:after="0" w:afterAutospacing="0" w:line="360" w:lineRule="auto"/>
        <w:ind w:left="0" w:firstLine="0"/>
        <w:jc w:val="both"/>
        <w:textAlignment w:val="baseline"/>
        <w:rPr>
          <w:rFonts w:ascii="Garamond" w:hAnsi="Garamond"/>
        </w:rPr>
      </w:pPr>
      <w:r w:rsidRPr="0084049E">
        <w:rPr>
          <w:rFonts w:ascii="Garamond" w:hAnsi="Garamond" w:cs="Arial"/>
        </w:rPr>
        <w:t> do domicílio do tomador dos serviços dos subitens 4.22, 4.23 e 5.09;   </w:t>
      </w:r>
      <w:r w:rsidRPr="0084049E">
        <w:rPr>
          <w:rFonts w:ascii="Garamond" w:hAnsi="Garamond"/>
        </w:rPr>
        <w:t xml:space="preserve"> </w:t>
      </w:r>
    </w:p>
    <w:p w14:paraId="16548F5E" w14:textId="77777777" w:rsidR="00555D65" w:rsidRPr="0084049E" w:rsidRDefault="00555D65" w:rsidP="00006B8B">
      <w:pPr>
        <w:pStyle w:val="PargrafodaLista"/>
        <w:numPr>
          <w:ilvl w:val="0"/>
          <w:numId w:val="263"/>
        </w:numPr>
        <w:tabs>
          <w:tab w:val="left" w:pos="851"/>
        </w:tabs>
        <w:autoSpaceDN w:val="0"/>
        <w:spacing w:after="0" w:line="360" w:lineRule="auto"/>
        <w:ind w:left="0" w:firstLine="0"/>
        <w:jc w:val="both"/>
        <w:textAlignment w:val="baseline"/>
        <w:rPr>
          <w:rFonts w:ascii="Garamond" w:hAnsi="Garamond"/>
          <w:sz w:val="24"/>
          <w:szCs w:val="24"/>
        </w:rPr>
      </w:pPr>
      <w:r w:rsidRPr="0084049E">
        <w:rPr>
          <w:rFonts w:ascii="Garamond" w:hAnsi="Garamond" w:cs="Arial"/>
          <w:sz w:val="24"/>
          <w:szCs w:val="24"/>
        </w:rPr>
        <w:t>do domicílio do tomador do serviço no caso dos serviços prestados pelas administradoras de cartão de crédito ou débito e demais descritos no subitem 15.01;</w:t>
      </w:r>
      <w:r w:rsidRPr="0084049E">
        <w:rPr>
          <w:rFonts w:ascii="Garamond" w:hAnsi="Garamond" w:cs="Arial"/>
          <w:b/>
          <w:bCs/>
          <w:sz w:val="24"/>
          <w:szCs w:val="24"/>
        </w:rPr>
        <w:t> </w:t>
      </w:r>
      <w:r w:rsidRPr="0084049E">
        <w:rPr>
          <w:rFonts w:ascii="Garamond" w:hAnsi="Garamond" w:cs="Arial"/>
          <w:sz w:val="24"/>
          <w:szCs w:val="24"/>
        </w:rPr>
        <w:t> </w:t>
      </w:r>
      <w:r w:rsidRPr="0084049E">
        <w:rPr>
          <w:rFonts w:ascii="Garamond" w:hAnsi="Garamond"/>
          <w:sz w:val="24"/>
          <w:szCs w:val="24"/>
        </w:rPr>
        <w:t xml:space="preserve"> </w:t>
      </w:r>
    </w:p>
    <w:p w14:paraId="450CBD60" w14:textId="77777777" w:rsidR="00555D65" w:rsidRPr="0084049E" w:rsidRDefault="00555D65" w:rsidP="00006B8B">
      <w:pPr>
        <w:pStyle w:val="PargrafodaLista"/>
        <w:numPr>
          <w:ilvl w:val="0"/>
          <w:numId w:val="263"/>
        </w:numPr>
        <w:tabs>
          <w:tab w:val="left" w:pos="851"/>
        </w:tabs>
        <w:autoSpaceDN w:val="0"/>
        <w:spacing w:after="0" w:line="360" w:lineRule="auto"/>
        <w:ind w:left="0" w:firstLine="0"/>
        <w:jc w:val="both"/>
        <w:textAlignment w:val="baseline"/>
        <w:rPr>
          <w:rFonts w:ascii="Garamond" w:hAnsi="Garamond"/>
          <w:sz w:val="24"/>
          <w:szCs w:val="24"/>
        </w:rPr>
      </w:pPr>
      <w:bookmarkStart w:id="377" w:name="art3xxv"/>
      <w:bookmarkEnd w:id="377"/>
      <w:r w:rsidRPr="0084049E">
        <w:rPr>
          <w:rFonts w:ascii="Garamond" w:hAnsi="Garamond" w:cs="Arial"/>
          <w:sz w:val="24"/>
          <w:szCs w:val="24"/>
        </w:rPr>
        <w:t>do domicílio do tomador do serviço do subitem 15.09.   </w:t>
      </w:r>
      <w:r w:rsidRPr="0084049E">
        <w:rPr>
          <w:rFonts w:ascii="Garamond" w:hAnsi="Garamond"/>
          <w:sz w:val="24"/>
          <w:szCs w:val="24"/>
        </w:rPr>
        <w:t xml:space="preserve"> </w:t>
      </w:r>
    </w:p>
    <w:p w14:paraId="14C9D682" w14:textId="77777777" w:rsidR="00555D65" w:rsidRPr="0084049E" w:rsidRDefault="00555D65" w:rsidP="00291E8F">
      <w:pPr>
        <w:spacing w:line="360" w:lineRule="auto"/>
        <w:jc w:val="both"/>
        <w:rPr>
          <w:rFonts w:ascii="Garamond" w:hAnsi="Garamond"/>
        </w:rPr>
      </w:pPr>
    </w:p>
    <w:p w14:paraId="1E36E968" w14:textId="710B2BEE" w:rsidR="00555D65" w:rsidRPr="0084049E" w:rsidRDefault="00555D65" w:rsidP="00291E8F">
      <w:pPr>
        <w:spacing w:line="360" w:lineRule="auto"/>
        <w:ind w:right="1"/>
        <w:jc w:val="both"/>
        <w:rPr>
          <w:rFonts w:ascii="Garamond" w:hAnsi="Garamond"/>
        </w:rPr>
      </w:pPr>
      <w:bookmarkStart w:id="378" w:name="art3§4"/>
      <w:bookmarkStart w:id="379" w:name="art3§5"/>
      <w:bookmarkEnd w:id="378"/>
      <w:bookmarkEnd w:id="379"/>
      <w:r w:rsidRPr="0084049E">
        <w:rPr>
          <w:rFonts w:ascii="Garamond" w:hAnsi="Garamond" w:cs="Arial"/>
          <w:b/>
        </w:rPr>
        <w:t>§1º</w:t>
      </w:r>
      <w:r w:rsidR="00730617" w:rsidRPr="0084049E">
        <w:rPr>
          <w:rFonts w:ascii="Garamond" w:hAnsi="Garamond" w:cs="Arial"/>
          <w:b/>
        </w:rPr>
        <w:tab/>
      </w:r>
      <w:r w:rsidRPr="0084049E">
        <w:rPr>
          <w:rFonts w:ascii="Garamond" w:eastAsia="Batang" w:hAnsi="Garamond" w:cs="Arial"/>
        </w:rPr>
        <w:t>No caso dos serviços a que se refere o subitem 3.04 da lista anexa,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14:paraId="3BA50CC1" w14:textId="77777777" w:rsidR="00555D65" w:rsidRPr="0084049E" w:rsidRDefault="00555D65" w:rsidP="00291E8F">
      <w:pPr>
        <w:spacing w:line="360" w:lineRule="auto"/>
        <w:ind w:right="1" w:firstLine="851"/>
        <w:jc w:val="both"/>
        <w:rPr>
          <w:rFonts w:ascii="Garamond" w:eastAsia="Batang" w:hAnsi="Garamond" w:cs="Arial"/>
          <w:b/>
        </w:rPr>
      </w:pPr>
    </w:p>
    <w:p w14:paraId="45E71703" w14:textId="4B5FFE53"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30617" w:rsidRPr="0084049E">
        <w:rPr>
          <w:rFonts w:ascii="Garamond" w:hAnsi="Garamond" w:cs="Arial"/>
          <w:b/>
        </w:rPr>
        <w:tab/>
      </w:r>
      <w:r w:rsidRPr="0084049E">
        <w:rPr>
          <w:rFonts w:ascii="Garamond" w:eastAsia="Batang" w:hAnsi="Garamond" w:cs="Arial"/>
        </w:rPr>
        <w:t>No caso dos serviços a que se refere o subitem 22.01 da lista anexa, considera-se ocorrido o fato gerador e devido o imposto em cada Município em cujo território haja extensão de rodovia explorada.</w:t>
      </w:r>
    </w:p>
    <w:p w14:paraId="4D6AB232" w14:textId="77777777" w:rsidR="00555D65" w:rsidRPr="0084049E" w:rsidRDefault="00555D65" w:rsidP="00291E8F">
      <w:pPr>
        <w:spacing w:line="360" w:lineRule="auto"/>
        <w:ind w:right="1" w:firstLine="851"/>
        <w:jc w:val="both"/>
        <w:rPr>
          <w:rFonts w:ascii="Garamond" w:hAnsi="Garamond" w:cs="Arial"/>
        </w:rPr>
      </w:pPr>
    </w:p>
    <w:p w14:paraId="1142F56B" w14:textId="1CBF106A" w:rsidR="00555D65" w:rsidRPr="0084049E" w:rsidRDefault="00555D65" w:rsidP="00291E8F">
      <w:pPr>
        <w:spacing w:line="360" w:lineRule="auto"/>
        <w:ind w:right="1"/>
        <w:jc w:val="both"/>
        <w:rPr>
          <w:rFonts w:ascii="Garamond" w:hAnsi="Garamond"/>
        </w:rPr>
      </w:pPr>
      <w:r w:rsidRPr="0084049E">
        <w:rPr>
          <w:rFonts w:ascii="Garamond" w:hAnsi="Garamond" w:cs="Arial"/>
          <w:b/>
          <w:bCs/>
        </w:rPr>
        <w:t>§3º</w:t>
      </w:r>
      <w:r w:rsidR="00730617" w:rsidRPr="0084049E">
        <w:rPr>
          <w:rFonts w:ascii="Garamond" w:hAnsi="Garamond" w:cs="Arial"/>
          <w:b/>
          <w:bCs/>
        </w:rPr>
        <w:tab/>
      </w:r>
      <w:r w:rsidRPr="0084049E">
        <w:rPr>
          <w:rFonts w:ascii="Garamond" w:eastAsia="Batang" w:hAnsi="Garamond" w:cs="Arial"/>
        </w:rPr>
        <w:t>Na hipótese de descumprimento da alíquota mínima do Imposto Sobre Serviços de Qualquer Natureza – ISSQN -</w:t>
      </w:r>
      <w:r w:rsidR="00C438A8" w:rsidRPr="0084049E">
        <w:rPr>
          <w:rFonts w:ascii="Garamond" w:eastAsia="Batang" w:hAnsi="Garamond" w:cs="Arial"/>
        </w:rPr>
        <w:t xml:space="preserve"> </w:t>
      </w:r>
      <w:r w:rsidRPr="0084049E">
        <w:rPr>
          <w:rFonts w:ascii="Garamond" w:eastAsia="Batang" w:hAnsi="Garamond" w:cs="Arial"/>
        </w:rPr>
        <w:t>2% (dois por cento) ou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nesta Lei</w:t>
      </w:r>
      <w:r w:rsidR="001B055D" w:rsidRPr="0084049E">
        <w:rPr>
          <w:rFonts w:ascii="Garamond" w:eastAsia="Batang" w:hAnsi="Garamond" w:cs="Arial"/>
        </w:rPr>
        <w:t xml:space="preserve"> Complementar</w:t>
      </w:r>
      <w:r w:rsidRPr="0084049E">
        <w:rPr>
          <w:rFonts w:ascii="Garamond" w:eastAsia="Batang" w:hAnsi="Garamond" w:cs="Arial"/>
        </w:rPr>
        <w:t xml:space="preserve">,  exceto para os serviços a que se referem os subitens 7.02, 7.05 e 16.01 da lista anexa a esta </w:t>
      </w:r>
      <w:r w:rsidR="00EC5F5A" w:rsidRPr="0084049E">
        <w:rPr>
          <w:rFonts w:ascii="Garamond" w:eastAsia="Batang" w:hAnsi="Garamond" w:cs="Arial"/>
        </w:rPr>
        <w:t>Lei Complementar</w:t>
      </w:r>
      <w:r w:rsidRPr="0084049E">
        <w:rPr>
          <w:rFonts w:ascii="Garamond" w:eastAsia="Batang" w:hAnsi="Garamond" w:cs="Arial"/>
        </w:rPr>
        <w:t xml:space="preserve">, o imposto será devido no local do estabelecimento do tomador ou </w:t>
      </w:r>
      <w:r w:rsidRPr="0084049E">
        <w:rPr>
          <w:rFonts w:ascii="Garamond" w:eastAsia="Batang" w:hAnsi="Garamond" w:cs="Arial"/>
        </w:rPr>
        <w:lastRenderedPageBreak/>
        <w:t>intermediário do serviço ou, na falta de estabelecimento, onde estiver domiciliado o tomador ou intermediário do serviço.</w:t>
      </w:r>
    </w:p>
    <w:p w14:paraId="50CDC7C3" w14:textId="77777777" w:rsidR="00555D65" w:rsidRPr="0084049E" w:rsidRDefault="00555D65" w:rsidP="00291E8F">
      <w:pPr>
        <w:spacing w:line="360" w:lineRule="auto"/>
        <w:ind w:right="1" w:firstLine="851"/>
        <w:jc w:val="both"/>
        <w:rPr>
          <w:rFonts w:ascii="Garamond" w:eastAsia="Batang" w:hAnsi="Garamond" w:cs="Arial"/>
        </w:rPr>
      </w:pPr>
    </w:p>
    <w:p w14:paraId="2CEA0287" w14:textId="3911C55F" w:rsidR="00555D65" w:rsidRPr="0084049E" w:rsidRDefault="00555D65" w:rsidP="00730617">
      <w:pPr>
        <w:spacing w:line="360" w:lineRule="auto"/>
        <w:ind w:right="1"/>
        <w:jc w:val="both"/>
        <w:rPr>
          <w:rFonts w:ascii="Garamond" w:hAnsi="Garamond"/>
        </w:rPr>
      </w:pPr>
      <w:r w:rsidRPr="0084049E">
        <w:rPr>
          <w:rFonts w:ascii="Garamond" w:eastAsia="Batang" w:hAnsi="Garamond" w:cs="Arial"/>
          <w:b/>
        </w:rPr>
        <w:t>§4</w:t>
      </w:r>
      <w:r w:rsidRPr="0084049E">
        <w:rPr>
          <w:rFonts w:ascii="Garamond" w:hAnsi="Garamond" w:cs="Arial"/>
          <w:b/>
          <w:bCs/>
        </w:rPr>
        <w:t>º</w:t>
      </w:r>
      <w:r w:rsidR="00730617" w:rsidRPr="0084049E">
        <w:rPr>
          <w:rFonts w:ascii="Garamond" w:hAnsi="Garamond" w:cs="Arial"/>
          <w:b/>
          <w:bCs/>
        </w:rPr>
        <w:tab/>
      </w:r>
      <w:r w:rsidRPr="0084049E">
        <w:rPr>
          <w:rFonts w:ascii="Garamond" w:hAnsi="Garamond" w:cs="Arial"/>
        </w:rPr>
        <w:t>Ressalvadas as exceções e es</w:t>
      </w:r>
      <w:r w:rsidR="00730617" w:rsidRPr="0084049E">
        <w:rPr>
          <w:rFonts w:ascii="Garamond" w:hAnsi="Garamond" w:cs="Arial"/>
        </w:rPr>
        <w:t xml:space="preserve">pecificações estabelecidas nos parágrafos </w:t>
      </w:r>
      <w:r w:rsidRPr="0084049E">
        <w:rPr>
          <w:rFonts w:ascii="Garamond" w:hAnsi="Garamond" w:cs="Arial"/>
        </w:rPr>
        <w:t>6º a 12 deste artigo, considera-se tomador dos serviços referidos nos incisos XXIII, XXIV e XXV do </w:t>
      </w:r>
      <w:r w:rsidRPr="0084049E">
        <w:rPr>
          <w:rFonts w:ascii="Garamond" w:hAnsi="Garamond" w:cs="Arial"/>
          <w:bCs/>
          <w:i/>
        </w:rPr>
        <w:t>caput</w:t>
      </w:r>
      <w:r w:rsidRPr="0084049E">
        <w:rPr>
          <w:rFonts w:ascii="Garamond" w:hAnsi="Garamond" w:cs="Arial"/>
        </w:rPr>
        <w:t> deste artigo o contratante do serviço e, no caso de negócio jurídico que envolva estipulação em favor de unidade da pessoa jurídica contratante, a unidade em favor da qual o serviço foi estipulado, sendo irrelevantes para caracterizá-la as denominações de sede, filial, agência, posto de atendimento, sucursal, escritório de representação ou contato ou quaisquer outras que venham a ser utilizadas.   </w:t>
      </w:r>
    </w:p>
    <w:p w14:paraId="286FAF27" w14:textId="77777777" w:rsidR="00555D65" w:rsidRPr="0084049E" w:rsidRDefault="00555D65" w:rsidP="00291E8F">
      <w:pPr>
        <w:spacing w:line="360" w:lineRule="auto"/>
        <w:ind w:firstLine="851"/>
        <w:jc w:val="both"/>
        <w:rPr>
          <w:rFonts w:ascii="Garamond" w:hAnsi="Garamond" w:cs="Arial"/>
        </w:rPr>
      </w:pPr>
      <w:r w:rsidRPr="0084049E">
        <w:rPr>
          <w:rFonts w:ascii="Garamond" w:hAnsi="Garamond" w:cs="Arial"/>
        </w:rPr>
        <w:t> </w:t>
      </w:r>
    </w:p>
    <w:p w14:paraId="5F9F2C8B" w14:textId="6578D083" w:rsidR="00555D65" w:rsidRPr="0084049E" w:rsidRDefault="00730617" w:rsidP="00291E8F">
      <w:pPr>
        <w:spacing w:line="360" w:lineRule="auto"/>
        <w:jc w:val="both"/>
        <w:rPr>
          <w:rFonts w:ascii="Garamond" w:hAnsi="Garamond"/>
        </w:rPr>
      </w:pPr>
      <w:r w:rsidRPr="0084049E">
        <w:rPr>
          <w:rFonts w:ascii="Garamond" w:hAnsi="Garamond" w:cs="Arial"/>
          <w:b/>
        </w:rPr>
        <w:t>§5</w:t>
      </w:r>
      <w:r w:rsidR="00555D65" w:rsidRPr="0084049E">
        <w:rPr>
          <w:rFonts w:ascii="Garamond" w:hAnsi="Garamond" w:cs="Arial"/>
          <w:b/>
        </w:rPr>
        <w:t>º</w:t>
      </w:r>
      <w:r w:rsidRPr="0084049E">
        <w:rPr>
          <w:rFonts w:ascii="Garamond" w:hAnsi="Garamond" w:cs="Arial"/>
          <w:b/>
        </w:rPr>
        <w:tab/>
      </w:r>
      <w:r w:rsidR="00555D65" w:rsidRPr="0084049E">
        <w:rPr>
          <w:rFonts w:ascii="Garamond" w:hAnsi="Garamond" w:cs="Arial"/>
        </w:rPr>
        <w:t xml:space="preserve">No caso dos serviços de planos de saúde ou de medicina e congêneres, referidos nos subitens 4.22 e 4.23 da lista de serviços anexa a esta </w:t>
      </w:r>
      <w:r w:rsidR="00EC5F5A" w:rsidRPr="0084049E">
        <w:rPr>
          <w:rFonts w:ascii="Garamond" w:hAnsi="Garamond" w:cs="Arial"/>
        </w:rPr>
        <w:t>Lei Complementar</w:t>
      </w:r>
      <w:r w:rsidR="00555D65" w:rsidRPr="0084049E">
        <w:rPr>
          <w:rFonts w:ascii="Garamond" w:hAnsi="Garamond" w:cs="Arial"/>
        </w:rPr>
        <w:t>, o tomador do serviço é a pessoa física beneficiária vinculada à operadora por meio de convênio ou contrato de plano de saúde individual, familiar, coletivo empresarial ou coletivo por adesão.   </w:t>
      </w:r>
    </w:p>
    <w:p w14:paraId="4EF5994F" w14:textId="77777777" w:rsidR="00BE15FA" w:rsidRPr="0084049E" w:rsidRDefault="00BE15FA" w:rsidP="00291E8F">
      <w:pPr>
        <w:spacing w:line="360" w:lineRule="auto"/>
        <w:jc w:val="both"/>
        <w:rPr>
          <w:rFonts w:ascii="Garamond" w:hAnsi="Garamond" w:cs="Arial"/>
          <w:b/>
        </w:rPr>
      </w:pPr>
    </w:p>
    <w:p w14:paraId="6184281A" w14:textId="4486EA05" w:rsidR="00555D65" w:rsidRPr="0084049E" w:rsidRDefault="00555D65" w:rsidP="00291E8F">
      <w:pPr>
        <w:spacing w:line="360" w:lineRule="auto"/>
        <w:jc w:val="both"/>
        <w:rPr>
          <w:rFonts w:ascii="Garamond" w:hAnsi="Garamond"/>
        </w:rPr>
      </w:pPr>
      <w:r w:rsidRPr="0084049E">
        <w:rPr>
          <w:rFonts w:ascii="Garamond" w:hAnsi="Garamond" w:cs="Arial"/>
          <w:b/>
        </w:rPr>
        <w:t>§</w:t>
      </w:r>
      <w:r w:rsidR="00730617" w:rsidRPr="0084049E">
        <w:rPr>
          <w:rFonts w:ascii="Garamond" w:hAnsi="Garamond" w:cs="Arial"/>
          <w:b/>
        </w:rPr>
        <w:t>6</w:t>
      </w:r>
      <w:r w:rsidRPr="0084049E">
        <w:rPr>
          <w:rFonts w:ascii="Garamond" w:hAnsi="Garamond" w:cs="Arial"/>
          <w:b/>
        </w:rPr>
        <w:t>º</w:t>
      </w:r>
      <w:r w:rsidR="00730617" w:rsidRPr="0084049E">
        <w:rPr>
          <w:rFonts w:ascii="Garamond" w:hAnsi="Garamond" w:cs="Arial"/>
          <w:b/>
        </w:rPr>
        <w:tab/>
      </w:r>
      <w:r w:rsidRPr="0084049E">
        <w:rPr>
          <w:rFonts w:ascii="Garamond" w:hAnsi="Garamond" w:cs="Arial"/>
        </w:rPr>
        <w:t xml:space="preserve">Nos casos em que houver dependentes vinculados ao titular do plano, será considerado apenas o domicílio do titular para fins do disposto no </w:t>
      </w:r>
      <w:r w:rsidR="00730617" w:rsidRPr="0084049E">
        <w:rPr>
          <w:rFonts w:ascii="Garamond" w:hAnsi="Garamond" w:cs="Arial"/>
        </w:rPr>
        <w:t>parágrafo 5º</w:t>
      </w:r>
      <w:r w:rsidRPr="0084049E">
        <w:rPr>
          <w:rFonts w:ascii="Garamond" w:hAnsi="Garamond" w:cs="Arial"/>
        </w:rPr>
        <w:t xml:space="preserve"> deste artigo.  </w:t>
      </w:r>
    </w:p>
    <w:p w14:paraId="26036AA7" w14:textId="77777777" w:rsidR="00555D65" w:rsidRPr="0084049E" w:rsidRDefault="00555D65" w:rsidP="00291E8F">
      <w:pPr>
        <w:spacing w:line="360" w:lineRule="auto"/>
        <w:ind w:firstLine="851"/>
        <w:jc w:val="both"/>
        <w:rPr>
          <w:rFonts w:ascii="Garamond" w:hAnsi="Garamond" w:cs="Arial"/>
        </w:rPr>
      </w:pPr>
      <w:r w:rsidRPr="0084049E">
        <w:rPr>
          <w:rFonts w:ascii="Garamond" w:hAnsi="Garamond" w:cs="Arial"/>
        </w:rPr>
        <w:t> </w:t>
      </w:r>
    </w:p>
    <w:p w14:paraId="6C1F5026" w14:textId="584C0D77" w:rsidR="00555D65" w:rsidRPr="0084049E" w:rsidRDefault="00555D65" w:rsidP="00291E8F">
      <w:pPr>
        <w:spacing w:line="360" w:lineRule="auto"/>
        <w:jc w:val="both"/>
        <w:rPr>
          <w:rFonts w:ascii="Garamond" w:hAnsi="Garamond"/>
        </w:rPr>
      </w:pPr>
      <w:r w:rsidRPr="0084049E">
        <w:rPr>
          <w:rFonts w:ascii="Garamond" w:hAnsi="Garamond" w:cs="Arial"/>
          <w:b/>
        </w:rPr>
        <w:t>§</w:t>
      </w:r>
      <w:r w:rsidR="00730617" w:rsidRPr="0084049E">
        <w:rPr>
          <w:rFonts w:ascii="Garamond" w:hAnsi="Garamond" w:cs="Arial"/>
          <w:b/>
        </w:rPr>
        <w:t>7</w:t>
      </w:r>
      <w:r w:rsidRPr="0084049E">
        <w:rPr>
          <w:rFonts w:ascii="Garamond" w:hAnsi="Garamond" w:cs="Arial"/>
          <w:b/>
        </w:rPr>
        <w:t>º</w:t>
      </w:r>
      <w:r w:rsidR="00730617" w:rsidRPr="0084049E">
        <w:rPr>
          <w:rFonts w:ascii="Garamond" w:hAnsi="Garamond" w:cs="Arial"/>
          <w:b/>
        </w:rPr>
        <w:tab/>
      </w:r>
      <w:r w:rsidRPr="0084049E">
        <w:rPr>
          <w:rFonts w:ascii="Garamond" w:hAnsi="Garamond" w:cs="Arial"/>
        </w:rPr>
        <w:t xml:space="preserve">No caso dos serviços de administração de cartão de crédito ou débito e congêneres, referidos no subitem 15.01 da lista de serviços anexa a esta </w:t>
      </w:r>
      <w:r w:rsidR="00EC5F5A" w:rsidRPr="0084049E">
        <w:rPr>
          <w:rFonts w:ascii="Garamond" w:hAnsi="Garamond" w:cs="Arial"/>
        </w:rPr>
        <w:t>Lei Complementar</w:t>
      </w:r>
      <w:r w:rsidRPr="0084049E">
        <w:rPr>
          <w:rFonts w:ascii="Garamond" w:hAnsi="Garamond" w:cs="Arial"/>
        </w:rPr>
        <w:t>, prestados diretamente aos portadores de cartões de crédito ou débito e congêneres, o tomador é o primeiro titular do cartão.   </w:t>
      </w:r>
    </w:p>
    <w:p w14:paraId="0852A696" w14:textId="77777777" w:rsidR="00555D65" w:rsidRPr="0084049E" w:rsidRDefault="00555D65" w:rsidP="00291E8F">
      <w:pPr>
        <w:spacing w:line="360" w:lineRule="auto"/>
        <w:ind w:firstLine="851"/>
        <w:jc w:val="both"/>
        <w:rPr>
          <w:rFonts w:ascii="Garamond" w:hAnsi="Garamond" w:cs="Arial"/>
        </w:rPr>
      </w:pPr>
    </w:p>
    <w:p w14:paraId="65CD87CE" w14:textId="3010E59E" w:rsidR="00555D65" w:rsidRPr="0084049E" w:rsidRDefault="00730617" w:rsidP="00291E8F">
      <w:pPr>
        <w:spacing w:line="360" w:lineRule="auto"/>
        <w:jc w:val="both"/>
        <w:rPr>
          <w:rFonts w:ascii="Garamond" w:hAnsi="Garamond"/>
        </w:rPr>
      </w:pPr>
      <w:r w:rsidRPr="0084049E">
        <w:rPr>
          <w:rFonts w:ascii="Garamond" w:hAnsi="Garamond" w:cs="Arial"/>
          <w:b/>
        </w:rPr>
        <w:t>§8</w:t>
      </w:r>
      <w:r w:rsidR="00555D65" w:rsidRPr="0084049E">
        <w:rPr>
          <w:rFonts w:ascii="Garamond" w:hAnsi="Garamond" w:cs="Arial"/>
          <w:b/>
        </w:rPr>
        <w:t>º</w:t>
      </w:r>
      <w:r w:rsidRPr="0084049E">
        <w:rPr>
          <w:rFonts w:ascii="Garamond" w:hAnsi="Garamond" w:cs="Arial"/>
          <w:b/>
        </w:rPr>
        <w:tab/>
      </w:r>
      <w:r w:rsidR="00555D65" w:rsidRPr="0084049E">
        <w:rPr>
          <w:rFonts w:ascii="Garamond" w:hAnsi="Garamond" w:cs="Arial"/>
        </w:rPr>
        <w:t xml:space="preserve">O local do estabelecimento credenciado é considerado o domicílio do tomador dos demais serviços referidos no subitem 15.01 da lista de serviços anexa a esta </w:t>
      </w:r>
      <w:r w:rsidR="00EC5F5A" w:rsidRPr="0084049E">
        <w:rPr>
          <w:rFonts w:ascii="Garamond" w:hAnsi="Garamond" w:cs="Arial"/>
        </w:rPr>
        <w:t>Lei Complementar</w:t>
      </w:r>
      <w:r w:rsidR="00555D65" w:rsidRPr="0084049E">
        <w:rPr>
          <w:rFonts w:ascii="Garamond" w:hAnsi="Garamond" w:cs="Arial"/>
        </w:rPr>
        <w:t xml:space="preserve"> relativos às transferências realizadas por meio de cartão de crédito ou débito, ou a eles conexos, que sejam prestados ao tomador, direta ou indiretamente, por: </w:t>
      </w:r>
    </w:p>
    <w:p w14:paraId="18DFD656" w14:textId="77777777" w:rsidR="00555D65" w:rsidRPr="0084049E" w:rsidRDefault="00555D65" w:rsidP="00291E8F">
      <w:pPr>
        <w:spacing w:line="360" w:lineRule="auto"/>
        <w:ind w:firstLine="851"/>
        <w:jc w:val="both"/>
        <w:rPr>
          <w:rFonts w:ascii="Garamond" w:hAnsi="Garamond" w:cs="Arial"/>
        </w:rPr>
      </w:pPr>
      <w:r w:rsidRPr="0084049E">
        <w:rPr>
          <w:rFonts w:ascii="Garamond" w:hAnsi="Garamond" w:cs="Arial"/>
        </w:rPr>
        <w:t>  </w:t>
      </w:r>
    </w:p>
    <w:p w14:paraId="5E2E5551" w14:textId="69C7C8F5" w:rsidR="00555D65" w:rsidRPr="0084049E" w:rsidRDefault="00BE15FA" w:rsidP="00006B8B">
      <w:pPr>
        <w:pStyle w:val="PargrafodaLista"/>
        <w:numPr>
          <w:ilvl w:val="0"/>
          <w:numId w:val="264"/>
        </w:numPr>
        <w:tabs>
          <w:tab w:val="left" w:pos="851"/>
        </w:tabs>
        <w:autoSpaceDN w:val="0"/>
        <w:spacing w:after="0" w:line="360" w:lineRule="auto"/>
        <w:ind w:left="0" w:firstLine="0"/>
        <w:jc w:val="both"/>
        <w:textAlignment w:val="baseline"/>
        <w:rPr>
          <w:rFonts w:ascii="Garamond" w:hAnsi="Garamond" w:cs="Arial"/>
          <w:sz w:val="24"/>
          <w:szCs w:val="24"/>
        </w:rPr>
      </w:pPr>
      <w:r w:rsidRPr="0084049E">
        <w:rPr>
          <w:rFonts w:ascii="Garamond" w:hAnsi="Garamond" w:cs="Arial"/>
          <w:sz w:val="24"/>
          <w:szCs w:val="24"/>
        </w:rPr>
        <w:t>b</w:t>
      </w:r>
      <w:r w:rsidR="00555D65" w:rsidRPr="0084049E">
        <w:rPr>
          <w:rFonts w:ascii="Garamond" w:hAnsi="Garamond" w:cs="Arial"/>
          <w:sz w:val="24"/>
          <w:szCs w:val="24"/>
        </w:rPr>
        <w:t>andeiras;   </w:t>
      </w:r>
    </w:p>
    <w:p w14:paraId="328BE77B" w14:textId="2187894A" w:rsidR="00555D65" w:rsidRPr="0084049E" w:rsidRDefault="00BE15FA" w:rsidP="00006B8B">
      <w:pPr>
        <w:pStyle w:val="PargrafodaLista"/>
        <w:numPr>
          <w:ilvl w:val="0"/>
          <w:numId w:val="264"/>
        </w:numPr>
        <w:tabs>
          <w:tab w:val="left" w:pos="851"/>
        </w:tabs>
        <w:autoSpaceDN w:val="0"/>
        <w:spacing w:after="0" w:line="360" w:lineRule="auto"/>
        <w:ind w:left="0" w:firstLine="0"/>
        <w:jc w:val="both"/>
        <w:textAlignment w:val="baseline"/>
        <w:rPr>
          <w:rFonts w:ascii="Garamond" w:hAnsi="Garamond" w:cs="Arial"/>
          <w:sz w:val="24"/>
          <w:szCs w:val="24"/>
        </w:rPr>
      </w:pPr>
      <w:r w:rsidRPr="0084049E">
        <w:rPr>
          <w:rFonts w:ascii="Garamond" w:hAnsi="Garamond" w:cs="Arial"/>
          <w:sz w:val="24"/>
          <w:szCs w:val="24"/>
        </w:rPr>
        <w:t>c</w:t>
      </w:r>
      <w:r w:rsidR="00555D65" w:rsidRPr="0084049E">
        <w:rPr>
          <w:rFonts w:ascii="Garamond" w:hAnsi="Garamond" w:cs="Arial"/>
          <w:sz w:val="24"/>
          <w:szCs w:val="24"/>
        </w:rPr>
        <w:t>redenciadoras; ou   </w:t>
      </w:r>
    </w:p>
    <w:p w14:paraId="3C3C3878" w14:textId="19C85A5E" w:rsidR="00555D65" w:rsidRPr="0084049E" w:rsidRDefault="00BE15FA" w:rsidP="00006B8B">
      <w:pPr>
        <w:pStyle w:val="PargrafodaLista"/>
        <w:numPr>
          <w:ilvl w:val="0"/>
          <w:numId w:val="264"/>
        </w:numPr>
        <w:tabs>
          <w:tab w:val="left" w:pos="851"/>
        </w:tabs>
        <w:autoSpaceDN w:val="0"/>
        <w:spacing w:after="0" w:line="360" w:lineRule="auto"/>
        <w:ind w:left="0" w:firstLine="0"/>
        <w:jc w:val="both"/>
        <w:textAlignment w:val="baseline"/>
        <w:rPr>
          <w:rFonts w:ascii="Garamond" w:hAnsi="Garamond" w:cs="Arial"/>
          <w:sz w:val="24"/>
          <w:szCs w:val="24"/>
        </w:rPr>
      </w:pPr>
      <w:r w:rsidRPr="0084049E">
        <w:rPr>
          <w:rFonts w:ascii="Garamond" w:hAnsi="Garamond" w:cs="Arial"/>
          <w:sz w:val="24"/>
          <w:szCs w:val="24"/>
        </w:rPr>
        <w:t>e</w:t>
      </w:r>
      <w:r w:rsidR="00555D65" w:rsidRPr="0084049E">
        <w:rPr>
          <w:rFonts w:ascii="Garamond" w:hAnsi="Garamond" w:cs="Arial"/>
          <w:sz w:val="24"/>
          <w:szCs w:val="24"/>
        </w:rPr>
        <w:t>missoras de cartões de crédito e débito.   </w:t>
      </w:r>
    </w:p>
    <w:p w14:paraId="10443BDF" w14:textId="71EB2E29" w:rsidR="00555D65" w:rsidRPr="0084049E" w:rsidRDefault="00555D65" w:rsidP="00291E8F">
      <w:pPr>
        <w:spacing w:line="360" w:lineRule="auto"/>
        <w:jc w:val="both"/>
        <w:rPr>
          <w:rFonts w:ascii="Garamond" w:hAnsi="Garamond"/>
        </w:rPr>
      </w:pPr>
      <w:r w:rsidRPr="0084049E">
        <w:rPr>
          <w:rFonts w:ascii="Garamond" w:hAnsi="Garamond" w:cs="Arial"/>
          <w:b/>
        </w:rPr>
        <w:lastRenderedPageBreak/>
        <w:t>§</w:t>
      </w:r>
      <w:r w:rsidR="00730617" w:rsidRPr="0084049E">
        <w:rPr>
          <w:rFonts w:ascii="Garamond" w:hAnsi="Garamond" w:cs="Arial"/>
          <w:b/>
        </w:rPr>
        <w:t>9º</w:t>
      </w:r>
      <w:r w:rsidR="00730617" w:rsidRPr="0084049E">
        <w:rPr>
          <w:rFonts w:ascii="Garamond" w:hAnsi="Garamond" w:cs="Arial"/>
          <w:b/>
        </w:rPr>
        <w:tab/>
      </w:r>
      <w:r w:rsidRPr="0084049E">
        <w:rPr>
          <w:rFonts w:ascii="Garamond" w:hAnsi="Garamond" w:cs="Arial"/>
        </w:rPr>
        <w:t xml:space="preserve">No caso dos serviços de administração de carteira de valores mobiliários e dos serviços de administração e gestão de fundos e clubes de investimento, referidos no subitem 15.01 da lista de serviços anexa a esta </w:t>
      </w:r>
      <w:r w:rsidR="00EC5F5A" w:rsidRPr="0084049E">
        <w:rPr>
          <w:rFonts w:ascii="Garamond" w:hAnsi="Garamond" w:cs="Arial"/>
        </w:rPr>
        <w:t>Lei Complementar</w:t>
      </w:r>
      <w:r w:rsidRPr="0084049E">
        <w:rPr>
          <w:rFonts w:ascii="Garamond" w:hAnsi="Garamond" w:cs="Arial"/>
        </w:rPr>
        <w:t>, o tomador é o cotista.</w:t>
      </w:r>
    </w:p>
    <w:p w14:paraId="24B99AAD" w14:textId="77777777" w:rsidR="00555D65" w:rsidRPr="0084049E" w:rsidRDefault="00555D65" w:rsidP="00291E8F">
      <w:pPr>
        <w:spacing w:line="360" w:lineRule="auto"/>
        <w:ind w:firstLine="851"/>
        <w:jc w:val="both"/>
        <w:rPr>
          <w:rFonts w:ascii="Garamond" w:hAnsi="Garamond" w:cs="Arial"/>
        </w:rPr>
      </w:pPr>
      <w:r w:rsidRPr="0084049E">
        <w:rPr>
          <w:rFonts w:ascii="Garamond" w:hAnsi="Garamond" w:cs="Arial"/>
        </w:rPr>
        <w:t>   </w:t>
      </w:r>
    </w:p>
    <w:p w14:paraId="7F6FAF51" w14:textId="2236263C" w:rsidR="00555D65" w:rsidRPr="0084049E" w:rsidRDefault="00555D65" w:rsidP="00291E8F">
      <w:pPr>
        <w:spacing w:line="360" w:lineRule="auto"/>
        <w:jc w:val="both"/>
        <w:rPr>
          <w:rFonts w:ascii="Garamond" w:hAnsi="Garamond"/>
        </w:rPr>
      </w:pPr>
      <w:r w:rsidRPr="0084049E">
        <w:rPr>
          <w:rFonts w:ascii="Garamond" w:hAnsi="Garamond" w:cs="Arial"/>
          <w:b/>
        </w:rPr>
        <w:t>§1</w:t>
      </w:r>
      <w:r w:rsidR="00730617" w:rsidRPr="0084049E">
        <w:rPr>
          <w:rFonts w:ascii="Garamond" w:hAnsi="Garamond" w:cs="Arial"/>
          <w:b/>
        </w:rPr>
        <w:t>0</w:t>
      </w:r>
      <w:r w:rsidR="00730617" w:rsidRPr="0084049E">
        <w:rPr>
          <w:rFonts w:ascii="Garamond" w:hAnsi="Garamond" w:cs="Arial"/>
          <w:b/>
        </w:rPr>
        <w:tab/>
      </w:r>
      <w:r w:rsidRPr="0084049E">
        <w:rPr>
          <w:rFonts w:ascii="Garamond" w:hAnsi="Garamond" w:cs="Arial"/>
        </w:rPr>
        <w:t>No caso dos serviços de administração de consórcios, o tomador de serviço é o consorciado.</w:t>
      </w:r>
      <w:r w:rsidRPr="0084049E">
        <w:rPr>
          <w:rFonts w:ascii="Garamond" w:hAnsi="Garamond" w:cs="Arial"/>
          <w:b/>
        </w:rPr>
        <w:t>   </w:t>
      </w:r>
    </w:p>
    <w:p w14:paraId="7AA5B9C6" w14:textId="77777777" w:rsidR="00555D65" w:rsidRPr="0084049E" w:rsidRDefault="00555D65" w:rsidP="00291E8F">
      <w:pPr>
        <w:spacing w:line="360" w:lineRule="auto"/>
        <w:ind w:firstLine="851"/>
        <w:jc w:val="both"/>
        <w:rPr>
          <w:rFonts w:ascii="Garamond" w:hAnsi="Garamond" w:cs="Arial"/>
          <w:b/>
        </w:rPr>
      </w:pPr>
    </w:p>
    <w:p w14:paraId="0A497915" w14:textId="77777777" w:rsidR="00730617" w:rsidRPr="0084049E" w:rsidRDefault="00730617" w:rsidP="00291E8F">
      <w:pPr>
        <w:spacing w:line="360" w:lineRule="auto"/>
        <w:jc w:val="both"/>
        <w:rPr>
          <w:rFonts w:ascii="Garamond" w:hAnsi="Garamond" w:cs="Arial"/>
        </w:rPr>
      </w:pPr>
      <w:r w:rsidRPr="0084049E">
        <w:rPr>
          <w:rFonts w:ascii="Garamond" w:hAnsi="Garamond" w:cs="Arial"/>
          <w:b/>
        </w:rPr>
        <w:t>§11</w:t>
      </w:r>
      <w:r w:rsidRPr="0084049E">
        <w:rPr>
          <w:rFonts w:ascii="Garamond" w:hAnsi="Garamond" w:cs="Arial"/>
          <w:b/>
        </w:rPr>
        <w:tab/>
      </w:r>
      <w:r w:rsidR="00555D65" w:rsidRPr="0084049E">
        <w:rPr>
          <w:rFonts w:ascii="Garamond" w:hAnsi="Garamond" w:cs="Arial"/>
        </w:rPr>
        <w:t>No caso dos serviços de arrendamento mercantil, o tomador do serviço é o arrendatário, pessoa física ou a unidade beneficiária da pessoa jurídica, domiciliado no País, e, no caso de arrendatário não domiciliado no País, o tomador é o beneficiário do serviço no País.</w:t>
      </w:r>
    </w:p>
    <w:p w14:paraId="63BD0B97" w14:textId="77777777" w:rsidR="00730617" w:rsidRPr="0084049E" w:rsidRDefault="00730617" w:rsidP="00291E8F">
      <w:pPr>
        <w:spacing w:line="360" w:lineRule="auto"/>
        <w:jc w:val="both"/>
        <w:rPr>
          <w:rFonts w:ascii="Garamond" w:hAnsi="Garamond" w:cs="Arial"/>
        </w:rPr>
      </w:pPr>
    </w:p>
    <w:p w14:paraId="66728A67" w14:textId="2C3A2A2D" w:rsidR="00730617" w:rsidRPr="0084049E" w:rsidRDefault="00730617" w:rsidP="00730617">
      <w:pPr>
        <w:pStyle w:val="PargrafodaLista"/>
        <w:suppressAutoHyphens/>
        <w:spacing w:line="360" w:lineRule="auto"/>
        <w:ind w:left="0" w:right="1"/>
        <w:jc w:val="both"/>
        <w:rPr>
          <w:rFonts w:ascii="Garamond" w:eastAsia="Batang" w:hAnsi="Garamond" w:cs="Arial"/>
          <w:color w:val="000000"/>
          <w:sz w:val="24"/>
          <w:szCs w:val="24"/>
        </w:rPr>
      </w:pPr>
      <w:r w:rsidRPr="0084049E">
        <w:rPr>
          <w:rFonts w:ascii="Garamond" w:eastAsia="Batang" w:hAnsi="Garamond" w:cs="Arial"/>
          <w:b/>
          <w:color w:val="000000"/>
          <w:sz w:val="24"/>
          <w:szCs w:val="24"/>
        </w:rPr>
        <w:t>§12</w:t>
      </w:r>
      <w:r w:rsidRPr="0084049E">
        <w:rPr>
          <w:rFonts w:ascii="Garamond" w:eastAsia="Batang" w:hAnsi="Garamond" w:cs="Arial"/>
          <w:b/>
          <w:color w:val="000000"/>
          <w:sz w:val="24"/>
          <w:szCs w:val="24"/>
        </w:rPr>
        <w:tab/>
      </w:r>
      <w:r w:rsidRPr="0084049E">
        <w:rPr>
          <w:rFonts w:ascii="Garamond" w:eastAsia="Batang" w:hAnsi="Garamond" w:cs="Arial"/>
          <w:color w:val="000000"/>
          <w:sz w:val="24"/>
          <w:szCs w:val="24"/>
        </w:rPr>
        <w:t xml:space="preserve">Sem prejuízo do disposto no </w:t>
      </w:r>
      <w:r w:rsidRPr="0084049E">
        <w:rPr>
          <w:rFonts w:ascii="Garamond" w:eastAsia="Batang" w:hAnsi="Garamond" w:cs="Arial"/>
          <w:i/>
          <w:color w:val="000000"/>
          <w:sz w:val="24"/>
          <w:szCs w:val="24"/>
        </w:rPr>
        <w:t>caput</w:t>
      </w:r>
      <w:r w:rsidRPr="0084049E">
        <w:rPr>
          <w:rFonts w:ascii="Garamond" w:eastAsia="Batang" w:hAnsi="Garamond" w:cs="Arial"/>
          <w:color w:val="000000"/>
          <w:sz w:val="24"/>
          <w:szCs w:val="24"/>
        </w:rPr>
        <w:t xml:space="preserve"> e no parágrafo 9º deste artigo, são também responsáveis pelo recolhimento do tributo as pessoas referidas nos incisos II ou III do parágrafo 9º deste artigo, pelo imposto devido pelas pessoas a que se refere o inciso I do mesmo parágrafo, em decorrência dos serviços prestados na forma do subitem 15.01 da lista de serviços anexa a esta </w:t>
      </w:r>
      <w:r w:rsidR="00EC5F5A" w:rsidRPr="0084049E">
        <w:rPr>
          <w:rFonts w:ascii="Garamond" w:eastAsia="Batang" w:hAnsi="Garamond" w:cs="Arial"/>
          <w:color w:val="000000"/>
          <w:sz w:val="24"/>
          <w:szCs w:val="24"/>
        </w:rPr>
        <w:t>Lei Complementar</w:t>
      </w:r>
      <w:r w:rsidRPr="0084049E">
        <w:rPr>
          <w:rFonts w:ascii="Garamond" w:eastAsia="Batang" w:hAnsi="Garamond" w:cs="Arial"/>
          <w:color w:val="000000"/>
          <w:sz w:val="24"/>
          <w:szCs w:val="24"/>
        </w:rPr>
        <w:t>. </w:t>
      </w:r>
    </w:p>
    <w:p w14:paraId="78750DA2" w14:textId="786EED12" w:rsidR="00555D65" w:rsidRPr="0084049E" w:rsidRDefault="00555D65" w:rsidP="00730617">
      <w:pPr>
        <w:spacing w:line="360" w:lineRule="auto"/>
        <w:jc w:val="both"/>
        <w:rPr>
          <w:rFonts w:ascii="Garamond" w:eastAsia="Batang" w:hAnsi="Garamond" w:cs="Arial"/>
        </w:rPr>
      </w:pPr>
      <w:r w:rsidRPr="0084049E">
        <w:rPr>
          <w:rFonts w:ascii="Garamond" w:hAnsi="Garamond" w:cs="Arial"/>
        </w:rPr>
        <w:t>  </w:t>
      </w:r>
    </w:p>
    <w:p w14:paraId="3D990706"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0" w:name="art5"/>
      <w:bookmarkStart w:id="381" w:name="_Toc121580029"/>
      <w:bookmarkEnd w:id="380"/>
      <w:r w:rsidRPr="0084049E">
        <w:rPr>
          <w:rFonts w:ascii="Garamond" w:hAnsi="Garamond"/>
          <w:i w:val="0"/>
          <w:iCs w:val="0"/>
          <w:sz w:val="24"/>
          <w:szCs w:val="24"/>
        </w:rPr>
        <w:t>SEÇÃO II</w:t>
      </w:r>
      <w:bookmarkEnd w:id="381"/>
    </w:p>
    <w:p w14:paraId="32AF3EBB"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2" w:name="_Toc121580030"/>
      <w:r w:rsidRPr="0084049E">
        <w:rPr>
          <w:rFonts w:ascii="Garamond" w:hAnsi="Garamond"/>
          <w:i w:val="0"/>
          <w:iCs w:val="0"/>
          <w:sz w:val="24"/>
          <w:szCs w:val="24"/>
        </w:rPr>
        <w:t>DO CÁLCULO DO IMPOSTO</w:t>
      </w:r>
      <w:bookmarkEnd w:id="382"/>
    </w:p>
    <w:p w14:paraId="080665B4" w14:textId="77777777" w:rsidR="00555D65" w:rsidRPr="0084049E" w:rsidRDefault="00555D65" w:rsidP="00291E8F">
      <w:pPr>
        <w:spacing w:line="360" w:lineRule="auto"/>
        <w:ind w:right="1"/>
        <w:jc w:val="center"/>
        <w:rPr>
          <w:rFonts w:ascii="Garamond" w:hAnsi="Garamond" w:cs="Arial"/>
          <w:b/>
        </w:rPr>
      </w:pPr>
    </w:p>
    <w:p w14:paraId="78784EBA"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3" w:name="_Toc121580031"/>
      <w:r w:rsidRPr="0084049E">
        <w:rPr>
          <w:rFonts w:ascii="Garamond" w:hAnsi="Garamond"/>
          <w:i w:val="0"/>
          <w:iCs w:val="0"/>
          <w:sz w:val="24"/>
          <w:szCs w:val="24"/>
        </w:rPr>
        <w:t>Subseção I</w:t>
      </w:r>
      <w:bookmarkEnd w:id="383"/>
    </w:p>
    <w:p w14:paraId="3A71397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4" w:name="_Toc121580032"/>
      <w:r w:rsidRPr="0084049E">
        <w:rPr>
          <w:rFonts w:ascii="Garamond" w:hAnsi="Garamond"/>
          <w:i w:val="0"/>
          <w:iCs w:val="0"/>
          <w:sz w:val="24"/>
          <w:szCs w:val="24"/>
        </w:rPr>
        <w:t>Da Base de Cálculo</w:t>
      </w:r>
      <w:bookmarkEnd w:id="384"/>
    </w:p>
    <w:p w14:paraId="24B59844" w14:textId="77777777" w:rsidR="00555D65" w:rsidRPr="0084049E" w:rsidRDefault="00555D65" w:rsidP="00291E8F">
      <w:pPr>
        <w:spacing w:line="360" w:lineRule="auto"/>
        <w:ind w:right="1" w:firstLine="851"/>
        <w:jc w:val="both"/>
        <w:rPr>
          <w:rFonts w:ascii="Garamond" w:hAnsi="Garamond" w:cs="Arial"/>
          <w:b/>
        </w:rPr>
      </w:pPr>
      <w:r w:rsidRPr="0084049E">
        <w:rPr>
          <w:rFonts w:ascii="Garamond" w:hAnsi="Garamond" w:cs="Arial"/>
          <w:b/>
        </w:rPr>
        <w:t xml:space="preserve">  </w:t>
      </w:r>
    </w:p>
    <w:p w14:paraId="659F37FA" w14:textId="7F72518D"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BE15FA" w:rsidRPr="0084049E">
        <w:rPr>
          <w:rFonts w:ascii="Garamond" w:hAnsi="Garamond" w:cs="Arial"/>
          <w:b/>
        </w:rPr>
        <w:t>382</w:t>
      </w:r>
      <w:r w:rsidRPr="0084049E">
        <w:rPr>
          <w:rFonts w:ascii="Garamond" w:hAnsi="Garamond" w:cs="Arial"/>
          <w:b/>
        </w:rPr>
        <w:t>.</w:t>
      </w:r>
      <w:r w:rsidRPr="0084049E">
        <w:rPr>
          <w:rFonts w:ascii="Garamond" w:hAnsi="Garamond" w:cs="Arial"/>
        </w:rPr>
        <w:t xml:space="preserve"> </w:t>
      </w:r>
      <w:r w:rsidRPr="0084049E">
        <w:rPr>
          <w:rFonts w:ascii="Garamond" w:eastAsia="Batang" w:hAnsi="Garamond" w:cs="Arial"/>
        </w:rPr>
        <w:t>A base de cálculo do imposto é o preço do serviço.</w:t>
      </w:r>
    </w:p>
    <w:p w14:paraId="28335268" w14:textId="77777777" w:rsidR="00555D65" w:rsidRPr="0084049E" w:rsidRDefault="00555D65" w:rsidP="00291E8F">
      <w:pPr>
        <w:spacing w:line="360" w:lineRule="auto"/>
        <w:ind w:right="1" w:firstLine="851"/>
        <w:jc w:val="both"/>
        <w:rPr>
          <w:rFonts w:ascii="Garamond" w:hAnsi="Garamond" w:cs="Arial"/>
        </w:rPr>
      </w:pPr>
    </w:p>
    <w:p w14:paraId="53ED186D" w14:textId="21A6729A" w:rsidR="00555D65" w:rsidRPr="0084049E" w:rsidRDefault="00555D65" w:rsidP="00291E8F">
      <w:pPr>
        <w:spacing w:line="360" w:lineRule="auto"/>
        <w:ind w:right="1"/>
        <w:jc w:val="both"/>
        <w:rPr>
          <w:rFonts w:ascii="Garamond" w:hAnsi="Garamond" w:cs="Arial"/>
        </w:rPr>
      </w:pPr>
      <w:r w:rsidRPr="0084049E">
        <w:rPr>
          <w:rFonts w:ascii="Garamond" w:hAnsi="Garamond" w:cs="Arial"/>
          <w:b/>
        </w:rPr>
        <w:t>§1º</w:t>
      </w:r>
      <w:r w:rsidR="00730617" w:rsidRPr="0084049E">
        <w:rPr>
          <w:rFonts w:ascii="Garamond" w:hAnsi="Garamond" w:cs="Arial"/>
          <w:b/>
        </w:rPr>
        <w:tab/>
      </w:r>
      <w:r w:rsidRPr="0084049E">
        <w:rPr>
          <w:rFonts w:ascii="Garamond" w:hAnsi="Garamond" w:cs="Arial"/>
        </w:rPr>
        <w:t>Integram a base de cálculo do imposto:</w:t>
      </w:r>
    </w:p>
    <w:p w14:paraId="09873818" w14:textId="77777777" w:rsidR="00C438A8" w:rsidRPr="0084049E" w:rsidRDefault="00C438A8" w:rsidP="00291E8F">
      <w:pPr>
        <w:spacing w:line="360" w:lineRule="auto"/>
        <w:ind w:right="1"/>
        <w:jc w:val="both"/>
        <w:rPr>
          <w:rFonts w:ascii="Garamond" w:hAnsi="Garamond" w:cs="Arial"/>
        </w:rPr>
      </w:pPr>
    </w:p>
    <w:p w14:paraId="49CEF3BA" w14:textId="77777777" w:rsidR="00555D65" w:rsidRPr="0084049E" w:rsidRDefault="00555D65" w:rsidP="00006B8B">
      <w:pPr>
        <w:pStyle w:val="PargrafodaLista"/>
        <w:numPr>
          <w:ilvl w:val="1"/>
          <w:numId w:val="385"/>
        </w:numPr>
        <w:tabs>
          <w:tab w:val="left" w:pos="851"/>
        </w:tabs>
        <w:autoSpaceDN w:val="0"/>
        <w:spacing w:after="0" w:line="360" w:lineRule="auto"/>
        <w:ind w:left="0" w:right="1" w:hanging="9"/>
        <w:jc w:val="both"/>
        <w:textAlignment w:val="baseline"/>
        <w:rPr>
          <w:rFonts w:ascii="Garamond" w:hAnsi="Garamond"/>
          <w:sz w:val="24"/>
          <w:szCs w:val="24"/>
        </w:rPr>
      </w:pPr>
      <w:r w:rsidRPr="0084049E">
        <w:rPr>
          <w:rFonts w:ascii="Garamond" w:hAnsi="Garamond" w:cs="Arial"/>
          <w:sz w:val="24"/>
          <w:szCs w:val="24"/>
        </w:rPr>
        <w:t>seguros, juros e demais importâncias, recebidas ou debitadas, descontos ou abatimentos concedidos sob condições, bem como o valor, de qualquer natureza, dado em bonificação;</w:t>
      </w:r>
    </w:p>
    <w:p w14:paraId="2368F027" w14:textId="77777777" w:rsidR="00555D65" w:rsidRPr="0084049E" w:rsidRDefault="00555D65" w:rsidP="00006B8B">
      <w:pPr>
        <w:pStyle w:val="PargrafodaLista"/>
        <w:numPr>
          <w:ilvl w:val="1"/>
          <w:numId w:val="385"/>
        </w:numPr>
        <w:tabs>
          <w:tab w:val="left" w:pos="851"/>
        </w:tabs>
        <w:autoSpaceDN w:val="0"/>
        <w:spacing w:after="0" w:line="360" w:lineRule="auto"/>
        <w:ind w:left="0" w:right="1" w:hanging="9"/>
        <w:jc w:val="both"/>
        <w:textAlignment w:val="baseline"/>
        <w:rPr>
          <w:rFonts w:ascii="Garamond" w:hAnsi="Garamond" w:cs="Arial"/>
          <w:sz w:val="24"/>
          <w:szCs w:val="24"/>
        </w:rPr>
      </w:pPr>
      <w:r w:rsidRPr="0084049E">
        <w:rPr>
          <w:rFonts w:ascii="Garamond" w:hAnsi="Garamond" w:cs="Arial"/>
          <w:sz w:val="24"/>
          <w:szCs w:val="24"/>
        </w:rPr>
        <w:t>o valor do imposto, quando cobrado em separado;</w:t>
      </w:r>
    </w:p>
    <w:p w14:paraId="0BD1C9E2" w14:textId="77777777" w:rsidR="00555D65" w:rsidRPr="0084049E" w:rsidRDefault="00555D65" w:rsidP="00006B8B">
      <w:pPr>
        <w:pStyle w:val="PargrafodaLista"/>
        <w:numPr>
          <w:ilvl w:val="1"/>
          <w:numId w:val="385"/>
        </w:numPr>
        <w:tabs>
          <w:tab w:val="left" w:pos="851"/>
        </w:tabs>
        <w:autoSpaceDN w:val="0"/>
        <w:spacing w:after="0" w:line="360" w:lineRule="auto"/>
        <w:ind w:left="0" w:right="1" w:hanging="9"/>
        <w:jc w:val="both"/>
        <w:textAlignment w:val="baseline"/>
        <w:rPr>
          <w:rFonts w:ascii="Garamond" w:hAnsi="Garamond"/>
          <w:sz w:val="24"/>
          <w:szCs w:val="24"/>
        </w:rPr>
      </w:pPr>
      <w:r w:rsidRPr="0084049E">
        <w:rPr>
          <w:rFonts w:ascii="Garamond" w:hAnsi="Garamond" w:cs="Arial"/>
          <w:sz w:val="24"/>
          <w:szCs w:val="24"/>
        </w:rPr>
        <w:lastRenderedPageBreak/>
        <w:t>os ônus relativos à obtenção do financiamento, ainda que cobrados em separado, tratando-se de prestação de serviço a crédito, sob qualquer modalidade;</w:t>
      </w:r>
    </w:p>
    <w:p w14:paraId="0A3AA20C" w14:textId="77777777" w:rsidR="00555D65" w:rsidRPr="0084049E" w:rsidRDefault="00555D65" w:rsidP="00006B8B">
      <w:pPr>
        <w:pStyle w:val="PargrafodaLista"/>
        <w:numPr>
          <w:ilvl w:val="1"/>
          <w:numId w:val="385"/>
        </w:numPr>
        <w:tabs>
          <w:tab w:val="left" w:pos="851"/>
        </w:tabs>
        <w:autoSpaceDN w:val="0"/>
        <w:spacing w:after="0" w:line="360" w:lineRule="auto"/>
        <w:ind w:left="0" w:right="1" w:hanging="9"/>
        <w:jc w:val="both"/>
        <w:textAlignment w:val="baseline"/>
        <w:rPr>
          <w:rFonts w:ascii="Garamond" w:hAnsi="Garamond" w:cs="Arial"/>
          <w:sz w:val="24"/>
          <w:szCs w:val="24"/>
        </w:rPr>
      </w:pPr>
      <w:r w:rsidRPr="0084049E">
        <w:rPr>
          <w:rFonts w:ascii="Garamond" w:hAnsi="Garamond" w:cs="Arial"/>
          <w:sz w:val="24"/>
          <w:szCs w:val="24"/>
        </w:rPr>
        <w:t>frete, se cobrado em separado, relativo a transporte realizado pelo próprio prestador ou por sua conta e ordem;</w:t>
      </w:r>
    </w:p>
    <w:p w14:paraId="066749A8" w14:textId="77777777" w:rsidR="00555D65" w:rsidRPr="0084049E" w:rsidRDefault="00555D65" w:rsidP="00006B8B">
      <w:pPr>
        <w:pStyle w:val="PargrafodaLista"/>
        <w:numPr>
          <w:ilvl w:val="1"/>
          <w:numId w:val="385"/>
        </w:numPr>
        <w:tabs>
          <w:tab w:val="left" w:pos="851"/>
        </w:tabs>
        <w:autoSpaceDN w:val="0"/>
        <w:spacing w:after="0" w:line="360" w:lineRule="auto"/>
        <w:ind w:left="0" w:right="1" w:hanging="9"/>
        <w:jc w:val="both"/>
        <w:textAlignment w:val="baseline"/>
        <w:rPr>
          <w:rFonts w:ascii="Garamond" w:hAnsi="Garamond"/>
          <w:sz w:val="24"/>
          <w:szCs w:val="24"/>
        </w:rPr>
      </w:pPr>
      <w:r w:rsidRPr="0084049E">
        <w:rPr>
          <w:rFonts w:ascii="Garamond" w:hAnsi="Garamond" w:cs="Arial"/>
          <w:sz w:val="24"/>
          <w:szCs w:val="24"/>
        </w:rPr>
        <w:t>o valor dos materiais fornecidos pelo prestador quando produzidos pelo prestador de serviços no local da prestação, tratando-se dos serviços previstos nos itens 7.02 e 7.05 da Lista de Serviços.</w:t>
      </w:r>
    </w:p>
    <w:p w14:paraId="43815459" w14:textId="77777777" w:rsidR="00555D65" w:rsidRPr="0084049E" w:rsidRDefault="00555D65" w:rsidP="00291E8F">
      <w:pPr>
        <w:spacing w:line="360" w:lineRule="auto"/>
        <w:ind w:right="1" w:firstLine="851"/>
        <w:jc w:val="both"/>
        <w:rPr>
          <w:rFonts w:ascii="Garamond" w:hAnsi="Garamond" w:cs="Arial"/>
        </w:rPr>
      </w:pPr>
    </w:p>
    <w:p w14:paraId="538DBB83" w14:textId="52961239"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30617" w:rsidRPr="0084049E">
        <w:rPr>
          <w:rFonts w:ascii="Garamond" w:hAnsi="Garamond" w:cs="Arial"/>
          <w:b/>
        </w:rPr>
        <w:tab/>
      </w:r>
      <w:r w:rsidRPr="0084049E">
        <w:rPr>
          <w:rFonts w:ascii="Garamond" w:hAnsi="Garamond" w:cs="Arial"/>
        </w:rPr>
        <w:t>Na falta do preço do serviço, ou não sendo ele desde logo conhecido, será adotado o valor corrente no local da prestação.</w:t>
      </w:r>
    </w:p>
    <w:p w14:paraId="0DE408B6" w14:textId="77777777" w:rsidR="00555D65" w:rsidRPr="0084049E" w:rsidRDefault="00555D65" w:rsidP="00291E8F">
      <w:pPr>
        <w:spacing w:line="360" w:lineRule="auto"/>
        <w:ind w:right="1" w:firstLine="851"/>
        <w:jc w:val="both"/>
        <w:rPr>
          <w:rFonts w:ascii="Garamond" w:eastAsia="Batang" w:hAnsi="Garamond" w:cs="Arial"/>
          <w:b/>
          <w:color w:val="FF0000"/>
          <w:highlight w:val="yellow"/>
        </w:rPr>
      </w:pPr>
    </w:p>
    <w:p w14:paraId="002ED469" w14:textId="1F1E9D40" w:rsidR="00555D65" w:rsidRPr="0084049E" w:rsidRDefault="00555D65" w:rsidP="000B29B4">
      <w:pPr>
        <w:spacing w:line="360" w:lineRule="auto"/>
        <w:jc w:val="both"/>
        <w:rPr>
          <w:rFonts w:ascii="Garamond" w:hAnsi="Garamond" w:cs="Arial"/>
          <w:color w:val="FF0000"/>
        </w:rPr>
      </w:pPr>
      <w:r w:rsidRPr="0084049E">
        <w:rPr>
          <w:rFonts w:ascii="Garamond" w:hAnsi="Garamond" w:cs="Arial"/>
          <w:b/>
        </w:rPr>
        <w:t>§3º</w:t>
      </w:r>
      <w:r w:rsidR="00730617" w:rsidRPr="0084049E">
        <w:rPr>
          <w:rFonts w:ascii="Garamond" w:hAnsi="Garamond" w:cs="Arial"/>
          <w:b/>
        </w:rPr>
        <w:tab/>
      </w:r>
      <w:r w:rsidRPr="0084049E">
        <w:rPr>
          <w:rFonts w:ascii="Garamond" w:hAnsi="Garamond" w:cs="Arial"/>
        </w:rPr>
        <w:t xml:space="preserve">Tratando-se de obras da construção civil, aplica-se a tabela do ISSQN Sobre Obras, constante do Anexo II – Tabela </w:t>
      </w:r>
      <w:r w:rsidR="00CA7332" w:rsidRPr="0084049E">
        <w:rPr>
          <w:rFonts w:ascii="Garamond" w:hAnsi="Garamond" w:cs="Arial"/>
        </w:rPr>
        <w:t>II</w:t>
      </w:r>
      <w:r w:rsidRPr="0084049E">
        <w:rPr>
          <w:rFonts w:ascii="Garamond" w:hAnsi="Garamond" w:cs="Arial"/>
        </w:rPr>
        <w:t xml:space="preserve"> desta Lei</w:t>
      </w:r>
      <w:r w:rsidR="001B055D" w:rsidRPr="0084049E">
        <w:rPr>
          <w:rFonts w:ascii="Garamond" w:hAnsi="Garamond" w:cs="Arial"/>
        </w:rPr>
        <w:t xml:space="preserve"> Complementar</w:t>
      </w:r>
      <w:r w:rsidRPr="0084049E">
        <w:rPr>
          <w:rFonts w:ascii="Garamond" w:hAnsi="Garamond" w:cs="Arial"/>
        </w:rPr>
        <w:t>.</w:t>
      </w:r>
    </w:p>
    <w:p w14:paraId="1F976CA7" w14:textId="77777777" w:rsidR="00555D65" w:rsidRPr="0084049E" w:rsidRDefault="00555D65" w:rsidP="00291E8F">
      <w:pPr>
        <w:spacing w:line="360" w:lineRule="auto"/>
        <w:ind w:right="1" w:firstLine="851"/>
        <w:jc w:val="both"/>
        <w:rPr>
          <w:rFonts w:ascii="Garamond" w:eastAsia="Batang" w:hAnsi="Garamond" w:cs="Arial"/>
          <w:b/>
        </w:rPr>
      </w:pPr>
    </w:p>
    <w:p w14:paraId="0F301877" w14:textId="50D8685F"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§4º</w:t>
      </w:r>
      <w:r w:rsidR="00730617" w:rsidRPr="0084049E">
        <w:rPr>
          <w:rFonts w:ascii="Garamond" w:eastAsia="Batang" w:hAnsi="Garamond" w:cs="Arial"/>
          <w:b/>
        </w:rPr>
        <w:tab/>
      </w:r>
      <w:r w:rsidRPr="0084049E">
        <w:rPr>
          <w:rFonts w:ascii="Garamond" w:eastAsia="Batang" w:hAnsi="Garamond" w:cs="Arial"/>
        </w:rPr>
        <w:t>Quando os serviços descritos pelo subitem 3.04, 7.02, 7.04, 7.05, 7.18 e 7.19 da lista anexa forem prestados no território de mais de um Município, a base de cálculo será proporcional, conforme o caso, à extensão da ferrovia, rodovia, dutos e condutos de qualquer natureza, cabos de qualquer natureza, ao número de postes, ou à área ou extensão da obra existente no Município.</w:t>
      </w:r>
    </w:p>
    <w:p w14:paraId="43274E45" w14:textId="77777777" w:rsidR="00555D65" w:rsidRPr="0084049E" w:rsidRDefault="00555D65" w:rsidP="00291E8F">
      <w:pPr>
        <w:spacing w:line="360" w:lineRule="auto"/>
        <w:ind w:right="1" w:firstLine="851"/>
        <w:jc w:val="both"/>
        <w:rPr>
          <w:rFonts w:ascii="Garamond" w:eastAsia="Batang" w:hAnsi="Garamond" w:cs="Arial"/>
        </w:rPr>
      </w:pPr>
    </w:p>
    <w:p w14:paraId="55F27A04" w14:textId="1E2B7474" w:rsidR="00555D65" w:rsidRPr="0084049E" w:rsidRDefault="00555D65" w:rsidP="00291E8F">
      <w:pPr>
        <w:spacing w:line="360" w:lineRule="auto"/>
        <w:ind w:right="1"/>
        <w:jc w:val="both"/>
        <w:rPr>
          <w:rFonts w:ascii="Garamond" w:hAnsi="Garamond"/>
        </w:rPr>
      </w:pPr>
      <w:r w:rsidRPr="0084049E">
        <w:rPr>
          <w:rFonts w:ascii="Garamond" w:eastAsia="Batang" w:hAnsi="Garamond" w:cs="Arial"/>
          <w:b/>
        </w:rPr>
        <w:t>§5º</w:t>
      </w:r>
      <w:r w:rsidR="00730617" w:rsidRPr="0084049E">
        <w:rPr>
          <w:rFonts w:ascii="Garamond" w:eastAsia="Batang" w:hAnsi="Garamond" w:cs="Arial"/>
          <w:b/>
        </w:rPr>
        <w:tab/>
      </w:r>
      <w:r w:rsidRPr="0084049E">
        <w:rPr>
          <w:rFonts w:ascii="Garamond" w:eastAsia="Batang" w:hAnsi="Garamond" w:cs="Arial"/>
        </w:rPr>
        <w:t>A base de cálculo do ISSQN devido na prestação dos serviços de registros públicos, cartorários e notariais – subitem 21.01 da lista anexa – será o valor dos emolumentos dos atos notariais e de registro praticados e demais verbas que representem remuneração pelos serviços prestados.</w:t>
      </w:r>
    </w:p>
    <w:p w14:paraId="523FDA32" w14:textId="77777777" w:rsidR="00555D65" w:rsidRPr="0084049E" w:rsidRDefault="00555D65" w:rsidP="00291E8F">
      <w:pPr>
        <w:spacing w:line="360" w:lineRule="auto"/>
        <w:ind w:right="1" w:firstLine="851"/>
        <w:jc w:val="both"/>
        <w:rPr>
          <w:rFonts w:ascii="Garamond" w:eastAsia="Batang" w:hAnsi="Garamond" w:cs="Arial"/>
        </w:rPr>
      </w:pPr>
    </w:p>
    <w:p w14:paraId="76A29BD5" w14:textId="3CA49790" w:rsidR="00555D65" w:rsidRPr="0084049E" w:rsidRDefault="00555D65" w:rsidP="00291E8F">
      <w:pPr>
        <w:spacing w:line="360" w:lineRule="auto"/>
        <w:ind w:right="1"/>
        <w:jc w:val="both"/>
        <w:rPr>
          <w:rFonts w:ascii="Garamond" w:hAnsi="Garamond"/>
        </w:rPr>
      </w:pPr>
      <w:r w:rsidRPr="0084049E">
        <w:rPr>
          <w:rFonts w:ascii="Garamond" w:hAnsi="Garamond" w:cs="Arial"/>
          <w:b/>
          <w:spacing w:val="-8"/>
        </w:rPr>
        <w:t>§6</w:t>
      </w:r>
      <w:r w:rsidR="00BE15FA" w:rsidRPr="0084049E">
        <w:rPr>
          <w:rFonts w:ascii="Garamond" w:eastAsia="Batang" w:hAnsi="Garamond" w:cs="Arial"/>
          <w:b/>
        </w:rPr>
        <w:t>º</w:t>
      </w:r>
      <w:r w:rsidR="00730617" w:rsidRPr="0084049E">
        <w:rPr>
          <w:rFonts w:ascii="Garamond" w:eastAsia="Batang" w:hAnsi="Garamond" w:cs="Arial"/>
          <w:b/>
        </w:rPr>
        <w:tab/>
      </w:r>
      <w:r w:rsidRPr="0084049E">
        <w:rPr>
          <w:rFonts w:ascii="Garamond" w:eastAsia="Batang" w:hAnsi="Garamond" w:cs="Arial"/>
        </w:rPr>
        <w:t>Incorporam-se à base de cálculo do imposto de que trata o caput deste artigo, no mês de seu recebimento, os valores recebidos pela compensação de atos gratuitos ou de complementação de receita mínima da serventia.</w:t>
      </w:r>
    </w:p>
    <w:p w14:paraId="57413B41" w14:textId="77777777" w:rsidR="00555D65" w:rsidRPr="0084049E" w:rsidRDefault="00555D65" w:rsidP="00291E8F">
      <w:pPr>
        <w:spacing w:line="360" w:lineRule="auto"/>
        <w:ind w:right="1" w:firstLine="851"/>
        <w:jc w:val="both"/>
        <w:rPr>
          <w:rFonts w:ascii="Garamond" w:hAnsi="Garamond" w:cs="Arial"/>
          <w:spacing w:val="-9"/>
        </w:rPr>
      </w:pPr>
    </w:p>
    <w:p w14:paraId="7C8B16A2" w14:textId="66188258" w:rsidR="00555D65" w:rsidRPr="0084049E" w:rsidRDefault="00555D65" w:rsidP="00291E8F">
      <w:pPr>
        <w:spacing w:line="360" w:lineRule="auto"/>
        <w:ind w:right="1"/>
        <w:jc w:val="both"/>
        <w:rPr>
          <w:rFonts w:ascii="Garamond" w:eastAsia="Batang" w:hAnsi="Garamond" w:cs="Arial"/>
        </w:rPr>
      </w:pPr>
      <w:r w:rsidRPr="0084049E">
        <w:rPr>
          <w:rFonts w:ascii="Garamond" w:hAnsi="Garamond" w:cs="Arial"/>
          <w:b/>
          <w:spacing w:val="-9"/>
        </w:rPr>
        <w:t>§7º</w:t>
      </w:r>
      <w:r w:rsidR="00730617" w:rsidRPr="0084049E">
        <w:rPr>
          <w:rFonts w:ascii="Garamond" w:hAnsi="Garamond" w:cs="Arial"/>
          <w:b/>
          <w:spacing w:val="-9"/>
        </w:rPr>
        <w:tab/>
      </w:r>
      <w:r w:rsidRPr="0084049E">
        <w:rPr>
          <w:rFonts w:ascii="Garamond" w:hAnsi="Garamond" w:cs="Arial"/>
          <w:spacing w:val="-9"/>
        </w:rPr>
        <w:t xml:space="preserve">A </w:t>
      </w:r>
      <w:r w:rsidRPr="0084049E">
        <w:rPr>
          <w:rFonts w:ascii="Garamond" w:eastAsia="Batang" w:hAnsi="Garamond" w:cs="Arial"/>
        </w:rPr>
        <w:t xml:space="preserve">comprovação dos valores relativos ao item não sujeito à tributação do </w:t>
      </w:r>
      <w:r w:rsidR="003433C2">
        <w:rPr>
          <w:rFonts w:ascii="Garamond" w:eastAsia="Batang" w:hAnsi="Garamond" w:cs="Arial"/>
        </w:rPr>
        <w:t>i</w:t>
      </w:r>
      <w:r w:rsidRPr="0084049E">
        <w:rPr>
          <w:rFonts w:ascii="Garamond" w:eastAsia="Batang" w:hAnsi="Garamond" w:cs="Arial"/>
        </w:rPr>
        <w:t>mposto se fará mediante demonstração dos repasses efetuados, conforme a legislação específica que os rege.</w:t>
      </w:r>
    </w:p>
    <w:p w14:paraId="62B59A7C" w14:textId="412F45CE"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§8º</w:t>
      </w:r>
      <w:r w:rsidR="00730617" w:rsidRPr="0084049E">
        <w:rPr>
          <w:rFonts w:ascii="Garamond" w:eastAsia="Batang" w:hAnsi="Garamond" w:cs="Arial"/>
        </w:rPr>
        <w:tab/>
      </w:r>
      <w:r w:rsidRPr="0084049E">
        <w:rPr>
          <w:rFonts w:ascii="Garamond" w:eastAsia="Batang" w:hAnsi="Garamond" w:cs="Arial"/>
        </w:rPr>
        <w:t xml:space="preserve">Deverão ser mantidos os originais dos documentos comprobatórios de que trata o </w:t>
      </w:r>
      <w:r w:rsidRPr="0084049E">
        <w:rPr>
          <w:rFonts w:ascii="Garamond" w:eastAsia="Batang" w:hAnsi="Garamond" w:cs="Arial"/>
        </w:rPr>
        <w:lastRenderedPageBreak/>
        <w:t>parágrafo anterior, pelo prazo definido na legislação, e apresentados à Fazenda Municipal sempre que solicitado.</w:t>
      </w:r>
    </w:p>
    <w:p w14:paraId="6BF4677A" w14:textId="77777777" w:rsidR="00555D65" w:rsidRPr="0084049E" w:rsidRDefault="00555D65" w:rsidP="00291E8F">
      <w:pPr>
        <w:spacing w:line="360" w:lineRule="auto"/>
        <w:ind w:right="1" w:firstLine="851"/>
        <w:jc w:val="both"/>
        <w:rPr>
          <w:rFonts w:ascii="Garamond" w:eastAsia="Batang" w:hAnsi="Garamond" w:cs="Arial"/>
        </w:rPr>
      </w:pPr>
    </w:p>
    <w:p w14:paraId="1A32AAC2" w14:textId="05A06C72"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§9º</w:t>
      </w:r>
      <w:r w:rsidR="00730617" w:rsidRPr="0084049E">
        <w:rPr>
          <w:rFonts w:ascii="Garamond" w:eastAsia="Batang" w:hAnsi="Garamond" w:cs="Arial"/>
        </w:rPr>
        <w:tab/>
      </w:r>
      <w:r w:rsidRPr="0084049E">
        <w:rPr>
          <w:rFonts w:ascii="Garamond" w:eastAsia="Batang" w:hAnsi="Garamond" w:cs="Arial"/>
        </w:rPr>
        <w:t>Os tabeliães e escrivães deverão destacar em documento fiscal o imposto devido sobre as receitas dos serviços prestados.</w:t>
      </w:r>
    </w:p>
    <w:p w14:paraId="24CD9CA2" w14:textId="77777777" w:rsidR="00555D65" w:rsidRPr="0084049E" w:rsidRDefault="00555D65" w:rsidP="00291E8F">
      <w:pPr>
        <w:spacing w:line="360" w:lineRule="auto"/>
        <w:ind w:right="1" w:firstLine="851"/>
        <w:jc w:val="both"/>
        <w:rPr>
          <w:rFonts w:ascii="Garamond" w:hAnsi="Garamond" w:cs="Arial"/>
          <w:b/>
          <w:spacing w:val="-14"/>
        </w:rPr>
      </w:pPr>
    </w:p>
    <w:p w14:paraId="7EFEC99D" w14:textId="4B3B53A2"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§10</w:t>
      </w:r>
      <w:r w:rsidR="00730617" w:rsidRPr="0084049E">
        <w:rPr>
          <w:rFonts w:ascii="Garamond" w:eastAsia="Batang" w:hAnsi="Garamond" w:cs="Arial"/>
        </w:rPr>
        <w:tab/>
      </w:r>
      <w:r w:rsidRPr="0084049E">
        <w:rPr>
          <w:rFonts w:ascii="Garamond" w:eastAsia="Batang" w:hAnsi="Garamond" w:cs="Arial"/>
        </w:rPr>
        <w:t>O valor do imposto destacado, na forma do parágrafo acima, não integra o preço do serviço.</w:t>
      </w:r>
    </w:p>
    <w:p w14:paraId="0F899947" w14:textId="77777777" w:rsidR="00555D65" w:rsidRPr="0084049E" w:rsidRDefault="00555D65" w:rsidP="00291E8F">
      <w:pPr>
        <w:spacing w:line="360" w:lineRule="auto"/>
        <w:ind w:right="1" w:firstLine="851"/>
        <w:jc w:val="both"/>
        <w:rPr>
          <w:rFonts w:ascii="Garamond" w:hAnsi="Garamond" w:cs="Arial"/>
        </w:rPr>
      </w:pPr>
    </w:p>
    <w:p w14:paraId="2CC9FB68" w14:textId="255D6765" w:rsidR="00555D65" w:rsidRPr="0084049E" w:rsidRDefault="00555D65" w:rsidP="00291E8F">
      <w:pPr>
        <w:spacing w:line="360" w:lineRule="auto"/>
        <w:ind w:right="1"/>
        <w:jc w:val="both"/>
        <w:rPr>
          <w:rFonts w:ascii="Garamond" w:eastAsia="Batang" w:hAnsi="Garamond" w:cs="Arial"/>
        </w:rPr>
      </w:pPr>
      <w:r w:rsidRPr="0084049E">
        <w:rPr>
          <w:rFonts w:ascii="Garamond" w:hAnsi="Garamond" w:cs="Arial"/>
          <w:b/>
        </w:rPr>
        <w:t>§</w:t>
      </w:r>
      <w:r w:rsidRPr="0084049E">
        <w:rPr>
          <w:rFonts w:ascii="Garamond" w:eastAsia="Batang" w:hAnsi="Garamond" w:cs="Arial"/>
          <w:b/>
        </w:rPr>
        <w:t>11</w:t>
      </w:r>
      <w:r w:rsidR="00730617" w:rsidRPr="0084049E">
        <w:rPr>
          <w:rFonts w:ascii="Garamond" w:eastAsia="Batang" w:hAnsi="Garamond" w:cs="Arial"/>
          <w:b/>
        </w:rPr>
        <w:tab/>
      </w:r>
      <w:r w:rsidRPr="0084049E">
        <w:rPr>
          <w:rFonts w:ascii="Garamond" w:eastAsia="Batang" w:hAnsi="Garamond" w:cs="Arial"/>
        </w:rPr>
        <w:t>A base de cálculo do ISSQN devido pelas cooperativas que praticam os serviços descritos no item 15 da Lista Anexa – serviços relacionados ao setor bancário ou financeiro – são os resultados positivos obtidos por estas, nas operações com atos não cooperativos com associados ou n</w:t>
      </w:r>
      <w:r w:rsidR="00C6103F" w:rsidRPr="0084049E">
        <w:rPr>
          <w:rFonts w:ascii="Garamond" w:eastAsia="Batang" w:hAnsi="Garamond" w:cs="Arial"/>
        </w:rPr>
        <w:t>ão associados, conforme o art.</w:t>
      </w:r>
      <w:r w:rsidRPr="0084049E">
        <w:rPr>
          <w:rFonts w:ascii="Garamond" w:eastAsia="Batang" w:hAnsi="Garamond" w:cs="Arial"/>
        </w:rPr>
        <w:t xml:space="preserve"> 111 da Lei </w:t>
      </w:r>
      <w:r w:rsidR="0084246C" w:rsidRPr="0084049E">
        <w:rPr>
          <w:rFonts w:ascii="Garamond" w:eastAsia="Batang" w:hAnsi="Garamond" w:cs="Arial"/>
        </w:rPr>
        <w:t xml:space="preserve">nº. </w:t>
      </w:r>
      <w:r w:rsidRPr="0084049E">
        <w:rPr>
          <w:rFonts w:ascii="Garamond" w:eastAsia="Batang" w:hAnsi="Garamond" w:cs="Arial"/>
        </w:rPr>
        <w:t>5.764</w:t>
      </w:r>
      <w:r w:rsidR="0084246C" w:rsidRPr="0084049E">
        <w:rPr>
          <w:rFonts w:ascii="Garamond" w:eastAsia="Batang" w:hAnsi="Garamond" w:cs="Arial"/>
        </w:rPr>
        <w:t>, de 19</w:t>
      </w:r>
      <w:r w:rsidRPr="0084049E">
        <w:rPr>
          <w:rFonts w:ascii="Garamond" w:eastAsia="Batang" w:hAnsi="Garamond" w:cs="Arial"/>
        </w:rPr>
        <w:t>71.</w:t>
      </w:r>
    </w:p>
    <w:p w14:paraId="5BBE8A9D" w14:textId="77777777" w:rsidR="00555D65" w:rsidRPr="0084049E" w:rsidRDefault="00555D65" w:rsidP="00291E8F">
      <w:pPr>
        <w:spacing w:line="360" w:lineRule="auto"/>
        <w:ind w:right="1" w:firstLine="851"/>
        <w:jc w:val="both"/>
        <w:rPr>
          <w:rFonts w:ascii="Garamond" w:eastAsia="Batang" w:hAnsi="Garamond" w:cs="Arial"/>
        </w:rPr>
      </w:pPr>
    </w:p>
    <w:p w14:paraId="37D88DF7" w14:textId="0A0579AF" w:rsidR="00555D65" w:rsidRPr="0084049E" w:rsidRDefault="00555D65" w:rsidP="00291E8F">
      <w:pPr>
        <w:spacing w:line="360" w:lineRule="auto"/>
        <w:ind w:right="1"/>
        <w:jc w:val="both"/>
        <w:rPr>
          <w:rFonts w:ascii="Garamond" w:eastAsia="Batang" w:hAnsi="Garamond" w:cs="Arial"/>
        </w:rPr>
      </w:pPr>
      <w:r w:rsidRPr="0084049E">
        <w:rPr>
          <w:rFonts w:ascii="Garamond" w:eastAsia="Batang" w:hAnsi="Garamond" w:cs="Arial"/>
          <w:b/>
        </w:rPr>
        <w:t>§12</w:t>
      </w:r>
      <w:r w:rsidR="00730617" w:rsidRPr="0084049E">
        <w:rPr>
          <w:rFonts w:ascii="Garamond" w:eastAsia="Batang" w:hAnsi="Garamond" w:cs="Arial"/>
          <w:b/>
        </w:rPr>
        <w:tab/>
      </w:r>
      <w:r w:rsidRPr="0084049E">
        <w:rPr>
          <w:rFonts w:ascii="Garamond" w:eastAsia="Batang" w:hAnsi="Garamond" w:cs="Arial"/>
        </w:rPr>
        <w:t>Para fins do parágrafo anterior</w:t>
      </w:r>
      <w:bookmarkStart w:id="385" w:name="art79"/>
      <w:bookmarkEnd w:id="385"/>
      <w:r w:rsidRPr="0084049E">
        <w:rPr>
          <w:rFonts w:ascii="Garamond" w:eastAsia="Batang" w:hAnsi="Garamond" w:cs="Arial"/>
        </w:rPr>
        <w:t xml:space="preserve"> denominam-se atos cooperativos os praticados entre as cooperativas e seus associados, entre estes e aquelas e pelas cooperativas entre si quando associados, para a consecução dos ob</w:t>
      </w:r>
      <w:r w:rsidR="00C6103F" w:rsidRPr="0084049E">
        <w:rPr>
          <w:rFonts w:ascii="Garamond" w:eastAsia="Batang" w:hAnsi="Garamond" w:cs="Arial"/>
        </w:rPr>
        <w:t>jetivos sociais, conforme art.</w:t>
      </w:r>
      <w:r w:rsidRPr="0084049E">
        <w:rPr>
          <w:rFonts w:ascii="Garamond" w:eastAsia="Batang" w:hAnsi="Garamond" w:cs="Arial"/>
        </w:rPr>
        <w:t xml:space="preserve"> 79 da Lei </w:t>
      </w:r>
      <w:r w:rsidR="0084246C" w:rsidRPr="0084049E">
        <w:rPr>
          <w:rFonts w:ascii="Garamond" w:eastAsia="Batang" w:hAnsi="Garamond" w:cs="Arial"/>
        </w:rPr>
        <w:t>nº 5.764, de 19</w:t>
      </w:r>
      <w:r w:rsidRPr="0084049E">
        <w:rPr>
          <w:rFonts w:ascii="Garamond" w:eastAsia="Batang" w:hAnsi="Garamond" w:cs="Arial"/>
        </w:rPr>
        <w:t>71, não implicando operação de mercado, nem contrato de compra e venda de produto ou mercadoria.</w:t>
      </w:r>
    </w:p>
    <w:p w14:paraId="09CB09E9" w14:textId="77777777" w:rsidR="00555D65" w:rsidRPr="0084049E" w:rsidRDefault="00555D65" w:rsidP="00291E8F">
      <w:pPr>
        <w:spacing w:line="360" w:lineRule="auto"/>
        <w:ind w:right="1" w:firstLine="851"/>
        <w:jc w:val="both"/>
        <w:rPr>
          <w:rFonts w:ascii="Garamond" w:eastAsia="Batang" w:hAnsi="Garamond" w:cs="Arial"/>
        </w:rPr>
      </w:pPr>
    </w:p>
    <w:p w14:paraId="4D47E691" w14:textId="3AF75827" w:rsidR="00555D65" w:rsidRPr="0084049E" w:rsidRDefault="00555D65" w:rsidP="00291E8F">
      <w:pPr>
        <w:spacing w:line="360" w:lineRule="auto"/>
        <w:ind w:right="1"/>
        <w:jc w:val="both"/>
        <w:rPr>
          <w:rFonts w:ascii="Garamond" w:eastAsia="Batang" w:hAnsi="Garamond" w:cs="Arial"/>
        </w:rPr>
      </w:pPr>
      <w:bookmarkStart w:id="386" w:name="art86p"/>
      <w:bookmarkStart w:id="387" w:name="art87"/>
      <w:bookmarkEnd w:id="386"/>
      <w:bookmarkEnd w:id="387"/>
      <w:r w:rsidRPr="0084049E">
        <w:rPr>
          <w:rFonts w:ascii="Garamond" w:eastAsia="Batang" w:hAnsi="Garamond" w:cs="Arial"/>
          <w:b/>
        </w:rPr>
        <w:t>§13</w:t>
      </w:r>
      <w:r w:rsidR="00730617" w:rsidRPr="0084049E">
        <w:rPr>
          <w:rFonts w:ascii="Garamond" w:eastAsia="Batang" w:hAnsi="Garamond" w:cs="Arial"/>
          <w:b/>
        </w:rPr>
        <w:tab/>
      </w:r>
      <w:r w:rsidRPr="0084049E">
        <w:rPr>
          <w:rFonts w:ascii="Garamond" w:eastAsia="Batang" w:hAnsi="Garamond" w:cs="Arial"/>
        </w:rPr>
        <w:t xml:space="preserve">Os resultados das operações das cooperativas mencionados nos § 11 e 12, com associados ou não associados, serão contabilizados em separado, de molde a permitir cálculo para incidência de tributos, conforme o disposto na Lei </w:t>
      </w:r>
      <w:r w:rsidR="0084246C" w:rsidRPr="0084049E">
        <w:rPr>
          <w:rFonts w:ascii="Garamond" w:eastAsia="Batang" w:hAnsi="Garamond" w:cs="Arial"/>
        </w:rPr>
        <w:t>nº 5.764, de 19</w:t>
      </w:r>
      <w:r w:rsidRPr="0084049E">
        <w:rPr>
          <w:rFonts w:ascii="Garamond" w:eastAsia="Batang" w:hAnsi="Garamond" w:cs="Arial"/>
        </w:rPr>
        <w:t>71.</w:t>
      </w:r>
    </w:p>
    <w:p w14:paraId="5A6527FC" w14:textId="77777777" w:rsidR="00555D65" w:rsidRPr="0084049E" w:rsidRDefault="00555D65" w:rsidP="00291E8F">
      <w:pPr>
        <w:spacing w:line="360" w:lineRule="auto"/>
        <w:ind w:right="1" w:firstLine="851"/>
        <w:jc w:val="both"/>
        <w:rPr>
          <w:rFonts w:ascii="Garamond" w:hAnsi="Garamond" w:cs="Arial"/>
        </w:rPr>
      </w:pPr>
    </w:p>
    <w:p w14:paraId="75BBCA2E" w14:textId="159F8A1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BE15FA" w:rsidRPr="0084049E">
        <w:rPr>
          <w:rFonts w:ascii="Garamond" w:hAnsi="Garamond" w:cs="Arial"/>
          <w:b/>
        </w:rPr>
        <w:t>383</w:t>
      </w:r>
      <w:r w:rsidRPr="0084049E">
        <w:rPr>
          <w:rFonts w:ascii="Garamond" w:hAnsi="Garamond" w:cs="Arial"/>
          <w:b/>
        </w:rPr>
        <w:t>.</w:t>
      </w:r>
      <w:r w:rsidRPr="0084049E">
        <w:rPr>
          <w:rFonts w:ascii="Garamond" w:hAnsi="Garamond" w:cs="Arial"/>
        </w:rPr>
        <w:t xml:space="preserve"> Não se incluem na base de cálculo do </w:t>
      </w:r>
      <w:r w:rsidR="003433C2">
        <w:rPr>
          <w:rFonts w:ascii="Garamond" w:hAnsi="Garamond" w:cs="Arial"/>
        </w:rPr>
        <w:t>imposto</w:t>
      </w:r>
      <w:r w:rsidRPr="0084049E">
        <w:rPr>
          <w:rFonts w:ascii="Garamond" w:hAnsi="Garamond" w:cs="Arial"/>
        </w:rPr>
        <w:t>:</w:t>
      </w:r>
    </w:p>
    <w:p w14:paraId="40484C88" w14:textId="77777777" w:rsidR="00555D65" w:rsidRPr="0084049E" w:rsidRDefault="00555D65" w:rsidP="00291E8F">
      <w:pPr>
        <w:spacing w:line="360" w:lineRule="auto"/>
        <w:ind w:right="1" w:firstLine="851"/>
        <w:jc w:val="both"/>
        <w:rPr>
          <w:rFonts w:ascii="Garamond" w:hAnsi="Garamond" w:cs="Arial"/>
        </w:rPr>
      </w:pPr>
    </w:p>
    <w:p w14:paraId="30ACE722" w14:textId="5637152E" w:rsidR="00555D65" w:rsidRPr="0084049E" w:rsidRDefault="00BE15FA"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dos materiais fornecidos pelo prestador quando produzidos pelo prestador fora do local da prestação, tratando-se dos seguintes serviços previstos nos itens 7.02 e 7.05 da Lista de Serviços:</w:t>
      </w:r>
    </w:p>
    <w:p w14:paraId="742BC223" w14:textId="77777777" w:rsidR="00555D65" w:rsidRPr="0084049E" w:rsidRDefault="00555D65" w:rsidP="00006B8B">
      <w:pPr>
        <w:pStyle w:val="PargrafodaLista"/>
        <w:numPr>
          <w:ilvl w:val="1"/>
          <w:numId w:val="26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 xml:space="preserve">7.02 - execução, por administração, empreitada ou subempreitada de obras de construção civil, hidráulica ou elétrica e de outras obras semelhantes, inclusive sondagem, perfuração de poços, </w:t>
      </w:r>
      <w:r w:rsidRPr="0084049E">
        <w:rPr>
          <w:rFonts w:ascii="Garamond" w:hAnsi="Garamond" w:cs="Arial"/>
          <w:sz w:val="24"/>
          <w:szCs w:val="24"/>
        </w:rPr>
        <w:lastRenderedPageBreak/>
        <w:t>escavação, drenagem e irrigação, terraplanagem, pavimentação, concretagem e a instalação e montagem de produtos, peças e equipamentos;</w:t>
      </w:r>
    </w:p>
    <w:p w14:paraId="4DC3C129" w14:textId="77777777" w:rsidR="00555D65" w:rsidRPr="0084049E" w:rsidRDefault="00555D65" w:rsidP="00006B8B">
      <w:pPr>
        <w:pStyle w:val="PargrafodaLista"/>
        <w:numPr>
          <w:ilvl w:val="1"/>
          <w:numId w:val="26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7.05 - reparação, conservação e reforma de edifícios, estradas, pontes, portos e congêneres.</w:t>
      </w:r>
    </w:p>
    <w:p w14:paraId="69D612E4" w14:textId="67704850" w:rsidR="00555D65" w:rsidRPr="0084049E" w:rsidRDefault="00BE15FA"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das subempreitadas já tributadas pelo Imposto sobre Serviços de Qualquer Natureza-ISSQN, tratando-se da prestação dos serviços discriminados nas alíneas “a” e “b” do inciso anterior;</w:t>
      </w:r>
    </w:p>
    <w:p w14:paraId="4EEAFF31" w14:textId="6E73D872" w:rsidR="00555D65" w:rsidRPr="0084049E" w:rsidRDefault="00555D65"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Batang" w:hAnsi="Garamond" w:cs="Arial"/>
          <w:sz w:val="24"/>
          <w:szCs w:val="24"/>
        </w:rPr>
        <w:t>50% (cinquenta por cento) da receita bruta auferida tratando-se de prestação de serviços de recrutamento, agenciamento, seleção e colocação de mão-de-obra em caráter temporário (regulados pela Lei Federal n</w:t>
      </w:r>
      <w:r w:rsidR="0084246C" w:rsidRPr="0084049E">
        <w:rPr>
          <w:rFonts w:ascii="Garamond" w:eastAsia="Batang" w:hAnsi="Garamond" w:cs="Arial"/>
          <w:sz w:val="24"/>
          <w:szCs w:val="24"/>
        </w:rPr>
        <w:t>º</w:t>
      </w:r>
      <w:r w:rsidRPr="0084049E">
        <w:rPr>
          <w:rFonts w:ascii="Garamond" w:eastAsia="Batang" w:hAnsi="Garamond" w:cs="Arial"/>
          <w:sz w:val="24"/>
          <w:szCs w:val="24"/>
        </w:rPr>
        <w:t>. 6.019</w:t>
      </w:r>
      <w:r w:rsidR="0084246C" w:rsidRPr="0084049E">
        <w:rPr>
          <w:rFonts w:ascii="Garamond" w:eastAsia="Batang" w:hAnsi="Garamond" w:cs="Arial"/>
          <w:sz w:val="24"/>
          <w:szCs w:val="24"/>
        </w:rPr>
        <w:t>, de 19</w:t>
      </w:r>
      <w:r w:rsidRPr="0084049E">
        <w:rPr>
          <w:rFonts w:ascii="Garamond" w:eastAsia="Batang" w:hAnsi="Garamond" w:cs="Arial"/>
          <w:sz w:val="24"/>
          <w:szCs w:val="24"/>
        </w:rPr>
        <w:t>94 e suas alterações);</w:t>
      </w:r>
    </w:p>
    <w:p w14:paraId="284CCBE0" w14:textId="3FA0618E" w:rsidR="00555D65" w:rsidRPr="0084049E" w:rsidRDefault="00555D65"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eastAsia="Batang" w:hAnsi="Garamond" w:cs="Arial"/>
          <w:sz w:val="24"/>
          <w:szCs w:val="24"/>
        </w:rPr>
      </w:pPr>
      <w:r w:rsidRPr="0084049E">
        <w:rPr>
          <w:rFonts w:ascii="Garamond" w:eastAsia="Batang" w:hAnsi="Garamond" w:cs="Arial"/>
          <w:sz w:val="24"/>
          <w:szCs w:val="24"/>
        </w:rPr>
        <w:t>dos selos de fiscalização, das taxas judiciárias e do Fundo de Reaparelhamento da Justiça;</w:t>
      </w:r>
    </w:p>
    <w:p w14:paraId="25361862" w14:textId="77777777" w:rsidR="00555D65" w:rsidRPr="0084049E" w:rsidRDefault="00555D65"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eastAsia="Batang" w:hAnsi="Garamond" w:cs="Arial"/>
          <w:sz w:val="24"/>
          <w:szCs w:val="24"/>
        </w:rPr>
      </w:pPr>
      <w:r w:rsidRPr="0084049E">
        <w:rPr>
          <w:rFonts w:ascii="Garamond" w:eastAsia="Batang" w:hAnsi="Garamond" w:cs="Arial"/>
          <w:sz w:val="24"/>
          <w:szCs w:val="24"/>
        </w:rPr>
        <w:t>o valor de títulos pagos, apontados para protesto, dos juros e taxas de distribuição;</w:t>
      </w:r>
    </w:p>
    <w:p w14:paraId="2752306F" w14:textId="77777777" w:rsidR="00555D65" w:rsidRPr="0084049E" w:rsidRDefault="00555D65" w:rsidP="00006B8B">
      <w:pPr>
        <w:pStyle w:val="PargrafodaLista"/>
        <w:numPr>
          <w:ilvl w:val="0"/>
          <w:numId w:val="265"/>
        </w:numPr>
        <w:tabs>
          <w:tab w:val="left" w:pos="851"/>
        </w:tabs>
        <w:autoSpaceDN w:val="0"/>
        <w:spacing w:after="0" w:line="360" w:lineRule="auto"/>
        <w:ind w:left="0" w:right="1" w:firstLine="0"/>
        <w:jc w:val="both"/>
        <w:textAlignment w:val="baseline"/>
        <w:rPr>
          <w:rFonts w:ascii="Garamond" w:eastAsia="Batang" w:hAnsi="Garamond" w:cs="Arial"/>
          <w:sz w:val="24"/>
          <w:szCs w:val="24"/>
        </w:rPr>
      </w:pPr>
      <w:r w:rsidRPr="0084049E">
        <w:rPr>
          <w:rFonts w:ascii="Garamond" w:eastAsia="Batang" w:hAnsi="Garamond" w:cs="Arial"/>
          <w:sz w:val="24"/>
          <w:szCs w:val="24"/>
        </w:rPr>
        <w:t>o valor repassado a juízes de paz conforme tabelas oficiais.</w:t>
      </w:r>
    </w:p>
    <w:p w14:paraId="1718DB15" w14:textId="77777777" w:rsidR="00555D65" w:rsidRPr="0084049E" w:rsidRDefault="00555D65" w:rsidP="00291E8F">
      <w:pPr>
        <w:spacing w:line="360" w:lineRule="auto"/>
        <w:ind w:right="1"/>
        <w:jc w:val="both"/>
        <w:rPr>
          <w:rFonts w:ascii="Garamond" w:hAnsi="Garamond" w:cs="Arial"/>
          <w:spacing w:val="-8"/>
        </w:rPr>
      </w:pPr>
    </w:p>
    <w:p w14:paraId="2F99766B" w14:textId="51506C33" w:rsidR="00555D65" w:rsidRPr="0084049E" w:rsidRDefault="00B365B1" w:rsidP="00291E8F">
      <w:pPr>
        <w:spacing w:line="360" w:lineRule="auto"/>
        <w:ind w:right="1"/>
        <w:jc w:val="both"/>
        <w:rPr>
          <w:rFonts w:ascii="Garamond" w:hAnsi="Garamond"/>
        </w:rPr>
      </w:pPr>
      <w:r w:rsidRPr="0084049E">
        <w:rPr>
          <w:rFonts w:ascii="Garamond" w:hAnsi="Garamond" w:cs="Arial"/>
          <w:b/>
        </w:rPr>
        <w:t xml:space="preserve">Parágrafo único. </w:t>
      </w:r>
      <w:r w:rsidR="00555D65" w:rsidRPr="0084049E">
        <w:rPr>
          <w:rFonts w:ascii="Garamond" w:hAnsi="Garamond" w:cs="Arial"/>
        </w:rPr>
        <w:t>Considera-se como custo para os efeitos do inciso I deste artigo, o valor total da compra dos referidos produtos durante o mês em que ocorrer o fato gerador do imposto, desde que comprovados com as respectivas notas fiscais.</w:t>
      </w:r>
    </w:p>
    <w:p w14:paraId="2D60ACC8" w14:textId="77777777" w:rsidR="00555D65" w:rsidRPr="0084049E" w:rsidRDefault="00555D65" w:rsidP="00291E8F">
      <w:pPr>
        <w:spacing w:line="360" w:lineRule="auto"/>
        <w:ind w:right="1" w:firstLine="851"/>
        <w:jc w:val="both"/>
        <w:rPr>
          <w:rFonts w:ascii="Garamond" w:hAnsi="Garamond" w:cs="Arial"/>
          <w:b/>
        </w:rPr>
      </w:pPr>
    </w:p>
    <w:p w14:paraId="70D13A30" w14:textId="3F3C193D" w:rsidR="00555D65" w:rsidRPr="0084049E" w:rsidRDefault="00134F2C" w:rsidP="00291E8F">
      <w:pPr>
        <w:spacing w:line="360" w:lineRule="auto"/>
        <w:ind w:right="1"/>
        <w:jc w:val="both"/>
        <w:rPr>
          <w:rFonts w:ascii="Garamond" w:hAnsi="Garamond"/>
        </w:rPr>
      </w:pPr>
      <w:r w:rsidRPr="0084049E">
        <w:rPr>
          <w:rFonts w:ascii="Garamond" w:hAnsi="Garamond" w:cs="Arial"/>
          <w:b/>
        </w:rPr>
        <w:t>Art. 384.</w:t>
      </w:r>
      <w:r w:rsidRPr="0084049E">
        <w:rPr>
          <w:rFonts w:ascii="Garamond" w:hAnsi="Garamond" w:cs="Arial"/>
        </w:rPr>
        <w:t xml:space="preserve"> </w:t>
      </w:r>
      <w:r w:rsidR="00555D65" w:rsidRPr="0084049E">
        <w:rPr>
          <w:rFonts w:ascii="Garamond" w:hAnsi="Garamond" w:cs="Arial"/>
        </w:rPr>
        <w:t xml:space="preserve">Consideram-se subempreitadas já tributadas pelo </w:t>
      </w:r>
      <w:r w:rsidR="003433C2">
        <w:rPr>
          <w:rFonts w:ascii="Garamond" w:hAnsi="Garamond" w:cs="Arial"/>
        </w:rPr>
        <w:t>i</w:t>
      </w:r>
      <w:r w:rsidR="00555D65" w:rsidRPr="0084049E">
        <w:rPr>
          <w:rFonts w:ascii="Garamond" w:hAnsi="Garamond" w:cs="Arial"/>
        </w:rPr>
        <w:t>mposto, para os efeitos do inciso II d</w:t>
      </w:r>
      <w:r w:rsidRPr="0084049E">
        <w:rPr>
          <w:rFonts w:ascii="Garamond" w:hAnsi="Garamond" w:cs="Arial"/>
        </w:rPr>
        <w:t>o artigo anterior</w:t>
      </w:r>
      <w:r w:rsidR="00555D65" w:rsidRPr="0084049E">
        <w:rPr>
          <w:rFonts w:ascii="Garamond" w:hAnsi="Garamond" w:cs="Arial"/>
        </w:rPr>
        <w:t>, aquelas nas quais o referido imposto tenha sido comprovadamente recolhido aos cofres da Municipalidade, através das respectivas guias de recolhimento, devidamente autenticadas.</w:t>
      </w:r>
    </w:p>
    <w:p w14:paraId="25B232DC"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1BA303A6" w14:textId="3EBA707D" w:rsidR="00555D65" w:rsidRPr="0084049E" w:rsidRDefault="00555D65" w:rsidP="00291E8F">
      <w:pPr>
        <w:spacing w:line="360" w:lineRule="auto"/>
        <w:ind w:right="1"/>
        <w:jc w:val="both"/>
        <w:rPr>
          <w:rFonts w:ascii="Garamond" w:hAnsi="Garamond"/>
        </w:rPr>
      </w:pPr>
      <w:r w:rsidRPr="0084049E">
        <w:rPr>
          <w:rFonts w:ascii="Garamond" w:hAnsi="Garamond" w:cs="Arial"/>
          <w:b/>
        </w:rPr>
        <w:t>Art. 3</w:t>
      </w:r>
      <w:r w:rsidR="00BE15FA" w:rsidRPr="0084049E">
        <w:rPr>
          <w:rFonts w:ascii="Garamond" w:hAnsi="Garamond" w:cs="Arial"/>
          <w:b/>
        </w:rPr>
        <w:t>85</w:t>
      </w:r>
      <w:r w:rsidRPr="0084049E">
        <w:rPr>
          <w:rFonts w:ascii="Garamond" w:hAnsi="Garamond" w:cs="Arial"/>
          <w:b/>
        </w:rPr>
        <w:t xml:space="preserve">. </w:t>
      </w:r>
      <w:r w:rsidRPr="0084049E">
        <w:rPr>
          <w:rFonts w:ascii="Garamond" w:hAnsi="Garamond" w:cs="Arial"/>
        </w:rPr>
        <w:t>O imposto é parte integrante e indissociável do preço do serviço, constituindo o seu destaque nos documentos fiscais simples indicação para fins de controle e informação ao usuário do serviço.</w:t>
      </w:r>
    </w:p>
    <w:p w14:paraId="57CFA72F"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544D9289" w14:textId="276606EE" w:rsidR="00555D65" w:rsidRPr="0084049E" w:rsidRDefault="00555D65" w:rsidP="00291E8F">
      <w:pPr>
        <w:spacing w:line="360" w:lineRule="auto"/>
        <w:ind w:right="1"/>
        <w:jc w:val="both"/>
        <w:rPr>
          <w:rFonts w:ascii="Garamond" w:hAnsi="Garamond"/>
        </w:rPr>
      </w:pPr>
      <w:r w:rsidRPr="0084049E">
        <w:rPr>
          <w:rFonts w:ascii="Garamond" w:hAnsi="Garamond" w:cs="Arial"/>
          <w:b/>
        </w:rPr>
        <w:t>Art. 3</w:t>
      </w:r>
      <w:r w:rsidR="00BE15FA" w:rsidRPr="0084049E">
        <w:rPr>
          <w:rFonts w:ascii="Garamond" w:hAnsi="Garamond" w:cs="Arial"/>
          <w:b/>
        </w:rPr>
        <w:t>86</w:t>
      </w:r>
      <w:r w:rsidRPr="0084049E">
        <w:rPr>
          <w:rFonts w:ascii="Garamond" w:hAnsi="Garamond" w:cs="Arial"/>
          <w:b/>
        </w:rPr>
        <w:t>.</w:t>
      </w:r>
      <w:r w:rsidRPr="0084049E">
        <w:rPr>
          <w:rFonts w:ascii="Garamond" w:hAnsi="Garamond" w:cs="Arial"/>
        </w:rPr>
        <w:t xml:space="preserve"> O preço de determinados serviços poderá ser fixado pela autoridade competente por uma das seguintes formas:</w:t>
      </w:r>
    </w:p>
    <w:p w14:paraId="3EFB7127"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4F30C7C6" w14:textId="2BE4727F" w:rsidR="00555D65" w:rsidRPr="0084049E" w:rsidRDefault="00340156" w:rsidP="00006B8B">
      <w:pPr>
        <w:pStyle w:val="PargrafodaLista"/>
        <w:numPr>
          <w:ilvl w:val="0"/>
          <w:numId w:val="26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e</w:t>
      </w:r>
      <w:r w:rsidR="00555D65" w:rsidRPr="0084049E">
        <w:rPr>
          <w:rFonts w:ascii="Garamond" w:hAnsi="Garamond" w:cs="Arial"/>
          <w:sz w:val="24"/>
          <w:szCs w:val="24"/>
        </w:rPr>
        <w:t>m pauta que reflita o preço corrente na praça, em caso de desconhecimento deste valor;</w:t>
      </w:r>
    </w:p>
    <w:p w14:paraId="1D6CD245" w14:textId="5D89696E" w:rsidR="00555D65" w:rsidRPr="0084049E" w:rsidRDefault="00340156" w:rsidP="00006B8B">
      <w:pPr>
        <w:pStyle w:val="PargrafodaLista"/>
        <w:numPr>
          <w:ilvl w:val="0"/>
          <w:numId w:val="267"/>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m</w:t>
      </w:r>
      <w:r w:rsidR="00555D65" w:rsidRPr="0084049E">
        <w:rPr>
          <w:rFonts w:ascii="Garamond" w:hAnsi="Garamond" w:cs="Arial"/>
          <w:sz w:val="24"/>
          <w:szCs w:val="24"/>
        </w:rPr>
        <w:t>ediante estimativa, quando a base de cálculo não oferecer condições de apuração pelos critérios normais;</w:t>
      </w:r>
    </w:p>
    <w:p w14:paraId="72CB64A6" w14:textId="591364C2" w:rsidR="00555D65" w:rsidRPr="0084049E" w:rsidRDefault="00340156" w:rsidP="00006B8B">
      <w:pPr>
        <w:pStyle w:val="PargrafodaLista"/>
        <w:numPr>
          <w:ilvl w:val="0"/>
          <w:numId w:val="267"/>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or arbitramento, nos casos expressamente previstos no art. 39</w:t>
      </w:r>
      <w:r w:rsidR="000D0017" w:rsidRPr="0084049E">
        <w:rPr>
          <w:rFonts w:ascii="Garamond" w:hAnsi="Garamond" w:cs="Arial"/>
          <w:sz w:val="24"/>
          <w:szCs w:val="24"/>
        </w:rPr>
        <w:t>2</w:t>
      </w:r>
      <w:r w:rsidR="00555D65"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00555D65" w:rsidRPr="0084049E">
        <w:rPr>
          <w:rFonts w:ascii="Garamond" w:hAnsi="Garamond" w:cs="Arial"/>
          <w:sz w:val="24"/>
          <w:szCs w:val="24"/>
        </w:rPr>
        <w:t>.</w:t>
      </w:r>
    </w:p>
    <w:p w14:paraId="7FE12E5C" w14:textId="77777777" w:rsidR="00555D65" w:rsidRPr="0084049E" w:rsidRDefault="00555D65" w:rsidP="00291E8F">
      <w:pPr>
        <w:spacing w:line="360" w:lineRule="auto"/>
        <w:ind w:right="1" w:firstLine="851"/>
        <w:jc w:val="both"/>
        <w:rPr>
          <w:rFonts w:ascii="Garamond" w:hAnsi="Garamond" w:cs="Arial"/>
          <w:b/>
        </w:rPr>
      </w:pPr>
    </w:p>
    <w:p w14:paraId="7CBC7B93"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Na hipótese dos incisos II e III deste artigo, o montante apurado será acrescido de 30% (trinta por cento) a título de lucro ou vantagem remuneratória atribuída ao contribuinte, em relação ao importe do imposto estimado ou arbitrado. </w:t>
      </w:r>
    </w:p>
    <w:p w14:paraId="65DDB5DA" w14:textId="77777777" w:rsidR="00555D65" w:rsidRPr="0084049E" w:rsidRDefault="00555D65" w:rsidP="00291E8F">
      <w:pPr>
        <w:spacing w:line="360" w:lineRule="auto"/>
        <w:ind w:right="1" w:firstLine="851"/>
        <w:jc w:val="both"/>
        <w:rPr>
          <w:rFonts w:ascii="Garamond" w:hAnsi="Garamond" w:cs="Arial"/>
        </w:rPr>
      </w:pPr>
    </w:p>
    <w:p w14:paraId="05966B5A" w14:textId="57395061"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340156" w:rsidRPr="0084049E">
        <w:rPr>
          <w:rFonts w:ascii="Garamond" w:hAnsi="Garamond" w:cs="Arial"/>
          <w:b/>
        </w:rPr>
        <w:t>387</w:t>
      </w:r>
      <w:r w:rsidRPr="0084049E">
        <w:rPr>
          <w:rFonts w:ascii="Garamond" w:hAnsi="Garamond" w:cs="Arial"/>
          <w:b/>
        </w:rPr>
        <w:t>.</w:t>
      </w:r>
      <w:r w:rsidRPr="0084049E">
        <w:rPr>
          <w:rFonts w:ascii="Garamond" w:hAnsi="Garamond" w:cs="Arial"/>
        </w:rPr>
        <w:t xml:space="preserve"> Tratando-se de prestação de serviços de composição gráfica, fotocomposição, clicheria, zincografia, litografia e fotolitografia, previstos no item 13.05 da lista anexa:</w:t>
      </w:r>
    </w:p>
    <w:p w14:paraId="76A11889" w14:textId="77777777" w:rsidR="00555D65" w:rsidRPr="0084049E" w:rsidRDefault="00555D65" w:rsidP="00291E8F">
      <w:pPr>
        <w:spacing w:line="360" w:lineRule="auto"/>
        <w:ind w:right="1" w:firstLine="851"/>
        <w:jc w:val="both"/>
        <w:rPr>
          <w:rFonts w:ascii="Garamond" w:hAnsi="Garamond" w:cs="Arial"/>
        </w:rPr>
      </w:pPr>
    </w:p>
    <w:p w14:paraId="1D372C7E" w14:textId="329B481E" w:rsidR="00555D65" w:rsidRPr="0084049E" w:rsidRDefault="00340156" w:rsidP="00006B8B">
      <w:pPr>
        <w:pStyle w:val="PargrafodaLista"/>
        <w:numPr>
          <w:ilvl w:val="0"/>
          <w:numId w:val="268"/>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i</w:t>
      </w:r>
      <w:r w:rsidR="00555D65" w:rsidRPr="0084049E">
        <w:rPr>
          <w:rFonts w:ascii="Garamond" w:hAnsi="Garamond" w:cs="Arial"/>
          <w:sz w:val="24"/>
          <w:szCs w:val="24"/>
        </w:rPr>
        <w:t>ntegra</w:t>
      </w:r>
      <w:r w:rsidR="00B365B1" w:rsidRPr="0084049E">
        <w:rPr>
          <w:rFonts w:ascii="Garamond" w:hAnsi="Garamond" w:cs="Arial"/>
          <w:sz w:val="24"/>
          <w:szCs w:val="24"/>
        </w:rPr>
        <w:t>m</w:t>
      </w:r>
      <w:r w:rsidR="00555D65" w:rsidRPr="0084049E">
        <w:rPr>
          <w:rFonts w:ascii="Garamond" w:hAnsi="Garamond" w:cs="Arial"/>
          <w:sz w:val="24"/>
          <w:szCs w:val="24"/>
        </w:rPr>
        <w:t xml:space="preserve"> a base de cálculo do imposto os valores auferidos pelo prestador com a confecção de produtos personalizados sob encomenda direta do usuário final, pessoa física ou jurídica, para seu uso exclusivo;</w:t>
      </w:r>
    </w:p>
    <w:p w14:paraId="28B6F0AE" w14:textId="5C6BAEB9" w:rsidR="00555D65" w:rsidRPr="003433C2" w:rsidRDefault="00340156" w:rsidP="003433C2">
      <w:pPr>
        <w:pStyle w:val="PargrafodaLista"/>
        <w:numPr>
          <w:ilvl w:val="0"/>
          <w:numId w:val="268"/>
        </w:numPr>
        <w:tabs>
          <w:tab w:val="left" w:pos="0"/>
        </w:tabs>
        <w:autoSpaceDN w:val="0"/>
        <w:spacing w:after="0" w:line="360" w:lineRule="auto"/>
        <w:ind w:left="0" w:right="1" w:firstLine="0"/>
        <w:jc w:val="both"/>
        <w:textAlignment w:val="baseline"/>
        <w:rPr>
          <w:rFonts w:ascii="Garamond" w:hAnsi="Garamond" w:cs="Arial"/>
          <w:b/>
        </w:rPr>
      </w:pPr>
      <w:r w:rsidRPr="003433C2">
        <w:rPr>
          <w:rFonts w:ascii="Garamond" w:hAnsi="Garamond" w:cs="Arial"/>
          <w:sz w:val="24"/>
          <w:szCs w:val="24"/>
        </w:rPr>
        <w:t>o</w:t>
      </w:r>
      <w:r w:rsidR="00555D65" w:rsidRPr="003433C2">
        <w:rPr>
          <w:rFonts w:ascii="Garamond" w:hAnsi="Garamond" w:cs="Arial"/>
          <w:sz w:val="24"/>
          <w:szCs w:val="24"/>
        </w:rPr>
        <w:t xml:space="preserve">s valores auferidos pelo prestador com a confecção dos produtos especificados no inciso anterior, quando destinados a integrar outros produtos destinados à industrialização ou à comercialização, não constituem base de cálculo do </w:t>
      </w:r>
      <w:r w:rsidR="003433C2" w:rsidRPr="003433C2">
        <w:rPr>
          <w:rFonts w:ascii="Garamond" w:hAnsi="Garamond" w:cs="Arial"/>
          <w:sz w:val="24"/>
          <w:szCs w:val="24"/>
        </w:rPr>
        <w:t>i</w:t>
      </w:r>
      <w:r w:rsidR="003433C2">
        <w:rPr>
          <w:rFonts w:ascii="Garamond" w:hAnsi="Garamond" w:cs="Arial"/>
          <w:sz w:val="24"/>
          <w:szCs w:val="24"/>
        </w:rPr>
        <w:t>mposto.</w:t>
      </w:r>
    </w:p>
    <w:p w14:paraId="2A1AC48D" w14:textId="77777777" w:rsidR="003433C2" w:rsidRPr="003433C2" w:rsidRDefault="003433C2" w:rsidP="003433C2">
      <w:pPr>
        <w:pStyle w:val="PargrafodaLista"/>
        <w:autoSpaceDN w:val="0"/>
        <w:spacing w:after="0" w:line="360" w:lineRule="auto"/>
        <w:ind w:left="851" w:right="1"/>
        <w:jc w:val="both"/>
        <w:textAlignment w:val="baseline"/>
        <w:rPr>
          <w:rFonts w:ascii="Garamond" w:hAnsi="Garamond" w:cs="Arial"/>
          <w:b/>
        </w:rPr>
      </w:pPr>
    </w:p>
    <w:p w14:paraId="0D3BF8A3"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Para os efeitos deste artigo, impressos personalizados são aqueles cuja impressão inclua o nome, a firma, a razão social ou a marca da indústria, do comércio ou do serviço (monograma, símbolo, logotipo e demais distintivos) do próprio </w:t>
      </w:r>
      <w:proofErr w:type="spellStart"/>
      <w:r w:rsidRPr="0084049E">
        <w:rPr>
          <w:rFonts w:ascii="Garamond" w:hAnsi="Garamond" w:cs="Arial"/>
        </w:rPr>
        <w:t>encomendante</w:t>
      </w:r>
      <w:proofErr w:type="spellEnd"/>
      <w:r w:rsidRPr="0084049E">
        <w:rPr>
          <w:rFonts w:ascii="Garamond" w:hAnsi="Garamond" w:cs="Arial"/>
        </w:rPr>
        <w:t>, tais como notas fiscais, faturas, duplicatas, papéis para correspondência, cartões comerciais, cartões de visita, convites e impressos similares.</w:t>
      </w:r>
    </w:p>
    <w:p w14:paraId="50BE4C3F" w14:textId="77777777" w:rsidR="00555D65" w:rsidRPr="0084049E" w:rsidRDefault="00555D65" w:rsidP="00291E8F">
      <w:pPr>
        <w:spacing w:line="360" w:lineRule="auto"/>
        <w:ind w:right="1" w:firstLine="851"/>
        <w:jc w:val="both"/>
        <w:rPr>
          <w:rFonts w:ascii="Garamond" w:hAnsi="Garamond" w:cs="Arial"/>
        </w:rPr>
      </w:pPr>
    </w:p>
    <w:p w14:paraId="2F7FEE38" w14:textId="32D18C9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340156" w:rsidRPr="0084049E">
        <w:rPr>
          <w:rFonts w:ascii="Garamond" w:hAnsi="Garamond" w:cs="Arial"/>
          <w:b/>
        </w:rPr>
        <w:t>388</w:t>
      </w:r>
      <w:r w:rsidRPr="0084049E">
        <w:rPr>
          <w:rFonts w:ascii="Garamond" w:hAnsi="Garamond" w:cs="Arial"/>
          <w:b/>
        </w:rPr>
        <w:t xml:space="preserve">. </w:t>
      </w:r>
      <w:r w:rsidRPr="0084049E">
        <w:rPr>
          <w:rFonts w:ascii="Garamond" w:hAnsi="Garamond" w:cs="Arial"/>
        </w:rPr>
        <w:t>Tratando-se de serviços de locação, sublocação, arrendamento, direito de passagem ou permissão de uso, compartilhado ou não, de ferrovia, rodovia, postes, cabos, dutos e condutos de qualquer natureza (subitem 3.04 da Lista de Serviços) prestados no território de mais de um município, a base de cálculo será proporcional, conforme o caso, à extensão ou ao número desses bens, existentes em cada município.</w:t>
      </w:r>
    </w:p>
    <w:p w14:paraId="59E2B24F" w14:textId="77777777" w:rsidR="00555D65" w:rsidRPr="0084049E" w:rsidRDefault="00555D65" w:rsidP="00291E8F">
      <w:pPr>
        <w:spacing w:line="360" w:lineRule="auto"/>
        <w:ind w:right="1" w:firstLine="851"/>
        <w:jc w:val="both"/>
        <w:rPr>
          <w:rFonts w:ascii="Garamond" w:hAnsi="Garamond" w:cs="Arial"/>
          <w:b/>
        </w:rPr>
      </w:pPr>
    </w:p>
    <w:p w14:paraId="68DF63FA" w14:textId="46260BFB" w:rsidR="00555D65" w:rsidRPr="0084049E" w:rsidRDefault="00555D65" w:rsidP="00291E8F">
      <w:pPr>
        <w:spacing w:line="360" w:lineRule="auto"/>
        <w:ind w:right="1"/>
        <w:jc w:val="both"/>
        <w:rPr>
          <w:rFonts w:ascii="Garamond" w:hAnsi="Garamond"/>
        </w:rPr>
      </w:pPr>
      <w:r w:rsidRPr="0084049E">
        <w:rPr>
          <w:rFonts w:ascii="Garamond" w:hAnsi="Garamond" w:cs="Arial"/>
          <w:b/>
        </w:rPr>
        <w:t>Art. 3</w:t>
      </w:r>
      <w:r w:rsidR="00340156" w:rsidRPr="0084049E">
        <w:rPr>
          <w:rFonts w:ascii="Garamond" w:hAnsi="Garamond" w:cs="Arial"/>
          <w:b/>
        </w:rPr>
        <w:t>89</w:t>
      </w:r>
      <w:r w:rsidRPr="0084049E">
        <w:rPr>
          <w:rFonts w:ascii="Garamond" w:hAnsi="Garamond" w:cs="Arial"/>
          <w:b/>
        </w:rPr>
        <w:t xml:space="preserve">. </w:t>
      </w:r>
      <w:r w:rsidRPr="0084049E">
        <w:rPr>
          <w:rFonts w:ascii="Garamond" w:hAnsi="Garamond" w:cs="Arial"/>
        </w:rPr>
        <w:t xml:space="preserve">Tratando-se de serviços de exploração de rodovia (item 22 da Lista de Serviços) o imposto </w:t>
      </w:r>
      <w:r w:rsidRPr="0084049E">
        <w:rPr>
          <w:rFonts w:ascii="Garamond" w:hAnsi="Garamond" w:cs="Arial"/>
        </w:rPr>
        <w:lastRenderedPageBreak/>
        <w:t>é calculado sobre a parcela do preço correspondente à proporção direta da parcela da extensão da rodovia explorada, no território do Município, ou da metade da extensão de ponte que una dois municípios.</w:t>
      </w:r>
    </w:p>
    <w:p w14:paraId="5D0B6182" w14:textId="77777777" w:rsidR="00555D65" w:rsidRPr="0084049E" w:rsidRDefault="00555D65" w:rsidP="00291E8F">
      <w:pPr>
        <w:spacing w:line="360" w:lineRule="auto"/>
        <w:ind w:right="1" w:firstLine="851"/>
        <w:jc w:val="both"/>
        <w:rPr>
          <w:rFonts w:ascii="Garamond" w:hAnsi="Garamond" w:cs="Arial"/>
          <w:b/>
        </w:rPr>
      </w:pPr>
    </w:p>
    <w:p w14:paraId="18A8A374" w14:textId="5AB9C274"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Parágrafo </w:t>
      </w:r>
      <w:r w:rsidR="00340156" w:rsidRPr="0084049E">
        <w:rPr>
          <w:rFonts w:ascii="Garamond" w:hAnsi="Garamond" w:cs="Arial"/>
          <w:b/>
        </w:rPr>
        <w:t>ú</w:t>
      </w:r>
      <w:r w:rsidRPr="0084049E">
        <w:rPr>
          <w:rFonts w:ascii="Garamond" w:hAnsi="Garamond" w:cs="Arial"/>
          <w:b/>
        </w:rPr>
        <w:t xml:space="preserve">nico. </w:t>
      </w:r>
      <w:r w:rsidRPr="0084049E">
        <w:rPr>
          <w:rFonts w:ascii="Garamond" w:hAnsi="Garamond" w:cs="Arial"/>
        </w:rPr>
        <w:t>Para efeitos deste artigo, considera-se rodovia explorada o trecho limitado pelos pontos equidistantes entre cada posto de cobrança de pedágio ou entre o mais próximo deles e o ponto inicial ou terminal da rodovia.</w:t>
      </w:r>
    </w:p>
    <w:p w14:paraId="189349D9" w14:textId="77777777" w:rsidR="00555D65" w:rsidRPr="0084049E" w:rsidRDefault="00555D65" w:rsidP="00291E8F">
      <w:pPr>
        <w:spacing w:line="360" w:lineRule="auto"/>
        <w:ind w:right="1" w:firstLine="851"/>
        <w:jc w:val="both"/>
        <w:rPr>
          <w:rFonts w:ascii="Garamond" w:hAnsi="Garamond" w:cs="Arial"/>
        </w:rPr>
      </w:pPr>
    </w:p>
    <w:p w14:paraId="6584BFDA" w14:textId="53B544F2" w:rsidR="00555D65" w:rsidRPr="0084049E" w:rsidRDefault="00555D65" w:rsidP="00291E8F">
      <w:pPr>
        <w:spacing w:line="360" w:lineRule="auto"/>
        <w:ind w:right="1"/>
        <w:jc w:val="both"/>
        <w:rPr>
          <w:rFonts w:ascii="Garamond" w:hAnsi="Garamond"/>
        </w:rPr>
      </w:pPr>
      <w:r w:rsidRPr="0084049E">
        <w:rPr>
          <w:rFonts w:ascii="Garamond" w:hAnsi="Garamond" w:cs="Arial"/>
          <w:b/>
        </w:rPr>
        <w:t>Art. 3</w:t>
      </w:r>
      <w:r w:rsidR="00340156" w:rsidRPr="0084049E">
        <w:rPr>
          <w:rFonts w:ascii="Garamond" w:hAnsi="Garamond" w:cs="Arial"/>
          <w:b/>
        </w:rPr>
        <w:t>90</w:t>
      </w:r>
      <w:r w:rsidRPr="0084049E">
        <w:rPr>
          <w:rFonts w:ascii="Garamond" w:hAnsi="Garamond" w:cs="Arial"/>
          <w:b/>
        </w:rPr>
        <w:t xml:space="preserve">. </w:t>
      </w:r>
      <w:r w:rsidRPr="0084049E">
        <w:rPr>
          <w:rFonts w:ascii="Garamond" w:hAnsi="Garamond" w:cs="Arial"/>
        </w:rPr>
        <w:t xml:space="preserve">Tratando-se de serviços de planos de saúde (subitens 4.22 e 4.23 da Lista de Serviços), a base de cálculo será a diferença entre os valores cobrados dos usuários e os valores pagos, em decorrência desses planos, a </w:t>
      </w:r>
      <w:r w:rsidRPr="0084049E">
        <w:rPr>
          <w:rFonts w:ascii="Garamond" w:hAnsi="Garamond" w:cs="Arial"/>
          <w:color w:val="000000"/>
        </w:rPr>
        <w:t>terceiros prestadores dos serviços,</w:t>
      </w:r>
      <w:r w:rsidRPr="0084049E">
        <w:rPr>
          <w:rFonts w:ascii="Garamond" w:hAnsi="Garamond" w:cs="Arial"/>
        </w:rPr>
        <w:t xml:space="preserve"> desde que tais pagamentos sejam efetuados a prestadores de serviços sujeitos à tributação do ISS com base em seu movimento econômico, ressalvadas as deduções previstas na legislação vigente.</w:t>
      </w:r>
    </w:p>
    <w:p w14:paraId="30C10CFA" w14:textId="77777777" w:rsidR="00555D65" w:rsidRPr="0084049E" w:rsidRDefault="00555D65" w:rsidP="00291E8F">
      <w:pPr>
        <w:spacing w:line="360" w:lineRule="auto"/>
        <w:ind w:right="1" w:firstLine="851"/>
        <w:jc w:val="both"/>
        <w:rPr>
          <w:rFonts w:ascii="Garamond" w:hAnsi="Garamond" w:cs="Arial"/>
        </w:rPr>
      </w:pPr>
    </w:p>
    <w:p w14:paraId="791B932E" w14:textId="1B7356C3" w:rsidR="00555D65" w:rsidRPr="0084049E" w:rsidRDefault="00555D65" w:rsidP="00291E8F">
      <w:pPr>
        <w:spacing w:line="360" w:lineRule="auto"/>
        <w:ind w:right="1"/>
        <w:jc w:val="both"/>
        <w:rPr>
          <w:rFonts w:ascii="Garamond" w:hAnsi="Garamond"/>
        </w:rPr>
      </w:pPr>
      <w:r w:rsidRPr="0084049E">
        <w:rPr>
          <w:rFonts w:ascii="Garamond" w:hAnsi="Garamond" w:cs="Arial"/>
          <w:b/>
        </w:rPr>
        <w:t>Art. 3</w:t>
      </w:r>
      <w:r w:rsidR="00340156" w:rsidRPr="0084049E">
        <w:rPr>
          <w:rFonts w:ascii="Garamond" w:hAnsi="Garamond" w:cs="Arial"/>
          <w:b/>
        </w:rPr>
        <w:t>91</w:t>
      </w:r>
      <w:r w:rsidRPr="0084049E">
        <w:rPr>
          <w:rFonts w:ascii="Garamond" w:hAnsi="Garamond" w:cs="Arial"/>
        </w:rPr>
        <w:t>. Tratando-se de contratos de construção regu</w:t>
      </w:r>
      <w:r w:rsidR="0084246C" w:rsidRPr="0084049E">
        <w:rPr>
          <w:rFonts w:ascii="Garamond" w:hAnsi="Garamond" w:cs="Arial"/>
        </w:rPr>
        <w:t>lados pela Lei Federal nº. 4.591, de 19</w:t>
      </w:r>
      <w:r w:rsidRPr="0084049E">
        <w:rPr>
          <w:rFonts w:ascii="Garamond" w:hAnsi="Garamond" w:cs="Arial"/>
        </w:rPr>
        <w:t>64, firmados antes do Habite-se entre o incorporador que acumule essa qualidade com a de construtor e os adquirentes de frações ideais de terreno, a base de cálculo será o preço das cotas de construção, deduzido, proporcionalmente, do valor dos materiais de construção adquiridos de terceiros, quando fornecidos pelo prestador dos serviços.</w:t>
      </w:r>
    </w:p>
    <w:p w14:paraId="31EA4D0A" w14:textId="77777777" w:rsidR="00555D65" w:rsidRPr="0084049E" w:rsidRDefault="00555D65" w:rsidP="00291E8F">
      <w:pPr>
        <w:spacing w:line="360" w:lineRule="auto"/>
        <w:ind w:right="1" w:firstLine="851"/>
        <w:jc w:val="both"/>
        <w:rPr>
          <w:rFonts w:ascii="Garamond" w:hAnsi="Garamond" w:cs="Arial"/>
        </w:rPr>
      </w:pPr>
    </w:p>
    <w:p w14:paraId="049A3FE5" w14:textId="1CB077CA"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B365B1" w:rsidRPr="0084049E">
        <w:rPr>
          <w:rFonts w:ascii="Garamond" w:hAnsi="Garamond" w:cs="Arial"/>
          <w:b/>
        </w:rPr>
        <w:tab/>
      </w:r>
      <w:r w:rsidRPr="0084049E">
        <w:rPr>
          <w:rFonts w:ascii="Garamond" w:hAnsi="Garamond" w:cs="Arial"/>
        </w:rPr>
        <w:t>Consideram-se também compromissadas as frações ideais vinculadas às unidades autônomas contratadas para entrega futura, em pagamento de bens, serviços ou direitos adquiridos, inclusive terrenos.</w:t>
      </w:r>
    </w:p>
    <w:p w14:paraId="2C91DDB4" w14:textId="77777777" w:rsidR="00555D65" w:rsidRPr="0084049E" w:rsidRDefault="00555D65" w:rsidP="00291E8F">
      <w:pPr>
        <w:spacing w:line="360" w:lineRule="auto"/>
        <w:ind w:right="1" w:firstLine="851"/>
        <w:jc w:val="both"/>
        <w:rPr>
          <w:rFonts w:ascii="Garamond" w:hAnsi="Garamond" w:cs="Arial"/>
        </w:rPr>
      </w:pPr>
    </w:p>
    <w:p w14:paraId="72F30DFE" w14:textId="7546CAF5"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B365B1" w:rsidRPr="0084049E">
        <w:rPr>
          <w:rFonts w:ascii="Garamond" w:hAnsi="Garamond" w:cs="Arial"/>
          <w:b/>
        </w:rPr>
        <w:tab/>
      </w:r>
      <w:r w:rsidRPr="0084049E">
        <w:rPr>
          <w:rFonts w:ascii="Garamond" w:hAnsi="Garamond" w:cs="Arial"/>
        </w:rPr>
        <w:t>Quando não forem especificados nos contratos os preços das frações ideais do terreno e das quotas de construção, o preço do serviço será a diferença entre o valor total do contrato e o valor resultante da multiplicação do preço de aquisição do terreno pela fração ideal vinculada à unidade contratada.</w:t>
      </w:r>
    </w:p>
    <w:p w14:paraId="716CADAD" w14:textId="77777777" w:rsidR="00555D65" w:rsidRPr="0084049E" w:rsidRDefault="00555D65" w:rsidP="00291E8F">
      <w:pPr>
        <w:spacing w:line="360" w:lineRule="auto"/>
        <w:ind w:right="1" w:firstLine="851"/>
        <w:jc w:val="both"/>
        <w:rPr>
          <w:rFonts w:ascii="Garamond" w:hAnsi="Garamond"/>
        </w:rPr>
      </w:pPr>
      <w:r w:rsidRPr="0084049E">
        <w:rPr>
          <w:rFonts w:ascii="Garamond" w:hAnsi="Garamond" w:cs="Arial"/>
        </w:rPr>
        <w:t xml:space="preserve">  </w:t>
      </w:r>
    </w:p>
    <w:p w14:paraId="18F85A4E"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8" w:name="_Toc121580033"/>
      <w:r w:rsidRPr="0084049E">
        <w:rPr>
          <w:rFonts w:ascii="Garamond" w:hAnsi="Garamond"/>
          <w:i w:val="0"/>
          <w:iCs w:val="0"/>
          <w:sz w:val="24"/>
          <w:szCs w:val="24"/>
        </w:rPr>
        <w:lastRenderedPageBreak/>
        <w:t>Subseção II</w:t>
      </w:r>
      <w:bookmarkEnd w:id="388"/>
    </w:p>
    <w:p w14:paraId="0AAD1FB5"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89" w:name="_Toc121580034"/>
      <w:r w:rsidRPr="0084049E">
        <w:rPr>
          <w:rFonts w:ascii="Garamond" w:hAnsi="Garamond"/>
          <w:i w:val="0"/>
          <w:iCs w:val="0"/>
          <w:sz w:val="24"/>
          <w:szCs w:val="24"/>
        </w:rPr>
        <w:t>Do Arbitramento</w:t>
      </w:r>
      <w:bookmarkEnd w:id="389"/>
    </w:p>
    <w:p w14:paraId="2EA60D2A" w14:textId="77777777" w:rsidR="00555D65" w:rsidRPr="0084049E" w:rsidRDefault="00555D65" w:rsidP="00291E8F">
      <w:pPr>
        <w:spacing w:line="360" w:lineRule="auto"/>
        <w:ind w:right="1" w:firstLine="851"/>
        <w:jc w:val="both"/>
        <w:rPr>
          <w:rFonts w:ascii="Garamond" w:hAnsi="Garamond" w:cs="Arial"/>
          <w:b/>
        </w:rPr>
      </w:pPr>
    </w:p>
    <w:p w14:paraId="3353D6C1" w14:textId="65B3BA2D" w:rsidR="00555D65" w:rsidRPr="0084049E" w:rsidRDefault="00555D65" w:rsidP="00291E8F">
      <w:pPr>
        <w:spacing w:line="360" w:lineRule="auto"/>
        <w:ind w:right="1"/>
        <w:jc w:val="both"/>
        <w:rPr>
          <w:rFonts w:ascii="Garamond" w:hAnsi="Garamond" w:cs="Arial"/>
        </w:rPr>
      </w:pPr>
      <w:r w:rsidRPr="0084049E">
        <w:rPr>
          <w:rFonts w:ascii="Garamond" w:hAnsi="Garamond" w:cs="Arial"/>
          <w:b/>
        </w:rPr>
        <w:t>Art. 39</w:t>
      </w:r>
      <w:r w:rsidR="00130B00" w:rsidRPr="0084049E">
        <w:rPr>
          <w:rFonts w:ascii="Garamond" w:hAnsi="Garamond" w:cs="Arial"/>
          <w:b/>
        </w:rPr>
        <w:t>2</w:t>
      </w:r>
      <w:r w:rsidRPr="0084049E">
        <w:rPr>
          <w:rFonts w:ascii="Garamond" w:hAnsi="Garamond" w:cs="Arial"/>
          <w:b/>
        </w:rPr>
        <w:t>.</w:t>
      </w:r>
      <w:r w:rsidRPr="0084049E">
        <w:rPr>
          <w:rFonts w:ascii="Garamond" w:hAnsi="Garamond" w:cs="Arial"/>
        </w:rPr>
        <w:t xml:space="preserve"> O arbitramento do valor da prestação previsto nesta Lei</w:t>
      </w:r>
      <w:r w:rsidR="00960730" w:rsidRPr="0084049E">
        <w:rPr>
          <w:rFonts w:ascii="Garamond" w:hAnsi="Garamond" w:cs="Arial"/>
        </w:rPr>
        <w:t xml:space="preserve"> Complementar</w:t>
      </w:r>
      <w:r w:rsidRPr="0084049E">
        <w:rPr>
          <w:rFonts w:ascii="Garamond" w:hAnsi="Garamond" w:cs="Arial"/>
        </w:rPr>
        <w:t xml:space="preserve"> poderá ser efetuado nas seguintes hipóteses:</w:t>
      </w:r>
    </w:p>
    <w:p w14:paraId="69A8A375" w14:textId="77777777" w:rsidR="00340156" w:rsidRPr="0084049E" w:rsidRDefault="00340156" w:rsidP="00291E8F">
      <w:pPr>
        <w:spacing w:line="360" w:lineRule="auto"/>
        <w:ind w:right="1"/>
        <w:jc w:val="both"/>
        <w:rPr>
          <w:rFonts w:ascii="Garamond" w:hAnsi="Garamond"/>
        </w:rPr>
      </w:pPr>
    </w:p>
    <w:p w14:paraId="3262836E" w14:textId="29257C64"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n</w:t>
      </w:r>
      <w:r w:rsidR="00555D65" w:rsidRPr="0084049E">
        <w:rPr>
          <w:rFonts w:ascii="Garamond" w:hAnsi="Garamond" w:cs="Arial"/>
          <w:sz w:val="24"/>
          <w:szCs w:val="24"/>
        </w:rPr>
        <w:t>ão possuir o sujeito passivo, ou deixar de exibir, os elementos necessários à fiscalização das operações realizadas, inclusive nos casos de perda, extravio ou inutilização de livros ou documentos fiscais;</w:t>
      </w:r>
    </w:p>
    <w:p w14:paraId="0858DA39" w14:textId="1284591A"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f</w:t>
      </w:r>
      <w:r w:rsidR="00555D65" w:rsidRPr="0084049E">
        <w:rPr>
          <w:rFonts w:ascii="Garamond" w:hAnsi="Garamond" w:cs="Arial"/>
          <w:sz w:val="24"/>
          <w:szCs w:val="24"/>
        </w:rPr>
        <w:t>undada suspeita de que o contrato ou os documentos fiscais não refletem o preço real da prestação;</w:t>
      </w:r>
    </w:p>
    <w:p w14:paraId="53B86637" w14:textId="0DE1E2D9"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s</w:t>
      </w:r>
      <w:r w:rsidR="00555D65" w:rsidRPr="0084049E">
        <w:rPr>
          <w:rFonts w:ascii="Garamond" w:hAnsi="Garamond" w:cs="Arial"/>
          <w:sz w:val="24"/>
          <w:szCs w:val="24"/>
        </w:rPr>
        <w:t>erem omissos ou, pela inobservância de formalidades intrínsecas ou extrínsecas, não merecerem fé os livros ou documentos exibidos pelo sujeito passivo;</w:t>
      </w:r>
    </w:p>
    <w:p w14:paraId="64363DF2" w14:textId="7B2C99CC"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e</w:t>
      </w:r>
      <w:r w:rsidR="00555D65" w:rsidRPr="0084049E">
        <w:rPr>
          <w:rFonts w:ascii="Garamond" w:hAnsi="Garamond" w:cs="Arial"/>
          <w:sz w:val="24"/>
          <w:szCs w:val="24"/>
        </w:rPr>
        <w:t>xistência de atos qualificados em lei como crimes ou contravenções, ou que, mesmo sem essa qualificação, sejam praticados com dolo, fraude ou simulação, evidenciados pelo exame de livros e documentos fiscais do sujeito passivo ou apurados por quaisquer meios diretos ou indiretos;</w:t>
      </w:r>
    </w:p>
    <w:p w14:paraId="0FF35152" w14:textId="392515BF"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n</w:t>
      </w:r>
      <w:r w:rsidR="00555D65" w:rsidRPr="0084049E">
        <w:rPr>
          <w:rFonts w:ascii="Garamond" w:hAnsi="Garamond" w:cs="Arial"/>
          <w:sz w:val="24"/>
          <w:szCs w:val="24"/>
        </w:rPr>
        <w:t>ão prestar o sujeito passivo, após regularmente intimado, os esclarecimentos exigidos pela fiscalização, ou prestar esclarecimentos insuficientes ou que não mereçam fé, por inverossímeis ou falsos;</w:t>
      </w:r>
    </w:p>
    <w:p w14:paraId="0483798E" w14:textId="07231E21"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e</w:t>
      </w:r>
      <w:r w:rsidR="00555D65" w:rsidRPr="0084049E">
        <w:rPr>
          <w:rFonts w:ascii="Garamond" w:hAnsi="Garamond" w:cs="Arial"/>
          <w:sz w:val="24"/>
          <w:szCs w:val="24"/>
        </w:rPr>
        <w:t>xercício de qualquer atividade que constitua fato gerador do imposto, sem se encontrar o sujeito passivo devidamente inscrito no órgão competente;</w:t>
      </w:r>
    </w:p>
    <w:p w14:paraId="42DAE9FE" w14:textId="7AD4CDD8"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rática de subfaturamento ou contratação de serviços por valores abaixo dos preços de mercado;</w:t>
      </w:r>
    </w:p>
    <w:p w14:paraId="634F91F5" w14:textId="360F32B7"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f</w:t>
      </w:r>
      <w:r w:rsidR="00555D65" w:rsidRPr="0084049E">
        <w:rPr>
          <w:rFonts w:ascii="Garamond" w:hAnsi="Garamond" w:cs="Arial"/>
          <w:sz w:val="24"/>
          <w:szCs w:val="24"/>
        </w:rPr>
        <w:t>lagrante insuficiência do imposto recolhido, face ao volume dos serviços prestados;</w:t>
      </w:r>
    </w:p>
    <w:p w14:paraId="7E9F584A" w14:textId="69787CA9"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s</w:t>
      </w:r>
      <w:r w:rsidR="00555D65" w:rsidRPr="0084049E">
        <w:rPr>
          <w:rFonts w:ascii="Garamond" w:hAnsi="Garamond" w:cs="Arial"/>
          <w:sz w:val="24"/>
          <w:szCs w:val="24"/>
        </w:rPr>
        <w:t>erviços prestados sem a determinação do preço ou a título de cortesia;</w:t>
      </w:r>
    </w:p>
    <w:p w14:paraId="420B0B7D" w14:textId="6B5CDFDE"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rovada, por indícios na escrituração do contribuinte ou qualquer outro elemento de prova, a omissão de receita;</w:t>
      </w:r>
    </w:p>
    <w:p w14:paraId="3CC496F2" w14:textId="160FAE77" w:rsidR="00555D65" w:rsidRPr="0084049E" w:rsidRDefault="00340156" w:rsidP="00006B8B">
      <w:pPr>
        <w:pStyle w:val="PargrafodaLista"/>
        <w:numPr>
          <w:ilvl w:val="0"/>
          <w:numId w:val="26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q</w:t>
      </w:r>
      <w:r w:rsidR="00555D65" w:rsidRPr="0084049E">
        <w:rPr>
          <w:rFonts w:ascii="Garamond" w:hAnsi="Garamond" w:cs="Arial"/>
          <w:sz w:val="24"/>
          <w:szCs w:val="24"/>
        </w:rPr>
        <w:t>uando o sujeito passivo utilizar equipamento emissor de cupom fiscal (ECF), que não atenda aos requisitos da legislação tributária.</w:t>
      </w:r>
    </w:p>
    <w:p w14:paraId="5CDFA844" w14:textId="77777777" w:rsidR="00555D65" w:rsidRPr="0084049E" w:rsidRDefault="00555D65" w:rsidP="00291E8F">
      <w:pPr>
        <w:spacing w:line="360" w:lineRule="auto"/>
        <w:ind w:right="1" w:firstLine="851"/>
        <w:jc w:val="both"/>
        <w:rPr>
          <w:rFonts w:ascii="Garamond" w:hAnsi="Garamond" w:cs="Arial"/>
        </w:rPr>
      </w:pPr>
    </w:p>
    <w:p w14:paraId="0B471731"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Para os efeitos deste artigo, o fato de a escrituração indicar saldo credor de caixa </w:t>
      </w:r>
      <w:r w:rsidRPr="0084049E">
        <w:rPr>
          <w:rFonts w:ascii="Garamond" w:hAnsi="Garamond" w:cs="Arial"/>
        </w:rPr>
        <w:lastRenderedPageBreak/>
        <w:t>ou a manutenção no passivo de obrigações já pagas, autoriza a presunção de omissão de receita, salvo prova em contrário.</w:t>
      </w:r>
    </w:p>
    <w:p w14:paraId="41516826"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6B15603B" w14:textId="6C2B678C"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340156" w:rsidRPr="0084049E">
        <w:rPr>
          <w:rFonts w:ascii="Garamond" w:hAnsi="Garamond" w:cs="Arial"/>
          <w:b/>
        </w:rPr>
        <w:t>39</w:t>
      </w:r>
      <w:r w:rsidR="00130B00" w:rsidRPr="0084049E">
        <w:rPr>
          <w:rFonts w:ascii="Garamond" w:hAnsi="Garamond" w:cs="Arial"/>
          <w:b/>
        </w:rPr>
        <w:t>3</w:t>
      </w:r>
      <w:r w:rsidRPr="0084049E">
        <w:rPr>
          <w:rFonts w:ascii="Garamond" w:hAnsi="Garamond" w:cs="Arial"/>
          <w:b/>
        </w:rPr>
        <w:t>.</w:t>
      </w:r>
      <w:r w:rsidRPr="0084049E">
        <w:rPr>
          <w:rFonts w:ascii="Garamond" w:hAnsi="Garamond" w:cs="Arial"/>
        </w:rPr>
        <w:t xml:space="preserve"> Nas hipóteses previstas no artigo anterior, o arbitramento será fixado por despacho da autoridade fiscal competente, que considerará, dentre outros, os seguintes elementos:</w:t>
      </w:r>
    </w:p>
    <w:p w14:paraId="2E199CE3"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27A48835" w14:textId="08997E4C"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s recolhimentos feitos em períodos idênticos pelo contribuinte ou por outros contribuintes que exerçam a mesma atividade, em condições semelhantes;</w:t>
      </w:r>
    </w:p>
    <w:p w14:paraId="6E0A27A0" w14:textId="06EC44CA"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s preços correntes dos serviços no mercado, em vigor à época da apuração, caso em que a autoridade fiscal colherá os elementos necessários à aferição da receita bruta a ser arbitrada junto às empresas com a mesma atividade e capacidade econômica, considerando, para isso, as alíneas do inciso </w:t>
      </w:r>
      <w:r w:rsidR="00F1787E" w:rsidRPr="0084049E">
        <w:rPr>
          <w:rFonts w:ascii="Garamond" w:hAnsi="Garamond" w:cs="Arial"/>
          <w:sz w:val="24"/>
          <w:szCs w:val="24"/>
        </w:rPr>
        <w:t>subsequente</w:t>
      </w:r>
      <w:r w:rsidR="00555D65" w:rsidRPr="0084049E">
        <w:rPr>
          <w:rFonts w:ascii="Garamond" w:hAnsi="Garamond" w:cs="Arial"/>
          <w:sz w:val="24"/>
          <w:szCs w:val="24"/>
        </w:rPr>
        <w:t>;</w:t>
      </w:r>
    </w:p>
    <w:p w14:paraId="169F252E" w14:textId="106D81E2"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s condições próprias do contribuinte, além dos elementos que possam evidenciar sua situação econômico-financeira, tais como:</w:t>
      </w:r>
    </w:p>
    <w:p w14:paraId="72621985" w14:textId="5708B654" w:rsidR="00555D65" w:rsidRPr="0084049E" w:rsidRDefault="0058108B" w:rsidP="00006B8B">
      <w:pPr>
        <w:pStyle w:val="PargrafodaLista"/>
        <w:numPr>
          <w:ilvl w:val="1"/>
          <w:numId w:val="27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v</w:t>
      </w:r>
      <w:r w:rsidR="00555D65" w:rsidRPr="0084049E">
        <w:rPr>
          <w:rFonts w:ascii="Garamond" w:hAnsi="Garamond" w:cs="Arial"/>
          <w:sz w:val="24"/>
          <w:szCs w:val="24"/>
        </w:rPr>
        <w:t>alor das matérias-primas e outros materiais consumidos;</w:t>
      </w:r>
    </w:p>
    <w:p w14:paraId="3879EBEB" w14:textId="4B12A95D" w:rsidR="00555D65" w:rsidRPr="0084049E" w:rsidRDefault="0058108B" w:rsidP="00006B8B">
      <w:pPr>
        <w:pStyle w:val="PargrafodaLista"/>
        <w:numPr>
          <w:ilvl w:val="1"/>
          <w:numId w:val="27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s despesas fixas e variáveis;</w:t>
      </w:r>
    </w:p>
    <w:p w14:paraId="385C5FBA" w14:textId="3EB3EFB1" w:rsidR="00555D65" w:rsidRPr="0084049E" w:rsidRDefault="0058108B" w:rsidP="00006B8B">
      <w:pPr>
        <w:pStyle w:val="PargrafodaLista"/>
        <w:numPr>
          <w:ilvl w:val="1"/>
          <w:numId w:val="27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luguel do imóvel e das máquinas e equipamentos utilizados, ou quando próprios.</w:t>
      </w:r>
    </w:p>
    <w:p w14:paraId="4AD135BE" w14:textId="340F011D"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m</w:t>
      </w:r>
      <w:r w:rsidR="00555D65" w:rsidRPr="0084049E">
        <w:rPr>
          <w:rFonts w:ascii="Garamond" w:hAnsi="Garamond" w:cs="Arial"/>
          <w:sz w:val="24"/>
          <w:szCs w:val="24"/>
        </w:rPr>
        <w:t>édia aritmética dos preços constantes para as demais notas fiscais extraídas do talão, na constatação pela Fazenda Municipal, de nota fiscal de prestação de serviços da mesma série e número, mas com valores diversos entre as vias;</w:t>
      </w:r>
    </w:p>
    <w:p w14:paraId="57078553" w14:textId="2F093608"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m</w:t>
      </w:r>
      <w:r w:rsidR="00555D65" w:rsidRPr="0084049E">
        <w:rPr>
          <w:rFonts w:ascii="Garamond" w:hAnsi="Garamond" w:cs="Arial"/>
          <w:sz w:val="24"/>
          <w:szCs w:val="24"/>
        </w:rPr>
        <w:t>édia aritmética dos valores dos documentos apreendidos, multiplicando-se pelo maior número sequencial destes documentos, na constatação pela Fazenda Municipal da emissão de qualquer documento paralelo à nota fiscal de prestação de serviços;</w:t>
      </w:r>
    </w:p>
    <w:p w14:paraId="142C63F6" w14:textId="77777777" w:rsidR="0058108B"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v</w:t>
      </w:r>
      <w:r w:rsidR="00555D65" w:rsidRPr="0084049E">
        <w:rPr>
          <w:rFonts w:ascii="Garamond" w:hAnsi="Garamond" w:cs="Arial"/>
          <w:sz w:val="24"/>
          <w:szCs w:val="24"/>
        </w:rPr>
        <w:t>alor dos recursos de caixa fornecidos ao contribuinte por administradores, sócios de sociedade não-anônima, titular de empresa individual, ou pelo acionista controlador de companhia, na constatação de omissão de receita, se a efetividade da entrega e a origem dos recursos não forem comprovadamente demonstrados;</w:t>
      </w:r>
    </w:p>
    <w:p w14:paraId="54788F9B" w14:textId="7999E3F8"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w:t>
      </w:r>
      <w:r w:rsidR="00555D65" w:rsidRPr="0084049E">
        <w:rPr>
          <w:rFonts w:ascii="Garamond" w:hAnsi="Garamond" w:cs="Arial"/>
          <w:sz w:val="24"/>
          <w:szCs w:val="24"/>
        </w:rPr>
        <w:t xml:space="preserve">álculo dos materiais e mão-de-obra empregados, proporcionais à área construída e o padrão da obra, de acordo com critérios estabelecidos na Norma Básica n.º 140 da Associação Brasileira de Normas Técnicas - ABNT, tomando-se como base para o arbitramento a média do Custo Unitário Básico - CUB, publicado mensalmente pelo Sindicato da Indústria da Construção </w:t>
      </w:r>
      <w:r w:rsidR="00555D65" w:rsidRPr="0084049E">
        <w:rPr>
          <w:rFonts w:ascii="Garamond" w:hAnsi="Garamond" w:cs="Arial"/>
          <w:sz w:val="24"/>
          <w:szCs w:val="24"/>
        </w:rPr>
        <w:lastRenderedPageBreak/>
        <w:t>Civil – SINDUSCON/PR, no período da obra, atualizados para o mês de sua conclusão, na falta da documentação contratual ou fiscal hábil, cabendo ao proprietário ou titular de direito sobre a obra o ônus da prova em contrário</w:t>
      </w:r>
      <w:r w:rsidR="00F1787E" w:rsidRPr="0084049E">
        <w:rPr>
          <w:rFonts w:ascii="Garamond" w:hAnsi="Garamond" w:cs="Arial"/>
          <w:sz w:val="24"/>
          <w:szCs w:val="24"/>
        </w:rPr>
        <w:t>;</w:t>
      </w:r>
    </w:p>
    <w:p w14:paraId="3029FF95" w14:textId="4F1ACB2D"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declarado para o Conselho Nacional de Justiça ou para o Tribunal de Justiça do Paraná, para os serviços previstos no subitem 21.01 da lista anexa;</w:t>
      </w:r>
    </w:p>
    <w:p w14:paraId="563EBB8A" w14:textId="3470C9AD" w:rsidR="00555D65" w:rsidRPr="0084049E" w:rsidRDefault="0058108B" w:rsidP="00006B8B">
      <w:pPr>
        <w:pStyle w:val="PargrafodaLista"/>
        <w:numPr>
          <w:ilvl w:val="0"/>
          <w:numId w:val="270"/>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ara os serviços prestados no item 15 da lista anexa, o disposto no inciso II deste artigo.</w:t>
      </w:r>
    </w:p>
    <w:p w14:paraId="3FAD70C1" w14:textId="77777777" w:rsidR="00555D65" w:rsidRPr="0084049E" w:rsidRDefault="00555D65" w:rsidP="00291E8F">
      <w:pPr>
        <w:spacing w:line="360" w:lineRule="auto"/>
        <w:ind w:right="1"/>
        <w:jc w:val="both"/>
        <w:rPr>
          <w:rFonts w:ascii="Garamond" w:hAnsi="Garamond" w:cs="Arial"/>
        </w:rPr>
      </w:pPr>
    </w:p>
    <w:p w14:paraId="7BCB6ADC" w14:textId="4111A5B5" w:rsidR="00555D65" w:rsidRPr="0084049E" w:rsidRDefault="00555D65" w:rsidP="00291E8F">
      <w:pPr>
        <w:spacing w:line="360" w:lineRule="auto"/>
        <w:ind w:right="1"/>
        <w:jc w:val="both"/>
        <w:rPr>
          <w:rFonts w:ascii="Garamond" w:hAnsi="Garamond" w:cs="Arial"/>
        </w:rPr>
      </w:pPr>
      <w:r w:rsidRPr="0084049E">
        <w:rPr>
          <w:rFonts w:ascii="Garamond" w:hAnsi="Garamond" w:cs="Arial"/>
          <w:b/>
        </w:rPr>
        <w:t>§1</w:t>
      </w:r>
      <w:r w:rsidRPr="0084049E">
        <w:rPr>
          <w:rFonts w:ascii="Garamond" w:hAnsi="Garamond" w:cs="Arial"/>
          <w:b/>
          <w:vertAlign w:val="superscript"/>
        </w:rPr>
        <w:t>o</w:t>
      </w:r>
      <w:r w:rsidR="00F1787E" w:rsidRPr="0084049E">
        <w:rPr>
          <w:rFonts w:ascii="Garamond" w:hAnsi="Garamond" w:cs="Arial"/>
          <w:b/>
          <w:vertAlign w:val="superscript"/>
        </w:rPr>
        <w:tab/>
      </w:r>
      <w:r w:rsidRPr="0084049E">
        <w:rPr>
          <w:rFonts w:ascii="Garamond" w:hAnsi="Garamond" w:cs="Arial"/>
        </w:rPr>
        <w:t>Para a hipótese de arbitramento da base de cálculo do imposto prevista no inciso VII, aplica</w:t>
      </w:r>
      <w:r w:rsidR="00F1787E" w:rsidRPr="0084049E">
        <w:rPr>
          <w:rFonts w:ascii="Garamond" w:hAnsi="Garamond" w:cs="Arial"/>
        </w:rPr>
        <w:t>m</w:t>
      </w:r>
      <w:r w:rsidRPr="0084049E">
        <w:rPr>
          <w:rFonts w:ascii="Garamond" w:hAnsi="Garamond" w:cs="Arial"/>
        </w:rPr>
        <w:t>-se, no quanto couber, os seguintes critérios:</w:t>
      </w:r>
    </w:p>
    <w:p w14:paraId="5D0ED802" w14:textId="77777777" w:rsidR="003C16ED" w:rsidRPr="0084049E" w:rsidRDefault="003C16ED" w:rsidP="00291E8F">
      <w:pPr>
        <w:spacing w:line="360" w:lineRule="auto"/>
        <w:ind w:right="1"/>
        <w:jc w:val="both"/>
        <w:rPr>
          <w:rFonts w:ascii="Garamond" w:hAnsi="Garamond"/>
        </w:rPr>
      </w:pPr>
    </w:p>
    <w:p w14:paraId="45CF7674" w14:textId="4368E40D" w:rsidR="00555D65" w:rsidRPr="0084049E" w:rsidRDefault="00555D65" w:rsidP="00006B8B">
      <w:pPr>
        <w:pStyle w:val="PargrafodaLista"/>
        <w:numPr>
          <w:ilvl w:val="0"/>
          <w:numId w:val="313"/>
        </w:numPr>
        <w:tabs>
          <w:tab w:val="left" w:pos="851"/>
        </w:tabs>
        <w:spacing w:after="0" w:line="360" w:lineRule="auto"/>
        <w:ind w:left="0" w:right="1" w:firstLine="0"/>
        <w:jc w:val="both"/>
        <w:rPr>
          <w:rFonts w:ascii="Garamond" w:hAnsi="Garamond"/>
          <w:sz w:val="24"/>
          <w:szCs w:val="24"/>
        </w:rPr>
      </w:pPr>
      <w:r w:rsidRPr="0084049E">
        <w:rPr>
          <w:rFonts w:ascii="Garamond" w:hAnsi="Garamond" w:cs="Arial"/>
          <w:sz w:val="24"/>
          <w:szCs w:val="24"/>
        </w:rPr>
        <w:t>não sendo possível comprovar o mês de conclusão da obra, a juízo da autoridade administrativa, este será o do início do processo de expedição do Habite-se junto a Fazenda Municipal, e será utilizado o Custo Unitário Básico – CUB, apurado pelo SINDUSCON no mês imediatamente anterior;</w:t>
      </w:r>
    </w:p>
    <w:p w14:paraId="430015C9" w14:textId="03E31A15" w:rsidR="00555D65" w:rsidRPr="0084049E" w:rsidRDefault="00555D65" w:rsidP="00006B8B">
      <w:pPr>
        <w:pStyle w:val="PargrafodaLista"/>
        <w:numPr>
          <w:ilvl w:val="0"/>
          <w:numId w:val="313"/>
        </w:numPr>
        <w:tabs>
          <w:tab w:val="left" w:pos="851"/>
        </w:tabs>
        <w:spacing w:after="0" w:line="360" w:lineRule="auto"/>
        <w:ind w:left="0" w:right="1" w:firstLine="0"/>
        <w:jc w:val="both"/>
        <w:rPr>
          <w:rFonts w:ascii="Garamond" w:hAnsi="Garamond"/>
          <w:sz w:val="24"/>
          <w:szCs w:val="24"/>
        </w:rPr>
      </w:pPr>
      <w:r w:rsidRPr="0084049E">
        <w:rPr>
          <w:rFonts w:ascii="Garamond" w:eastAsia="Arial" w:hAnsi="Garamond"/>
          <w:sz w:val="24"/>
          <w:szCs w:val="24"/>
        </w:rPr>
        <w:t xml:space="preserve">a base de cálculo </w:t>
      </w:r>
      <w:r w:rsidR="003433C2">
        <w:rPr>
          <w:rFonts w:ascii="Garamond" w:eastAsia="Arial" w:hAnsi="Garamond"/>
          <w:sz w:val="24"/>
          <w:szCs w:val="24"/>
        </w:rPr>
        <w:t>do imposto</w:t>
      </w:r>
      <w:r w:rsidRPr="0084049E">
        <w:rPr>
          <w:rFonts w:ascii="Garamond" w:eastAsia="Arial" w:hAnsi="Garamond"/>
          <w:sz w:val="24"/>
          <w:szCs w:val="24"/>
        </w:rPr>
        <w:t xml:space="preserve"> será arbitrada em 40% (quarenta por cento) do custo total da obra, obtido do produto da área global pelo Custo Unitário Básico (CUB), sempre que ocorrer a hipótese do inciso VII deste artigo.</w:t>
      </w:r>
    </w:p>
    <w:p w14:paraId="75508B18" w14:textId="77777777" w:rsidR="00555D65" w:rsidRPr="0084049E" w:rsidRDefault="00555D65" w:rsidP="00291E8F">
      <w:pPr>
        <w:spacing w:line="360" w:lineRule="auto"/>
        <w:ind w:right="1" w:firstLine="851"/>
        <w:jc w:val="both"/>
        <w:rPr>
          <w:rFonts w:ascii="Garamond" w:eastAsia="Arial" w:hAnsi="Garamond"/>
        </w:rPr>
      </w:pPr>
    </w:p>
    <w:p w14:paraId="2DF51813" w14:textId="3F5CB192"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F1787E" w:rsidRPr="0084049E">
        <w:rPr>
          <w:rFonts w:ascii="Garamond" w:hAnsi="Garamond" w:cs="Arial"/>
        </w:rPr>
        <w:tab/>
      </w:r>
      <w:r w:rsidRPr="0084049E">
        <w:rPr>
          <w:rFonts w:ascii="Garamond" w:hAnsi="Garamond" w:cs="Arial"/>
        </w:rPr>
        <w:t>Serão deduzidos do imposto resultante do arbitramento os pagamentos realizados no período.</w:t>
      </w:r>
    </w:p>
    <w:p w14:paraId="2EA94A39" w14:textId="77777777" w:rsidR="00555D65" w:rsidRPr="0084049E" w:rsidRDefault="00555D65" w:rsidP="00291E8F">
      <w:pPr>
        <w:spacing w:line="360" w:lineRule="auto"/>
        <w:ind w:right="1" w:firstLine="851"/>
        <w:jc w:val="both"/>
        <w:rPr>
          <w:rFonts w:ascii="Garamond" w:hAnsi="Garamond" w:cs="Arial"/>
        </w:rPr>
      </w:pPr>
    </w:p>
    <w:p w14:paraId="2F9144D3" w14:textId="5C381045"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F1787E" w:rsidRPr="0084049E">
        <w:rPr>
          <w:rFonts w:ascii="Garamond" w:hAnsi="Garamond" w:cs="Arial"/>
          <w:b/>
        </w:rPr>
        <w:tab/>
      </w:r>
      <w:r w:rsidRPr="0084049E">
        <w:rPr>
          <w:rFonts w:ascii="Garamond" w:hAnsi="Garamond" w:cs="Arial"/>
        </w:rPr>
        <w:t>O arbitramento não exclui a incidência de atualização monetária, acréscimos moratórios e multas sobre o valor do imposto que venha a ser apurado, nem da penalidade por descumprimento das obrigações principais e acessórias que lhes sirvam de pressupostos.</w:t>
      </w:r>
    </w:p>
    <w:p w14:paraId="730A1D81" w14:textId="77777777" w:rsidR="00555D65" w:rsidRPr="0084049E" w:rsidRDefault="00555D65" w:rsidP="00291E8F">
      <w:pPr>
        <w:spacing w:line="360" w:lineRule="auto"/>
        <w:ind w:right="1" w:firstLine="851"/>
        <w:jc w:val="both"/>
        <w:rPr>
          <w:rFonts w:ascii="Garamond" w:hAnsi="Garamond" w:cs="Arial"/>
        </w:rPr>
      </w:pPr>
    </w:p>
    <w:p w14:paraId="661AC94F" w14:textId="22BB317C" w:rsidR="00555D65" w:rsidRPr="0084049E" w:rsidRDefault="00555D65" w:rsidP="00291E8F">
      <w:pPr>
        <w:spacing w:line="360" w:lineRule="auto"/>
        <w:ind w:right="1"/>
        <w:jc w:val="both"/>
        <w:rPr>
          <w:rFonts w:ascii="Garamond" w:hAnsi="Garamond"/>
        </w:rPr>
      </w:pPr>
      <w:r w:rsidRPr="0084049E">
        <w:rPr>
          <w:rFonts w:ascii="Garamond" w:hAnsi="Garamond"/>
          <w:b/>
        </w:rPr>
        <w:t>§4º</w:t>
      </w:r>
      <w:r w:rsidR="00F1787E" w:rsidRPr="0084049E">
        <w:rPr>
          <w:rFonts w:ascii="Garamond" w:hAnsi="Garamond"/>
          <w:b/>
        </w:rPr>
        <w:tab/>
      </w:r>
      <w:r w:rsidRPr="0084049E">
        <w:rPr>
          <w:rFonts w:ascii="Garamond" w:hAnsi="Garamond"/>
        </w:rPr>
        <w:t>Os critérios dispostos neste artigo poderão ser regulamentados por ato do Poder Executivo.</w:t>
      </w:r>
    </w:p>
    <w:p w14:paraId="2CA9C7D2" w14:textId="77777777" w:rsidR="00555D65" w:rsidRPr="0084049E" w:rsidRDefault="00555D65" w:rsidP="00291E8F">
      <w:pPr>
        <w:spacing w:line="360" w:lineRule="auto"/>
        <w:ind w:right="1" w:firstLine="851"/>
        <w:jc w:val="both"/>
        <w:rPr>
          <w:rFonts w:ascii="Garamond" w:hAnsi="Garamond" w:cs="Arial"/>
        </w:rPr>
      </w:pPr>
    </w:p>
    <w:p w14:paraId="0863A141" w14:textId="3943C17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0A630F" w:rsidRPr="0084049E">
        <w:rPr>
          <w:rFonts w:ascii="Garamond" w:hAnsi="Garamond" w:cs="Arial"/>
          <w:b/>
        </w:rPr>
        <w:t>394</w:t>
      </w:r>
      <w:r w:rsidRPr="0084049E">
        <w:rPr>
          <w:rFonts w:ascii="Garamond" w:hAnsi="Garamond" w:cs="Arial"/>
          <w:b/>
        </w:rPr>
        <w:t>.</w:t>
      </w:r>
      <w:r w:rsidRPr="0084049E">
        <w:rPr>
          <w:rFonts w:ascii="Garamond" w:hAnsi="Garamond" w:cs="Arial"/>
        </w:rPr>
        <w:t xml:space="preserve"> Na impossibilidade de se efetuar o arbitramento pela forma estabelecida, apurar-se-á o preço do serviço, levando-se em conta:</w:t>
      </w:r>
    </w:p>
    <w:p w14:paraId="712DE58B" w14:textId="77777777" w:rsidR="00555D65" w:rsidRPr="0084049E" w:rsidRDefault="00555D65" w:rsidP="00291E8F">
      <w:pPr>
        <w:spacing w:line="360" w:lineRule="auto"/>
        <w:ind w:right="1" w:firstLine="851"/>
        <w:jc w:val="both"/>
        <w:rPr>
          <w:rFonts w:ascii="Garamond" w:hAnsi="Garamond" w:cs="Arial"/>
          <w:b/>
        </w:rPr>
      </w:pPr>
    </w:p>
    <w:p w14:paraId="08CC08C6" w14:textId="5A59B4E9" w:rsidR="00555D65" w:rsidRPr="0084049E" w:rsidRDefault="000A630F" w:rsidP="00006B8B">
      <w:pPr>
        <w:pStyle w:val="PargrafodaLista"/>
        <w:numPr>
          <w:ilvl w:val="0"/>
          <w:numId w:val="27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o</w:t>
      </w:r>
      <w:r w:rsidR="00555D65" w:rsidRPr="0084049E">
        <w:rPr>
          <w:rFonts w:ascii="Garamond" w:hAnsi="Garamond" w:cs="Arial"/>
          <w:sz w:val="24"/>
          <w:szCs w:val="24"/>
        </w:rPr>
        <w:t>s fatores inerentes e situações peculiares ao ramo de negócios ou atividades, considerados especialmente os que permitam uma avaliação do provável movimento tributável;</w:t>
      </w:r>
    </w:p>
    <w:p w14:paraId="16795066" w14:textId="0B5F3224" w:rsidR="00555D65" w:rsidRPr="0084049E" w:rsidRDefault="000A630F" w:rsidP="00006B8B">
      <w:pPr>
        <w:pStyle w:val="PargrafodaLista"/>
        <w:numPr>
          <w:ilvl w:val="0"/>
          <w:numId w:val="271"/>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dos honorários fixados pelo respectivo órgão de classe. </w:t>
      </w:r>
    </w:p>
    <w:p w14:paraId="470E22EF" w14:textId="77777777" w:rsidR="00555D65" w:rsidRPr="0084049E" w:rsidRDefault="00555D65" w:rsidP="00291E8F">
      <w:pPr>
        <w:spacing w:line="360" w:lineRule="auto"/>
        <w:ind w:right="1" w:firstLine="851"/>
        <w:jc w:val="both"/>
        <w:rPr>
          <w:rFonts w:ascii="Garamond" w:hAnsi="Garamond" w:cs="Arial"/>
        </w:rPr>
      </w:pPr>
    </w:p>
    <w:p w14:paraId="045F086A" w14:textId="43C3700E"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395</w:t>
      </w:r>
      <w:r w:rsidRPr="0084049E">
        <w:rPr>
          <w:rFonts w:ascii="Garamond" w:hAnsi="Garamond" w:cs="Arial"/>
          <w:b/>
        </w:rPr>
        <w:t>.</w:t>
      </w:r>
      <w:r w:rsidRPr="0084049E">
        <w:rPr>
          <w:rFonts w:ascii="Garamond" w:hAnsi="Garamond" w:cs="Arial"/>
        </w:rPr>
        <w:t xml:space="preserve"> O Termo de Arbitramento integra a Notificação Fiscal e deve conter:</w:t>
      </w:r>
    </w:p>
    <w:p w14:paraId="4CD278F7" w14:textId="77777777" w:rsidR="00555D65" w:rsidRPr="0084049E" w:rsidRDefault="00555D65" w:rsidP="00291E8F">
      <w:pPr>
        <w:spacing w:line="360" w:lineRule="auto"/>
        <w:ind w:right="1" w:firstLine="851"/>
        <w:jc w:val="both"/>
        <w:rPr>
          <w:rFonts w:ascii="Garamond" w:hAnsi="Garamond" w:cs="Arial"/>
          <w:b/>
        </w:rPr>
      </w:pPr>
    </w:p>
    <w:p w14:paraId="417766E2" w14:textId="25A38CB4"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identificação do sujeito passivo;</w:t>
      </w:r>
    </w:p>
    <w:p w14:paraId="1CB2CD10" w14:textId="1D93AAEC"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motivo do arbitramento;</w:t>
      </w:r>
    </w:p>
    <w:p w14:paraId="127193F1" w14:textId="368B565A"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descrição das atividades desenvolvidas pelo sujeito passivo;</w:t>
      </w:r>
    </w:p>
    <w:p w14:paraId="2A452FB6" w14:textId="3791E67F"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data inicial e final, ainda que aproximadas, de cada período em que tenha desenvolvido as atividades;</w:t>
      </w:r>
    </w:p>
    <w:p w14:paraId="3B442492" w14:textId="20B43C16"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s critérios de arbitramento utilizados pela autoridade fazendária;</w:t>
      </w:r>
    </w:p>
    <w:p w14:paraId="403BCB82" w14:textId="51F38820"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da base de cálculo arbitrada, tomando-se por base o total das prestações de serviços realizadas em cada um dos períodos considerados;</w:t>
      </w:r>
    </w:p>
    <w:p w14:paraId="50FB053B" w14:textId="2DCDFB6F" w:rsidR="00555D65" w:rsidRPr="0084049E" w:rsidRDefault="00F75E71" w:rsidP="00006B8B">
      <w:pPr>
        <w:pStyle w:val="PargrafodaLista"/>
        <w:numPr>
          <w:ilvl w:val="0"/>
          <w:numId w:val="27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pacing w:val="-6"/>
          <w:sz w:val="24"/>
          <w:szCs w:val="24"/>
        </w:rPr>
        <w:t>c</w:t>
      </w:r>
      <w:r w:rsidR="00555D65" w:rsidRPr="0084049E">
        <w:rPr>
          <w:rFonts w:ascii="Garamond" w:hAnsi="Garamond" w:cs="Arial"/>
          <w:spacing w:val="-6"/>
          <w:sz w:val="24"/>
          <w:szCs w:val="24"/>
        </w:rPr>
        <w:t>iente do sujeito passivo ou, se for o caso, a indicação de que se negou a conhecê-lo.</w:t>
      </w:r>
    </w:p>
    <w:p w14:paraId="49047B74" w14:textId="77777777" w:rsidR="00555D65" w:rsidRPr="0084049E" w:rsidRDefault="00555D65" w:rsidP="00291E8F">
      <w:pPr>
        <w:spacing w:line="360" w:lineRule="auto"/>
        <w:ind w:right="1"/>
        <w:jc w:val="both"/>
        <w:rPr>
          <w:rFonts w:ascii="Garamond" w:hAnsi="Garamond" w:cs="Arial"/>
          <w:spacing w:val="-6"/>
        </w:rPr>
      </w:pPr>
    </w:p>
    <w:p w14:paraId="4C00F4DF" w14:textId="02663033"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396.</w:t>
      </w:r>
      <w:r w:rsidRPr="0084049E">
        <w:rPr>
          <w:rFonts w:ascii="Garamond" w:hAnsi="Garamond" w:cs="Arial"/>
        </w:rPr>
        <w:t xml:space="preserve"> Acompanha</w:t>
      </w:r>
      <w:r w:rsidR="00F1787E" w:rsidRPr="0084049E">
        <w:rPr>
          <w:rFonts w:ascii="Garamond" w:hAnsi="Garamond" w:cs="Arial"/>
        </w:rPr>
        <w:t>m</w:t>
      </w:r>
      <w:r w:rsidRPr="0084049E">
        <w:rPr>
          <w:rFonts w:ascii="Garamond" w:hAnsi="Garamond" w:cs="Arial"/>
        </w:rPr>
        <w:t xml:space="preserve"> o Termo de Arbitramento as cópias dos documentos que lhe serviram de base, salvo quando estas tenham sido extraídas de documentos pertencentes ao próprio sujeito passivo, caso em que serão identificadas.</w:t>
      </w:r>
    </w:p>
    <w:p w14:paraId="5BBEDFC8" w14:textId="77777777" w:rsidR="00555D65" w:rsidRPr="0084049E" w:rsidRDefault="00555D65" w:rsidP="00291E8F">
      <w:pPr>
        <w:spacing w:line="360" w:lineRule="auto"/>
        <w:ind w:right="1" w:firstLine="851"/>
        <w:jc w:val="both"/>
        <w:rPr>
          <w:rFonts w:ascii="Garamond" w:hAnsi="Garamond" w:cs="Arial"/>
        </w:rPr>
      </w:pPr>
    </w:p>
    <w:p w14:paraId="449BF484" w14:textId="2E50C2CF"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397</w:t>
      </w:r>
      <w:r w:rsidRPr="0084049E">
        <w:rPr>
          <w:rFonts w:ascii="Garamond" w:hAnsi="Garamond" w:cs="Arial"/>
          <w:b/>
        </w:rPr>
        <w:t>.</w:t>
      </w:r>
      <w:r w:rsidRPr="0084049E">
        <w:rPr>
          <w:rFonts w:ascii="Garamond" w:hAnsi="Garamond" w:cs="Arial"/>
        </w:rPr>
        <w:t xml:space="preserve"> A contestação do valor arbitrado será feita no processo iniciado pelo lançamento de ofício </w:t>
      </w:r>
      <w:r w:rsidR="00F1787E" w:rsidRPr="0084049E">
        <w:rPr>
          <w:rFonts w:ascii="Garamond" w:hAnsi="Garamond" w:cs="Arial"/>
        </w:rPr>
        <w:t xml:space="preserve">efetuado pela autoridade fiscal, em até 30 (trinta) dias contados da notificação. </w:t>
      </w:r>
    </w:p>
    <w:p w14:paraId="2E004545"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ab/>
      </w:r>
    </w:p>
    <w:p w14:paraId="5B6E2F52" w14:textId="0A37A10A"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398</w:t>
      </w:r>
      <w:r w:rsidRPr="0084049E">
        <w:rPr>
          <w:rFonts w:ascii="Garamond" w:hAnsi="Garamond" w:cs="Arial"/>
          <w:b/>
        </w:rPr>
        <w:t>.</w:t>
      </w:r>
      <w:r w:rsidRPr="0084049E">
        <w:rPr>
          <w:rFonts w:ascii="Garamond" w:hAnsi="Garamond" w:cs="Arial"/>
        </w:rPr>
        <w:t xml:space="preserve"> O arbitramento:</w:t>
      </w:r>
    </w:p>
    <w:p w14:paraId="2D1A5307" w14:textId="77777777" w:rsidR="00555D65" w:rsidRPr="0084049E" w:rsidRDefault="00555D65" w:rsidP="00291E8F">
      <w:pPr>
        <w:spacing w:line="360" w:lineRule="auto"/>
        <w:ind w:right="1" w:firstLine="851"/>
        <w:jc w:val="both"/>
        <w:rPr>
          <w:rFonts w:ascii="Garamond" w:hAnsi="Garamond" w:cs="Arial"/>
          <w:b/>
        </w:rPr>
      </w:pPr>
    </w:p>
    <w:p w14:paraId="65EFFF25" w14:textId="7EF06404" w:rsidR="00555D65" w:rsidRPr="0084049E" w:rsidRDefault="00F75E71" w:rsidP="00006B8B">
      <w:pPr>
        <w:pStyle w:val="PargrafodaLista"/>
        <w:numPr>
          <w:ilvl w:val="0"/>
          <w:numId w:val="27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r</w:t>
      </w:r>
      <w:r w:rsidR="00555D65" w:rsidRPr="0084049E">
        <w:rPr>
          <w:rFonts w:ascii="Garamond" w:hAnsi="Garamond" w:cs="Arial"/>
          <w:sz w:val="24"/>
          <w:szCs w:val="24"/>
        </w:rPr>
        <w:t>eferir-se-á, exclusivamente, aos fatos atinentes ao período em que se verificarem as ocorrências;</w:t>
      </w:r>
    </w:p>
    <w:p w14:paraId="431C12D8" w14:textId="31A77713" w:rsidR="00555D65" w:rsidRPr="0084049E" w:rsidRDefault="00F75E71" w:rsidP="00006B8B">
      <w:pPr>
        <w:pStyle w:val="PargrafodaLista"/>
        <w:numPr>
          <w:ilvl w:val="0"/>
          <w:numId w:val="27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d</w:t>
      </w:r>
      <w:r w:rsidR="00555D65" w:rsidRPr="0084049E">
        <w:rPr>
          <w:rFonts w:ascii="Garamond" w:hAnsi="Garamond" w:cs="Arial"/>
          <w:sz w:val="24"/>
          <w:szCs w:val="24"/>
        </w:rPr>
        <w:t>eduzirá os pagamentos efetuados no período;</w:t>
      </w:r>
    </w:p>
    <w:p w14:paraId="270BD198" w14:textId="2D94B8B4" w:rsidR="00555D65" w:rsidRPr="0084049E" w:rsidRDefault="00F75E71" w:rsidP="00006B8B">
      <w:pPr>
        <w:pStyle w:val="PargrafodaLista"/>
        <w:numPr>
          <w:ilvl w:val="0"/>
          <w:numId w:val="273"/>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w:t>
      </w:r>
      <w:r w:rsidR="00555D65" w:rsidRPr="0084049E">
        <w:rPr>
          <w:rFonts w:ascii="Garamond" w:hAnsi="Garamond" w:cs="Arial"/>
          <w:sz w:val="24"/>
          <w:szCs w:val="24"/>
        </w:rPr>
        <w:t>erá fixado mediante relatório da autoridade fiscal, homologado pela Fazenda Municipal;</w:t>
      </w:r>
    </w:p>
    <w:p w14:paraId="0B7487FE" w14:textId="3EA9FD0C" w:rsidR="00555D65" w:rsidRPr="0084049E" w:rsidRDefault="00F75E71" w:rsidP="00006B8B">
      <w:pPr>
        <w:pStyle w:val="PargrafodaLista"/>
        <w:numPr>
          <w:ilvl w:val="0"/>
          <w:numId w:val="27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c</w:t>
      </w:r>
      <w:r w:rsidR="00555D65" w:rsidRPr="0084049E">
        <w:rPr>
          <w:rFonts w:ascii="Garamond" w:hAnsi="Garamond" w:cs="Arial"/>
          <w:sz w:val="24"/>
          <w:szCs w:val="24"/>
        </w:rPr>
        <w:t>om o imposto se exigirá os acréscimos legais, através de Termo de Intimação e/ou Auto de Infração;</w:t>
      </w:r>
    </w:p>
    <w:p w14:paraId="1091D19A" w14:textId="660AB8FF" w:rsidR="00555D65" w:rsidRPr="0084049E" w:rsidRDefault="00F75E71" w:rsidP="00006B8B">
      <w:pPr>
        <w:pStyle w:val="PargrafodaLista"/>
        <w:numPr>
          <w:ilvl w:val="0"/>
          <w:numId w:val="27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c</w:t>
      </w:r>
      <w:r w:rsidR="00555D65" w:rsidRPr="0084049E">
        <w:rPr>
          <w:rFonts w:ascii="Garamond" w:hAnsi="Garamond" w:cs="Arial"/>
          <w:bCs/>
          <w:sz w:val="24"/>
          <w:szCs w:val="24"/>
        </w:rPr>
        <w:t xml:space="preserve">essarão os seus efeitos, se a infração for continuada, quando o contribuinte, de forma satisfatória, a critério do fisco, sanar as irregularidades que deram origem ao procedimento. </w:t>
      </w:r>
    </w:p>
    <w:p w14:paraId="4522A882" w14:textId="77777777" w:rsidR="00555D65" w:rsidRPr="0084049E" w:rsidRDefault="00555D65" w:rsidP="00291E8F">
      <w:pPr>
        <w:spacing w:line="360" w:lineRule="auto"/>
        <w:ind w:right="1"/>
        <w:jc w:val="both"/>
        <w:rPr>
          <w:rFonts w:ascii="Garamond" w:hAnsi="Garamond" w:cs="Arial"/>
          <w:bCs/>
        </w:rPr>
      </w:pPr>
    </w:p>
    <w:p w14:paraId="5DA75978" w14:textId="34A44510"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399</w:t>
      </w:r>
      <w:r w:rsidRPr="0084049E">
        <w:rPr>
          <w:rFonts w:ascii="Garamond" w:hAnsi="Garamond" w:cs="Arial"/>
          <w:b/>
        </w:rPr>
        <w:t>.</w:t>
      </w:r>
      <w:r w:rsidRPr="0084049E">
        <w:rPr>
          <w:rFonts w:ascii="Garamond" w:hAnsi="Garamond" w:cs="Arial"/>
        </w:rPr>
        <w:t xml:space="preserve"> Não se aplica o disposto nesta Seção quando o fisco dispuser de elementos suficientes para determinar o valor real da prestação dos serviços.</w:t>
      </w:r>
    </w:p>
    <w:p w14:paraId="78202D0D" w14:textId="77777777" w:rsidR="00555D65" w:rsidRPr="0084049E" w:rsidRDefault="00555D65" w:rsidP="00291E8F">
      <w:pPr>
        <w:spacing w:line="360" w:lineRule="auto"/>
        <w:ind w:right="1" w:firstLine="851"/>
        <w:jc w:val="both"/>
        <w:rPr>
          <w:rFonts w:ascii="Garamond" w:hAnsi="Garamond" w:cs="Arial"/>
        </w:rPr>
      </w:pPr>
    </w:p>
    <w:p w14:paraId="056D5179" w14:textId="2815556D"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400</w:t>
      </w:r>
      <w:r w:rsidRPr="0084049E">
        <w:rPr>
          <w:rFonts w:ascii="Garamond" w:hAnsi="Garamond" w:cs="Arial"/>
          <w:b/>
        </w:rPr>
        <w:t xml:space="preserve">. </w:t>
      </w:r>
      <w:r w:rsidRPr="0084049E">
        <w:rPr>
          <w:rFonts w:ascii="Garamond" w:hAnsi="Garamond" w:cs="Arial"/>
        </w:rPr>
        <w:t>Quando o Fisco puder, de acordo com os elementos apresentados, utilizar mais de um critério para o arbitramento, será adotado o mais favorável ao contribuinte.</w:t>
      </w:r>
    </w:p>
    <w:p w14:paraId="4DDB4B46" w14:textId="77777777" w:rsidR="00555D65" w:rsidRPr="0084049E" w:rsidRDefault="00555D65" w:rsidP="00291E8F">
      <w:pPr>
        <w:spacing w:line="360" w:lineRule="auto"/>
        <w:ind w:right="1" w:firstLine="851"/>
        <w:jc w:val="both"/>
        <w:rPr>
          <w:rFonts w:ascii="Garamond" w:hAnsi="Garamond" w:cs="Arial"/>
        </w:rPr>
      </w:pPr>
    </w:p>
    <w:p w14:paraId="70E39EBC" w14:textId="2FAE4D82" w:rsidR="00555D65" w:rsidRPr="0084049E" w:rsidRDefault="00951832" w:rsidP="00291E8F">
      <w:pPr>
        <w:pStyle w:val="Ttulo2"/>
        <w:spacing w:before="0" w:after="0" w:line="360" w:lineRule="auto"/>
        <w:jc w:val="center"/>
        <w:rPr>
          <w:rFonts w:ascii="Garamond" w:hAnsi="Garamond"/>
          <w:i w:val="0"/>
          <w:iCs w:val="0"/>
          <w:sz w:val="24"/>
          <w:szCs w:val="24"/>
        </w:rPr>
      </w:pPr>
      <w:bookmarkStart w:id="390" w:name="_Toc121580035"/>
      <w:r w:rsidRPr="0084049E">
        <w:rPr>
          <w:rFonts w:ascii="Garamond" w:hAnsi="Garamond"/>
          <w:i w:val="0"/>
          <w:iCs w:val="0"/>
          <w:sz w:val="24"/>
          <w:szCs w:val="24"/>
        </w:rPr>
        <w:t>SEÇÃO III</w:t>
      </w:r>
      <w:bookmarkEnd w:id="390"/>
    </w:p>
    <w:p w14:paraId="674D781F" w14:textId="68A531A1" w:rsidR="00555D65" w:rsidRPr="0084049E" w:rsidRDefault="00951832" w:rsidP="00291E8F">
      <w:pPr>
        <w:pStyle w:val="Ttulo2"/>
        <w:spacing w:before="0" w:after="0" w:line="360" w:lineRule="auto"/>
        <w:jc w:val="center"/>
        <w:rPr>
          <w:rFonts w:ascii="Garamond" w:hAnsi="Garamond"/>
          <w:i w:val="0"/>
          <w:iCs w:val="0"/>
          <w:sz w:val="24"/>
          <w:szCs w:val="24"/>
        </w:rPr>
      </w:pPr>
      <w:bookmarkStart w:id="391" w:name="_Toc121580036"/>
      <w:r w:rsidRPr="0084049E">
        <w:rPr>
          <w:rFonts w:ascii="Garamond" w:hAnsi="Garamond"/>
          <w:i w:val="0"/>
          <w:iCs w:val="0"/>
          <w:sz w:val="24"/>
          <w:szCs w:val="24"/>
        </w:rPr>
        <w:t>DA ALÍQUOTA</w:t>
      </w:r>
      <w:bookmarkEnd w:id="391"/>
    </w:p>
    <w:p w14:paraId="220637C6" w14:textId="77777777" w:rsidR="00555D65" w:rsidRPr="0084049E" w:rsidRDefault="00555D65" w:rsidP="00291E8F">
      <w:pPr>
        <w:spacing w:line="360" w:lineRule="auto"/>
        <w:ind w:right="1" w:firstLine="851"/>
        <w:jc w:val="center"/>
        <w:rPr>
          <w:rFonts w:ascii="Garamond" w:hAnsi="Garamond" w:cs="Arial"/>
          <w:b/>
        </w:rPr>
      </w:pPr>
    </w:p>
    <w:p w14:paraId="639659BB" w14:textId="63B791F2" w:rsidR="00555D65" w:rsidRPr="0084049E" w:rsidRDefault="00555D65" w:rsidP="00291E8F">
      <w:pPr>
        <w:spacing w:line="360" w:lineRule="auto"/>
        <w:ind w:right="1"/>
        <w:jc w:val="both"/>
        <w:rPr>
          <w:rFonts w:ascii="Garamond" w:hAnsi="Garamond" w:cs="Arial"/>
        </w:rPr>
      </w:pPr>
      <w:r w:rsidRPr="0084049E">
        <w:rPr>
          <w:rFonts w:ascii="Garamond" w:hAnsi="Garamond" w:cs="Arial"/>
          <w:b/>
        </w:rPr>
        <w:t>Art. 4</w:t>
      </w:r>
      <w:r w:rsidR="00F75E71" w:rsidRPr="0084049E">
        <w:rPr>
          <w:rFonts w:ascii="Garamond" w:hAnsi="Garamond" w:cs="Arial"/>
          <w:b/>
        </w:rPr>
        <w:t>01</w:t>
      </w:r>
      <w:r w:rsidRPr="0084049E">
        <w:rPr>
          <w:rFonts w:ascii="Garamond" w:hAnsi="Garamond" w:cs="Arial"/>
        </w:rPr>
        <w:t>. As alíquotas do Imposto Sobre Serviços de Qualquer Natureza-ISSQN obedecerão aos seguintes limites:</w:t>
      </w:r>
    </w:p>
    <w:p w14:paraId="1466DDA3" w14:textId="77777777" w:rsidR="00F75E71" w:rsidRPr="0084049E" w:rsidRDefault="00F75E71" w:rsidP="00291E8F">
      <w:pPr>
        <w:spacing w:line="360" w:lineRule="auto"/>
        <w:ind w:right="1"/>
        <w:jc w:val="both"/>
        <w:rPr>
          <w:rFonts w:ascii="Garamond" w:hAnsi="Garamond"/>
        </w:rPr>
      </w:pPr>
    </w:p>
    <w:p w14:paraId="19FD3A9F" w14:textId="29BC810E" w:rsidR="00555D65" w:rsidRPr="0084049E" w:rsidRDefault="00F75E71" w:rsidP="00006B8B">
      <w:pPr>
        <w:pStyle w:val="PargrafodaLista"/>
        <w:numPr>
          <w:ilvl w:val="0"/>
          <w:numId w:val="274"/>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líquota mínima: 2% (dois por cento);</w:t>
      </w:r>
    </w:p>
    <w:p w14:paraId="22BE9784" w14:textId="53926DC1" w:rsidR="00555D65" w:rsidRPr="0084049E" w:rsidRDefault="00F75E71" w:rsidP="00006B8B">
      <w:pPr>
        <w:pStyle w:val="PargrafodaLista"/>
        <w:numPr>
          <w:ilvl w:val="0"/>
          <w:numId w:val="274"/>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líquota máxima: 5% (cinco por cento).</w:t>
      </w:r>
    </w:p>
    <w:p w14:paraId="04C76DCF" w14:textId="77777777" w:rsidR="00555D65" w:rsidRPr="0084049E" w:rsidRDefault="00555D65" w:rsidP="00291E8F">
      <w:pPr>
        <w:spacing w:line="360" w:lineRule="auto"/>
        <w:ind w:right="1" w:firstLine="851"/>
        <w:jc w:val="both"/>
        <w:rPr>
          <w:rFonts w:ascii="Garamond" w:hAnsi="Garamond" w:cs="Arial"/>
        </w:rPr>
      </w:pPr>
    </w:p>
    <w:p w14:paraId="71CC6348" w14:textId="33A27377"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Parágrafo </w:t>
      </w:r>
      <w:r w:rsidR="00F75E71" w:rsidRPr="0084049E">
        <w:rPr>
          <w:rFonts w:ascii="Garamond" w:hAnsi="Garamond" w:cs="Arial"/>
          <w:b/>
        </w:rPr>
        <w:t>ú</w:t>
      </w:r>
      <w:r w:rsidRPr="0084049E">
        <w:rPr>
          <w:rFonts w:ascii="Garamond" w:hAnsi="Garamond" w:cs="Arial"/>
          <w:b/>
        </w:rPr>
        <w:t>nico.</w:t>
      </w:r>
      <w:r w:rsidRPr="0084049E">
        <w:rPr>
          <w:rFonts w:ascii="Garamond" w:hAnsi="Garamond" w:cs="Arial"/>
          <w:vertAlign w:val="superscript"/>
        </w:rPr>
        <w:t xml:space="preserve"> </w:t>
      </w:r>
      <w:r w:rsidRPr="0084049E">
        <w:rPr>
          <w:rFonts w:ascii="Garamond" w:hAnsi="Garamond" w:cs="Arial"/>
        </w:rPr>
        <w:t>Observadas as normas estatuídas na presente Lei</w:t>
      </w:r>
      <w:r w:rsidR="00960730" w:rsidRPr="0084049E">
        <w:rPr>
          <w:rFonts w:ascii="Garamond" w:hAnsi="Garamond" w:cs="Arial"/>
        </w:rPr>
        <w:t xml:space="preserve"> Complementar</w:t>
      </w:r>
      <w:r w:rsidRPr="0084049E">
        <w:rPr>
          <w:rFonts w:ascii="Garamond" w:hAnsi="Garamond" w:cs="Arial"/>
        </w:rPr>
        <w:t xml:space="preserve"> e demais disposições da legislação vigente, o sujeito passivo do ISSQN fica obrigado a calcular o valor do imposto, aplicando sobre a base de cálculo, apurada em conformidade com o disposto neste capítulo, a alíquota prevista na Lista de Serviços, Anexo I</w:t>
      </w:r>
      <w:r w:rsidR="005624ED" w:rsidRPr="0084049E">
        <w:rPr>
          <w:rFonts w:ascii="Garamond" w:hAnsi="Garamond" w:cs="Arial"/>
        </w:rPr>
        <w:t>I</w:t>
      </w:r>
      <w:r w:rsidRPr="0084049E">
        <w:rPr>
          <w:rFonts w:ascii="Garamond" w:hAnsi="Garamond" w:cs="Arial"/>
        </w:rPr>
        <w:t>, Tabela I, desta Lei</w:t>
      </w:r>
      <w:r w:rsidR="00960730" w:rsidRPr="0084049E">
        <w:rPr>
          <w:rFonts w:ascii="Garamond" w:hAnsi="Garamond" w:cs="Arial"/>
        </w:rPr>
        <w:t xml:space="preserve"> Complementar</w:t>
      </w:r>
      <w:r w:rsidRPr="0084049E">
        <w:rPr>
          <w:rFonts w:ascii="Garamond" w:hAnsi="Garamond" w:cs="Arial"/>
        </w:rPr>
        <w:t>, recolhendo-o em conformidade com os ditames estabelecidos pela legislação tributária municipal.</w:t>
      </w:r>
    </w:p>
    <w:p w14:paraId="4909AD21" w14:textId="77777777" w:rsidR="00555D65" w:rsidRPr="0084049E" w:rsidRDefault="00555D65" w:rsidP="00291E8F">
      <w:pPr>
        <w:spacing w:line="360" w:lineRule="auto"/>
        <w:ind w:right="1" w:firstLine="851"/>
        <w:jc w:val="both"/>
        <w:rPr>
          <w:rFonts w:ascii="Garamond" w:hAnsi="Garamond" w:cs="Arial"/>
          <w:b/>
        </w:rPr>
      </w:pPr>
    </w:p>
    <w:p w14:paraId="13439B17" w14:textId="6AA8620F"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402</w:t>
      </w:r>
      <w:r w:rsidRPr="0084049E">
        <w:rPr>
          <w:rFonts w:ascii="Garamond" w:hAnsi="Garamond" w:cs="Arial"/>
        </w:rPr>
        <w:t xml:space="preserve">. As alíquotas do ISSQN das microempresas e empresas de pequeno porte enquadradas no SIMPLES NACIONAL serão correspondentes aos percentuais fixados para o ISS nos Anexos da </w:t>
      </w:r>
      <w:r w:rsidR="00EC5F5A" w:rsidRPr="0084049E">
        <w:rPr>
          <w:rFonts w:ascii="Garamond" w:hAnsi="Garamond" w:cs="Arial"/>
        </w:rPr>
        <w:t>Lei Complementar</w:t>
      </w:r>
      <w:r w:rsidRPr="0084049E">
        <w:rPr>
          <w:rFonts w:ascii="Garamond" w:hAnsi="Garamond" w:cs="Arial"/>
        </w:rPr>
        <w:t xml:space="preserve"> </w:t>
      </w:r>
      <w:r w:rsidR="00960730" w:rsidRPr="0084049E">
        <w:rPr>
          <w:rFonts w:ascii="Garamond" w:hAnsi="Garamond" w:cs="Arial"/>
        </w:rPr>
        <w:t xml:space="preserve">Federal </w:t>
      </w:r>
      <w:r w:rsidRPr="0084049E">
        <w:rPr>
          <w:rFonts w:ascii="Garamond" w:hAnsi="Garamond" w:cs="Arial"/>
        </w:rPr>
        <w:t xml:space="preserve">n.º 123/2006, salvo se tais percentuais forem superiores às alíquotas vigentes no Município para as demais empresas, hipótese em que serão aplicáveis para as Microempresas e Empresas de Pequeno Porte estas alíquotas, </w:t>
      </w:r>
      <w:r w:rsidRPr="0084049E">
        <w:rPr>
          <w:rFonts w:ascii="Garamond" w:hAnsi="Garamond" w:cs="Arial"/>
          <w:color w:val="000000"/>
        </w:rPr>
        <w:t xml:space="preserve">nos termos da referida </w:t>
      </w:r>
      <w:r w:rsidR="00EC5F5A" w:rsidRPr="0084049E">
        <w:rPr>
          <w:rFonts w:ascii="Garamond" w:hAnsi="Garamond" w:cs="Arial"/>
          <w:color w:val="000000"/>
        </w:rPr>
        <w:t>Lei Complementar</w:t>
      </w:r>
      <w:r w:rsidRPr="0084049E">
        <w:rPr>
          <w:rFonts w:ascii="Garamond" w:hAnsi="Garamond" w:cs="Arial"/>
          <w:color w:val="000000"/>
        </w:rPr>
        <w:t xml:space="preserve"> em seu art</w:t>
      </w:r>
      <w:r w:rsidR="000D0017" w:rsidRPr="0084049E">
        <w:rPr>
          <w:rFonts w:ascii="Garamond" w:hAnsi="Garamond" w:cs="Arial"/>
          <w:color w:val="000000"/>
        </w:rPr>
        <w:t>.</w:t>
      </w:r>
      <w:r w:rsidRPr="0084049E">
        <w:rPr>
          <w:rFonts w:ascii="Garamond" w:hAnsi="Garamond" w:cs="Arial"/>
          <w:color w:val="000000"/>
        </w:rPr>
        <w:t xml:space="preserve"> 18, em especial nos parágrafos 5º, 12, 13, 14, 16, 18, 19, 20 e 24, e seus respectivos Anexos.</w:t>
      </w:r>
    </w:p>
    <w:p w14:paraId="23A17B80" w14:textId="77777777" w:rsidR="00555D65" w:rsidRPr="0084049E" w:rsidRDefault="00555D65" w:rsidP="00291E8F">
      <w:pPr>
        <w:spacing w:line="360" w:lineRule="auto"/>
        <w:ind w:right="1" w:firstLine="851"/>
        <w:jc w:val="both"/>
        <w:rPr>
          <w:rFonts w:ascii="Garamond" w:hAnsi="Garamond" w:cs="Arial"/>
        </w:rPr>
      </w:pPr>
    </w:p>
    <w:p w14:paraId="050BB58B" w14:textId="01FDF59E"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F1787E" w:rsidRPr="0084049E">
        <w:rPr>
          <w:rFonts w:ascii="Garamond" w:hAnsi="Garamond" w:cs="Arial"/>
          <w:b/>
        </w:rPr>
        <w:tab/>
      </w:r>
      <w:r w:rsidRPr="0084049E">
        <w:rPr>
          <w:rFonts w:ascii="Garamond" w:hAnsi="Garamond" w:cs="Arial"/>
        </w:rPr>
        <w:t>A exceção prevista na parte final do “caput” não se aplicará caso a alíquota incidente para Microempresa ou Empresa de Pequeno Porte seja inferior a 2% (dois por cento), hipótese em que será aplicada esta alíquota.</w:t>
      </w:r>
    </w:p>
    <w:p w14:paraId="2D405962" w14:textId="77777777" w:rsidR="00555D65" w:rsidRPr="0084049E" w:rsidRDefault="00555D65" w:rsidP="00291E8F">
      <w:pPr>
        <w:spacing w:line="360" w:lineRule="auto"/>
        <w:ind w:right="1" w:firstLine="851"/>
        <w:jc w:val="both"/>
        <w:rPr>
          <w:rFonts w:ascii="Garamond" w:hAnsi="Garamond" w:cs="Arial"/>
        </w:rPr>
      </w:pPr>
    </w:p>
    <w:p w14:paraId="18B1CDCF" w14:textId="35F18B4D"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F1787E" w:rsidRPr="0084049E">
        <w:rPr>
          <w:rFonts w:ascii="Garamond" w:hAnsi="Garamond" w:cs="Arial"/>
          <w:b/>
        </w:rPr>
        <w:tab/>
      </w:r>
      <w:r w:rsidRPr="0084049E">
        <w:rPr>
          <w:rFonts w:ascii="Garamond" w:hAnsi="Garamond" w:cs="Arial"/>
        </w:rPr>
        <w:t>Poderá o Município, mediante deliberação exclusiva e unilateral e, inclusive de modo diferenciado para cada ramo de atividade, conceder redução do ISS</w:t>
      </w:r>
      <w:r w:rsidR="000D0017" w:rsidRPr="0084049E">
        <w:rPr>
          <w:rFonts w:ascii="Garamond" w:hAnsi="Garamond" w:cs="Arial"/>
        </w:rPr>
        <w:t>QN</w:t>
      </w:r>
      <w:r w:rsidRPr="0084049E">
        <w:rPr>
          <w:rFonts w:ascii="Garamond" w:hAnsi="Garamond" w:cs="Arial"/>
        </w:rPr>
        <w:t xml:space="preserve"> devido por Microempresa ou Empresa de Pequeno Porte, hipótese em que será realizada redução proporcional ou ajuste do valor a ser recolhido, na forma definida em resolução do Comitê Gestor.</w:t>
      </w:r>
    </w:p>
    <w:p w14:paraId="0E644EDF" w14:textId="77777777" w:rsidR="00555D65" w:rsidRPr="0084049E" w:rsidRDefault="00555D65" w:rsidP="00291E8F">
      <w:pPr>
        <w:spacing w:line="360" w:lineRule="auto"/>
        <w:ind w:right="1" w:firstLine="851"/>
        <w:jc w:val="both"/>
        <w:rPr>
          <w:rFonts w:ascii="Garamond" w:hAnsi="Garamond" w:cs="Arial"/>
        </w:rPr>
      </w:pPr>
    </w:p>
    <w:p w14:paraId="60C84447"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92" w:name="_Toc121580037"/>
      <w:r w:rsidRPr="0084049E">
        <w:rPr>
          <w:rFonts w:ascii="Garamond" w:hAnsi="Garamond"/>
          <w:i w:val="0"/>
          <w:iCs w:val="0"/>
          <w:sz w:val="24"/>
          <w:szCs w:val="24"/>
        </w:rPr>
        <w:t>SEÇÃO IV</w:t>
      </w:r>
      <w:bookmarkEnd w:id="392"/>
    </w:p>
    <w:p w14:paraId="7DF03F31"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393" w:name="_Toc121580038"/>
      <w:r w:rsidRPr="0084049E">
        <w:rPr>
          <w:rFonts w:ascii="Garamond" w:hAnsi="Garamond"/>
          <w:i w:val="0"/>
          <w:iCs w:val="0"/>
          <w:sz w:val="24"/>
          <w:szCs w:val="24"/>
        </w:rPr>
        <w:t>DOS REGIMES DE APURAÇÃO DO IMPOSTO</w:t>
      </w:r>
      <w:bookmarkEnd w:id="393"/>
    </w:p>
    <w:p w14:paraId="04B52E1F" w14:textId="77777777" w:rsidR="00555D65" w:rsidRPr="0084049E" w:rsidRDefault="00555D65" w:rsidP="00291E8F">
      <w:pPr>
        <w:spacing w:line="360" w:lineRule="auto"/>
        <w:ind w:right="1"/>
        <w:jc w:val="center"/>
        <w:rPr>
          <w:rFonts w:ascii="Garamond" w:hAnsi="Garamond" w:cs="Arial"/>
          <w:b/>
        </w:rPr>
      </w:pPr>
    </w:p>
    <w:p w14:paraId="35B6FD5B" w14:textId="29FFA72E" w:rsidR="00555D65" w:rsidRPr="0084049E" w:rsidRDefault="00D35ED0" w:rsidP="00291E8F">
      <w:pPr>
        <w:pStyle w:val="Ttulo2"/>
        <w:spacing w:before="0" w:after="0" w:line="360" w:lineRule="auto"/>
        <w:jc w:val="center"/>
        <w:rPr>
          <w:rFonts w:ascii="Garamond" w:hAnsi="Garamond"/>
          <w:i w:val="0"/>
          <w:iCs w:val="0"/>
          <w:sz w:val="24"/>
          <w:szCs w:val="24"/>
        </w:rPr>
      </w:pPr>
      <w:bookmarkStart w:id="394" w:name="_Toc121580039"/>
      <w:r w:rsidRPr="0084049E">
        <w:rPr>
          <w:rFonts w:ascii="Garamond" w:hAnsi="Garamond"/>
          <w:i w:val="0"/>
          <w:iCs w:val="0"/>
          <w:sz w:val="24"/>
          <w:szCs w:val="24"/>
        </w:rPr>
        <w:t>Subseção I</w:t>
      </w:r>
      <w:bookmarkEnd w:id="394"/>
    </w:p>
    <w:p w14:paraId="48225856" w14:textId="30957740" w:rsidR="00555D65" w:rsidRPr="0084049E" w:rsidRDefault="00D35ED0" w:rsidP="00291E8F">
      <w:pPr>
        <w:pStyle w:val="Ttulo2"/>
        <w:spacing w:before="0" w:after="0" w:line="360" w:lineRule="auto"/>
        <w:jc w:val="center"/>
        <w:rPr>
          <w:rFonts w:ascii="Garamond" w:hAnsi="Garamond"/>
          <w:i w:val="0"/>
          <w:iCs w:val="0"/>
          <w:sz w:val="24"/>
          <w:szCs w:val="24"/>
        </w:rPr>
      </w:pPr>
      <w:bookmarkStart w:id="395" w:name="_Toc121580040"/>
      <w:r w:rsidRPr="0084049E">
        <w:rPr>
          <w:rFonts w:ascii="Garamond" w:hAnsi="Garamond"/>
          <w:i w:val="0"/>
          <w:iCs w:val="0"/>
          <w:sz w:val="24"/>
          <w:szCs w:val="24"/>
        </w:rPr>
        <w:t>Das Disposições Gerais</w:t>
      </w:r>
      <w:bookmarkEnd w:id="395"/>
    </w:p>
    <w:p w14:paraId="68A3B1A2" w14:textId="77777777" w:rsidR="00555D65" w:rsidRPr="0084049E" w:rsidRDefault="00555D65" w:rsidP="00291E8F">
      <w:pPr>
        <w:spacing w:line="360" w:lineRule="auto"/>
        <w:ind w:right="1" w:firstLine="851"/>
        <w:jc w:val="both"/>
        <w:rPr>
          <w:rFonts w:ascii="Garamond" w:hAnsi="Garamond" w:cs="Arial"/>
          <w:b/>
        </w:rPr>
      </w:pPr>
    </w:p>
    <w:p w14:paraId="6AE27E3F" w14:textId="363BBA74"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F75E71" w:rsidRPr="0084049E">
        <w:rPr>
          <w:rFonts w:ascii="Garamond" w:hAnsi="Garamond" w:cs="Arial"/>
          <w:b/>
        </w:rPr>
        <w:t>403</w:t>
      </w:r>
      <w:r w:rsidRPr="0084049E">
        <w:rPr>
          <w:rFonts w:ascii="Garamond" w:hAnsi="Garamond" w:cs="Arial"/>
          <w:b/>
        </w:rPr>
        <w:t>.</w:t>
      </w:r>
      <w:r w:rsidRPr="0084049E">
        <w:rPr>
          <w:rFonts w:ascii="Garamond" w:hAnsi="Garamond" w:cs="Arial"/>
        </w:rPr>
        <w:t xml:space="preserve"> O estabelecimento de contribuinte regularmente inscrito no Cadastro de Contribuintes deve apurar o valor do imposto a recolher, de conformidade com os seguintes regimes: </w:t>
      </w:r>
    </w:p>
    <w:p w14:paraId="00930576" w14:textId="77777777" w:rsidR="00F75E71" w:rsidRPr="0084049E" w:rsidRDefault="00F75E71" w:rsidP="00291E8F">
      <w:pPr>
        <w:spacing w:line="360" w:lineRule="auto"/>
        <w:ind w:right="1"/>
        <w:jc w:val="both"/>
        <w:rPr>
          <w:rFonts w:ascii="Garamond" w:hAnsi="Garamond"/>
        </w:rPr>
      </w:pPr>
    </w:p>
    <w:p w14:paraId="0E123465" w14:textId="0B98A1B4"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v</w:t>
      </w:r>
      <w:r w:rsidR="00555D65" w:rsidRPr="0084049E">
        <w:rPr>
          <w:rFonts w:ascii="Garamond" w:hAnsi="Garamond" w:cs="Arial"/>
          <w:sz w:val="24"/>
          <w:szCs w:val="24"/>
        </w:rPr>
        <w:t>alor previsto anualmente, em relação à prestação de serviço sob a forma de trabalho pessoal;</w:t>
      </w:r>
    </w:p>
    <w:p w14:paraId="6B70C3C1" w14:textId="474E3EBD"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r</w:t>
      </w:r>
      <w:r w:rsidR="00555D65" w:rsidRPr="0084049E">
        <w:rPr>
          <w:rFonts w:ascii="Garamond" w:hAnsi="Garamond" w:cs="Arial"/>
          <w:sz w:val="24"/>
          <w:szCs w:val="24"/>
        </w:rPr>
        <w:t>egime normal com base no preço do serviço, em relação a serviço prestado por pessoa jurídica;</w:t>
      </w:r>
    </w:p>
    <w:p w14:paraId="6012C4BD" w14:textId="1941999F"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r</w:t>
      </w:r>
      <w:r w:rsidR="00555D65" w:rsidRPr="0084049E">
        <w:rPr>
          <w:rFonts w:ascii="Garamond" w:hAnsi="Garamond" w:cs="Arial"/>
          <w:sz w:val="24"/>
          <w:szCs w:val="24"/>
        </w:rPr>
        <w:t xml:space="preserve">egime para sociedades de profissões regulamentadas; </w:t>
      </w:r>
    </w:p>
    <w:p w14:paraId="4B1269CA" w14:textId="4E39D20E"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r</w:t>
      </w:r>
      <w:r w:rsidR="00555D65" w:rsidRPr="0084049E">
        <w:rPr>
          <w:rFonts w:ascii="Garamond" w:hAnsi="Garamond" w:cs="Arial"/>
          <w:sz w:val="24"/>
          <w:szCs w:val="24"/>
        </w:rPr>
        <w:t>egime de estimativa;</w:t>
      </w:r>
    </w:p>
    <w:p w14:paraId="1C715023" w14:textId="6A1E27A5"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r</w:t>
      </w:r>
      <w:r w:rsidR="00555D65" w:rsidRPr="0084049E">
        <w:rPr>
          <w:rFonts w:ascii="Garamond" w:hAnsi="Garamond" w:cs="Arial"/>
          <w:sz w:val="24"/>
          <w:szCs w:val="24"/>
        </w:rPr>
        <w:t xml:space="preserve">egime Especial Unificado de Arrecadação de Tributos e Contribuições devidos pelas Microempresas e Empresas de Pequeno Porte (SIMPLES NACIONAL) instituído pela </w:t>
      </w:r>
      <w:r w:rsidR="00EC5F5A" w:rsidRPr="0084049E">
        <w:rPr>
          <w:rFonts w:ascii="Garamond" w:hAnsi="Garamond" w:cs="Arial"/>
          <w:sz w:val="24"/>
          <w:szCs w:val="24"/>
        </w:rPr>
        <w:t>Lei Complementar</w:t>
      </w:r>
      <w:r w:rsidR="00555D65" w:rsidRPr="0084049E">
        <w:rPr>
          <w:rFonts w:ascii="Garamond" w:hAnsi="Garamond" w:cs="Arial"/>
          <w:sz w:val="24"/>
          <w:szCs w:val="24"/>
        </w:rPr>
        <w:t xml:space="preserve"> Federal n. º 123/2006 (e alterações posteriores);</w:t>
      </w:r>
    </w:p>
    <w:p w14:paraId="421C1BD1" w14:textId="3DF49876" w:rsidR="00555D65" w:rsidRPr="0084049E" w:rsidRDefault="00F75E71" w:rsidP="00006B8B">
      <w:pPr>
        <w:pStyle w:val="PargrafodaLista"/>
        <w:numPr>
          <w:ilvl w:val="0"/>
          <w:numId w:val="275"/>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r</w:t>
      </w:r>
      <w:r w:rsidR="00555D65" w:rsidRPr="0084049E">
        <w:rPr>
          <w:rFonts w:ascii="Garamond" w:hAnsi="Garamond" w:cs="Arial"/>
          <w:sz w:val="24"/>
          <w:szCs w:val="24"/>
        </w:rPr>
        <w:t xml:space="preserve">egime especial instituído pela </w:t>
      </w:r>
      <w:r w:rsidR="00EC5F5A" w:rsidRPr="0084049E">
        <w:rPr>
          <w:rFonts w:ascii="Garamond" w:hAnsi="Garamond" w:cs="Arial"/>
          <w:sz w:val="24"/>
          <w:szCs w:val="24"/>
        </w:rPr>
        <w:t>Lei Complementar</w:t>
      </w:r>
      <w:r w:rsidR="00555D65" w:rsidRPr="0084049E">
        <w:rPr>
          <w:rFonts w:ascii="Garamond" w:hAnsi="Garamond" w:cs="Arial"/>
          <w:sz w:val="24"/>
          <w:szCs w:val="24"/>
        </w:rPr>
        <w:t xml:space="preserve"> Federal nº. 128/2008 (e alterações posteriores), para o Microempreendedor Individual – MEI.</w:t>
      </w:r>
    </w:p>
    <w:p w14:paraId="4B63F73E" w14:textId="77777777" w:rsidR="00555D65" w:rsidRPr="0084049E" w:rsidRDefault="00555D65" w:rsidP="00291E8F">
      <w:pPr>
        <w:spacing w:line="360" w:lineRule="auto"/>
        <w:ind w:right="1" w:firstLine="851"/>
        <w:jc w:val="both"/>
        <w:rPr>
          <w:rFonts w:ascii="Garamond" w:hAnsi="Garamond" w:cs="Arial"/>
          <w:b/>
        </w:rPr>
      </w:pPr>
    </w:p>
    <w:p w14:paraId="5510E8F4"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lastRenderedPageBreak/>
        <w:t>Parágrafo único.</w:t>
      </w:r>
      <w:r w:rsidRPr="0084049E">
        <w:rPr>
          <w:rFonts w:ascii="Garamond" w:hAnsi="Garamond" w:cs="Arial"/>
        </w:rPr>
        <w:t xml:space="preserve"> No interesse da Fazenda Municipal, exceto em relação ao regime do SIMPLES NACIONAL, o período de apuração dos regimes referidos neste artigo pode ser alterado, nos termos do disposto em regulamento. </w:t>
      </w:r>
    </w:p>
    <w:p w14:paraId="04C5B3E8" w14:textId="77777777" w:rsidR="00555D65" w:rsidRPr="0084049E" w:rsidRDefault="00555D65" w:rsidP="00291E8F">
      <w:pPr>
        <w:spacing w:line="360" w:lineRule="auto"/>
        <w:ind w:right="1" w:firstLine="851"/>
        <w:jc w:val="both"/>
        <w:rPr>
          <w:rFonts w:ascii="Garamond" w:hAnsi="Garamond" w:cs="Arial"/>
          <w:b/>
        </w:rPr>
      </w:pPr>
    </w:p>
    <w:p w14:paraId="2F9387E6" w14:textId="01B0D578"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F75E71" w:rsidRPr="0084049E">
        <w:rPr>
          <w:rFonts w:ascii="Garamond" w:hAnsi="Garamond" w:cs="Arial"/>
          <w:b/>
        </w:rPr>
        <w:t>404</w:t>
      </w:r>
      <w:r w:rsidRPr="0084049E">
        <w:rPr>
          <w:rFonts w:ascii="Garamond" w:hAnsi="Garamond" w:cs="Arial"/>
          <w:b/>
        </w:rPr>
        <w:t>.</w:t>
      </w:r>
      <w:r w:rsidRPr="0084049E">
        <w:rPr>
          <w:rFonts w:ascii="Garamond" w:hAnsi="Garamond" w:cs="Arial"/>
        </w:rPr>
        <w:t xml:space="preserve"> No interesse da Fazenda Municipal, o regulamento pode determinar: </w:t>
      </w:r>
    </w:p>
    <w:p w14:paraId="5D4603DD" w14:textId="77777777" w:rsidR="00F75E71" w:rsidRPr="0084049E" w:rsidRDefault="00F75E71" w:rsidP="00291E8F">
      <w:pPr>
        <w:spacing w:line="360" w:lineRule="auto"/>
        <w:ind w:right="1"/>
        <w:jc w:val="both"/>
        <w:rPr>
          <w:rFonts w:ascii="Garamond" w:hAnsi="Garamond"/>
        </w:rPr>
      </w:pPr>
    </w:p>
    <w:p w14:paraId="49D15A5F" w14:textId="4D98C407" w:rsidR="00555D65" w:rsidRPr="0084049E" w:rsidRDefault="00F75E71" w:rsidP="00006B8B">
      <w:pPr>
        <w:pStyle w:val="PargrafodaLista"/>
        <w:numPr>
          <w:ilvl w:val="0"/>
          <w:numId w:val="27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q</w:t>
      </w:r>
      <w:r w:rsidR="00555D65" w:rsidRPr="0084049E">
        <w:rPr>
          <w:rFonts w:ascii="Garamond" w:hAnsi="Garamond" w:cs="Arial"/>
          <w:sz w:val="24"/>
          <w:szCs w:val="24"/>
        </w:rPr>
        <w:t xml:space="preserve">ue a apuração e o recolhimento sejam feitos: </w:t>
      </w:r>
    </w:p>
    <w:p w14:paraId="7F84C3DA" w14:textId="707658D5" w:rsidR="00555D65" w:rsidRPr="0084049E" w:rsidRDefault="00F75E71" w:rsidP="00006B8B">
      <w:pPr>
        <w:pStyle w:val="PargrafodaLista"/>
        <w:numPr>
          <w:ilvl w:val="1"/>
          <w:numId w:val="27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or tipo de serviço dentro de determinado período;</w:t>
      </w:r>
    </w:p>
    <w:p w14:paraId="235A7E21" w14:textId="6696D6FF" w:rsidR="00555D65" w:rsidRPr="0084049E" w:rsidRDefault="00F75E71" w:rsidP="00006B8B">
      <w:pPr>
        <w:pStyle w:val="PargrafodaLista"/>
        <w:numPr>
          <w:ilvl w:val="1"/>
          <w:numId w:val="27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or tipo de serviço, em função de cada prestação.</w:t>
      </w:r>
    </w:p>
    <w:p w14:paraId="61A57C3F" w14:textId="259177CF" w:rsidR="00555D65" w:rsidRPr="0084049E" w:rsidRDefault="00F75E71" w:rsidP="00006B8B">
      <w:pPr>
        <w:pStyle w:val="PargrafodaLista"/>
        <w:numPr>
          <w:ilvl w:val="0"/>
          <w:numId w:val="27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implantação de outro sistema de recolhimento do imposto, que se mostre mais eficiente para combater a evasão fiscal. </w:t>
      </w:r>
    </w:p>
    <w:p w14:paraId="249C68EF" w14:textId="77777777" w:rsidR="00555D65" w:rsidRPr="0084049E" w:rsidRDefault="00555D65" w:rsidP="00291E8F">
      <w:pPr>
        <w:spacing w:line="360" w:lineRule="auto"/>
        <w:ind w:right="1" w:firstLine="851"/>
        <w:jc w:val="center"/>
        <w:rPr>
          <w:rFonts w:ascii="Garamond" w:hAnsi="Garamond" w:cs="Arial"/>
          <w:b/>
        </w:rPr>
      </w:pPr>
    </w:p>
    <w:p w14:paraId="1F726FD1" w14:textId="5AF2F89E" w:rsidR="00555D65" w:rsidRPr="0084049E" w:rsidRDefault="00D35ED0" w:rsidP="00291E8F">
      <w:pPr>
        <w:pStyle w:val="Ttulo2"/>
        <w:spacing w:before="0" w:after="0" w:line="360" w:lineRule="auto"/>
        <w:jc w:val="center"/>
        <w:rPr>
          <w:rFonts w:ascii="Garamond" w:hAnsi="Garamond"/>
          <w:i w:val="0"/>
          <w:iCs w:val="0"/>
          <w:sz w:val="24"/>
          <w:szCs w:val="24"/>
        </w:rPr>
      </w:pPr>
      <w:bookmarkStart w:id="396" w:name="_Toc121580041"/>
      <w:r w:rsidRPr="0084049E">
        <w:rPr>
          <w:rFonts w:ascii="Garamond" w:hAnsi="Garamond"/>
          <w:i w:val="0"/>
          <w:iCs w:val="0"/>
          <w:sz w:val="24"/>
          <w:szCs w:val="24"/>
        </w:rPr>
        <w:t>Subseção II</w:t>
      </w:r>
      <w:bookmarkEnd w:id="396"/>
    </w:p>
    <w:p w14:paraId="04387A59" w14:textId="78CA2666" w:rsidR="00555D65" w:rsidRPr="0084049E" w:rsidRDefault="00D35ED0" w:rsidP="00291E8F">
      <w:pPr>
        <w:pStyle w:val="Ttulo2"/>
        <w:spacing w:before="0" w:after="0" w:line="360" w:lineRule="auto"/>
        <w:jc w:val="center"/>
        <w:rPr>
          <w:rFonts w:ascii="Garamond" w:hAnsi="Garamond"/>
          <w:i w:val="0"/>
          <w:iCs w:val="0"/>
          <w:sz w:val="24"/>
          <w:szCs w:val="24"/>
        </w:rPr>
      </w:pPr>
      <w:bookmarkStart w:id="397" w:name="_Toc121580042"/>
      <w:r w:rsidRPr="0084049E">
        <w:rPr>
          <w:rFonts w:ascii="Garamond" w:hAnsi="Garamond"/>
          <w:i w:val="0"/>
          <w:iCs w:val="0"/>
          <w:sz w:val="24"/>
          <w:szCs w:val="24"/>
        </w:rPr>
        <w:t>Do Regime Anual para Trabalho Pessoal</w:t>
      </w:r>
      <w:r w:rsidR="00303A00" w:rsidRPr="0084049E">
        <w:rPr>
          <w:rFonts w:ascii="Garamond" w:hAnsi="Garamond"/>
          <w:i w:val="0"/>
          <w:iCs w:val="0"/>
          <w:sz w:val="24"/>
          <w:szCs w:val="24"/>
        </w:rPr>
        <w:t xml:space="preserve"> (Autônomo)</w:t>
      </w:r>
      <w:bookmarkEnd w:id="397"/>
    </w:p>
    <w:p w14:paraId="05BA5E82" w14:textId="77777777" w:rsidR="00555D65" w:rsidRPr="0084049E" w:rsidRDefault="00555D65" w:rsidP="00291E8F">
      <w:pPr>
        <w:spacing w:line="360" w:lineRule="auto"/>
        <w:ind w:right="1"/>
        <w:jc w:val="center"/>
        <w:rPr>
          <w:rFonts w:ascii="Garamond" w:hAnsi="Garamond" w:cs="Arial"/>
        </w:rPr>
      </w:pPr>
    </w:p>
    <w:p w14:paraId="59C86137" w14:textId="1823CAE4"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405</w:t>
      </w:r>
      <w:r w:rsidRPr="0084049E">
        <w:rPr>
          <w:rFonts w:ascii="Garamond" w:hAnsi="Garamond" w:cs="Arial"/>
        </w:rPr>
        <w:t>. Quando se tratar de prestação de serviço sob a forma de trabalho pessoal do próprio contribuinte (profissional autônomo), o imposto é devido d</w:t>
      </w:r>
      <w:r w:rsidR="000B29B4" w:rsidRPr="0084049E">
        <w:rPr>
          <w:rFonts w:ascii="Garamond" w:hAnsi="Garamond" w:cs="Arial"/>
        </w:rPr>
        <w:t>e acordo com o valor previsto no</w:t>
      </w:r>
      <w:r w:rsidRPr="0084049E">
        <w:rPr>
          <w:rFonts w:ascii="Garamond" w:hAnsi="Garamond" w:cs="Arial"/>
        </w:rPr>
        <w:t xml:space="preserve"> Anexo </w:t>
      </w:r>
      <w:r w:rsidR="005624ED" w:rsidRPr="0084049E">
        <w:rPr>
          <w:rFonts w:ascii="Garamond" w:hAnsi="Garamond" w:cs="Arial"/>
        </w:rPr>
        <w:t>I</w:t>
      </w:r>
      <w:r w:rsidRPr="0084049E">
        <w:rPr>
          <w:rFonts w:ascii="Garamond" w:hAnsi="Garamond" w:cs="Arial"/>
        </w:rPr>
        <w:t>I</w:t>
      </w:r>
      <w:r w:rsidR="000B29B4" w:rsidRPr="0084049E">
        <w:rPr>
          <w:rFonts w:ascii="Garamond" w:hAnsi="Garamond" w:cs="Arial"/>
        </w:rPr>
        <w:t>, Tabela I</w:t>
      </w:r>
      <w:r w:rsidRPr="0084049E">
        <w:rPr>
          <w:rFonts w:ascii="Garamond" w:hAnsi="Garamond" w:cs="Arial"/>
        </w:rPr>
        <w:t>.</w:t>
      </w:r>
    </w:p>
    <w:p w14:paraId="77465976" w14:textId="77777777" w:rsidR="00555D65" w:rsidRPr="0084049E" w:rsidRDefault="00555D65" w:rsidP="00291E8F">
      <w:pPr>
        <w:spacing w:line="360" w:lineRule="auto"/>
        <w:ind w:right="1" w:firstLine="851"/>
        <w:jc w:val="both"/>
        <w:rPr>
          <w:rFonts w:ascii="Garamond" w:hAnsi="Garamond" w:cs="Arial"/>
        </w:rPr>
      </w:pPr>
    </w:p>
    <w:p w14:paraId="60E305F1" w14:textId="6925B7EA"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303A00" w:rsidRPr="0084049E">
        <w:rPr>
          <w:rFonts w:ascii="Garamond" w:hAnsi="Garamond" w:cs="Arial"/>
          <w:b/>
        </w:rPr>
        <w:tab/>
      </w:r>
      <w:r w:rsidRPr="0084049E">
        <w:rPr>
          <w:rFonts w:ascii="Garamond" w:hAnsi="Garamond" w:cs="Arial"/>
        </w:rPr>
        <w:t>Considera-se a prestação de serviço pelo próprio contribuinte o simples fornecimento de trabalho por pessoa física em caráter pessoal, que não tenha a seu serviço mais que 02 (dois) empregados ou que não possua empregado da mesma qualificação profissional que a sua.</w:t>
      </w:r>
    </w:p>
    <w:p w14:paraId="0067D4FB" w14:textId="77777777" w:rsidR="00555D65" w:rsidRPr="0084049E" w:rsidRDefault="00555D65" w:rsidP="00291E8F">
      <w:pPr>
        <w:spacing w:line="360" w:lineRule="auto"/>
        <w:ind w:right="1" w:firstLine="851"/>
        <w:jc w:val="both"/>
        <w:rPr>
          <w:rFonts w:ascii="Garamond" w:hAnsi="Garamond" w:cs="Arial"/>
          <w:b/>
          <w:bCs/>
        </w:rPr>
      </w:pPr>
      <w:r w:rsidRPr="0084049E">
        <w:rPr>
          <w:rFonts w:ascii="Garamond" w:hAnsi="Garamond" w:cs="Arial"/>
          <w:b/>
          <w:bCs/>
        </w:rPr>
        <w:t xml:space="preserve">  </w:t>
      </w:r>
    </w:p>
    <w:p w14:paraId="2A626046" w14:textId="091FDAF7" w:rsidR="00555D65" w:rsidRPr="0084049E" w:rsidRDefault="00555D65" w:rsidP="00291E8F">
      <w:pPr>
        <w:spacing w:line="360" w:lineRule="auto"/>
        <w:ind w:right="1"/>
        <w:jc w:val="both"/>
        <w:rPr>
          <w:rFonts w:ascii="Garamond" w:hAnsi="Garamond"/>
        </w:rPr>
      </w:pPr>
      <w:r w:rsidRPr="0084049E">
        <w:rPr>
          <w:rFonts w:ascii="Garamond" w:hAnsi="Garamond" w:cs="Arial"/>
          <w:b/>
          <w:bCs/>
        </w:rPr>
        <w:t>§2</w:t>
      </w:r>
      <w:r w:rsidRPr="0084049E">
        <w:rPr>
          <w:rFonts w:ascii="Garamond" w:hAnsi="Garamond" w:cs="Arial"/>
          <w:b/>
          <w:bCs/>
          <w:vertAlign w:val="superscript"/>
        </w:rPr>
        <w:t>o</w:t>
      </w:r>
      <w:r w:rsidR="00303A00" w:rsidRPr="0084049E">
        <w:rPr>
          <w:rFonts w:ascii="Garamond" w:hAnsi="Garamond" w:cs="Arial"/>
          <w:b/>
          <w:bCs/>
          <w:vertAlign w:val="superscript"/>
        </w:rPr>
        <w:tab/>
      </w:r>
      <w:r w:rsidRPr="0084049E">
        <w:rPr>
          <w:rFonts w:ascii="Garamond" w:hAnsi="Garamond" w:cs="Arial"/>
          <w:bCs/>
        </w:rPr>
        <w:t>Não se aplicando o disposto no parágrafo anterior, o contribuinte pessoa física poderá ter seu imposto calculado na forma do regime normal, com base no preço do serviço.</w:t>
      </w:r>
    </w:p>
    <w:p w14:paraId="1B143506" w14:textId="77777777" w:rsidR="00555D65" w:rsidRPr="0084049E" w:rsidRDefault="00555D65" w:rsidP="00291E8F">
      <w:pPr>
        <w:spacing w:line="360" w:lineRule="auto"/>
        <w:ind w:right="1" w:firstLine="851"/>
        <w:jc w:val="both"/>
        <w:rPr>
          <w:rFonts w:ascii="Garamond" w:hAnsi="Garamond" w:cs="Arial"/>
          <w:bCs/>
        </w:rPr>
      </w:pPr>
      <w:r w:rsidRPr="0084049E">
        <w:rPr>
          <w:rFonts w:ascii="Garamond" w:hAnsi="Garamond" w:cs="Arial"/>
          <w:bCs/>
        </w:rPr>
        <w:t xml:space="preserve">    </w:t>
      </w:r>
    </w:p>
    <w:p w14:paraId="7142F600" w14:textId="2EC72482" w:rsidR="00555D65" w:rsidRPr="0084049E" w:rsidRDefault="00555D65" w:rsidP="00291E8F">
      <w:pPr>
        <w:spacing w:line="360" w:lineRule="auto"/>
        <w:ind w:right="1"/>
        <w:jc w:val="both"/>
        <w:rPr>
          <w:rFonts w:ascii="Garamond" w:hAnsi="Garamond" w:cs="Arial"/>
          <w:bCs/>
        </w:rPr>
      </w:pPr>
      <w:r w:rsidRPr="0084049E">
        <w:rPr>
          <w:rFonts w:ascii="Garamond" w:hAnsi="Garamond" w:cs="Arial"/>
          <w:b/>
          <w:bCs/>
        </w:rPr>
        <w:t>§3</w:t>
      </w:r>
      <w:r w:rsidRPr="0084049E">
        <w:rPr>
          <w:rFonts w:ascii="Garamond" w:hAnsi="Garamond" w:cs="Arial"/>
          <w:b/>
          <w:bCs/>
          <w:vertAlign w:val="superscript"/>
        </w:rPr>
        <w:t>o</w:t>
      </w:r>
      <w:r w:rsidR="00303A00" w:rsidRPr="0084049E">
        <w:rPr>
          <w:rFonts w:ascii="Garamond" w:hAnsi="Garamond" w:cs="Arial"/>
          <w:b/>
          <w:bCs/>
          <w:vertAlign w:val="superscript"/>
        </w:rPr>
        <w:tab/>
      </w:r>
      <w:r w:rsidRPr="0084049E">
        <w:rPr>
          <w:rFonts w:ascii="Garamond" w:hAnsi="Garamond" w:cs="Arial"/>
          <w:bCs/>
        </w:rPr>
        <w:t xml:space="preserve">A lei que determinar o valor do imposto devido pelos contribuintes de que trata o </w:t>
      </w:r>
      <w:r w:rsidRPr="0084049E">
        <w:rPr>
          <w:rFonts w:ascii="Garamond" w:hAnsi="Garamond" w:cs="Arial"/>
          <w:bCs/>
          <w:i/>
        </w:rPr>
        <w:t>caput</w:t>
      </w:r>
      <w:r w:rsidRPr="0084049E">
        <w:rPr>
          <w:rFonts w:ascii="Garamond" w:hAnsi="Garamond" w:cs="Arial"/>
          <w:bCs/>
        </w:rPr>
        <w:t xml:space="preserve"> deste artigo deverá levar em consideração o grau de qualificação do profissional:</w:t>
      </w:r>
    </w:p>
    <w:p w14:paraId="485263DA" w14:textId="77777777" w:rsidR="00F75E71" w:rsidRPr="0084049E" w:rsidRDefault="00F75E71" w:rsidP="00291E8F">
      <w:pPr>
        <w:spacing w:line="360" w:lineRule="auto"/>
        <w:ind w:right="1"/>
        <w:jc w:val="both"/>
        <w:rPr>
          <w:rFonts w:ascii="Garamond" w:hAnsi="Garamond"/>
        </w:rPr>
      </w:pPr>
    </w:p>
    <w:p w14:paraId="30E46180" w14:textId="7F0EB788" w:rsidR="00555D65" w:rsidRPr="0084049E" w:rsidRDefault="00F75E71" w:rsidP="00006B8B">
      <w:pPr>
        <w:pStyle w:val="PargrafodaLista"/>
        <w:numPr>
          <w:ilvl w:val="0"/>
          <w:numId w:val="277"/>
        </w:numPr>
        <w:tabs>
          <w:tab w:val="left" w:pos="851"/>
        </w:tabs>
        <w:autoSpaceDN w:val="0"/>
        <w:spacing w:after="0" w:line="360" w:lineRule="auto"/>
        <w:ind w:left="0" w:right="1" w:firstLine="0"/>
        <w:jc w:val="both"/>
        <w:textAlignment w:val="baseline"/>
        <w:rPr>
          <w:rFonts w:ascii="Garamond" w:hAnsi="Garamond" w:cs="Arial"/>
          <w:bCs/>
          <w:sz w:val="24"/>
          <w:szCs w:val="24"/>
        </w:rPr>
      </w:pPr>
      <w:r w:rsidRPr="0084049E">
        <w:rPr>
          <w:rFonts w:ascii="Garamond" w:hAnsi="Garamond" w:cs="Arial"/>
          <w:bCs/>
          <w:sz w:val="24"/>
          <w:szCs w:val="24"/>
        </w:rPr>
        <w:t>c</w:t>
      </w:r>
      <w:r w:rsidR="00555D65" w:rsidRPr="0084049E">
        <w:rPr>
          <w:rFonts w:ascii="Garamond" w:hAnsi="Garamond" w:cs="Arial"/>
          <w:bCs/>
          <w:sz w:val="24"/>
          <w:szCs w:val="24"/>
        </w:rPr>
        <w:t>om curso de graduação superior;</w:t>
      </w:r>
    </w:p>
    <w:p w14:paraId="447D3CF2" w14:textId="13FF96AA" w:rsidR="00555D65" w:rsidRPr="0084049E" w:rsidRDefault="00F75E71" w:rsidP="00006B8B">
      <w:pPr>
        <w:pStyle w:val="PargrafodaLista"/>
        <w:numPr>
          <w:ilvl w:val="0"/>
          <w:numId w:val="277"/>
        </w:numPr>
        <w:tabs>
          <w:tab w:val="left" w:pos="851"/>
        </w:tabs>
        <w:autoSpaceDN w:val="0"/>
        <w:spacing w:after="0" w:line="360" w:lineRule="auto"/>
        <w:ind w:left="0" w:right="1" w:firstLine="0"/>
        <w:jc w:val="both"/>
        <w:textAlignment w:val="baseline"/>
        <w:rPr>
          <w:rFonts w:ascii="Garamond" w:hAnsi="Garamond" w:cs="Arial"/>
          <w:bCs/>
          <w:sz w:val="24"/>
          <w:szCs w:val="24"/>
        </w:rPr>
      </w:pPr>
      <w:r w:rsidRPr="0084049E">
        <w:rPr>
          <w:rFonts w:ascii="Garamond" w:hAnsi="Garamond" w:cs="Arial"/>
          <w:bCs/>
          <w:sz w:val="24"/>
          <w:szCs w:val="24"/>
        </w:rPr>
        <w:t>c</w:t>
      </w:r>
      <w:r w:rsidR="00555D65" w:rsidRPr="0084049E">
        <w:rPr>
          <w:rFonts w:ascii="Garamond" w:hAnsi="Garamond" w:cs="Arial"/>
          <w:bCs/>
          <w:sz w:val="24"/>
          <w:szCs w:val="24"/>
        </w:rPr>
        <w:t>om curso de segundo grau (ensino médio);</w:t>
      </w:r>
    </w:p>
    <w:p w14:paraId="1397FAC4" w14:textId="707A8092" w:rsidR="00555D65" w:rsidRPr="0084049E" w:rsidRDefault="00F75E71" w:rsidP="00006B8B">
      <w:pPr>
        <w:pStyle w:val="PargrafodaLista"/>
        <w:numPr>
          <w:ilvl w:val="0"/>
          <w:numId w:val="277"/>
        </w:numPr>
        <w:tabs>
          <w:tab w:val="left" w:pos="851"/>
        </w:tabs>
        <w:autoSpaceDN w:val="0"/>
        <w:spacing w:after="0" w:line="360" w:lineRule="auto"/>
        <w:ind w:left="0" w:right="1" w:firstLine="0"/>
        <w:jc w:val="both"/>
        <w:textAlignment w:val="baseline"/>
        <w:rPr>
          <w:rFonts w:ascii="Garamond" w:hAnsi="Garamond" w:cs="Arial"/>
          <w:bCs/>
          <w:sz w:val="24"/>
          <w:szCs w:val="24"/>
        </w:rPr>
      </w:pPr>
      <w:r w:rsidRPr="0084049E">
        <w:rPr>
          <w:rFonts w:ascii="Garamond" w:hAnsi="Garamond" w:cs="Arial"/>
          <w:bCs/>
          <w:sz w:val="24"/>
          <w:szCs w:val="24"/>
        </w:rPr>
        <w:lastRenderedPageBreak/>
        <w:t>n</w:t>
      </w:r>
      <w:r w:rsidR="00555D65" w:rsidRPr="0084049E">
        <w:rPr>
          <w:rFonts w:ascii="Garamond" w:hAnsi="Garamond" w:cs="Arial"/>
          <w:bCs/>
          <w:sz w:val="24"/>
          <w:szCs w:val="24"/>
        </w:rPr>
        <w:t>ão qualificado.</w:t>
      </w:r>
    </w:p>
    <w:p w14:paraId="487BE56E" w14:textId="77777777" w:rsidR="00555D65" w:rsidRPr="0084049E" w:rsidRDefault="00555D65" w:rsidP="00291E8F">
      <w:pPr>
        <w:spacing w:line="360" w:lineRule="auto"/>
        <w:ind w:right="1" w:firstLine="851"/>
        <w:jc w:val="both"/>
        <w:rPr>
          <w:rFonts w:ascii="Garamond" w:hAnsi="Garamond" w:cs="Arial"/>
          <w:bCs/>
        </w:rPr>
      </w:pPr>
      <w:r w:rsidRPr="0084049E">
        <w:rPr>
          <w:rFonts w:ascii="Garamond" w:hAnsi="Garamond" w:cs="Arial"/>
          <w:bCs/>
        </w:rPr>
        <w:t xml:space="preserve">  </w:t>
      </w:r>
    </w:p>
    <w:p w14:paraId="541D7797" w14:textId="40F1DD04" w:rsidR="00555D65" w:rsidRPr="0084049E" w:rsidRDefault="00555D65" w:rsidP="00291E8F">
      <w:pPr>
        <w:spacing w:line="360" w:lineRule="auto"/>
        <w:ind w:right="1"/>
        <w:jc w:val="both"/>
        <w:rPr>
          <w:rFonts w:ascii="Garamond" w:hAnsi="Garamond"/>
        </w:rPr>
      </w:pPr>
      <w:r w:rsidRPr="0084049E">
        <w:rPr>
          <w:rFonts w:ascii="Garamond" w:hAnsi="Garamond" w:cs="Arial"/>
          <w:b/>
        </w:rPr>
        <w:t>§4</w:t>
      </w:r>
      <w:r w:rsidRPr="0084049E">
        <w:rPr>
          <w:rFonts w:ascii="Garamond" w:hAnsi="Garamond" w:cs="Arial"/>
          <w:b/>
          <w:vertAlign w:val="superscript"/>
        </w:rPr>
        <w:t>o</w:t>
      </w:r>
      <w:r w:rsidR="00303A00" w:rsidRPr="0084049E">
        <w:rPr>
          <w:rFonts w:ascii="Garamond" w:hAnsi="Garamond" w:cs="Arial"/>
          <w:b/>
          <w:vertAlign w:val="superscript"/>
        </w:rPr>
        <w:tab/>
      </w:r>
      <w:r w:rsidRPr="0084049E">
        <w:rPr>
          <w:rFonts w:ascii="Garamond" w:hAnsi="Garamond" w:cs="Arial"/>
        </w:rPr>
        <w:t>O imposto a que se refere este artigo é calculado proporcionalmente aos meses, considerado mês qualquer fração deste, a partir da inscrição no cadastro de contribuintes.</w:t>
      </w:r>
    </w:p>
    <w:p w14:paraId="0981B267" w14:textId="77777777" w:rsidR="00555D65" w:rsidRPr="0084049E" w:rsidRDefault="00555D65" w:rsidP="00291E8F">
      <w:pPr>
        <w:spacing w:line="360" w:lineRule="auto"/>
        <w:ind w:right="1" w:firstLine="851"/>
        <w:jc w:val="both"/>
        <w:rPr>
          <w:rFonts w:ascii="Garamond" w:hAnsi="Garamond" w:cs="Arial"/>
        </w:rPr>
      </w:pPr>
    </w:p>
    <w:p w14:paraId="4FA5C507" w14:textId="1F545116" w:rsidR="00555D65" w:rsidRPr="0084049E" w:rsidRDefault="00D35ED0" w:rsidP="00291E8F">
      <w:pPr>
        <w:pStyle w:val="Ttulo2"/>
        <w:spacing w:before="0" w:after="0" w:line="360" w:lineRule="auto"/>
        <w:jc w:val="center"/>
        <w:rPr>
          <w:rFonts w:ascii="Garamond" w:hAnsi="Garamond"/>
          <w:i w:val="0"/>
          <w:iCs w:val="0"/>
          <w:sz w:val="24"/>
          <w:szCs w:val="24"/>
        </w:rPr>
      </w:pPr>
      <w:bookmarkStart w:id="398" w:name="_Toc121580043"/>
      <w:r w:rsidRPr="0084049E">
        <w:rPr>
          <w:rFonts w:ascii="Garamond" w:hAnsi="Garamond"/>
          <w:i w:val="0"/>
          <w:iCs w:val="0"/>
          <w:sz w:val="24"/>
          <w:szCs w:val="24"/>
        </w:rPr>
        <w:t>Subseção III</w:t>
      </w:r>
      <w:bookmarkEnd w:id="398"/>
    </w:p>
    <w:p w14:paraId="25846C72" w14:textId="1889A09A" w:rsidR="00555D65" w:rsidRPr="0084049E" w:rsidRDefault="00D35ED0" w:rsidP="00291E8F">
      <w:pPr>
        <w:pStyle w:val="Ttulo2"/>
        <w:spacing w:before="0" w:after="0" w:line="360" w:lineRule="auto"/>
        <w:jc w:val="center"/>
        <w:rPr>
          <w:rFonts w:ascii="Garamond" w:hAnsi="Garamond"/>
          <w:i w:val="0"/>
          <w:iCs w:val="0"/>
          <w:sz w:val="24"/>
          <w:szCs w:val="24"/>
        </w:rPr>
      </w:pPr>
      <w:bookmarkStart w:id="399" w:name="_Toc121580044"/>
      <w:r w:rsidRPr="0084049E">
        <w:rPr>
          <w:rFonts w:ascii="Garamond" w:hAnsi="Garamond"/>
          <w:i w:val="0"/>
          <w:iCs w:val="0"/>
          <w:sz w:val="24"/>
          <w:szCs w:val="24"/>
        </w:rPr>
        <w:t>Do Regime Normal de Apuração</w:t>
      </w:r>
      <w:bookmarkEnd w:id="399"/>
    </w:p>
    <w:p w14:paraId="64410F27" w14:textId="77777777" w:rsidR="00555D65" w:rsidRPr="0084049E" w:rsidRDefault="00555D65" w:rsidP="00291E8F">
      <w:pPr>
        <w:spacing w:line="360" w:lineRule="auto"/>
        <w:ind w:right="1" w:firstLine="851"/>
        <w:jc w:val="both"/>
        <w:rPr>
          <w:rFonts w:ascii="Garamond" w:hAnsi="Garamond" w:cs="Arial"/>
        </w:rPr>
      </w:pPr>
    </w:p>
    <w:p w14:paraId="2EEF3EC9" w14:textId="1C4B8D1B"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F75E71" w:rsidRPr="0084049E">
        <w:rPr>
          <w:rFonts w:ascii="Garamond" w:hAnsi="Garamond" w:cs="Arial"/>
          <w:b/>
        </w:rPr>
        <w:t>406</w:t>
      </w:r>
      <w:r w:rsidRPr="0084049E">
        <w:rPr>
          <w:rFonts w:ascii="Garamond" w:hAnsi="Garamond" w:cs="Arial"/>
        </w:rPr>
        <w:t xml:space="preserve">. Na hipótese do regime normal com base no preço do serviço, em relação a serviço prestado por pessoa jurídica ou a elas equiparadas, em mais de uma atividade prevista na Lista de Serviços, o imposto será calculado com base no preço do serviço, de acordo com as diversas incidências e alíquotas previstas nesta </w:t>
      </w:r>
      <w:r w:rsidR="00EC5F5A" w:rsidRPr="0084049E">
        <w:rPr>
          <w:rFonts w:ascii="Garamond" w:hAnsi="Garamond" w:cs="Arial"/>
        </w:rPr>
        <w:t>Lei Complementar</w:t>
      </w:r>
      <w:r w:rsidRPr="0084049E">
        <w:rPr>
          <w:rFonts w:ascii="Garamond" w:hAnsi="Garamond" w:cs="Arial"/>
        </w:rPr>
        <w:t>.</w:t>
      </w:r>
    </w:p>
    <w:p w14:paraId="2B4862E9" w14:textId="77777777" w:rsidR="00555D65" w:rsidRPr="0084049E" w:rsidRDefault="00555D65" w:rsidP="00291E8F">
      <w:pPr>
        <w:spacing w:line="360" w:lineRule="auto"/>
        <w:ind w:right="1" w:firstLine="851"/>
        <w:jc w:val="both"/>
        <w:rPr>
          <w:rFonts w:ascii="Garamond" w:hAnsi="Garamond" w:cs="Arial"/>
        </w:rPr>
      </w:pPr>
    </w:p>
    <w:p w14:paraId="13075FD6" w14:textId="1B4B0AFF" w:rsidR="00555D65" w:rsidRPr="0084049E" w:rsidRDefault="00555D65" w:rsidP="00291E8F">
      <w:pPr>
        <w:spacing w:line="360" w:lineRule="auto"/>
        <w:ind w:right="1"/>
        <w:jc w:val="both"/>
        <w:rPr>
          <w:rFonts w:ascii="Garamond" w:hAnsi="Garamond" w:cs="Arial"/>
        </w:rPr>
      </w:pPr>
      <w:r w:rsidRPr="0084049E">
        <w:rPr>
          <w:rFonts w:ascii="Garamond" w:hAnsi="Garamond" w:cs="Arial"/>
          <w:b/>
        </w:rPr>
        <w:t>§1º</w:t>
      </w:r>
      <w:r w:rsidR="009A083F" w:rsidRPr="0084049E">
        <w:rPr>
          <w:rFonts w:ascii="Garamond" w:hAnsi="Garamond" w:cs="Arial"/>
          <w:b/>
        </w:rPr>
        <w:tab/>
      </w:r>
      <w:r w:rsidRPr="0084049E">
        <w:rPr>
          <w:rFonts w:ascii="Garamond" w:hAnsi="Garamond" w:cs="Arial"/>
        </w:rPr>
        <w:t>Salvo disposição em contrário da legislação, o contribuinte deve mensalmente:</w:t>
      </w:r>
    </w:p>
    <w:p w14:paraId="28F191A9" w14:textId="77777777" w:rsidR="005E6735" w:rsidRPr="0084049E" w:rsidRDefault="005E6735" w:rsidP="00291E8F">
      <w:pPr>
        <w:spacing w:line="360" w:lineRule="auto"/>
        <w:ind w:right="1"/>
        <w:jc w:val="both"/>
        <w:rPr>
          <w:rFonts w:ascii="Garamond" w:hAnsi="Garamond"/>
        </w:rPr>
      </w:pPr>
    </w:p>
    <w:p w14:paraId="62D6BA43" w14:textId="1E1523D2" w:rsidR="00555D65" w:rsidRPr="0084049E" w:rsidRDefault="00555D65" w:rsidP="00006B8B">
      <w:pPr>
        <w:pStyle w:val="PargrafodaLista"/>
        <w:numPr>
          <w:ilvl w:val="0"/>
          <w:numId w:val="386"/>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escriturar as operações realizadas no período, em livro fiscal próprio, conforme o disposto em regulamento;</w:t>
      </w:r>
    </w:p>
    <w:p w14:paraId="62B497AC" w14:textId="671029DB" w:rsidR="00555D65" w:rsidRPr="0084049E" w:rsidRDefault="00555D65" w:rsidP="00006B8B">
      <w:pPr>
        <w:pStyle w:val="PargrafodaLista"/>
        <w:numPr>
          <w:ilvl w:val="0"/>
          <w:numId w:val="386"/>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apurar o imposto no último dia do mês</w:t>
      </w:r>
      <w:r w:rsidRPr="0084049E">
        <w:rPr>
          <w:rFonts w:ascii="Garamond" w:hAnsi="Garamond" w:cs="Arial"/>
          <w:i/>
          <w:sz w:val="24"/>
          <w:szCs w:val="24"/>
        </w:rPr>
        <w:t>.</w:t>
      </w:r>
    </w:p>
    <w:p w14:paraId="452B7A93" w14:textId="77777777" w:rsidR="00555D65" w:rsidRPr="0084049E" w:rsidRDefault="00555D65" w:rsidP="00291E8F">
      <w:pPr>
        <w:spacing w:line="360" w:lineRule="auto"/>
        <w:ind w:right="1" w:firstLine="851"/>
        <w:jc w:val="both"/>
        <w:rPr>
          <w:rFonts w:ascii="Garamond" w:hAnsi="Garamond" w:cs="Arial"/>
          <w:i/>
        </w:rPr>
      </w:pPr>
    </w:p>
    <w:p w14:paraId="300A321E" w14:textId="5B8D22CE"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9A083F" w:rsidRPr="0084049E">
        <w:rPr>
          <w:rFonts w:ascii="Garamond" w:hAnsi="Garamond" w:cs="Arial"/>
          <w:b/>
        </w:rPr>
        <w:tab/>
      </w:r>
      <w:r w:rsidRPr="0084049E">
        <w:rPr>
          <w:rFonts w:ascii="Garamond" w:hAnsi="Garamond" w:cs="Arial"/>
        </w:rPr>
        <w:t>Os valores referidos n</w:t>
      </w:r>
      <w:r w:rsidR="009A083F" w:rsidRPr="0084049E">
        <w:rPr>
          <w:rFonts w:ascii="Garamond" w:hAnsi="Garamond" w:cs="Arial"/>
        </w:rPr>
        <w:t xml:space="preserve">o inciso II </w:t>
      </w:r>
      <w:r w:rsidRPr="0084049E">
        <w:rPr>
          <w:rFonts w:ascii="Garamond" w:hAnsi="Garamond" w:cs="Arial"/>
        </w:rPr>
        <w:t xml:space="preserve">do parágrafo anterior serão declarados ao fisco e recolhidos na forma e prazo previstos em regulamento. </w:t>
      </w:r>
    </w:p>
    <w:p w14:paraId="12318523" w14:textId="77777777" w:rsidR="00555D65" w:rsidRPr="0084049E" w:rsidRDefault="00555D65" w:rsidP="00291E8F">
      <w:pPr>
        <w:spacing w:line="360" w:lineRule="auto"/>
        <w:ind w:right="1" w:firstLine="851"/>
        <w:jc w:val="both"/>
        <w:rPr>
          <w:rFonts w:ascii="Garamond" w:hAnsi="Garamond" w:cs="Arial"/>
          <w:b/>
        </w:rPr>
      </w:pPr>
    </w:p>
    <w:p w14:paraId="10CD5A32" w14:textId="6995A4C4"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9A083F" w:rsidRPr="0084049E">
        <w:rPr>
          <w:rFonts w:ascii="Garamond" w:hAnsi="Garamond" w:cs="Arial"/>
          <w:b/>
        </w:rPr>
        <w:tab/>
      </w:r>
      <w:r w:rsidRPr="0084049E">
        <w:rPr>
          <w:rFonts w:ascii="Garamond" w:hAnsi="Garamond" w:cs="Arial"/>
        </w:rPr>
        <w:t>O contribuinte deve manter escrituração que permita diferenciar as receitas específicas das várias atividades, sob pena do imposto ser calculado na forma mais onerosa, mediante aplicação para os diversos serviços, da alíquota mais elevada.</w:t>
      </w:r>
    </w:p>
    <w:p w14:paraId="3109F8C5" w14:textId="77777777" w:rsidR="00555D65" w:rsidRPr="0084049E" w:rsidRDefault="00555D65" w:rsidP="00291E8F">
      <w:pPr>
        <w:spacing w:line="360" w:lineRule="auto"/>
        <w:ind w:right="1" w:firstLine="851"/>
        <w:jc w:val="both"/>
        <w:rPr>
          <w:rFonts w:ascii="Garamond" w:hAnsi="Garamond" w:cs="Arial"/>
        </w:rPr>
      </w:pPr>
    </w:p>
    <w:p w14:paraId="669977C7" w14:textId="28712F9F" w:rsidR="00555D65" w:rsidRPr="0084049E" w:rsidRDefault="00555D65" w:rsidP="00291E8F">
      <w:pPr>
        <w:spacing w:line="360" w:lineRule="auto"/>
        <w:ind w:right="1"/>
        <w:jc w:val="both"/>
        <w:rPr>
          <w:rFonts w:ascii="Garamond" w:hAnsi="Garamond"/>
        </w:rPr>
      </w:pPr>
      <w:r w:rsidRPr="0084049E">
        <w:rPr>
          <w:rFonts w:ascii="Garamond" w:hAnsi="Garamond" w:cs="Arial"/>
          <w:b/>
        </w:rPr>
        <w:t>§4º</w:t>
      </w:r>
      <w:r w:rsidR="009A083F" w:rsidRPr="0084049E">
        <w:rPr>
          <w:rFonts w:ascii="Garamond" w:hAnsi="Garamond" w:cs="Arial"/>
          <w:b/>
        </w:rPr>
        <w:tab/>
      </w:r>
      <w:r w:rsidRPr="0084049E">
        <w:rPr>
          <w:rFonts w:ascii="Garamond" w:hAnsi="Garamond" w:cs="Arial"/>
        </w:rPr>
        <w:t>O regime de apuração previsto neste artigo poderá ser estendido, mediante requerimento devidamente deferido pelo Fisco, ao contribuinte, ainda que pessoa natural, não obrigado à escrituração fiscal, que se comprometer a realizá-la e observar as demais condições próprias do regime.</w:t>
      </w:r>
    </w:p>
    <w:p w14:paraId="289501CF" w14:textId="77777777" w:rsidR="00555D65" w:rsidRPr="0084049E" w:rsidRDefault="00555D65" w:rsidP="00291E8F">
      <w:pPr>
        <w:spacing w:line="360" w:lineRule="auto"/>
        <w:ind w:right="1" w:firstLine="851"/>
        <w:jc w:val="both"/>
        <w:rPr>
          <w:rFonts w:ascii="Garamond" w:hAnsi="Garamond" w:cs="Arial"/>
        </w:rPr>
      </w:pPr>
    </w:p>
    <w:p w14:paraId="777326FB" w14:textId="4F3F279E" w:rsidR="00555D65" w:rsidRPr="0084049E" w:rsidRDefault="00555D65" w:rsidP="00291E8F">
      <w:pPr>
        <w:spacing w:line="360" w:lineRule="auto"/>
        <w:ind w:right="1"/>
        <w:jc w:val="both"/>
        <w:rPr>
          <w:rFonts w:ascii="Garamond" w:hAnsi="Garamond"/>
        </w:rPr>
      </w:pPr>
      <w:r w:rsidRPr="0084049E">
        <w:rPr>
          <w:rFonts w:ascii="Garamond" w:hAnsi="Garamond" w:cs="Arial"/>
          <w:b/>
          <w:bCs/>
        </w:rPr>
        <w:lastRenderedPageBreak/>
        <w:t xml:space="preserve">Art. </w:t>
      </w:r>
      <w:r w:rsidR="00896C08" w:rsidRPr="0084049E">
        <w:rPr>
          <w:rFonts w:ascii="Garamond" w:hAnsi="Garamond" w:cs="Arial"/>
          <w:b/>
          <w:bCs/>
        </w:rPr>
        <w:t>407</w:t>
      </w:r>
      <w:r w:rsidRPr="0084049E">
        <w:rPr>
          <w:rFonts w:ascii="Garamond" w:hAnsi="Garamond" w:cs="Arial"/>
          <w:b/>
        </w:rPr>
        <w:t>.</w:t>
      </w:r>
      <w:r w:rsidRPr="0084049E">
        <w:rPr>
          <w:rFonts w:ascii="Garamond" w:hAnsi="Garamond" w:cs="Arial"/>
        </w:rPr>
        <w:t xml:space="preserve"> Os sinais e os adiantamentos recebidos pelo contribuinte durante a prestação do serviço integram a receita bruta no mês em que forem recebidos.</w:t>
      </w:r>
    </w:p>
    <w:p w14:paraId="17AB61A6" w14:textId="77777777" w:rsidR="00555D65" w:rsidRPr="0084049E" w:rsidRDefault="00555D65" w:rsidP="00291E8F">
      <w:pPr>
        <w:spacing w:line="360" w:lineRule="auto"/>
        <w:ind w:right="1" w:firstLine="851"/>
        <w:jc w:val="both"/>
        <w:rPr>
          <w:rFonts w:ascii="Garamond" w:hAnsi="Garamond" w:cs="Arial"/>
          <w:b/>
          <w:bCs/>
        </w:rPr>
      </w:pPr>
    </w:p>
    <w:p w14:paraId="24CDD787" w14:textId="37122868" w:rsidR="00555D65" w:rsidRPr="0084049E" w:rsidRDefault="00555D65" w:rsidP="00291E8F">
      <w:pPr>
        <w:spacing w:line="360" w:lineRule="auto"/>
        <w:ind w:right="1"/>
        <w:jc w:val="both"/>
        <w:rPr>
          <w:rFonts w:ascii="Garamond" w:hAnsi="Garamond"/>
        </w:rPr>
      </w:pPr>
      <w:r w:rsidRPr="0084049E">
        <w:rPr>
          <w:rFonts w:ascii="Garamond" w:hAnsi="Garamond" w:cs="Arial"/>
          <w:b/>
          <w:bCs/>
        </w:rPr>
        <w:t xml:space="preserve">Art. </w:t>
      </w:r>
      <w:r w:rsidR="00896C08" w:rsidRPr="0084049E">
        <w:rPr>
          <w:rFonts w:ascii="Garamond" w:hAnsi="Garamond" w:cs="Arial"/>
          <w:b/>
          <w:bCs/>
        </w:rPr>
        <w:t>408</w:t>
      </w:r>
      <w:r w:rsidRPr="0084049E">
        <w:rPr>
          <w:rFonts w:ascii="Garamond" w:hAnsi="Garamond" w:cs="Arial"/>
          <w:b/>
        </w:rPr>
        <w:t>.</w:t>
      </w:r>
      <w:r w:rsidRPr="0084049E">
        <w:rPr>
          <w:rFonts w:ascii="Garamond" w:hAnsi="Garamond" w:cs="Arial"/>
        </w:rPr>
        <w:t xml:space="preserve"> As diferenças resultantes dos reajustamentos do preço dos serviços integrarão a receita do mês em que sua fixação se tornar definitiva.</w:t>
      </w:r>
    </w:p>
    <w:p w14:paraId="07D20EB1" w14:textId="77777777" w:rsidR="00555D65" w:rsidRPr="0084049E" w:rsidRDefault="00555D65" w:rsidP="00291E8F">
      <w:pPr>
        <w:spacing w:line="360" w:lineRule="auto"/>
        <w:ind w:right="1" w:firstLine="851"/>
        <w:jc w:val="both"/>
        <w:rPr>
          <w:rFonts w:ascii="Garamond" w:hAnsi="Garamond" w:cs="Arial"/>
          <w:b/>
          <w:bCs/>
        </w:rPr>
      </w:pPr>
    </w:p>
    <w:p w14:paraId="208A5C11" w14:textId="06294436" w:rsidR="00555D65" w:rsidRPr="0084049E" w:rsidRDefault="00555D65" w:rsidP="00291E8F">
      <w:pPr>
        <w:spacing w:line="360" w:lineRule="auto"/>
        <w:ind w:right="1"/>
        <w:jc w:val="both"/>
        <w:rPr>
          <w:rFonts w:ascii="Garamond" w:hAnsi="Garamond"/>
        </w:rPr>
      </w:pPr>
      <w:r w:rsidRPr="0084049E">
        <w:rPr>
          <w:rFonts w:ascii="Garamond" w:hAnsi="Garamond" w:cs="Arial"/>
          <w:b/>
          <w:bCs/>
        </w:rPr>
        <w:t xml:space="preserve">Art. </w:t>
      </w:r>
      <w:r w:rsidR="00896C08" w:rsidRPr="0084049E">
        <w:rPr>
          <w:rFonts w:ascii="Garamond" w:hAnsi="Garamond" w:cs="Arial"/>
          <w:b/>
          <w:bCs/>
        </w:rPr>
        <w:t>409</w:t>
      </w:r>
      <w:r w:rsidRPr="0084049E">
        <w:rPr>
          <w:rFonts w:ascii="Garamond" w:hAnsi="Garamond" w:cs="Arial"/>
        </w:rPr>
        <w:t>. Quando a prestação do serviço for subdividida em partes, considera-se devido o imposto, no mês em que for concluída qualquer etapa a que contratualmente estiver vinculada a exigibilidade do preço do serviço.</w:t>
      </w:r>
    </w:p>
    <w:p w14:paraId="76FAC1C1" w14:textId="77777777" w:rsidR="00555D65" w:rsidRPr="0084049E" w:rsidRDefault="00555D65" w:rsidP="00291E8F">
      <w:pPr>
        <w:spacing w:line="360" w:lineRule="auto"/>
        <w:ind w:right="1" w:firstLine="851"/>
        <w:jc w:val="both"/>
        <w:rPr>
          <w:rFonts w:ascii="Garamond" w:hAnsi="Garamond" w:cs="Arial"/>
          <w:b/>
          <w:bCs/>
        </w:rPr>
      </w:pPr>
    </w:p>
    <w:p w14:paraId="0CE7F131"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bCs/>
        </w:rPr>
        <w:t>Parágrafo único.</w:t>
      </w:r>
      <w:r w:rsidRPr="0084049E">
        <w:rPr>
          <w:rFonts w:ascii="Garamond" w:hAnsi="Garamond" w:cs="Arial"/>
        </w:rPr>
        <w:t xml:space="preserve"> A aplicação das regras relativas à conclusão, total ou parcial, da prestação do serviço, independe do efetivo pagamento do preço do serviço ou do cumprimento de qualquer obrigação contratualmente assumida por um contratante em relação ao outro.</w:t>
      </w:r>
    </w:p>
    <w:p w14:paraId="391CA3D1" w14:textId="77777777" w:rsidR="00555D65" w:rsidRPr="0084049E" w:rsidRDefault="00555D65" w:rsidP="00291E8F">
      <w:pPr>
        <w:spacing w:line="360" w:lineRule="auto"/>
        <w:ind w:right="1" w:firstLine="851"/>
        <w:jc w:val="both"/>
        <w:rPr>
          <w:rFonts w:ascii="Garamond" w:hAnsi="Garamond" w:cs="Arial"/>
          <w:b/>
        </w:rPr>
      </w:pPr>
    </w:p>
    <w:p w14:paraId="1AC5598D" w14:textId="20B69D92"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896C08" w:rsidRPr="0084049E">
        <w:rPr>
          <w:rFonts w:ascii="Garamond" w:hAnsi="Garamond" w:cs="Arial"/>
          <w:b/>
        </w:rPr>
        <w:t>410</w:t>
      </w:r>
      <w:r w:rsidRPr="0084049E">
        <w:rPr>
          <w:rFonts w:ascii="Garamond" w:hAnsi="Garamond" w:cs="Arial"/>
          <w:b/>
        </w:rPr>
        <w:t>.</w:t>
      </w:r>
      <w:r w:rsidRPr="0084049E">
        <w:rPr>
          <w:rFonts w:ascii="Garamond" w:hAnsi="Garamond" w:cs="Arial"/>
        </w:rPr>
        <w:t xml:space="preserve"> Exclusivamente para a determinação da base de cálculo mensal e apuração do imposto no último dia do mês, o Poder Executivo poderá baixar disciplina de controle, para opção do contribuinte, que leve em consideração a receita bruta total recebida no mês - regime de caixa -, em substituição à receita bruta auferida - regime de competência. </w:t>
      </w:r>
    </w:p>
    <w:p w14:paraId="20093AC9" w14:textId="77777777" w:rsidR="00555D65" w:rsidRPr="0084049E" w:rsidRDefault="00555D65" w:rsidP="00291E8F">
      <w:pPr>
        <w:spacing w:line="360" w:lineRule="auto"/>
        <w:ind w:right="1" w:firstLine="851"/>
        <w:jc w:val="center"/>
        <w:rPr>
          <w:rFonts w:ascii="Garamond" w:hAnsi="Garamond" w:cs="Arial"/>
          <w:b/>
        </w:rPr>
      </w:pPr>
    </w:p>
    <w:p w14:paraId="1D20EC37"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00" w:name="_Toc121580045"/>
      <w:r w:rsidRPr="0084049E">
        <w:rPr>
          <w:rFonts w:ascii="Garamond" w:hAnsi="Garamond"/>
          <w:i w:val="0"/>
          <w:iCs w:val="0"/>
          <w:sz w:val="24"/>
          <w:szCs w:val="24"/>
        </w:rPr>
        <w:t>Subseção IV</w:t>
      </w:r>
      <w:bookmarkEnd w:id="400"/>
    </w:p>
    <w:p w14:paraId="516F5254" w14:textId="245315F6" w:rsidR="00555D65" w:rsidRPr="0084049E" w:rsidRDefault="00555D65" w:rsidP="00291E8F">
      <w:pPr>
        <w:pStyle w:val="Ttulo2"/>
        <w:spacing w:before="0" w:after="0" w:line="360" w:lineRule="auto"/>
        <w:jc w:val="center"/>
        <w:rPr>
          <w:rFonts w:ascii="Garamond" w:hAnsi="Garamond"/>
          <w:i w:val="0"/>
          <w:iCs w:val="0"/>
          <w:sz w:val="24"/>
          <w:szCs w:val="24"/>
        </w:rPr>
      </w:pPr>
      <w:bookmarkStart w:id="401" w:name="_Toc121580046"/>
      <w:r w:rsidRPr="0084049E">
        <w:rPr>
          <w:rFonts w:ascii="Garamond" w:hAnsi="Garamond"/>
          <w:i w:val="0"/>
          <w:iCs w:val="0"/>
          <w:sz w:val="24"/>
          <w:szCs w:val="24"/>
        </w:rPr>
        <w:t>Do Regime Anual para Sociedade de Profissões Regulamentadas</w:t>
      </w:r>
      <w:bookmarkEnd w:id="401"/>
      <w:r w:rsidRPr="0084049E">
        <w:rPr>
          <w:rFonts w:ascii="Garamond" w:hAnsi="Garamond"/>
          <w:i w:val="0"/>
          <w:iCs w:val="0"/>
          <w:sz w:val="24"/>
          <w:szCs w:val="24"/>
        </w:rPr>
        <w:t xml:space="preserve"> </w:t>
      </w:r>
    </w:p>
    <w:p w14:paraId="36B62EF7"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b/>
        </w:rPr>
      </w:pPr>
    </w:p>
    <w:p w14:paraId="06349A64" w14:textId="29E3EA7C"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rPr>
      </w:pPr>
      <w:r w:rsidRPr="0084049E">
        <w:rPr>
          <w:rFonts w:ascii="Garamond" w:hAnsi="Garamond" w:cs="Arial"/>
          <w:b/>
        </w:rPr>
        <w:t xml:space="preserve">Art. </w:t>
      </w:r>
      <w:r w:rsidR="00896C08" w:rsidRPr="0084049E">
        <w:rPr>
          <w:rFonts w:ascii="Garamond" w:hAnsi="Garamond" w:cs="Arial"/>
          <w:b/>
        </w:rPr>
        <w:t>411</w:t>
      </w:r>
      <w:r w:rsidRPr="0084049E">
        <w:rPr>
          <w:rFonts w:ascii="Garamond" w:hAnsi="Garamond" w:cs="Arial"/>
          <w:b/>
        </w:rPr>
        <w:t>.</w:t>
      </w:r>
      <w:r w:rsidRPr="0084049E">
        <w:rPr>
          <w:rFonts w:ascii="Garamond" w:hAnsi="Garamond" w:cs="Arial"/>
        </w:rPr>
        <w:t xml:space="preserve"> Aplica-se o regime anual para pagamento do ISSQN das sociedades de profissões regulamentadas, hipótese em que o imposto será calculado em relação a cada profissional habilitado, sócio, empregado ou não, que preste serviço em nome da sociedade, embora assumindo responsabilidade pessoal, nos termos da lei aplicável, sendo o imposto devido de acordo com o valor previsto </w:t>
      </w:r>
      <w:r w:rsidR="000B29B4" w:rsidRPr="0084049E">
        <w:rPr>
          <w:rFonts w:ascii="Garamond" w:hAnsi="Garamond" w:cs="Arial"/>
        </w:rPr>
        <w:t>no</w:t>
      </w:r>
      <w:r w:rsidRPr="0084049E">
        <w:rPr>
          <w:rFonts w:ascii="Garamond" w:hAnsi="Garamond" w:cs="Arial"/>
        </w:rPr>
        <w:t xml:space="preserve"> Anexo I</w:t>
      </w:r>
      <w:r w:rsidR="005624ED" w:rsidRPr="0084049E">
        <w:rPr>
          <w:rFonts w:ascii="Garamond" w:hAnsi="Garamond" w:cs="Arial"/>
        </w:rPr>
        <w:t>I</w:t>
      </w:r>
      <w:r w:rsidR="000B29B4" w:rsidRPr="0084049E">
        <w:rPr>
          <w:rFonts w:ascii="Garamond" w:hAnsi="Garamond" w:cs="Arial"/>
        </w:rPr>
        <w:t>, Tabela I</w:t>
      </w:r>
      <w:r w:rsidRPr="0084049E">
        <w:rPr>
          <w:rFonts w:ascii="Garamond" w:hAnsi="Garamond" w:cs="Arial"/>
        </w:rPr>
        <w:t>.</w:t>
      </w:r>
    </w:p>
    <w:p w14:paraId="2B13ADF2"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2D04D88F" w14:textId="77975EED" w:rsidR="00555D65" w:rsidRPr="0084049E" w:rsidRDefault="00555D65" w:rsidP="009A083F">
      <w:pPr>
        <w:tabs>
          <w:tab w:val="left" w:pos="0"/>
        </w:tabs>
        <w:spacing w:line="360" w:lineRule="auto"/>
        <w:ind w:right="1"/>
        <w:jc w:val="both"/>
        <w:rPr>
          <w:rFonts w:ascii="Garamond" w:hAnsi="Garamond"/>
        </w:rPr>
      </w:pPr>
      <w:r w:rsidRPr="0084049E">
        <w:rPr>
          <w:rFonts w:ascii="Garamond" w:hAnsi="Garamond" w:cs="Arial"/>
          <w:b/>
        </w:rPr>
        <w:t>§1º</w:t>
      </w:r>
      <w:r w:rsidR="009A083F" w:rsidRPr="0084049E">
        <w:rPr>
          <w:rFonts w:ascii="Garamond" w:hAnsi="Garamond" w:cs="Arial"/>
          <w:b/>
        </w:rPr>
        <w:tab/>
      </w:r>
      <w:r w:rsidRPr="0084049E">
        <w:rPr>
          <w:rFonts w:ascii="Garamond" w:hAnsi="Garamond" w:cs="Arial"/>
        </w:rPr>
        <w:t>Para os fins deste artigo:</w:t>
      </w:r>
    </w:p>
    <w:p w14:paraId="2DF4AFE8" w14:textId="77777777" w:rsidR="00555D65" w:rsidRPr="0084049E" w:rsidRDefault="00555D65" w:rsidP="00291E8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1F0D1579" w14:textId="77777777" w:rsidR="00555D65" w:rsidRPr="0084049E" w:rsidRDefault="00555D65" w:rsidP="00006B8B">
      <w:pPr>
        <w:pStyle w:val="PargrafodaLista"/>
        <w:numPr>
          <w:ilvl w:val="0"/>
          <w:numId w:val="278"/>
        </w:numPr>
        <w:tabs>
          <w:tab w:val="left" w:pos="851"/>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lastRenderedPageBreak/>
        <w:t>consideram-se sociedades de profissionais aquelas cujos componentes são pessoas físicas, habilitadas para o exercício da mesma atividade profissional, dentre as especificadas nos itens mencionados no "caput" deste artigo e que não explorem mais de uma atividade de prestação de serviços;</w:t>
      </w:r>
    </w:p>
    <w:p w14:paraId="53FD93A7" w14:textId="77777777" w:rsidR="00555D65" w:rsidRPr="0084049E" w:rsidRDefault="00555D65" w:rsidP="00006B8B">
      <w:pPr>
        <w:pStyle w:val="PargrafodaLista"/>
        <w:numPr>
          <w:ilvl w:val="0"/>
          <w:numId w:val="278"/>
        </w:numPr>
        <w:tabs>
          <w:tab w:val="left" w:pos="851"/>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para o enquadramento da sociedade profissional na tributação referida neste regime, deverá ser apresentado requerimento, acompanhado de documentação comprobatória do preenchimento dos requisitos, no prazo máximo de 30 (trinta) dias antes do início do exercício fiscal;</w:t>
      </w:r>
    </w:p>
    <w:p w14:paraId="42165F8F" w14:textId="18A237D5" w:rsidR="00555D65" w:rsidRPr="0084049E" w:rsidRDefault="009A083F" w:rsidP="00006B8B">
      <w:pPr>
        <w:pStyle w:val="PargrafodaLista"/>
        <w:numPr>
          <w:ilvl w:val="0"/>
          <w:numId w:val="278"/>
        </w:numPr>
        <w:tabs>
          <w:tab w:val="left" w:pos="851"/>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poderá a Fazenda Municipal,</w:t>
      </w:r>
      <w:r w:rsidR="00555D65" w:rsidRPr="0084049E">
        <w:rPr>
          <w:rFonts w:ascii="Garamond" w:hAnsi="Garamond" w:cs="Arial"/>
          <w:sz w:val="24"/>
          <w:szCs w:val="24"/>
        </w:rPr>
        <w:t xml:space="preserve"> de ofício, fazer o enquadramento a que se refere o inciso anterior, desde que disponha dos dados para tanto, hipótese em que, o contribuinte poderá dentro do prazo de 30 (trinta) dias da notificação, solicitar seu reenquadramento no regime normal de apuração.</w:t>
      </w:r>
    </w:p>
    <w:p w14:paraId="6F5CCE62" w14:textId="77777777" w:rsidR="00555D65" w:rsidRPr="0084049E" w:rsidRDefault="00555D65" w:rsidP="00291E8F">
      <w:pPr>
        <w:tabs>
          <w:tab w:val="left" w:pos="0"/>
          <w:tab w:val="left" w:pos="993"/>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cs="Arial"/>
        </w:rPr>
      </w:pPr>
    </w:p>
    <w:p w14:paraId="566672D9" w14:textId="113E6C06" w:rsidR="00555D65" w:rsidRPr="0084049E" w:rsidRDefault="00555D65" w:rsidP="00291E8F">
      <w:pPr>
        <w:spacing w:line="360" w:lineRule="auto"/>
        <w:ind w:right="1"/>
        <w:jc w:val="both"/>
        <w:rPr>
          <w:rFonts w:ascii="Garamond" w:hAnsi="Garamond"/>
        </w:rPr>
      </w:pPr>
      <w:r w:rsidRPr="0084049E">
        <w:rPr>
          <w:rFonts w:ascii="Garamond" w:hAnsi="Garamond"/>
          <w:b/>
        </w:rPr>
        <w:t>§2º</w:t>
      </w:r>
      <w:r w:rsidR="009A083F" w:rsidRPr="0084049E">
        <w:rPr>
          <w:rFonts w:ascii="Garamond" w:hAnsi="Garamond"/>
          <w:b/>
        </w:rPr>
        <w:tab/>
      </w:r>
      <w:r w:rsidRPr="0084049E">
        <w:rPr>
          <w:rFonts w:ascii="Garamond" w:hAnsi="Garamond"/>
        </w:rPr>
        <w:t xml:space="preserve">Considera-se ocorrido o fato gerador da prestação de serviço por sociedades profissionais, no dia 1º </w:t>
      </w:r>
      <w:r w:rsidR="005E6735" w:rsidRPr="0084049E">
        <w:rPr>
          <w:rFonts w:ascii="Garamond" w:hAnsi="Garamond"/>
        </w:rPr>
        <w:t xml:space="preserve">(primeiro) </w:t>
      </w:r>
      <w:r w:rsidRPr="0084049E">
        <w:rPr>
          <w:rFonts w:ascii="Garamond" w:hAnsi="Garamond"/>
        </w:rPr>
        <w:t>de janeiro de cada exercício, ou, em se tratando de início de atividade, na data do pedido de inscrição no cadastro fiscal.</w:t>
      </w:r>
    </w:p>
    <w:p w14:paraId="3350C261" w14:textId="77777777" w:rsidR="00555D65" w:rsidRPr="0084049E" w:rsidRDefault="00555D65" w:rsidP="00291E8F">
      <w:pPr>
        <w:spacing w:line="360" w:lineRule="auto"/>
        <w:ind w:right="1" w:firstLine="851"/>
        <w:jc w:val="both"/>
        <w:rPr>
          <w:rFonts w:ascii="Garamond" w:hAnsi="Garamond"/>
          <w:b/>
        </w:rPr>
      </w:pPr>
    </w:p>
    <w:p w14:paraId="3C3DCB05" w14:textId="2B3AECA0" w:rsidR="00555D65" w:rsidRPr="0084049E" w:rsidRDefault="00555D65" w:rsidP="00291E8F">
      <w:pPr>
        <w:spacing w:line="360" w:lineRule="auto"/>
        <w:ind w:right="1"/>
        <w:jc w:val="both"/>
        <w:rPr>
          <w:rFonts w:ascii="Garamond" w:hAnsi="Garamond"/>
        </w:rPr>
      </w:pPr>
      <w:r w:rsidRPr="0084049E">
        <w:rPr>
          <w:rFonts w:ascii="Garamond" w:hAnsi="Garamond"/>
          <w:b/>
        </w:rPr>
        <w:t>§3º</w:t>
      </w:r>
      <w:r w:rsidR="009A083F" w:rsidRPr="0084049E">
        <w:rPr>
          <w:rFonts w:ascii="Garamond" w:hAnsi="Garamond"/>
          <w:b/>
        </w:rPr>
        <w:tab/>
      </w:r>
      <w:r w:rsidRPr="0084049E">
        <w:rPr>
          <w:rFonts w:ascii="Garamond" w:hAnsi="Garamond"/>
        </w:rPr>
        <w:t xml:space="preserve">Tratando-se de pedido originário de inscrição de sociedades profissionais no cadastro fiscal, o valor do imposto será calculado proporcionalmente ao número de meses decorridos entre a data do início da atividade e 31 </w:t>
      </w:r>
      <w:r w:rsidR="005E6735" w:rsidRPr="0084049E">
        <w:rPr>
          <w:rFonts w:ascii="Garamond" w:hAnsi="Garamond"/>
        </w:rPr>
        <w:t xml:space="preserve">(trinta e um) </w:t>
      </w:r>
      <w:r w:rsidRPr="0084049E">
        <w:rPr>
          <w:rFonts w:ascii="Garamond" w:hAnsi="Garamond"/>
        </w:rPr>
        <w:t>de dezembro do mesmo exercício.</w:t>
      </w:r>
    </w:p>
    <w:p w14:paraId="29A2591B" w14:textId="77777777" w:rsidR="00555D65" w:rsidRPr="0084049E" w:rsidRDefault="00555D65" w:rsidP="00291E8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544135ED" w14:textId="0C0ECD2F" w:rsidR="00555D65" w:rsidRPr="0084049E" w:rsidRDefault="00555D65" w:rsidP="009A083F">
      <w:pPr>
        <w:tabs>
          <w:tab w:val="left" w:pos="0"/>
        </w:tabs>
        <w:spacing w:line="360" w:lineRule="auto"/>
        <w:ind w:right="1"/>
        <w:jc w:val="both"/>
        <w:rPr>
          <w:rFonts w:ascii="Garamond" w:hAnsi="Garamond"/>
        </w:rPr>
      </w:pPr>
      <w:r w:rsidRPr="0084049E">
        <w:rPr>
          <w:rFonts w:ascii="Garamond" w:hAnsi="Garamond" w:cs="Arial"/>
          <w:b/>
        </w:rPr>
        <w:t>§4º</w:t>
      </w:r>
      <w:r w:rsidR="009A083F" w:rsidRPr="0084049E">
        <w:rPr>
          <w:rFonts w:ascii="Garamond" w:hAnsi="Garamond" w:cs="Arial"/>
          <w:b/>
        </w:rPr>
        <w:tab/>
      </w:r>
      <w:r w:rsidRPr="0084049E">
        <w:rPr>
          <w:rFonts w:ascii="Garamond" w:hAnsi="Garamond" w:cs="Arial"/>
        </w:rPr>
        <w:t>Nas condições deste artigo, o valor do imposto será calculado pela multiplicação da importância fixada em lei, pelo número de profissionais habilitados, sócios, empregados ou não, que prestem serviços em nome da sociedade.</w:t>
      </w:r>
    </w:p>
    <w:p w14:paraId="64BEAC1F" w14:textId="77777777" w:rsidR="00555D65" w:rsidRPr="0084049E" w:rsidRDefault="00555D65" w:rsidP="00291E8F">
      <w:pPr>
        <w:tabs>
          <w:tab w:val="left" w:pos="0"/>
          <w:tab w:val="left" w:pos="1134"/>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01DE181A" w14:textId="0E948614" w:rsidR="00555D65" w:rsidRPr="0084049E" w:rsidRDefault="00555D65" w:rsidP="009A083F">
      <w:pPr>
        <w:tabs>
          <w:tab w:val="left" w:pos="0"/>
        </w:tabs>
        <w:spacing w:line="360" w:lineRule="auto"/>
        <w:ind w:right="1"/>
        <w:jc w:val="both"/>
        <w:rPr>
          <w:rFonts w:ascii="Garamond" w:hAnsi="Garamond"/>
        </w:rPr>
      </w:pPr>
      <w:r w:rsidRPr="0084049E">
        <w:rPr>
          <w:rFonts w:ascii="Garamond" w:hAnsi="Garamond" w:cs="Arial"/>
          <w:b/>
        </w:rPr>
        <w:t>§5º</w:t>
      </w:r>
      <w:r w:rsidR="009A083F" w:rsidRPr="0084049E">
        <w:rPr>
          <w:rFonts w:ascii="Garamond" w:hAnsi="Garamond" w:cs="Arial"/>
          <w:b/>
        </w:rPr>
        <w:tab/>
      </w:r>
      <w:r w:rsidRPr="0084049E">
        <w:rPr>
          <w:rFonts w:ascii="Garamond" w:hAnsi="Garamond" w:cs="Arial"/>
        </w:rPr>
        <w:t>Quando não atendidos os requisitos fixados no "caput" e no §1° deste artigo, o imposto será calculado pelo regime normal de apuração, com base no preço do serviço.</w:t>
      </w:r>
    </w:p>
    <w:p w14:paraId="404F5411" w14:textId="77777777" w:rsidR="00555D65" w:rsidRPr="0084049E" w:rsidRDefault="00555D65" w:rsidP="00291E8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3E58F9FA" w14:textId="3148FC29" w:rsidR="00555D65" w:rsidRPr="0084049E" w:rsidRDefault="00D35ED0" w:rsidP="00291E8F">
      <w:pPr>
        <w:pStyle w:val="Ttulo2"/>
        <w:spacing w:before="0" w:after="0" w:line="360" w:lineRule="auto"/>
        <w:jc w:val="center"/>
        <w:rPr>
          <w:rFonts w:ascii="Garamond" w:hAnsi="Garamond"/>
          <w:i w:val="0"/>
          <w:iCs w:val="0"/>
          <w:sz w:val="24"/>
          <w:szCs w:val="24"/>
        </w:rPr>
      </w:pPr>
      <w:bookmarkStart w:id="402" w:name="_Toc121580047"/>
      <w:r w:rsidRPr="0084049E">
        <w:rPr>
          <w:rFonts w:ascii="Garamond" w:hAnsi="Garamond"/>
          <w:i w:val="0"/>
          <w:iCs w:val="0"/>
          <w:sz w:val="24"/>
          <w:szCs w:val="24"/>
        </w:rPr>
        <w:t>Subseção V</w:t>
      </w:r>
      <w:bookmarkEnd w:id="402"/>
    </w:p>
    <w:p w14:paraId="767AC894" w14:textId="04962168" w:rsidR="00555D65" w:rsidRPr="0084049E" w:rsidRDefault="00D35ED0" w:rsidP="00291E8F">
      <w:pPr>
        <w:pStyle w:val="Ttulo2"/>
        <w:spacing w:before="0" w:after="0" w:line="360" w:lineRule="auto"/>
        <w:jc w:val="center"/>
        <w:rPr>
          <w:rFonts w:ascii="Garamond" w:hAnsi="Garamond"/>
          <w:i w:val="0"/>
          <w:iCs w:val="0"/>
          <w:sz w:val="24"/>
          <w:szCs w:val="24"/>
        </w:rPr>
      </w:pPr>
      <w:bookmarkStart w:id="403" w:name="_Toc121580048"/>
      <w:r w:rsidRPr="0084049E">
        <w:rPr>
          <w:rFonts w:ascii="Garamond" w:hAnsi="Garamond"/>
          <w:i w:val="0"/>
          <w:iCs w:val="0"/>
          <w:sz w:val="24"/>
          <w:szCs w:val="24"/>
        </w:rPr>
        <w:t>Do Regime de Estimativa</w:t>
      </w:r>
      <w:bookmarkEnd w:id="403"/>
    </w:p>
    <w:p w14:paraId="5F6DD105" w14:textId="77777777" w:rsidR="00555D65" w:rsidRPr="0084049E" w:rsidRDefault="00555D65" w:rsidP="00291E8F">
      <w:pPr>
        <w:spacing w:line="360" w:lineRule="auto"/>
        <w:ind w:right="1" w:firstLine="851"/>
        <w:jc w:val="center"/>
        <w:rPr>
          <w:rFonts w:ascii="Garamond" w:hAnsi="Garamond" w:cs="Arial"/>
          <w:b/>
        </w:rPr>
      </w:pPr>
    </w:p>
    <w:p w14:paraId="12F8A561" w14:textId="56B37B13" w:rsidR="00555D65" w:rsidRPr="0084049E" w:rsidRDefault="00555D65" w:rsidP="00291E8F">
      <w:pPr>
        <w:spacing w:line="360" w:lineRule="auto"/>
        <w:ind w:right="1"/>
        <w:jc w:val="both"/>
        <w:rPr>
          <w:rFonts w:ascii="Garamond" w:hAnsi="Garamond"/>
        </w:rPr>
      </w:pPr>
      <w:r w:rsidRPr="0084049E">
        <w:rPr>
          <w:rFonts w:ascii="Garamond" w:hAnsi="Garamond" w:cs="Arial"/>
          <w:b/>
        </w:rPr>
        <w:lastRenderedPageBreak/>
        <w:t xml:space="preserve">Art. </w:t>
      </w:r>
      <w:r w:rsidR="00896C08" w:rsidRPr="0084049E">
        <w:rPr>
          <w:rFonts w:ascii="Garamond" w:hAnsi="Garamond" w:cs="Arial"/>
          <w:b/>
        </w:rPr>
        <w:t>412</w:t>
      </w:r>
      <w:r w:rsidRPr="0084049E">
        <w:rPr>
          <w:rFonts w:ascii="Garamond" w:hAnsi="Garamond" w:cs="Arial"/>
          <w:b/>
        </w:rPr>
        <w:t>.</w:t>
      </w:r>
      <w:r w:rsidRPr="0084049E">
        <w:rPr>
          <w:rFonts w:ascii="Garamond" w:hAnsi="Garamond" w:cs="Arial"/>
        </w:rPr>
        <w:t xml:space="preserve"> O valor do imposto poderá ser determinado pela Fazenda Municipal, a partir de uma base de cálculo estimada, nos seguintes casos:</w:t>
      </w:r>
    </w:p>
    <w:p w14:paraId="67ED37AD" w14:textId="77777777" w:rsidR="00555D65" w:rsidRPr="0084049E" w:rsidRDefault="00555D65" w:rsidP="00291E8F">
      <w:pPr>
        <w:spacing w:line="360" w:lineRule="auto"/>
        <w:ind w:right="1" w:firstLine="851"/>
        <w:jc w:val="both"/>
        <w:rPr>
          <w:rFonts w:ascii="Garamond" w:hAnsi="Garamond" w:cs="Arial"/>
          <w:b/>
        </w:rPr>
      </w:pPr>
    </w:p>
    <w:p w14:paraId="127DE5F4" w14:textId="4257C07B" w:rsidR="00555D65" w:rsidRPr="0084049E" w:rsidRDefault="00896C08" w:rsidP="00006B8B">
      <w:pPr>
        <w:pStyle w:val="PargrafodaLista"/>
        <w:numPr>
          <w:ilvl w:val="0"/>
          <w:numId w:val="27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q</w:t>
      </w:r>
      <w:r w:rsidR="00555D65" w:rsidRPr="0084049E">
        <w:rPr>
          <w:rFonts w:ascii="Garamond" w:hAnsi="Garamond" w:cs="Arial"/>
          <w:sz w:val="24"/>
          <w:szCs w:val="24"/>
        </w:rPr>
        <w:t>uando se tratar de atividade exercida em caráter provisório;</w:t>
      </w:r>
    </w:p>
    <w:p w14:paraId="2200C325" w14:textId="3BF5F5C8" w:rsidR="00555D65" w:rsidRPr="0084049E" w:rsidRDefault="00896C08" w:rsidP="00006B8B">
      <w:pPr>
        <w:pStyle w:val="PargrafodaLista"/>
        <w:numPr>
          <w:ilvl w:val="0"/>
          <w:numId w:val="27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q</w:t>
      </w:r>
      <w:r w:rsidR="00555D65" w:rsidRPr="0084049E">
        <w:rPr>
          <w:rFonts w:ascii="Garamond" w:hAnsi="Garamond" w:cs="Arial"/>
          <w:sz w:val="24"/>
          <w:szCs w:val="24"/>
        </w:rPr>
        <w:t>uando se tratar de contribuinte de rudimentar organização;</w:t>
      </w:r>
    </w:p>
    <w:p w14:paraId="680484FB" w14:textId="476B9CBE" w:rsidR="00555D65" w:rsidRPr="0084049E" w:rsidRDefault="00896C08" w:rsidP="00006B8B">
      <w:pPr>
        <w:pStyle w:val="PargrafodaLista"/>
        <w:numPr>
          <w:ilvl w:val="0"/>
          <w:numId w:val="27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q</w:t>
      </w:r>
      <w:r w:rsidR="00555D65" w:rsidRPr="0084049E">
        <w:rPr>
          <w:rFonts w:ascii="Garamond" w:hAnsi="Garamond" w:cs="Arial"/>
          <w:sz w:val="24"/>
          <w:szCs w:val="24"/>
        </w:rPr>
        <w:t>uando se tratar de contribuinte ou grupo de contribuintes cuja espécie, modalidade ou volume de negócios ou atividades autorize, a exclusivo critério da autoridade competente, tratamento fiscal específico;</w:t>
      </w:r>
    </w:p>
    <w:p w14:paraId="7996399F" w14:textId="061FE949" w:rsidR="00555D65" w:rsidRPr="0084049E" w:rsidRDefault="00896C08" w:rsidP="00006B8B">
      <w:pPr>
        <w:pStyle w:val="PargrafodaLista"/>
        <w:numPr>
          <w:ilvl w:val="0"/>
          <w:numId w:val="279"/>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q</w:t>
      </w:r>
      <w:r w:rsidR="00555D65" w:rsidRPr="0084049E">
        <w:rPr>
          <w:rFonts w:ascii="Garamond" w:hAnsi="Garamond" w:cs="Arial"/>
          <w:sz w:val="24"/>
          <w:szCs w:val="24"/>
        </w:rPr>
        <w:t>uando o contribuinte for profissional autônomo;</w:t>
      </w:r>
    </w:p>
    <w:p w14:paraId="5342D09E" w14:textId="2CB491CA" w:rsidR="00555D65" w:rsidRPr="0084049E" w:rsidRDefault="00896C08" w:rsidP="00006B8B">
      <w:pPr>
        <w:pStyle w:val="PargrafodaLista"/>
        <w:numPr>
          <w:ilvl w:val="0"/>
          <w:numId w:val="27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sujeito passivo que não tenha condições de emitir documentos fiscais ou deixar, sistematicamente, de cumprir as obrigações acessórias ou principais.</w:t>
      </w:r>
    </w:p>
    <w:p w14:paraId="454A19DC"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46CEEC4E" w14:textId="5BBD9D18"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A272AF" w:rsidRPr="0084049E">
        <w:rPr>
          <w:rFonts w:ascii="Garamond" w:hAnsi="Garamond" w:cs="Arial"/>
          <w:b/>
        </w:rPr>
        <w:tab/>
      </w:r>
      <w:r w:rsidRPr="0084049E">
        <w:rPr>
          <w:rFonts w:ascii="Garamond" w:hAnsi="Garamond" w:cs="Arial"/>
        </w:rPr>
        <w:t>No caso do inciso I deste artigo, considera-se de caráter provisório as atividades cujo exercício seja de natureza temporária e estejam vinculadas a fatores ou acontecimentos ocasionais ou excepcionais.</w:t>
      </w:r>
    </w:p>
    <w:p w14:paraId="0B4C4EF2" w14:textId="77777777" w:rsidR="00555D65" w:rsidRPr="0084049E" w:rsidRDefault="00555D65" w:rsidP="00291E8F">
      <w:pPr>
        <w:spacing w:line="360" w:lineRule="auto"/>
        <w:ind w:right="1" w:firstLine="851"/>
        <w:jc w:val="both"/>
        <w:rPr>
          <w:rFonts w:ascii="Garamond" w:hAnsi="Garamond" w:cs="Arial"/>
          <w:b/>
        </w:rPr>
      </w:pPr>
    </w:p>
    <w:p w14:paraId="097D4EE4" w14:textId="0C4EE667"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A272AF" w:rsidRPr="0084049E">
        <w:rPr>
          <w:rFonts w:ascii="Garamond" w:hAnsi="Garamond" w:cs="Arial"/>
          <w:b/>
        </w:rPr>
        <w:tab/>
      </w:r>
      <w:r w:rsidRPr="0084049E">
        <w:rPr>
          <w:rFonts w:ascii="Garamond" w:hAnsi="Garamond" w:cs="Arial"/>
        </w:rPr>
        <w:t>Na hipótese do parágrafo anterior, o imposto deve ser pago antecipadamente, e não pode o contribuinte iniciar suas atividades sem efetuar o pagamento do tributo, sob pena de interdição do local, independentemente de qualquer formalidade.</w:t>
      </w:r>
    </w:p>
    <w:p w14:paraId="2748446A" w14:textId="77777777" w:rsidR="00555D65" w:rsidRPr="0084049E" w:rsidRDefault="00555D65" w:rsidP="00291E8F">
      <w:pPr>
        <w:spacing w:line="360" w:lineRule="auto"/>
        <w:ind w:right="1" w:firstLine="851"/>
        <w:jc w:val="both"/>
        <w:rPr>
          <w:rFonts w:ascii="Garamond" w:hAnsi="Garamond" w:cs="Arial"/>
          <w:b/>
        </w:rPr>
      </w:pPr>
    </w:p>
    <w:p w14:paraId="1A756A35" w14:textId="3638A44C"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A272AF" w:rsidRPr="0084049E">
        <w:rPr>
          <w:rFonts w:ascii="Garamond" w:hAnsi="Garamond" w:cs="Arial"/>
          <w:b/>
        </w:rPr>
        <w:tab/>
      </w:r>
      <w:r w:rsidRPr="0084049E">
        <w:rPr>
          <w:rFonts w:ascii="Garamond" w:hAnsi="Garamond" w:cs="Arial"/>
        </w:rPr>
        <w:t>A autoridade competente para fixar a estimativa levará em consideração, conforme o caso:</w:t>
      </w:r>
    </w:p>
    <w:p w14:paraId="2578229C" w14:textId="64B18A03" w:rsidR="00555D65" w:rsidRPr="0084049E" w:rsidRDefault="00555D65" w:rsidP="00006B8B">
      <w:pPr>
        <w:pStyle w:val="PargrafodaLista"/>
        <w:numPr>
          <w:ilvl w:val="0"/>
          <w:numId w:val="387"/>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o tempo de duração e a natureza do acontecimento ou da atividade;</w:t>
      </w:r>
    </w:p>
    <w:p w14:paraId="0CD48CB9" w14:textId="5BD23FCE" w:rsidR="00555D65" w:rsidRPr="0084049E" w:rsidRDefault="00555D65" w:rsidP="00006B8B">
      <w:pPr>
        <w:pStyle w:val="PargrafodaLista"/>
        <w:numPr>
          <w:ilvl w:val="0"/>
          <w:numId w:val="387"/>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o preço corrente dos serviços;</w:t>
      </w:r>
    </w:p>
    <w:p w14:paraId="512744B6" w14:textId="5C7EA42F" w:rsidR="00555D65" w:rsidRPr="0084049E" w:rsidRDefault="00555D65" w:rsidP="00006B8B">
      <w:pPr>
        <w:pStyle w:val="PargrafodaLista"/>
        <w:numPr>
          <w:ilvl w:val="0"/>
          <w:numId w:val="387"/>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o volume de receitas em períodos anteriores e a sua projeção para os períodos seguintes, podendo-se tomar por base outros contribuintes de idêntica atividade;</w:t>
      </w:r>
    </w:p>
    <w:p w14:paraId="6A83DA19" w14:textId="20E06049" w:rsidR="00555D65" w:rsidRPr="0084049E" w:rsidRDefault="00555D65" w:rsidP="00006B8B">
      <w:pPr>
        <w:pStyle w:val="PargrafodaLista"/>
        <w:numPr>
          <w:ilvl w:val="0"/>
          <w:numId w:val="387"/>
        </w:numPr>
        <w:tabs>
          <w:tab w:val="left" w:pos="0"/>
        </w:tabs>
        <w:spacing w:after="0" w:line="360" w:lineRule="auto"/>
        <w:ind w:left="0" w:right="1" w:hanging="11"/>
        <w:jc w:val="both"/>
        <w:rPr>
          <w:rFonts w:ascii="Garamond" w:hAnsi="Garamond"/>
          <w:sz w:val="24"/>
          <w:szCs w:val="24"/>
        </w:rPr>
      </w:pPr>
      <w:r w:rsidRPr="0084049E">
        <w:rPr>
          <w:rFonts w:ascii="Garamond" w:hAnsi="Garamond" w:cs="Arial"/>
          <w:sz w:val="24"/>
          <w:szCs w:val="24"/>
        </w:rPr>
        <w:t>a localização do estabelecimento;</w:t>
      </w:r>
    </w:p>
    <w:p w14:paraId="5F52E512" w14:textId="5517B7AD" w:rsidR="00555D65" w:rsidRPr="0084049E" w:rsidRDefault="00555D65" w:rsidP="00006B8B">
      <w:pPr>
        <w:pStyle w:val="PargrafodaLista"/>
        <w:numPr>
          <w:ilvl w:val="0"/>
          <w:numId w:val="387"/>
        </w:numPr>
        <w:spacing w:after="0" w:line="360" w:lineRule="auto"/>
        <w:ind w:left="0" w:right="1" w:hanging="11"/>
        <w:jc w:val="both"/>
        <w:rPr>
          <w:rFonts w:ascii="Garamond" w:hAnsi="Garamond"/>
          <w:sz w:val="24"/>
          <w:szCs w:val="24"/>
        </w:rPr>
      </w:pPr>
      <w:r w:rsidRPr="0084049E">
        <w:rPr>
          <w:rFonts w:ascii="Garamond" w:hAnsi="Garamond" w:cs="Arial"/>
          <w:sz w:val="24"/>
          <w:szCs w:val="24"/>
        </w:rPr>
        <w:t>o valor dos materiais de uso e consumo empregados na prestação de serviços e outras despesas, tais como salários e encargos, aluguéis, instalações, energia elétrica e assemelhados.</w:t>
      </w:r>
    </w:p>
    <w:p w14:paraId="0A2AC446" w14:textId="77777777" w:rsidR="00555D65" w:rsidRPr="0084049E" w:rsidRDefault="00555D65" w:rsidP="00291E8F">
      <w:pPr>
        <w:spacing w:line="360" w:lineRule="auto"/>
        <w:ind w:right="1" w:firstLine="851"/>
        <w:jc w:val="both"/>
        <w:rPr>
          <w:rFonts w:ascii="Garamond" w:hAnsi="Garamond" w:cs="Arial"/>
          <w:b/>
        </w:rPr>
      </w:pPr>
    </w:p>
    <w:p w14:paraId="25B87804" w14:textId="128EA76E" w:rsidR="00555D65" w:rsidRPr="0084049E" w:rsidRDefault="00555D65" w:rsidP="00291E8F">
      <w:pPr>
        <w:spacing w:line="360" w:lineRule="auto"/>
        <w:ind w:right="1"/>
        <w:jc w:val="both"/>
        <w:rPr>
          <w:rFonts w:ascii="Garamond" w:hAnsi="Garamond"/>
        </w:rPr>
      </w:pPr>
      <w:r w:rsidRPr="0084049E">
        <w:rPr>
          <w:rFonts w:ascii="Garamond" w:hAnsi="Garamond" w:cs="Arial"/>
          <w:b/>
        </w:rPr>
        <w:t>§4º</w:t>
      </w:r>
      <w:r w:rsidR="00A272AF" w:rsidRPr="0084049E">
        <w:rPr>
          <w:rFonts w:ascii="Garamond" w:hAnsi="Garamond" w:cs="Arial"/>
          <w:b/>
        </w:rPr>
        <w:tab/>
      </w:r>
      <w:r w:rsidRPr="0084049E">
        <w:rPr>
          <w:rFonts w:ascii="Garamond" w:hAnsi="Garamond" w:cs="Arial"/>
        </w:rPr>
        <w:t xml:space="preserve">A fixação da estimativa ou sua revisão, quando por ato do titular da repartição incumbido do lançamento do tributo, será feita mediante processo regular em que constem os elementos que </w:t>
      </w:r>
      <w:r w:rsidRPr="0084049E">
        <w:rPr>
          <w:rFonts w:ascii="Garamond" w:hAnsi="Garamond" w:cs="Arial"/>
        </w:rPr>
        <w:lastRenderedPageBreak/>
        <w:t>fundamentam a apuração do valor da base de cálculo estimada, com a assinatura e sob responsabilidade do referido titular.</w:t>
      </w:r>
    </w:p>
    <w:p w14:paraId="30E0E8FA"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3F568926" w14:textId="0F71C9D0" w:rsidR="00555D65" w:rsidRPr="0084049E" w:rsidRDefault="00555D65" w:rsidP="00291E8F">
      <w:pPr>
        <w:spacing w:line="360" w:lineRule="auto"/>
        <w:ind w:right="1"/>
        <w:jc w:val="both"/>
        <w:rPr>
          <w:rFonts w:ascii="Garamond" w:hAnsi="Garamond" w:cs="Arial"/>
        </w:rPr>
      </w:pPr>
      <w:r w:rsidRPr="0084049E">
        <w:rPr>
          <w:rFonts w:ascii="Garamond" w:hAnsi="Garamond" w:cs="Arial"/>
          <w:b/>
        </w:rPr>
        <w:t>§5º</w:t>
      </w:r>
      <w:r w:rsidR="00A272AF" w:rsidRPr="0084049E">
        <w:rPr>
          <w:rFonts w:ascii="Garamond" w:hAnsi="Garamond" w:cs="Arial"/>
          <w:b/>
        </w:rPr>
        <w:tab/>
      </w:r>
      <w:r w:rsidRPr="0084049E">
        <w:rPr>
          <w:rFonts w:ascii="Garamond" w:hAnsi="Garamond" w:cs="Arial"/>
        </w:rPr>
        <w:t>Quando a estimativa tiver fundamento no inciso III:</w:t>
      </w:r>
    </w:p>
    <w:p w14:paraId="1B57EC6F" w14:textId="77777777" w:rsidR="00A272AF" w:rsidRPr="0084049E" w:rsidRDefault="00A272AF" w:rsidP="00291E8F">
      <w:pPr>
        <w:spacing w:line="360" w:lineRule="auto"/>
        <w:ind w:right="1"/>
        <w:jc w:val="both"/>
        <w:rPr>
          <w:rFonts w:ascii="Garamond" w:hAnsi="Garamond"/>
        </w:rPr>
      </w:pPr>
    </w:p>
    <w:p w14:paraId="18C36D8F" w14:textId="77777777" w:rsidR="003F7FDB" w:rsidRPr="0084049E" w:rsidRDefault="003F7FDB" w:rsidP="00006B8B">
      <w:pPr>
        <w:pStyle w:val="PargrafodaLista"/>
        <w:numPr>
          <w:ilvl w:val="0"/>
          <w:numId w:val="388"/>
        </w:numPr>
        <w:tabs>
          <w:tab w:val="left" w:pos="0"/>
        </w:tabs>
        <w:autoSpaceDN w:val="0"/>
        <w:spacing w:after="0" w:line="360" w:lineRule="auto"/>
        <w:ind w:left="0" w:right="1" w:hanging="11"/>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contribuinte pode optar pelo pagamento do imposto de acordo com o regime normal;</w:t>
      </w:r>
    </w:p>
    <w:p w14:paraId="6B48DF95" w14:textId="77777777" w:rsidR="003F7FDB" w:rsidRPr="0084049E" w:rsidRDefault="003F7FDB" w:rsidP="00006B8B">
      <w:pPr>
        <w:pStyle w:val="PargrafodaLista"/>
        <w:numPr>
          <w:ilvl w:val="0"/>
          <w:numId w:val="388"/>
        </w:numPr>
        <w:tabs>
          <w:tab w:val="left" w:pos="0"/>
        </w:tabs>
        <w:autoSpaceDN w:val="0"/>
        <w:spacing w:after="0" w:line="360" w:lineRule="auto"/>
        <w:ind w:left="0" w:right="1" w:hanging="11"/>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 xml:space="preserve"> opção prevista no parágrafo anterior será manifestada por escrito, no prazo de 30 (trinta) dias a contar da publicação do ato normativo ou da ciência do despacho que estabeleça a inclusão do contribuinte no regime de estimativa, sob pena de preclusão;</w:t>
      </w:r>
    </w:p>
    <w:p w14:paraId="4EB86514" w14:textId="1A8F9FB0" w:rsidR="00555D65" w:rsidRPr="0084049E" w:rsidRDefault="003F7FDB" w:rsidP="00006B8B">
      <w:pPr>
        <w:pStyle w:val="PargrafodaLista"/>
        <w:numPr>
          <w:ilvl w:val="0"/>
          <w:numId w:val="388"/>
        </w:numPr>
        <w:tabs>
          <w:tab w:val="left" w:pos="0"/>
        </w:tabs>
        <w:autoSpaceDN w:val="0"/>
        <w:spacing w:line="360" w:lineRule="auto"/>
        <w:ind w:left="0" w:right="1" w:hanging="11"/>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contribuinte optante fica sujeito à legislação aplicável aos contribuintes em geral.</w:t>
      </w:r>
    </w:p>
    <w:p w14:paraId="130A8A08" w14:textId="77777777" w:rsidR="00555D65" w:rsidRPr="0084049E" w:rsidRDefault="00555D65" w:rsidP="00291E8F">
      <w:pPr>
        <w:spacing w:line="360" w:lineRule="auto"/>
        <w:ind w:right="1" w:firstLine="851"/>
        <w:jc w:val="both"/>
        <w:rPr>
          <w:rFonts w:ascii="Garamond" w:hAnsi="Garamond" w:cs="Arial"/>
        </w:rPr>
      </w:pPr>
    </w:p>
    <w:p w14:paraId="165E1F9D" w14:textId="576BDAE8" w:rsidR="00555D65" w:rsidRPr="0084049E" w:rsidRDefault="00555D65" w:rsidP="00291E8F">
      <w:pPr>
        <w:spacing w:line="360" w:lineRule="auto"/>
        <w:ind w:right="1"/>
        <w:jc w:val="both"/>
        <w:rPr>
          <w:rFonts w:ascii="Garamond" w:hAnsi="Garamond"/>
        </w:rPr>
      </w:pPr>
      <w:r w:rsidRPr="0084049E">
        <w:rPr>
          <w:rFonts w:ascii="Garamond" w:hAnsi="Garamond" w:cs="Arial"/>
          <w:b/>
        </w:rPr>
        <w:t>§6º</w:t>
      </w:r>
      <w:r w:rsidR="00A272AF" w:rsidRPr="0084049E">
        <w:rPr>
          <w:rFonts w:ascii="Garamond" w:hAnsi="Garamond" w:cs="Arial"/>
          <w:b/>
        </w:rPr>
        <w:tab/>
      </w:r>
      <w:r w:rsidRPr="0084049E">
        <w:rPr>
          <w:rFonts w:ascii="Garamond" w:hAnsi="Garamond" w:cs="Arial"/>
        </w:rPr>
        <w:t>O valor do imposto a recolher estimado nos termos deste artigo será dividido em parcelas, em quantidade correspondente ao número de meses compreendidos no período.</w:t>
      </w:r>
    </w:p>
    <w:p w14:paraId="33EF812F"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063BB5EE" w14:textId="77D956C4" w:rsidR="00555D65" w:rsidRPr="0084049E" w:rsidRDefault="00555D65" w:rsidP="00291E8F">
      <w:pPr>
        <w:spacing w:line="360" w:lineRule="auto"/>
        <w:ind w:right="1"/>
        <w:jc w:val="both"/>
        <w:rPr>
          <w:rFonts w:ascii="Garamond" w:hAnsi="Garamond"/>
        </w:rPr>
      </w:pPr>
      <w:r w:rsidRPr="0084049E">
        <w:rPr>
          <w:rFonts w:ascii="Garamond" w:hAnsi="Garamond" w:cs="Arial"/>
          <w:b/>
        </w:rPr>
        <w:t>§7º</w:t>
      </w:r>
      <w:r w:rsidR="00A272AF" w:rsidRPr="0084049E">
        <w:rPr>
          <w:rFonts w:ascii="Garamond" w:hAnsi="Garamond" w:cs="Arial"/>
          <w:b/>
        </w:rPr>
        <w:tab/>
      </w:r>
      <w:r w:rsidRPr="0084049E">
        <w:rPr>
          <w:rFonts w:ascii="Garamond" w:hAnsi="Garamond" w:cs="Arial"/>
        </w:rPr>
        <w:t>O imposto será estimado por período certo e prevalecerá enquanto não revisto, constituindo o valor fixado, lançamento definitivo do tributo.</w:t>
      </w:r>
    </w:p>
    <w:p w14:paraId="3BBF145F" w14:textId="77777777" w:rsidR="00555D65" w:rsidRPr="0084049E" w:rsidRDefault="00555D65" w:rsidP="00291E8F">
      <w:pPr>
        <w:tabs>
          <w:tab w:val="left" w:pos="540"/>
        </w:tabs>
        <w:spacing w:line="360" w:lineRule="auto"/>
        <w:ind w:right="1" w:firstLine="851"/>
        <w:jc w:val="both"/>
        <w:rPr>
          <w:rFonts w:ascii="Garamond" w:hAnsi="Garamond" w:cs="Arial"/>
        </w:rPr>
      </w:pPr>
      <w:r w:rsidRPr="0084049E">
        <w:rPr>
          <w:rFonts w:ascii="Garamond" w:hAnsi="Garamond" w:cs="Arial"/>
        </w:rPr>
        <w:t xml:space="preserve">  </w:t>
      </w:r>
    </w:p>
    <w:p w14:paraId="2C7D6119" w14:textId="7936ADB3" w:rsidR="00555D65" w:rsidRPr="0084049E" w:rsidRDefault="00555D65" w:rsidP="00291E8F">
      <w:pPr>
        <w:spacing w:line="360" w:lineRule="auto"/>
        <w:ind w:right="1"/>
        <w:jc w:val="both"/>
        <w:rPr>
          <w:rFonts w:ascii="Garamond" w:hAnsi="Garamond"/>
        </w:rPr>
      </w:pPr>
      <w:r w:rsidRPr="0084049E">
        <w:rPr>
          <w:rFonts w:ascii="Garamond" w:hAnsi="Garamond" w:cs="Arial"/>
          <w:b/>
        </w:rPr>
        <w:t>§8º</w:t>
      </w:r>
      <w:r w:rsidR="00A272AF" w:rsidRPr="0084049E">
        <w:rPr>
          <w:rFonts w:ascii="Garamond" w:hAnsi="Garamond" w:cs="Arial"/>
          <w:b/>
        </w:rPr>
        <w:tab/>
      </w:r>
      <w:r w:rsidRPr="0084049E">
        <w:rPr>
          <w:rFonts w:ascii="Garamond" w:hAnsi="Garamond" w:cs="Arial"/>
        </w:rPr>
        <w:t>O despacho da autoridade que modificar ou cancelar, de ofício, o regime de estimativa, produzirá efeitos a partir da data em que for dada ciência ao contribuinte, relativamente às operações ocorridas após o referido despacho, salvo em caso de constatação de dolo, fraude ou simulação por parte deste quando da apresentação ao Fisco dos documentos e informações que consubstanciaram a adoção do referido regime.</w:t>
      </w:r>
    </w:p>
    <w:p w14:paraId="6102B4BA" w14:textId="77777777" w:rsidR="00555D65" w:rsidRPr="0084049E" w:rsidRDefault="00555D65" w:rsidP="00291E8F">
      <w:pPr>
        <w:spacing w:line="360" w:lineRule="auto"/>
        <w:ind w:right="1" w:firstLine="851"/>
        <w:jc w:val="both"/>
        <w:rPr>
          <w:rFonts w:ascii="Garamond" w:hAnsi="Garamond" w:cs="Arial"/>
        </w:rPr>
      </w:pPr>
    </w:p>
    <w:p w14:paraId="3FDC29B3" w14:textId="66552076"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3F7FDB" w:rsidRPr="0084049E">
        <w:rPr>
          <w:rFonts w:ascii="Garamond" w:hAnsi="Garamond" w:cs="Arial"/>
          <w:b/>
        </w:rPr>
        <w:t>413</w:t>
      </w:r>
      <w:r w:rsidRPr="0084049E">
        <w:rPr>
          <w:rFonts w:ascii="Garamond" w:hAnsi="Garamond" w:cs="Arial"/>
          <w:b/>
        </w:rPr>
        <w:t>.</w:t>
      </w:r>
      <w:r w:rsidRPr="0084049E">
        <w:rPr>
          <w:rFonts w:ascii="Garamond" w:hAnsi="Garamond" w:cs="Arial"/>
        </w:rPr>
        <w:t xml:space="preserve"> O contribuinte será notificado do seu enquadramento no regime de estimativa e da parcela a recolher em cada mês, sendo lhe assegurado o direito de contestar via reclamação a avaliação do valor estimado, na forma e no prazo estabelecido em regulamento, cuja reclamação não terá efeito suspensivo e mencionará, obrigatoriamente, o valor que o interessado reputar justo, assim como os elementos para a sua aferição.</w:t>
      </w:r>
    </w:p>
    <w:p w14:paraId="6ACB301F" w14:textId="77777777" w:rsidR="00A272AF" w:rsidRPr="0084049E" w:rsidRDefault="00A272AF" w:rsidP="00291E8F">
      <w:pPr>
        <w:spacing w:line="360" w:lineRule="auto"/>
        <w:ind w:right="1"/>
        <w:jc w:val="both"/>
        <w:rPr>
          <w:rFonts w:ascii="Garamond" w:hAnsi="Garamond" w:cs="Arial"/>
        </w:rPr>
      </w:pPr>
    </w:p>
    <w:p w14:paraId="114E15F1" w14:textId="77777777" w:rsidR="00A272AF" w:rsidRPr="0084049E" w:rsidRDefault="00A272AF" w:rsidP="00006B8B">
      <w:pPr>
        <w:pStyle w:val="PargrafodaLista"/>
        <w:numPr>
          <w:ilvl w:val="0"/>
          <w:numId w:val="394"/>
        </w:numPr>
        <w:suppressAutoHyphens/>
        <w:spacing w:after="0" w:line="360" w:lineRule="auto"/>
        <w:ind w:left="0" w:right="1" w:firstLine="0"/>
        <w:jc w:val="both"/>
        <w:rPr>
          <w:rFonts w:ascii="Garamond" w:hAnsi="Garamond" w:cs="Arial"/>
          <w:sz w:val="24"/>
          <w:szCs w:val="24"/>
        </w:rPr>
      </w:pPr>
      <w:r w:rsidRPr="0084049E">
        <w:rPr>
          <w:rFonts w:ascii="Garamond" w:hAnsi="Garamond" w:cs="Arial"/>
          <w:sz w:val="24"/>
          <w:szCs w:val="24"/>
        </w:rPr>
        <w:t xml:space="preserve">No caso deste artigo, o contribuinte terá prazo de 30 (trinta) dias, a contar da data do recebimento da notificação de lançamento, para impugnar o valor estimado. </w:t>
      </w:r>
    </w:p>
    <w:p w14:paraId="7BAC7446" w14:textId="77777777" w:rsidR="00A272AF" w:rsidRPr="0084049E" w:rsidRDefault="00A272AF" w:rsidP="00A272AF">
      <w:pPr>
        <w:suppressAutoHyphens/>
        <w:spacing w:line="360" w:lineRule="auto"/>
        <w:ind w:right="1"/>
        <w:jc w:val="both"/>
        <w:rPr>
          <w:rFonts w:ascii="Garamond" w:hAnsi="Garamond" w:cs="Arial"/>
        </w:rPr>
      </w:pPr>
    </w:p>
    <w:p w14:paraId="08E57BD7" w14:textId="77777777" w:rsidR="00A272AF" w:rsidRPr="0084049E" w:rsidRDefault="00A272AF" w:rsidP="00006B8B">
      <w:pPr>
        <w:pStyle w:val="PargrafodaLista"/>
        <w:numPr>
          <w:ilvl w:val="0"/>
          <w:numId w:val="394"/>
        </w:numPr>
        <w:suppressAutoHyphens/>
        <w:spacing w:after="0" w:line="360" w:lineRule="auto"/>
        <w:ind w:left="0" w:right="1" w:firstLine="0"/>
        <w:jc w:val="both"/>
        <w:rPr>
          <w:rFonts w:ascii="Garamond" w:hAnsi="Garamond" w:cs="Arial"/>
          <w:sz w:val="24"/>
          <w:szCs w:val="24"/>
        </w:rPr>
      </w:pPr>
      <w:r w:rsidRPr="0084049E">
        <w:rPr>
          <w:rFonts w:ascii="Garamond" w:hAnsi="Garamond" w:cs="Arial"/>
          <w:sz w:val="24"/>
          <w:szCs w:val="24"/>
        </w:rPr>
        <w:t xml:space="preserve">A impugnação não terá efeito suspensivo e mencionará, obrigatoriamente, o valor que o interessado reputar devido, assim como os elementos para sua aferição. </w:t>
      </w:r>
    </w:p>
    <w:p w14:paraId="66CCA31F" w14:textId="77777777" w:rsidR="00A272AF" w:rsidRPr="0084049E" w:rsidRDefault="00A272AF" w:rsidP="00A272AF">
      <w:pPr>
        <w:pStyle w:val="PargrafodaLista"/>
        <w:rPr>
          <w:rFonts w:ascii="Garamond" w:hAnsi="Garamond" w:cs="Arial"/>
          <w:sz w:val="24"/>
          <w:szCs w:val="24"/>
        </w:rPr>
      </w:pPr>
    </w:p>
    <w:p w14:paraId="1ED0FF63" w14:textId="2A9A9630" w:rsidR="00555D65" w:rsidRPr="0084049E" w:rsidRDefault="00555D65" w:rsidP="00006B8B">
      <w:pPr>
        <w:pStyle w:val="PargrafodaLista"/>
        <w:numPr>
          <w:ilvl w:val="0"/>
          <w:numId w:val="394"/>
        </w:numPr>
        <w:suppressAutoHyphens/>
        <w:spacing w:after="0" w:line="360" w:lineRule="auto"/>
        <w:ind w:left="0" w:right="1" w:firstLine="0"/>
        <w:jc w:val="both"/>
        <w:rPr>
          <w:rFonts w:ascii="Garamond" w:hAnsi="Garamond" w:cs="Arial"/>
          <w:sz w:val="24"/>
          <w:szCs w:val="24"/>
        </w:rPr>
      </w:pPr>
      <w:r w:rsidRPr="0084049E">
        <w:rPr>
          <w:rFonts w:ascii="Garamond" w:hAnsi="Garamond" w:cs="Arial"/>
          <w:sz w:val="24"/>
          <w:szCs w:val="24"/>
        </w:rPr>
        <w:t xml:space="preserve">Julgada procedente a reclamação, total ou parcialmente, a diferença recolhida na pendência da decisão será compensada nos recolhimentos futuros.  </w:t>
      </w:r>
    </w:p>
    <w:p w14:paraId="52E237FB" w14:textId="77777777" w:rsidR="00555D65" w:rsidRPr="0084049E" w:rsidRDefault="00555D65" w:rsidP="00291E8F">
      <w:pPr>
        <w:spacing w:line="360" w:lineRule="auto"/>
        <w:ind w:right="1" w:firstLine="851"/>
        <w:jc w:val="both"/>
        <w:rPr>
          <w:rFonts w:ascii="Garamond" w:hAnsi="Garamond" w:cs="Arial"/>
        </w:rPr>
      </w:pPr>
    </w:p>
    <w:p w14:paraId="4B8A68CE" w14:textId="1D4E40FA" w:rsidR="00555D65" w:rsidRPr="0084049E" w:rsidRDefault="00555D65" w:rsidP="00291E8F">
      <w:pPr>
        <w:spacing w:line="360" w:lineRule="auto"/>
        <w:ind w:right="1"/>
        <w:jc w:val="both"/>
        <w:rPr>
          <w:rFonts w:ascii="Garamond" w:hAnsi="Garamond" w:cs="Arial"/>
        </w:rPr>
      </w:pPr>
      <w:r w:rsidRPr="0084049E">
        <w:rPr>
          <w:rFonts w:ascii="Garamond" w:hAnsi="Garamond" w:cs="Arial"/>
          <w:b/>
        </w:rPr>
        <w:t xml:space="preserve">Art. </w:t>
      </w:r>
      <w:r w:rsidR="003F7FDB" w:rsidRPr="0084049E">
        <w:rPr>
          <w:rFonts w:ascii="Garamond" w:hAnsi="Garamond" w:cs="Arial"/>
          <w:b/>
        </w:rPr>
        <w:t>414</w:t>
      </w:r>
      <w:r w:rsidRPr="0084049E">
        <w:rPr>
          <w:rFonts w:ascii="Garamond" w:hAnsi="Garamond" w:cs="Arial"/>
          <w:b/>
        </w:rPr>
        <w:t>.</w:t>
      </w:r>
      <w:r w:rsidRPr="0084049E">
        <w:rPr>
          <w:rFonts w:ascii="Garamond" w:hAnsi="Garamond" w:cs="Arial"/>
        </w:rPr>
        <w:t xml:space="preserve"> A estimativa fiscal não poderá ultrapassar o exercício fiscal em que foi estabelecida.</w:t>
      </w:r>
    </w:p>
    <w:p w14:paraId="17E391C3" w14:textId="77777777" w:rsidR="00555D65" w:rsidRPr="0084049E" w:rsidRDefault="00555D65" w:rsidP="00291E8F">
      <w:pPr>
        <w:spacing w:line="360" w:lineRule="auto"/>
        <w:ind w:right="1" w:firstLine="851"/>
        <w:jc w:val="both"/>
        <w:rPr>
          <w:rFonts w:ascii="Garamond" w:hAnsi="Garamond"/>
        </w:rPr>
      </w:pPr>
    </w:p>
    <w:p w14:paraId="105BA109" w14:textId="02EB1C64" w:rsidR="00555D65" w:rsidRPr="0084049E" w:rsidRDefault="003F7FDB" w:rsidP="00291E8F">
      <w:pPr>
        <w:pStyle w:val="Ttulo2"/>
        <w:spacing w:before="0" w:after="0" w:line="360" w:lineRule="auto"/>
        <w:jc w:val="center"/>
        <w:rPr>
          <w:rFonts w:ascii="Garamond" w:hAnsi="Garamond"/>
          <w:i w:val="0"/>
          <w:iCs w:val="0"/>
          <w:sz w:val="24"/>
          <w:szCs w:val="24"/>
        </w:rPr>
      </w:pPr>
      <w:bookmarkStart w:id="404" w:name="_Toc121580049"/>
      <w:r w:rsidRPr="0084049E">
        <w:rPr>
          <w:rFonts w:ascii="Garamond" w:hAnsi="Garamond"/>
          <w:i w:val="0"/>
          <w:iCs w:val="0"/>
          <w:sz w:val="24"/>
          <w:szCs w:val="24"/>
        </w:rPr>
        <w:t xml:space="preserve">Subseção </w:t>
      </w:r>
      <w:r w:rsidR="00555D65" w:rsidRPr="0084049E">
        <w:rPr>
          <w:rFonts w:ascii="Garamond" w:hAnsi="Garamond"/>
          <w:i w:val="0"/>
          <w:iCs w:val="0"/>
          <w:sz w:val="24"/>
          <w:szCs w:val="24"/>
        </w:rPr>
        <w:t>VI</w:t>
      </w:r>
      <w:bookmarkEnd w:id="404"/>
    </w:p>
    <w:p w14:paraId="3535C711" w14:textId="151A39F4" w:rsidR="00555D65" w:rsidRPr="0084049E" w:rsidRDefault="003F7FDB" w:rsidP="00291E8F">
      <w:pPr>
        <w:pStyle w:val="Ttulo2"/>
        <w:spacing w:before="0" w:after="0" w:line="360" w:lineRule="auto"/>
        <w:jc w:val="center"/>
        <w:rPr>
          <w:rFonts w:ascii="Garamond" w:hAnsi="Garamond"/>
          <w:i w:val="0"/>
          <w:iCs w:val="0"/>
          <w:sz w:val="24"/>
          <w:szCs w:val="24"/>
        </w:rPr>
      </w:pPr>
      <w:bookmarkStart w:id="405" w:name="_Toc121580050"/>
      <w:r w:rsidRPr="0084049E">
        <w:rPr>
          <w:rFonts w:ascii="Garamond" w:hAnsi="Garamond"/>
          <w:i w:val="0"/>
          <w:iCs w:val="0"/>
          <w:sz w:val="24"/>
          <w:szCs w:val="24"/>
        </w:rPr>
        <w:t>Do Regime Especial Unificado de Arrecadação de Tributos e Contribuições Devidos pelas Microempresas, Empresas de Pequeno Porte e do Microempreendedor Individual –</w:t>
      </w:r>
      <w:r w:rsidR="00555D65" w:rsidRPr="0084049E">
        <w:rPr>
          <w:rFonts w:ascii="Garamond" w:hAnsi="Garamond"/>
          <w:i w:val="0"/>
          <w:iCs w:val="0"/>
          <w:sz w:val="24"/>
          <w:szCs w:val="24"/>
        </w:rPr>
        <w:t xml:space="preserve"> MEI</w:t>
      </w:r>
      <w:r w:rsidRPr="0084049E">
        <w:rPr>
          <w:rFonts w:ascii="Garamond" w:hAnsi="Garamond"/>
          <w:i w:val="0"/>
          <w:iCs w:val="0"/>
          <w:sz w:val="24"/>
          <w:szCs w:val="24"/>
        </w:rPr>
        <w:t xml:space="preserve"> </w:t>
      </w:r>
      <w:r w:rsidR="00555D65" w:rsidRPr="0084049E">
        <w:rPr>
          <w:rFonts w:ascii="Garamond" w:hAnsi="Garamond"/>
          <w:i w:val="0"/>
          <w:iCs w:val="0"/>
          <w:sz w:val="24"/>
          <w:szCs w:val="24"/>
        </w:rPr>
        <w:t>(</w:t>
      </w:r>
      <w:r w:rsidRPr="0084049E">
        <w:rPr>
          <w:rFonts w:ascii="Garamond" w:hAnsi="Garamond"/>
          <w:i w:val="0"/>
          <w:iCs w:val="0"/>
          <w:sz w:val="24"/>
          <w:szCs w:val="24"/>
        </w:rPr>
        <w:t>Simples Nacional</w:t>
      </w:r>
      <w:r w:rsidR="00555D65" w:rsidRPr="0084049E">
        <w:rPr>
          <w:rFonts w:ascii="Garamond" w:hAnsi="Garamond"/>
          <w:i w:val="0"/>
          <w:iCs w:val="0"/>
          <w:sz w:val="24"/>
          <w:szCs w:val="24"/>
        </w:rPr>
        <w:t>)</w:t>
      </w:r>
      <w:bookmarkEnd w:id="405"/>
    </w:p>
    <w:p w14:paraId="6B22B7D5" w14:textId="77777777" w:rsidR="00555D65" w:rsidRPr="0084049E" w:rsidRDefault="00555D65" w:rsidP="00291E8F">
      <w:pPr>
        <w:spacing w:line="360" w:lineRule="auto"/>
        <w:ind w:right="1" w:firstLine="851"/>
        <w:jc w:val="center"/>
        <w:rPr>
          <w:rFonts w:ascii="Garamond" w:hAnsi="Garamond" w:cs="Arial"/>
        </w:rPr>
      </w:pPr>
    </w:p>
    <w:p w14:paraId="2DF34C5C" w14:textId="72E85978" w:rsidR="00555D65" w:rsidRPr="0084049E" w:rsidRDefault="00555D65" w:rsidP="00291E8F">
      <w:pPr>
        <w:spacing w:line="360" w:lineRule="auto"/>
        <w:ind w:right="1"/>
        <w:jc w:val="both"/>
        <w:rPr>
          <w:rFonts w:ascii="Garamond" w:hAnsi="Garamond"/>
        </w:rPr>
      </w:pPr>
      <w:r w:rsidRPr="0084049E">
        <w:rPr>
          <w:rFonts w:ascii="Garamond" w:eastAsia="MS Mincho" w:hAnsi="Garamond" w:cs="Arial"/>
          <w:b/>
          <w:bCs/>
          <w:lang w:eastAsia="ar-SA"/>
        </w:rPr>
        <w:t xml:space="preserve">Art. </w:t>
      </w:r>
      <w:r w:rsidR="00D35ED0" w:rsidRPr="0084049E">
        <w:rPr>
          <w:rFonts w:ascii="Garamond" w:eastAsia="MS Mincho" w:hAnsi="Garamond" w:cs="Arial"/>
          <w:b/>
          <w:bCs/>
          <w:lang w:eastAsia="ar-SA"/>
        </w:rPr>
        <w:t>415</w:t>
      </w:r>
      <w:r w:rsidRPr="0084049E">
        <w:rPr>
          <w:rFonts w:ascii="Garamond" w:eastAsia="MS Mincho" w:hAnsi="Garamond" w:cs="Arial"/>
          <w:b/>
          <w:bCs/>
          <w:lang w:eastAsia="ar-SA"/>
        </w:rPr>
        <w:t>.</w:t>
      </w:r>
      <w:r w:rsidRPr="0084049E">
        <w:rPr>
          <w:rFonts w:ascii="Garamond" w:eastAsia="MS Mincho" w:hAnsi="Garamond" w:cs="Arial"/>
          <w:lang w:eastAsia="ar-SA"/>
        </w:rPr>
        <w:t xml:space="preserve"> O Imposto Sobre Serviços de Qualquer Natureza -</w:t>
      </w:r>
      <w:r w:rsidR="005E6735" w:rsidRPr="0084049E">
        <w:rPr>
          <w:rFonts w:ascii="Garamond" w:eastAsia="MS Mincho" w:hAnsi="Garamond" w:cs="Arial"/>
          <w:lang w:eastAsia="ar-SA"/>
        </w:rPr>
        <w:t xml:space="preserve"> </w:t>
      </w:r>
      <w:r w:rsidRPr="0084049E">
        <w:rPr>
          <w:rFonts w:ascii="Garamond" w:eastAsia="MS Mincho" w:hAnsi="Garamond" w:cs="Arial"/>
          <w:lang w:eastAsia="ar-SA"/>
        </w:rPr>
        <w:t>ISSQN de competência do Município, incidente sobre a prestação de serviços realizada pelas microempresas e empresas de pequeno porte optantes do SIMPLES NACIONAL, será recolhido na forma regulamentada pelo Comitê Gestor, mediante documento único de arrecadação.</w:t>
      </w:r>
    </w:p>
    <w:p w14:paraId="69C52123" w14:textId="77777777" w:rsidR="00555D65" w:rsidRPr="0084049E" w:rsidRDefault="00555D65" w:rsidP="00291E8F">
      <w:pPr>
        <w:spacing w:line="360" w:lineRule="auto"/>
        <w:ind w:right="1" w:firstLine="851"/>
        <w:jc w:val="both"/>
        <w:rPr>
          <w:rFonts w:ascii="Garamond" w:eastAsia="MS Mincho" w:hAnsi="Garamond" w:cs="Arial"/>
          <w:b/>
        </w:rPr>
      </w:pPr>
    </w:p>
    <w:p w14:paraId="4A953300" w14:textId="7B2D9FC8" w:rsidR="00555D65" w:rsidRPr="0084049E" w:rsidRDefault="00555D65" w:rsidP="00291E8F">
      <w:pPr>
        <w:spacing w:line="360" w:lineRule="auto"/>
        <w:ind w:right="1"/>
        <w:jc w:val="both"/>
        <w:rPr>
          <w:rFonts w:ascii="Garamond" w:hAnsi="Garamond"/>
        </w:rPr>
      </w:pPr>
      <w:r w:rsidRPr="0084049E">
        <w:rPr>
          <w:rFonts w:ascii="Garamond" w:eastAsia="MS Mincho" w:hAnsi="Garamond" w:cs="Arial"/>
          <w:b/>
        </w:rPr>
        <w:t>§1º</w:t>
      </w:r>
      <w:r w:rsidR="00770AA2" w:rsidRPr="0084049E">
        <w:rPr>
          <w:rFonts w:ascii="Garamond" w:eastAsia="MS Mincho" w:hAnsi="Garamond" w:cs="Arial"/>
          <w:b/>
        </w:rPr>
        <w:tab/>
      </w:r>
      <w:r w:rsidRPr="0084049E">
        <w:rPr>
          <w:rFonts w:ascii="Garamond" w:eastAsia="MS Mincho" w:hAnsi="Garamond" w:cs="Arial"/>
        </w:rPr>
        <w:t>O recolhimento na forma deste artigo não exclui a incidência do ISSQN devido:</w:t>
      </w:r>
    </w:p>
    <w:p w14:paraId="58D2676E" w14:textId="77777777" w:rsidR="00555D65" w:rsidRPr="0084049E" w:rsidRDefault="00555D65" w:rsidP="00291E8F">
      <w:pPr>
        <w:spacing w:line="360" w:lineRule="auto"/>
        <w:ind w:right="1" w:firstLine="851"/>
        <w:jc w:val="both"/>
        <w:rPr>
          <w:rFonts w:ascii="Garamond" w:eastAsia="MS Mincho" w:hAnsi="Garamond" w:cs="Arial"/>
          <w:b/>
        </w:rPr>
      </w:pPr>
    </w:p>
    <w:p w14:paraId="1AD6DE66" w14:textId="55160041" w:rsidR="00555D65" w:rsidRPr="0084049E" w:rsidRDefault="00D35ED0" w:rsidP="00006B8B">
      <w:pPr>
        <w:pStyle w:val="PargrafodaLista"/>
        <w:numPr>
          <w:ilvl w:val="0"/>
          <w:numId w:val="280"/>
        </w:numPr>
        <w:tabs>
          <w:tab w:val="left" w:pos="851"/>
        </w:tabs>
        <w:autoSpaceDN w:val="0"/>
        <w:spacing w:after="0" w:line="360" w:lineRule="auto"/>
        <w:ind w:left="0" w:right="1" w:firstLine="0"/>
        <w:jc w:val="both"/>
        <w:textAlignment w:val="baseline"/>
        <w:rPr>
          <w:rFonts w:ascii="Garamond" w:eastAsia="MS Mincho" w:hAnsi="Garamond" w:cs="Arial"/>
          <w:sz w:val="24"/>
          <w:szCs w:val="24"/>
        </w:rPr>
      </w:pPr>
      <w:r w:rsidRPr="0084049E">
        <w:rPr>
          <w:rFonts w:ascii="Garamond" w:eastAsia="MS Mincho" w:hAnsi="Garamond" w:cs="Arial"/>
          <w:sz w:val="24"/>
          <w:szCs w:val="24"/>
        </w:rPr>
        <w:t>e</w:t>
      </w:r>
      <w:r w:rsidR="00555D65" w:rsidRPr="0084049E">
        <w:rPr>
          <w:rFonts w:ascii="Garamond" w:eastAsia="MS Mincho" w:hAnsi="Garamond" w:cs="Arial"/>
          <w:sz w:val="24"/>
          <w:szCs w:val="24"/>
        </w:rPr>
        <w:t>m relação aos serviços sujeitos à substituição tributária ou retenção na fonte;</w:t>
      </w:r>
    </w:p>
    <w:p w14:paraId="401EB710" w14:textId="58DAD09F" w:rsidR="00555D65" w:rsidRPr="0084049E" w:rsidRDefault="00D35ED0" w:rsidP="00006B8B">
      <w:pPr>
        <w:pStyle w:val="PargrafodaLista"/>
        <w:numPr>
          <w:ilvl w:val="0"/>
          <w:numId w:val="280"/>
        </w:numPr>
        <w:tabs>
          <w:tab w:val="left" w:pos="851"/>
        </w:tabs>
        <w:autoSpaceDN w:val="0"/>
        <w:spacing w:after="0" w:line="360" w:lineRule="auto"/>
        <w:ind w:left="0" w:right="1" w:firstLine="0"/>
        <w:jc w:val="both"/>
        <w:textAlignment w:val="baseline"/>
        <w:rPr>
          <w:rFonts w:ascii="Garamond" w:eastAsia="MS Mincho" w:hAnsi="Garamond" w:cs="Arial"/>
          <w:sz w:val="24"/>
          <w:szCs w:val="24"/>
        </w:rPr>
      </w:pPr>
      <w:r w:rsidRPr="0084049E">
        <w:rPr>
          <w:rFonts w:ascii="Garamond" w:eastAsia="MS Mincho" w:hAnsi="Garamond" w:cs="Arial"/>
          <w:sz w:val="24"/>
          <w:szCs w:val="24"/>
        </w:rPr>
        <w:t>n</w:t>
      </w:r>
      <w:r w:rsidR="00555D65" w:rsidRPr="0084049E">
        <w:rPr>
          <w:rFonts w:ascii="Garamond" w:eastAsia="MS Mincho" w:hAnsi="Garamond" w:cs="Arial"/>
          <w:sz w:val="24"/>
          <w:szCs w:val="24"/>
        </w:rPr>
        <w:t>a importação de serviços.</w:t>
      </w:r>
    </w:p>
    <w:p w14:paraId="7561A9A4" w14:textId="77777777" w:rsidR="00555D65" w:rsidRPr="0084049E" w:rsidRDefault="00555D65" w:rsidP="00291E8F">
      <w:pPr>
        <w:spacing w:line="360" w:lineRule="auto"/>
        <w:ind w:right="1"/>
        <w:jc w:val="both"/>
        <w:rPr>
          <w:rFonts w:ascii="Garamond" w:eastAsia="MS Mincho" w:hAnsi="Garamond" w:cs="Arial"/>
        </w:rPr>
      </w:pPr>
    </w:p>
    <w:p w14:paraId="3EB5E7B2" w14:textId="624A2799"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70AA2" w:rsidRPr="0084049E">
        <w:rPr>
          <w:rFonts w:ascii="Garamond" w:hAnsi="Garamond" w:cs="Arial"/>
          <w:b/>
        </w:rPr>
        <w:tab/>
      </w:r>
      <w:r w:rsidRPr="0084049E">
        <w:rPr>
          <w:rFonts w:ascii="Garamond" w:hAnsi="Garamond" w:cs="Arial"/>
        </w:rPr>
        <w:t>Na hipótese do inciso I, o valor recolhido em relação aos serviços sujeitos à substituição tributária ou retenção na fonte poderá ser deduzido do montante do ISSQN devido no SIMPLES NACIONAL, na forma regulamentada pelo Comitê Gestor.</w:t>
      </w:r>
    </w:p>
    <w:p w14:paraId="63867FE3" w14:textId="77777777" w:rsidR="00555D65" w:rsidRPr="0084049E" w:rsidRDefault="00555D65" w:rsidP="00291E8F">
      <w:pPr>
        <w:spacing w:line="360" w:lineRule="auto"/>
        <w:ind w:right="1" w:firstLine="851"/>
        <w:jc w:val="both"/>
        <w:rPr>
          <w:rFonts w:ascii="Garamond" w:hAnsi="Garamond" w:cs="Arial"/>
          <w:b/>
        </w:rPr>
      </w:pPr>
    </w:p>
    <w:p w14:paraId="39E51AB5" w14:textId="1DCF5BBF"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416</w:t>
      </w:r>
      <w:r w:rsidRPr="0084049E">
        <w:rPr>
          <w:rFonts w:ascii="Garamond" w:hAnsi="Garamond" w:cs="Arial"/>
          <w:b/>
        </w:rPr>
        <w:t>.</w:t>
      </w:r>
      <w:r w:rsidRPr="0084049E">
        <w:rPr>
          <w:rFonts w:ascii="Garamond" w:hAnsi="Garamond" w:cs="Arial"/>
        </w:rPr>
        <w:t xml:space="preserve">  O Poder Executivo, quando conveniente ao erário ou aos controles fiscais e na forma estabelecida pelo Comitê Gestor do Simples Nacional (CGSN), poderá estabelecer valores fixos mensais para o recolhimento do </w:t>
      </w:r>
      <w:r w:rsidR="000D0017" w:rsidRPr="0084049E">
        <w:rPr>
          <w:rFonts w:ascii="Garamond" w:hAnsi="Garamond" w:cs="Arial"/>
        </w:rPr>
        <w:t>ISSQN</w:t>
      </w:r>
      <w:r w:rsidRPr="0084049E">
        <w:rPr>
          <w:rFonts w:ascii="Garamond" w:hAnsi="Garamond" w:cs="Arial"/>
        </w:rPr>
        <w:t xml:space="preserve"> devido por microempresa que aufira receita bruta, no ano-</w:t>
      </w:r>
      <w:r w:rsidRPr="0084049E">
        <w:rPr>
          <w:rFonts w:ascii="Garamond" w:hAnsi="Garamond" w:cs="Arial"/>
        </w:rPr>
        <w:lastRenderedPageBreak/>
        <w:t xml:space="preserve">calendário anterior, conforme o limite definido em </w:t>
      </w:r>
      <w:r w:rsidR="00EC5F5A" w:rsidRPr="0084049E">
        <w:rPr>
          <w:rFonts w:ascii="Garamond" w:hAnsi="Garamond" w:cs="Arial"/>
        </w:rPr>
        <w:t>Lei Complementar</w:t>
      </w:r>
      <w:r w:rsidRPr="0084049E">
        <w:rPr>
          <w:rFonts w:ascii="Garamond" w:hAnsi="Garamond" w:cs="Arial"/>
        </w:rPr>
        <w:t xml:space="preserve"> Federal, ficando a microempresa sujeita a esses valores durante todo o ano-calendário.  </w:t>
      </w:r>
    </w:p>
    <w:p w14:paraId="253E532B" w14:textId="77777777" w:rsidR="00555D65" w:rsidRPr="0084049E" w:rsidRDefault="00555D65" w:rsidP="00291E8F">
      <w:pPr>
        <w:spacing w:line="360" w:lineRule="auto"/>
        <w:ind w:right="1" w:firstLine="851"/>
        <w:jc w:val="both"/>
        <w:rPr>
          <w:rFonts w:ascii="Garamond" w:hAnsi="Garamond" w:cs="Arial"/>
        </w:rPr>
      </w:pPr>
    </w:p>
    <w:p w14:paraId="6309620D" w14:textId="7FF25A97"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417</w:t>
      </w:r>
      <w:r w:rsidRPr="0084049E">
        <w:rPr>
          <w:rFonts w:ascii="Garamond" w:hAnsi="Garamond" w:cs="Arial"/>
          <w:b/>
        </w:rPr>
        <w:t>.</w:t>
      </w:r>
      <w:r w:rsidRPr="0084049E">
        <w:rPr>
          <w:rFonts w:ascii="Garamond" w:hAnsi="Garamond" w:cs="Arial"/>
        </w:rPr>
        <w:t xml:space="preserve"> O Microempreendedor Individual – MEI poderá recolher os impostos e contribuições abrangidos pelo Simples Nacional em valores fixos mensais, independentemente da receita bruta por ele auferida no mês, obedecidas as normas </w:t>
      </w:r>
      <w:r w:rsidR="00C6103F" w:rsidRPr="0084049E">
        <w:rPr>
          <w:rFonts w:ascii="Garamond" w:hAnsi="Garamond" w:cs="Arial"/>
        </w:rPr>
        <w:t>específicas previstas nos art.</w:t>
      </w:r>
      <w:r w:rsidRPr="0084049E">
        <w:rPr>
          <w:rFonts w:ascii="Garamond" w:hAnsi="Garamond" w:cs="Arial"/>
        </w:rPr>
        <w:t xml:space="preserve"> 18-A, 18-B e 18-C da </w:t>
      </w:r>
      <w:r w:rsidR="00EC5F5A" w:rsidRPr="0084049E">
        <w:rPr>
          <w:rFonts w:ascii="Garamond" w:hAnsi="Garamond" w:cs="Arial"/>
        </w:rPr>
        <w:t>Lei Complementar</w:t>
      </w:r>
      <w:r w:rsidRPr="0084049E">
        <w:rPr>
          <w:rFonts w:ascii="Garamond" w:hAnsi="Garamond" w:cs="Arial"/>
        </w:rPr>
        <w:t xml:space="preserve"> Federal nº. 123/2006, e alterações posteriores, e na forma regulamentada pelo Comitê Gestor.</w:t>
      </w:r>
    </w:p>
    <w:p w14:paraId="7A0366DC" w14:textId="77777777" w:rsidR="00555D65" w:rsidRPr="0084049E" w:rsidRDefault="00555D65" w:rsidP="00291E8F">
      <w:pPr>
        <w:spacing w:line="360" w:lineRule="auto"/>
        <w:ind w:right="1" w:firstLine="851"/>
        <w:jc w:val="both"/>
        <w:rPr>
          <w:rFonts w:ascii="Garamond" w:hAnsi="Garamond" w:cs="Arial"/>
          <w:b/>
        </w:rPr>
      </w:pPr>
    </w:p>
    <w:p w14:paraId="6F8DF377" w14:textId="657094AA"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418</w:t>
      </w:r>
      <w:r w:rsidRPr="0084049E">
        <w:rPr>
          <w:rFonts w:ascii="Garamond" w:hAnsi="Garamond" w:cs="Arial"/>
          <w:b/>
        </w:rPr>
        <w:t xml:space="preserve">. </w:t>
      </w:r>
      <w:r w:rsidRPr="0084049E">
        <w:rPr>
          <w:rFonts w:ascii="Garamond" w:hAnsi="Garamond" w:cs="Arial"/>
        </w:rPr>
        <w:t>No caso de prestação de serviços de construção civil previstos nos itens da Lista de Serviços anexa a esta Lei</w:t>
      </w:r>
      <w:r w:rsidR="00960730" w:rsidRPr="0084049E">
        <w:rPr>
          <w:rFonts w:ascii="Garamond" w:hAnsi="Garamond" w:cs="Arial"/>
        </w:rPr>
        <w:t xml:space="preserve"> Complementar</w:t>
      </w:r>
      <w:r w:rsidRPr="0084049E">
        <w:rPr>
          <w:rFonts w:ascii="Garamond" w:hAnsi="Garamond" w:cs="Arial"/>
        </w:rPr>
        <w:t>, prestados por Microempresa e Empresa de Pequeno Porte, da base de cálculo do ISS</w:t>
      </w:r>
      <w:r w:rsidR="003433C2">
        <w:rPr>
          <w:rFonts w:ascii="Garamond" w:hAnsi="Garamond" w:cs="Arial"/>
        </w:rPr>
        <w:t>QN</w:t>
      </w:r>
      <w:r w:rsidRPr="0084049E">
        <w:rPr>
          <w:rFonts w:ascii="Garamond" w:hAnsi="Garamond" w:cs="Arial"/>
        </w:rPr>
        <w:t xml:space="preserve"> (</w:t>
      </w:r>
      <w:r w:rsidR="00EC5F5A" w:rsidRPr="0084049E">
        <w:rPr>
          <w:rFonts w:ascii="Garamond" w:hAnsi="Garamond" w:cs="Arial"/>
        </w:rPr>
        <w:t>Lei Complementar</w:t>
      </w:r>
      <w:r w:rsidRPr="0084049E">
        <w:rPr>
          <w:rFonts w:ascii="Garamond" w:hAnsi="Garamond" w:cs="Arial"/>
        </w:rPr>
        <w:t xml:space="preserve"> Federal nº. 123, art. 18, §23) será abatido o material fornecido pelo prestador dos serviços, a saber:</w:t>
      </w:r>
    </w:p>
    <w:p w14:paraId="33C20BA6" w14:textId="77777777" w:rsidR="00555D65" w:rsidRPr="0084049E" w:rsidRDefault="00555D65" w:rsidP="00291E8F">
      <w:pPr>
        <w:spacing w:line="360" w:lineRule="auto"/>
        <w:ind w:right="1" w:firstLine="851"/>
        <w:jc w:val="both"/>
        <w:rPr>
          <w:rFonts w:ascii="Garamond" w:hAnsi="Garamond" w:cs="Arial"/>
        </w:rPr>
      </w:pPr>
    </w:p>
    <w:p w14:paraId="3645BD0A" w14:textId="77777777" w:rsidR="00555D65" w:rsidRPr="0084049E" w:rsidRDefault="00555D65" w:rsidP="00006B8B">
      <w:pPr>
        <w:pStyle w:val="PargrafodaLista"/>
        <w:numPr>
          <w:ilvl w:val="0"/>
          <w:numId w:val="28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w:t>
      </w:r>
    </w:p>
    <w:p w14:paraId="2C720B64" w14:textId="77777777" w:rsidR="00555D65" w:rsidRPr="0084049E" w:rsidRDefault="00555D65" w:rsidP="00006B8B">
      <w:pPr>
        <w:pStyle w:val="PargrafodaLista"/>
        <w:numPr>
          <w:ilvl w:val="0"/>
          <w:numId w:val="281"/>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7.05 - reparação, conservação e reforma de edifícios, estradas, pontes, portos e congêneres.</w:t>
      </w:r>
    </w:p>
    <w:p w14:paraId="2E2BBE3E" w14:textId="77777777" w:rsidR="00555D65" w:rsidRPr="0084049E" w:rsidRDefault="00555D65" w:rsidP="00291E8F">
      <w:pPr>
        <w:spacing w:line="360" w:lineRule="auto"/>
        <w:ind w:right="1"/>
        <w:jc w:val="both"/>
        <w:rPr>
          <w:rFonts w:ascii="Garamond" w:hAnsi="Garamond" w:cs="Arial"/>
        </w:rPr>
      </w:pPr>
    </w:p>
    <w:p w14:paraId="5F2E0BDD"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xml:space="preserve"> No caso de prestação de serviços de construção civil prestados por microempresas e empresas de pequeno porte, o tomador do serviço será o responsável pela retenção e arrecadação do Imposto Sobre Serviços devido ao Município, segundo as regras comuns da legislação desse imposto, obedecido o seguinte:</w:t>
      </w:r>
    </w:p>
    <w:p w14:paraId="048A1819" w14:textId="77777777" w:rsidR="00555D65" w:rsidRPr="0084049E" w:rsidRDefault="00555D65" w:rsidP="00291E8F">
      <w:pPr>
        <w:spacing w:line="360" w:lineRule="auto"/>
        <w:ind w:right="1" w:firstLine="851"/>
        <w:jc w:val="both"/>
        <w:rPr>
          <w:rFonts w:ascii="Garamond" w:hAnsi="Garamond" w:cs="Arial"/>
        </w:rPr>
      </w:pPr>
    </w:p>
    <w:p w14:paraId="40CB1F65" w14:textId="1ACF5110" w:rsidR="00555D65" w:rsidRPr="0084049E" w:rsidRDefault="00D35ED0" w:rsidP="00006B8B">
      <w:pPr>
        <w:pStyle w:val="PargrafodaLista"/>
        <w:numPr>
          <w:ilvl w:val="0"/>
          <w:numId w:val="28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 xml:space="preserve"> valor recolhido ao Município pelo tomador do serviço será definitivo, não sendo objeto de partilha com os municípios, e sobre a receita da prestação de serviços que sofreu a retenção não haverá incidência de ISS a ser recolhido no Simples Nacional, nos termos da </w:t>
      </w:r>
      <w:r w:rsidR="00EC5F5A" w:rsidRPr="0084049E">
        <w:rPr>
          <w:rFonts w:ascii="Garamond" w:hAnsi="Garamond" w:cs="Arial"/>
          <w:sz w:val="24"/>
          <w:szCs w:val="24"/>
        </w:rPr>
        <w:t>Lei Complementar</w:t>
      </w:r>
      <w:r w:rsidR="00555D65" w:rsidRPr="0084049E">
        <w:rPr>
          <w:rFonts w:ascii="Garamond" w:hAnsi="Garamond" w:cs="Arial"/>
          <w:sz w:val="24"/>
          <w:szCs w:val="24"/>
        </w:rPr>
        <w:t xml:space="preserve"> </w:t>
      </w:r>
      <w:r w:rsidR="00960730" w:rsidRPr="0084049E">
        <w:rPr>
          <w:rFonts w:ascii="Garamond" w:hAnsi="Garamond" w:cs="Arial"/>
          <w:sz w:val="24"/>
          <w:szCs w:val="24"/>
        </w:rPr>
        <w:t xml:space="preserve">Federal </w:t>
      </w:r>
      <w:r w:rsidR="00555D65" w:rsidRPr="0084049E">
        <w:rPr>
          <w:rFonts w:ascii="Garamond" w:hAnsi="Garamond" w:cs="Arial"/>
          <w:sz w:val="24"/>
          <w:szCs w:val="24"/>
        </w:rPr>
        <w:t>nº. 123,</w:t>
      </w:r>
      <w:r w:rsidR="00C6103F" w:rsidRPr="0084049E">
        <w:rPr>
          <w:rFonts w:ascii="Garamond" w:hAnsi="Garamond" w:cs="Arial"/>
          <w:sz w:val="24"/>
          <w:szCs w:val="24"/>
        </w:rPr>
        <w:t xml:space="preserve"> de 2006,</w:t>
      </w:r>
      <w:r w:rsidR="00555D65" w:rsidRPr="0084049E">
        <w:rPr>
          <w:rFonts w:ascii="Garamond" w:hAnsi="Garamond" w:cs="Arial"/>
          <w:sz w:val="24"/>
          <w:szCs w:val="24"/>
        </w:rPr>
        <w:t xml:space="preserve"> art. 18, §6º, e 21,</w:t>
      </w:r>
      <w:r w:rsidRPr="0084049E">
        <w:rPr>
          <w:rFonts w:ascii="Garamond" w:hAnsi="Garamond" w:cs="Arial"/>
          <w:sz w:val="24"/>
          <w:szCs w:val="24"/>
        </w:rPr>
        <w:t xml:space="preserve"> </w:t>
      </w:r>
      <w:r w:rsidR="00555D65" w:rsidRPr="0084049E">
        <w:rPr>
          <w:rFonts w:ascii="Garamond" w:hAnsi="Garamond" w:cs="Arial"/>
          <w:sz w:val="24"/>
          <w:szCs w:val="24"/>
        </w:rPr>
        <w:t>§4º;</w:t>
      </w:r>
    </w:p>
    <w:p w14:paraId="4B8034E4" w14:textId="28E929FC" w:rsidR="00555D65" w:rsidRPr="0084049E" w:rsidRDefault="00D35ED0" w:rsidP="00006B8B">
      <w:pPr>
        <w:pStyle w:val="PargrafodaLista"/>
        <w:numPr>
          <w:ilvl w:val="0"/>
          <w:numId w:val="282"/>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s</w:t>
      </w:r>
      <w:r w:rsidR="00555D65" w:rsidRPr="0084049E">
        <w:rPr>
          <w:rFonts w:ascii="Garamond" w:hAnsi="Garamond" w:cs="Arial"/>
          <w:sz w:val="24"/>
          <w:szCs w:val="24"/>
        </w:rPr>
        <w:t>erá aplicado, no que couber, o disposto nos art</w:t>
      </w:r>
      <w:r w:rsidR="00C6103F" w:rsidRPr="0084049E">
        <w:rPr>
          <w:rFonts w:ascii="Garamond" w:hAnsi="Garamond" w:cs="Arial"/>
          <w:sz w:val="24"/>
          <w:szCs w:val="24"/>
        </w:rPr>
        <w:t>.</w:t>
      </w:r>
      <w:r w:rsidR="00555D65" w:rsidRPr="0084049E">
        <w:rPr>
          <w:rFonts w:ascii="Garamond" w:hAnsi="Garamond" w:cs="Arial"/>
          <w:sz w:val="24"/>
          <w:szCs w:val="24"/>
        </w:rPr>
        <w:t xml:space="preserve"> </w:t>
      </w:r>
      <w:r w:rsidR="000D0017" w:rsidRPr="0084049E">
        <w:rPr>
          <w:rFonts w:ascii="Garamond" w:hAnsi="Garamond" w:cs="Arial"/>
          <w:sz w:val="24"/>
          <w:szCs w:val="24"/>
        </w:rPr>
        <w:t>365</w:t>
      </w:r>
      <w:r w:rsidR="00555D65" w:rsidRPr="0084049E">
        <w:rPr>
          <w:rFonts w:ascii="Garamond" w:hAnsi="Garamond" w:cs="Arial"/>
          <w:sz w:val="24"/>
          <w:szCs w:val="24"/>
        </w:rPr>
        <w:t xml:space="preserve"> a </w:t>
      </w:r>
      <w:r w:rsidR="00030D39" w:rsidRPr="0084049E">
        <w:rPr>
          <w:rFonts w:ascii="Garamond" w:hAnsi="Garamond" w:cs="Arial"/>
          <w:sz w:val="24"/>
          <w:szCs w:val="24"/>
        </w:rPr>
        <w:t>369</w:t>
      </w:r>
      <w:r w:rsidR="00555D65" w:rsidRPr="0084049E">
        <w:rPr>
          <w:rFonts w:ascii="Garamond" w:hAnsi="Garamond" w:cs="Arial"/>
          <w:sz w:val="24"/>
          <w:szCs w:val="24"/>
        </w:rPr>
        <w:t xml:space="preserve"> desta </w:t>
      </w:r>
      <w:r w:rsidR="00EC5F5A" w:rsidRPr="0084049E">
        <w:rPr>
          <w:rFonts w:ascii="Garamond" w:hAnsi="Garamond" w:cs="Arial"/>
          <w:sz w:val="24"/>
          <w:szCs w:val="24"/>
        </w:rPr>
        <w:t>Lei Complementar</w:t>
      </w:r>
      <w:r w:rsidR="00555D65" w:rsidRPr="0084049E">
        <w:rPr>
          <w:rFonts w:ascii="Garamond" w:hAnsi="Garamond" w:cs="Arial"/>
          <w:sz w:val="24"/>
          <w:szCs w:val="24"/>
        </w:rPr>
        <w:t>.</w:t>
      </w:r>
    </w:p>
    <w:p w14:paraId="1079E872" w14:textId="77777777" w:rsidR="00555D65" w:rsidRPr="0084049E" w:rsidRDefault="00555D65" w:rsidP="00291E8F">
      <w:pPr>
        <w:spacing w:line="360" w:lineRule="auto"/>
        <w:ind w:right="1"/>
        <w:jc w:val="both"/>
        <w:rPr>
          <w:rFonts w:ascii="Garamond" w:hAnsi="Garamond" w:cs="Arial"/>
        </w:rPr>
      </w:pPr>
    </w:p>
    <w:p w14:paraId="2FD71A2F" w14:textId="7E4AF0FF"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419</w:t>
      </w:r>
      <w:r w:rsidRPr="0084049E">
        <w:rPr>
          <w:rFonts w:ascii="Garamond" w:hAnsi="Garamond" w:cs="Arial"/>
          <w:b/>
        </w:rPr>
        <w:t>.</w:t>
      </w:r>
      <w:r w:rsidRPr="0084049E">
        <w:rPr>
          <w:rFonts w:ascii="Garamond" w:hAnsi="Garamond" w:cs="Arial"/>
        </w:rPr>
        <w:t xml:space="preserve"> No caso de os escritórios de serviços contábeis optarem por recolher os tributos devidos no regime de que trata a lei do Simples Nacional, o </w:t>
      </w:r>
      <w:r w:rsidR="003433C2">
        <w:rPr>
          <w:rFonts w:ascii="Garamond" w:hAnsi="Garamond" w:cs="Arial"/>
        </w:rPr>
        <w:t>i</w:t>
      </w:r>
      <w:r w:rsidRPr="0084049E">
        <w:rPr>
          <w:rFonts w:ascii="Garamond" w:hAnsi="Garamond" w:cs="Arial"/>
        </w:rPr>
        <w:t xml:space="preserve">mposto devido ao município será recolhido mediante valores fixos, devendo o Poder Executivo estabelecer forma e prazo desse recolhimento, na forma da </w:t>
      </w:r>
      <w:r w:rsidR="00EC5F5A" w:rsidRPr="0084049E">
        <w:rPr>
          <w:rFonts w:ascii="Garamond" w:hAnsi="Garamond" w:cs="Arial"/>
        </w:rPr>
        <w:t>Lei Complementar</w:t>
      </w:r>
      <w:r w:rsidRPr="0084049E">
        <w:rPr>
          <w:rFonts w:ascii="Garamond" w:hAnsi="Garamond" w:cs="Arial"/>
        </w:rPr>
        <w:t xml:space="preserve"> </w:t>
      </w:r>
      <w:r w:rsidR="00960730" w:rsidRPr="0084049E">
        <w:rPr>
          <w:rFonts w:ascii="Garamond" w:hAnsi="Garamond" w:cs="Arial"/>
        </w:rPr>
        <w:t xml:space="preserve">Federal </w:t>
      </w:r>
      <w:r w:rsidRPr="0084049E">
        <w:rPr>
          <w:rFonts w:ascii="Garamond" w:hAnsi="Garamond" w:cs="Arial"/>
        </w:rPr>
        <w:t>nº. 123</w:t>
      </w:r>
      <w:r w:rsidR="00C6103F" w:rsidRPr="0084049E">
        <w:rPr>
          <w:rFonts w:ascii="Garamond" w:hAnsi="Garamond" w:cs="Arial"/>
        </w:rPr>
        <w:t>, de 20</w:t>
      </w:r>
      <w:r w:rsidRPr="0084049E">
        <w:rPr>
          <w:rFonts w:ascii="Garamond" w:hAnsi="Garamond" w:cs="Arial"/>
        </w:rPr>
        <w:t xml:space="preserve">06, art. 18, </w:t>
      </w:r>
      <w:r w:rsidR="00770AA2" w:rsidRPr="0084049E">
        <w:rPr>
          <w:rFonts w:ascii="Garamond" w:hAnsi="Garamond" w:cs="Arial"/>
        </w:rPr>
        <w:t>parágrafos</w:t>
      </w:r>
      <w:r w:rsidRPr="0084049E">
        <w:rPr>
          <w:rFonts w:ascii="Garamond" w:hAnsi="Garamond" w:cs="Arial"/>
        </w:rPr>
        <w:t xml:space="preserve"> 22, 22-B e 22-C, e alterações posteriores, podendo, inclusive, estender essa modalidade aos escritórios de serviços contábeis não optantes pelo Simples Nacional, desde que os mesmos, perante o Município, se comprometam na forma do parágrafo seguinte e seus incisos, com as consequências previstas no parágrafo 2º deste artigo.</w:t>
      </w:r>
    </w:p>
    <w:p w14:paraId="6A143C76" w14:textId="77777777" w:rsidR="00555D65" w:rsidRPr="0084049E" w:rsidRDefault="00555D65" w:rsidP="00291E8F">
      <w:pPr>
        <w:spacing w:line="360" w:lineRule="auto"/>
        <w:ind w:right="1" w:firstLine="851"/>
        <w:jc w:val="both"/>
        <w:rPr>
          <w:rFonts w:ascii="Garamond" w:hAnsi="Garamond" w:cs="Arial"/>
        </w:rPr>
      </w:pPr>
    </w:p>
    <w:p w14:paraId="25606E55" w14:textId="2111AC07"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770AA2" w:rsidRPr="0084049E">
        <w:rPr>
          <w:rFonts w:ascii="Garamond" w:hAnsi="Garamond" w:cs="Arial"/>
          <w:b/>
        </w:rPr>
        <w:tab/>
      </w:r>
      <w:r w:rsidRPr="0084049E">
        <w:rPr>
          <w:rFonts w:ascii="Garamond" w:hAnsi="Garamond" w:cs="Arial"/>
        </w:rPr>
        <w:t xml:space="preserve">Na hipótese do “caput”, os escritórios de serviços contábeis optantes pelo </w:t>
      </w:r>
      <w:r w:rsidR="003433C2" w:rsidRPr="0084049E">
        <w:rPr>
          <w:rFonts w:ascii="Garamond" w:hAnsi="Garamond" w:cs="Arial"/>
        </w:rPr>
        <w:t>SIMPLES NACIONAL</w:t>
      </w:r>
      <w:r w:rsidRPr="0084049E">
        <w:rPr>
          <w:rFonts w:ascii="Garamond" w:hAnsi="Garamond" w:cs="Arial"/>
        </w:rPr>
        <w:t>, individualmente ou por meio de suas entidades representativas de classe, deverão: </w:t>
      </w:r>
    </w:p>
    <w:p w14:paraId="7F758931" w14:textId="77777777" w:rsidR="00555D65" w:rsidRPr="0084049E" w:rsidRDefault="00555D65" w:rsidP="00291E8F">
      <w:pPr>
        <w:spacing w:line="360" w:lineRule="auto"/>
        <w:ind w:right="1" w:firstLine="851"/>
        <w:jc w:val="both"/>
        <w:rPr>
          <w:rFonts w:ascii="Garamond" w:hAnsi="Garamond" w:cs="Arial"/>
        </w:rPr>
      </w:pPr>
    </w:p>
    <w:p w14:paraId="5B1D2698" w14:textId="5E5D9153" w:rsidR="00555D65" w:rsidRPr="0084049E" w:rsidRDefault="00D35ED0" w:rsidP="00006B8B">
      <w:pPr>
        <w:pStyle w:val="PargrafodaLista"/>
        <w:numPr>
          <w:ilvl w:val="0"/>
          <w:numId w:val="28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 xml:space="preserve">romover atendimento gratuito relativo à inscrição e à primeira declaração anual simplificada do Microempreendedor Individual - MEI, podendo, para tanto, por meio de suas entidades representativas de classe, firmar convênios e acordos com a União, os Estados, o Distrito Federal e o Município, por intermédio dos seus órgãos vinculados;  </w:t>
      </w:r>
    </w:p>
    <w:p w14:paraId="085E708F" w14:textId="11C45D08" w:rsidR="00555D65" w:rsidRPr="0084049E" w:rsidRDefault="00D35ED0" w:rsidP="00006B8B">
      <w:pPr>
        <w:pStyle w:val="PargrafodaLista"/>
        <w:numPr>
          <w:ilvl w:val="0"/>
          <w:numId w:val="283"/>
        </w:numPr>
        <w:tabs>
          <w:tab w:val="left" w:pos="851"/>
        </w:tabs>
        <w:autoSpaceDN w:val="0"/>
        <w:spacing w:after="0" w:line="360" w:lineRule="auto"/>
        <w:ind w:left="0" w:right="1" w:firstLine="0"/>
        <w:jc w:val="both"/>
        <w:textAlignment w:val="baseline"/>
        <w:rPr>
          <w:rFonts w:ascii="Garamond" w:hAnsi="Garamond"/>
          <w:sz w:val="24"/>
          <w:szCs w:val="24"/>
        </w:rPr>
      </w:pPr>
      <w:proofErr w:type="spellStart"/>
      <w:r w:rsidRPr="0084049E">
        <w:rPr>
          <w:rFonts w:ascii="Garamond" w:hAnsi="Garamond" w:cs="Arial"/>
          <w:sz w:val="24"/>
          <w:szCs w:val="24"/>
        </w:rPr>
        <w:t>f</w:t>
      </w:r>
      <w:r w:rsidR="00555D65" w:rsidRPr="0084049E">
        <w:rPr>
          <w:rFonts w:ascii="Garamond" w:hAnsi="Garamond" w:cs="Arial"/>
          <w:sz w:val="24"/>
          <w:szCs w:val="24"/>
        </w:rPr>
        <w:t>ornecer</w:t>
      </w:r>
      <w:proofErr w:type="spellEnd"/>
      <w:r w:rsidR="00555D65" w:rsidRPr="0084049E">
        <w:rPr>
          <w:rFonts w:ascii="Garamond" w:hAnsi="Garamond" w:cs="Arial"/>
          <w:sz w:val="24"/>
          <w:szCs w:val="24"/>
        </w:rPr>
        <w:t xml:space="preserve">, na forma estabelecida pelo Comitê Gestor, resultados de pesquisas quantitativas e qualitativas relativas às microempresas e empresas de pequeno porte optantes pelo Simples Nacional, por eles atendidas;  </w:t>
      </w:r>
    </w:p>
    <w:p w14:paraId="2A10E189" w14:textId="55BDC00F" w:rsidR="00555D65" w:rsidRPr="0084049E" w:rsidRDefault="00D35ED0" w:rsidP="00006B8B">
      <w:pPr>
        <w:pStyle w:val="PargrafodaLista"/>
        <w:numPr>
          <w:ilvl w:val="0"/>
          <w:numId w:val="283"/>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 xml:space="preserve">romover eventos de orientação fiscal, contábil e tributária para as microempresas e empresas de pequeno porte optantes pelo </w:t>
      </w:r>
      <w:r w:rsidR="003433C2" w:rsidRPr="0084049E">
        <w:rPr>
          <w:rFonts w:ascii="Garamond" w:hAnsi="Garamond" w:cs="Arial"/>
          <w:sz w:val="24"/>
          <w:szCs w:val="24"/>
        </w:rPr>
        <w:t>SIMPLES NACIONAL</w:t>
      </w:r>
      <w:r w:rsidR="00555D65" w:rsidRPr="0084049E">
        <w:rPr>
          <w:rFonts w:ascii="Garamond" w:hAnsi="Garamond" w:cs="Arial"/>
          <w:sz w:val="24"/>
          <w:szCs w:val="24"/>
        </w:rPr>
        <w:t>, por eles atendidas. </w:t>
      </w:r>
      <w:r w:rsidR="00555D65" w:rsidRPr="0084049E">
        <w:rPr>
          <w:rFonts w:ascii="Garamond" w:hAnsi="Garamond" w:cs="Arial"/>
          <w:b/>
          <w:sz w:val="24"/>
          <w:szCs w:val="24"/>
        </w:rPr>
        <w:t xml:space="preserve"> </w:t>
      </w:r>
    </w:p>
    <w:p w14:paraId="64A91876" w14:textId="77777777" w:rsidR="00555D65" w:rsidRPr="0084049E" w:rsidRDefault="00555D65" w:rsidP="00291E8F">
      <w:pPr>
        <w:tabs>
          <w:tab w:val="left" w:pos="851"/>
        </w:tabs>
        <w:spacing w:line="360" w:lineRule="auto"/>
        <w:ind w:right="1"/>
        <w:jc w:val="both"/>
        <w:rPr>
          <w:rFonts w:ascii="Garamond" w:hAnsi="Garamond" w:cs="Arial"/>
          <w:b/>
        </w:rPr>
      </w:pPr>
    </w:p>
    <w:p w14:paraId="461C62F3" w14:textId="55CF2003"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70AA2" w:rsidRPr="0084049E">
        <w:rPr>
          <w:rFonts w:ascii="Garamond" w:hAnsi="Garamond" w:cs="Arial"/>
          <w:b/>
        </w:rPr>
        <w:tab/>
      </w:r>
      <w:r w:rsidRPr="0084049E">
        <w:rPr>
          <w:rFonts w:ascii="Garamond" w:hAnsi="Garamond" w:cs="Arial"/>
        </w:rPr>
        <w:t xml:space="preserve">Na hipótese de descumprimento das obrigações de que trata o parágrafo anterior, o escritório será excluído do </w:t>
      </w:r>
      <w:r w:rsidR="003433C2" w:rsidRPr="0084049E">
        <w:rPr>
          <w:rFonts w:ascii="Garamond" w:hAnsi="Garamond" w:cs="Arial"/>
        </w:rPr>
        <w:t>SIMPLES NACIONAL</w:t>
      </w:r>
      <w:r w:rsidRPr="0084049E">
        <w:rPr>
          <w:rFonts w:ascii="Garamond" w:hAnsi="Garamond" w:cs="Arial"/>
        </w:rPr>
        <w:t xml:space="preserve">, com efeitos a partir do mês </w:t>
      </w:r>
      <w:proofErr w:type="spellStart"/>
      <w:r w:rsidRPr="0084049E">
        <w:rPr>
          <w:rFonts w:ascii="Garamond" w:hAnsi="Garamond" w:cs="Arial"/>
        </w:rPr>
        <w:t>subseqüente</w:t>
      </w:r>
      <w:proofErr w:type="spellEnd"/>
      <w:r w:rsidRPr="0084049E">
        <w:rPr>
          <w:rFonts w:ascii="Garamond" w:hAnsi="Garamond" w:cs="Arial"/>
        </w:rPr>
        <w:t xml:space="preserve"> ao do descumprimento, na forma regulamentada pelo Comitê Gestor e, no caso dos não optantes, conforme regulamento baixado pelo Município. </w:t>
      </w:r>
    </w:p>
    <w:p w14:paraId="4A0CD653" w14:textId="77777777" w:rsidR="00555D65" w:rsidRPr="0084049E" w:rsidRDefault="00555D65" w:rsidP="00291E8F">
      <w:pPr>
        <w:spacing w:line="360" w:lineRule="auto"/>
        <w:ind w:right="1" w:firstLine="851"/>
        <w:jc w:val="both"/>
        <w:rPr>
          <w:rFonts w:ascii="Garamond" w:hAnsi="Garamond" w:cs="Arial"/>
          <w:b/>
        </w:rPr>
      </w:pPr>
    </w:p>
    <w:p w14:paraId="69870405" w14:textId="16A56723"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420</w:t>
      </w:r>
      <w:r w:rsidRPr="0084049E">
        <w:rPr>
          <w:rFonts w:ascii="Garamond" w:hAnsi="Garamond" w:cs="Arial"/>
          <w:b/>
        </w:rPr>
        <w:t>.</w:t>
      </w:r>
      <w:r w:rsidRPr="0084049E">
        <w:rPr>
          <w:rFonts w:ascii="Garamond" w:hAnsi="Garamond" w:cs="Arial"/>
        </w:rPr>
        <w:t xml:space="preserve"> O Poder Executivo estabelecerá os controles necessários para acompanhamento da arrecadação feita por intermédio do SIMPLES NACIONAL, bem como do repasse do produto da arrecadação e dos pedidos de restituição ou compensação dos valores do SIMPLES NACIONAL, </w:t>
      </w:r>
      <w:r w:rsidRPr="0084049E">
        <w:rPr>
          <w:rFonts w:ascii="Garamond" w:hAnsi="Garamond" w:cs="Arial"/>
        </w:rPr>
        <w:lastRenderedPageBreak/>
        <w:t>recolhidos indevidamente ou em montante superior ao devido.</w:t>
      </w:r>
    </w:p>
    <w:p w14:paraId="7BB213CC" w14:textId="77777777" w:rsidR="00555D65" w:rsidRPr="0084049E" w:rsidRDefault="00555D65" w:rsidP="00291E8F">
      <w:pPr>
        <w:spacing w:line="360" w:lineRule="auto"/>
        <w:ind w:right="1" w:firstLine="851"/>
        <w:jc w:val="both"/>
        <w:rPr>
          <w:rFonts w:ascii="Garamond" w:hAnsi="Garamond" w:cs="Arial"/>
          <w:b/>
        </w:rPr>
      </w:pPr>
    </w:p>
    <w:p w14:paraId="79AE6D18" w14:textId="628F9F58" w:rsidR="00555D65" w:rsidRPr="0084049E" w:rsidRDefault="00555D65" w:rsidP="00291E8F">
      <w:pPr>
        <w:spacing w:line="360" w:lineRule="auto"/>
        <w:ind w:right="1"/>
        <w:jc w:val="both"/>
        <w:rPr>
          <w:rFonts w:ascii="Garamond" w:hAnsi="Garamond"/>
        </w:rPr>
      </w:pPr>
      <w:r w:rsidRPr="0084049E">
        <w:rPr>
          <w:rFonts w:ascii="Garamond" w:hAnsi="Garamond" w:cs="Arial"/>
          <w:b/>
        </w:rPr>
        <w:t>Art. </w:t>
      </w:r>
      <w:r w:rsidR="00D35ED0" w:rsidRPr="0084049E">
        <w:rPr>
          <w:rFonts w:ascii="Garamond" w:hAnsi="Garamond" w:cs="Arial"/>
          <w:b/>
        </w:rPr>
        <w:t>421</w:t>
      </w:r>
      <w:r w:rsidRPr="0084049E">
        <w:rPr>
          <w:rFonts w:ascii="Garamond" w:hAnsi="Garamond" w:cs="Arial"/>
          <w:b/>
        </w:rPr>
        <w:t>.</w:t>
      </w:r>
      <w:r w:rsidRPr="0084049E">
        <w:rPr>
          <w:rFonts w:ascii="Garamond" w:hAnsi="Garamond" w:cs="Arial"/>
        </w:rPr>
        <w:t xml:space="preserve"> Aplicam-se às Microempresas e Empresas de Pequeno Porte submetidas ao Imposto sobre Serviços, no que couber e no que não contrariar a legislação baixada pelo Comitê Gestor do Simples Nacional (CGSN), as demais normas previstas na legislação municipal desse imposto.</w:t>
      </w:r>
    </w:p>
    <w:p w14:paraId="339C38D1" w14:textId="77777777" w:rsidR="00555D65" w:rsidRPr="0084049E" w:rsidRDefault="00555D65" w:rsidP="00291E8F">
      <w:pPr>
        <w:spacing w:line="360" w:lineRule="auto"/>
        <w:ind w:right="1" w:firstLine="851"/>
        <w:jc w:val="both"/>
        <w:rPr>
          <w:rFonts w:ascii="Garamond" w:hAnsi="Garamond" w:cs="Arial"/>
          <w:b/>
        </w:rPr>
      </w:pPr>
    </w:p>
    <w:p w14:paraId="0B3C7096" w14:textId="56BCF77B"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422</w:t>
      </w:r>
      <w:r w:rsidRPr="0084049E">
        <w:rPr>
          <w:rFonts w:ascii="Garamond" w:hAnsi="Garamond" w:cs="Arial"/>
          <w:b/>
        </w:rPr>
        <w:t xml:space="preserve">. </w:t>
      </w:r>
      <w:r w:rsidRPr="0084049E">
        <w:rPr>
          <w:rFonts w:ascii="Garamond" w:hAnsi="Garamond" w:cs="Arial"/>
        </w:rPr>
        <w:t xml:space="preserve">Aplicam-se aos impostos e às contribuições devidas pelas Microempresas e Empresas de Pequeno Porte, enquadradas na </w:t>
      </w:r>
      <w:r w:rsidR="00EC5F5A" w:rsidRPr="0084049E">
        <w:rPr>
          <w:rFonts w:ascii="Garamond" w:hAnsi="Garamond" w:cs="Arial"/>
        </w:rPr>
        <w:t>Lei Complementar</w:t>
      </w:r>
      <w:r w:rsidRPr="0084049E">
        <w:rPr>
          <w:rFonts w:ascii="Garamond" w:hAnsi="Garamond" w:cs="Arial"/>
        </w:rPr>
        <w:t xml:space="preserve"> Federal n.º 123/2006, e pelo</w:t>
      </w:r>
      <w:r w:rsidR="001241E7" w:rsidRPr="0084049E">
        <w:rPr>
          <w:rFonts w:ascii="Garamond" w:hAnsi="Garamond" w:cs="Arial"/>
        </w:rPr>
        <w:t xml:space="preserve"> </w:t>
      </w:r>
      <w:r w:rsidRPr="0084049E">
        <w:rPr>
          <w:rFonts w:ascii="Garamond" w:hAnsi="Garamond" w:cs="Arial"/>
        </w:rPr>
        <w:t xml:space="preserve">Microempreendedor Individual – MEI, enquadrado na </w:t>
      </w:r>
      <w:r w:rsidR="00EC5F5A" w:rsidRPr="0084049E">
        <w:rPr>
          <w:rFonts w:ascii="Garamond" w:hAnsi="Garamond" w:cs="Arial"/>
        </w:rPr>
        <w:t>Lei Complementar</w:t>
      </w:r>
      <w:r w:rsidRPr="0084049E">
        <w:rPr>
          <w:rFonts w:ascii="Garamond" w:hAnsi="Garamond" w:cs="Arial"/>
        </w:rPr>
        <w:t xml:space="preserve"> Federal nº. 128</w:t>
      </w:r>
      <w:r w:rsidR="00960730" w:rsidRPr="0084049E">
        <w:rPr>
          <w:rFonts w:ascii="Garamond" w:hAnsi="Garamond" w:cs="Arial"/>
        </w:rPr>
        <w:t xml:space="preserve">, de </w:t>
      </w:r>
      <w:r w:rsidRPr="0084049E">
        <w:rPr>
          <w:rFonts w:ascii="Garamond" w:hAnsi="Garamond" w:cs="Arial"/>
        </w:rPr>
        <w:t>2008 (e alterações posteriores), porém não optantes do SIMPLES NACIONAL, as normas comuns previstas na legislação tributária municipal.</w:t>
      </w:r>
    </w:p>
    <w:p w14:paraId="28B7E8FC" w14:textId="77777777" w:rsidR="00555D65" w:rsidRPr="0084049E" w:rsidRDefault="00555D65" w:rsidP="00291E8F">
      <w:pPr>
        <w:spacing w:line="360" w:lineRule="auto"/>
        <w:ind w:right="1" w:firstLine="851"/>
        <w:rPr>
          <w:rFonts w:ascii="Garamond" w:hAnsi="Garamond" w:cs="Arial"/>
          <w:b/>
        </w:rPr>
      </w:pPr>
    </w:p>
    <w:p w14:paraId="5388BA85" w14:textId="439542EB" w:rsidR="00555D65" w:rsidRPr="0084049E" w:rsidRDefault="00D35ED0" w:rsidP="00291E8F">
      <w:pPr>
        <w:pStyle w:val="Ttulo2"/>
        <w:spacing w:before="0" w:after="0" w:line="360" w:lineRule="auto"/>
        <w:jc w:val="center"/>
        <w:rPr>
          <w:rFonts w:ascii="Garamond" w:hAnsi="Garamond"/>
          <w:i w:val="0"/>
          <w:iCs w:val="0"/>
          <w:sz w:val="24"/>
          <w:szCs w:val="24"/>
        </w:rPr>
      </w:pPr>
      <w:bookmarkStart w:id="406" w:name="_Toc121580051"/>
      <w:r w:rsidRPr="0084049E">
        <w:rPr>
          <w:rFonts w:ascii="Garamond" w:hAnsi="Garamond"/>
          <w:i w:val="0"/>
          <w:iCs w:val="0"/>
          <w:sz w:val="24"/>
          <w:szCs w:val="24"/>
        </w:rPr>
        <w:t>Subseção VII</w:t>
      </w:r>
      <w:bookmarkEnd w:id="406"/>
    </w:p>
    <w:p w14:paraId="3F685F40" w14:textId="62934D76" w:rsidR="00555D65" w:rsidRPr="0084049E" w:rsidRDefault="00D35ED0" w:rsidP="00291E8F">
      <w:pPr>
        <w:pStyle w:val="Ttulo2"/>
        <w:spacing w:before="0" w:after="0" w:line="360" w:lineRule="auto"/>
        <w:jc w:val="center"/>
        <w:rPr>
          <w:rFonts w:ascii="Garamond" w:hAnsi="Garamond"/>
          <w:i w:val="0"/>
          <w:iCs w:val="0"/>
          <w:sz w:val="24"/>
          <w:szCs w:val="24"/>
        </w:rPr>
      </w:pPr>
      <w:bookmarkStart w:id="407" w:name="_Toc121580052"/>
      <w:r w:rsidRPr="0084049E">
        <w:rPr>
          <w:rFonts w:ascii="Garamond" w:hAnsi="Garamond"/>
          <w:i w:val="0"/>
          <w:iCs w:val="0"/>
          <w:sz w:val="24"/>
          <w:szCs w:val="24"/>
        </w:rPr>
        <w:t>Das Disposições Comuns</w:t>
      </w:r>
      <w:bookmarkEnd w:id="407"/>
    </w:p>
    <w:p w14:paraId="221AF969"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b/>
        </w:rPr>
      </w:pPr>
      <w:r w:rsidRPr="0084049E">
        <w:rPr>
          <w:rFonts w:ascii="Garamond" w:hAnsi="Garamond" w:cs="Arial"/>
          <w:b/>
        </w:rPr>
        <w:t xml:space="preserve">         </w:t>
      </w:r>
    </w:p>
    <w:p w14:paraId="7FDEFED7" w14:textId="61F1C757" w:rsidR="00555D65" w:rsidRPr="0084049E" w:rsidRDefault="00555D65" w:rsidP="00291E8F">
      <w:pPr>
        <w:tabs>
          <w:tab w:val="left" w:pos="0"/>
          <w:tab w:val="left" w:pos="709"/>
          <w:tab w:val="left" w:pos="2880"/>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rPr>
      </w:pPr>
      <w:r w:rsidRPr="0084049E">
        <w:rPr>
          <w:rFonts w:ascii="Garamond" w:hAnsi="Garamond" w:cs="Arial"/>
          <w:b/>
        </w:rPr>
        <w:t xml:space="preserve">Art. </w:t>
      </w:r>
      <w:r w:rsidR="00D35ED0" w:rsidRPr="0084049E">
        <w:rPr>
          <w:rFonts w:ascii="Garamond" w:hAnsi="Garamond" w:cs="Arial"/>
          <w:b/>
        </w:rPr>
        <w:t>423</w:t>
      </w:r>
      <w:r w:rsidRPr="0084049E">
        <w:rPr>
          <w:rFonts w:ascii="Garamond" w:hAnsi="Garamond" w:cs="Arial"/>
          <w:b/>
        </w:rPr>
        <w:t>.</w:t>
      </w:r>
      <w:r w:rsidRPr="0084049E">
        <w:rPr>
          <w:rFonts w:ascii="Garamond" w:hAnsi="Garamond" w:cs="Arial"/>
        </w:rPr>
        <w:t xml:space="preserve"> O Imposto devido pelos prestadores de serviços sob a forma de trabalho pessoal e pelas sociedades de profissionais:</w:t>
      </w:r>
    </w:p>
    <w:p w14:paraId="28E38C2C"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3C853672" w14:textId="06A30750" w:rsidR="00555D65" w:rsidRPr="0084049E" w:rsidRDefault="00557695" w:rsidP="00006B8B">
      <w:pPr>
        <w:pStyle w:val="PargrafodaLista"/>
        <w:numPr>
          <w:ilvl w:val="1"/>
          <w:numId w:val="284"/>
        </w:numPr>
        <w:tabs>
          <w:tab w:val="left" w:pos="0"/>
          <w:tab w:val="left" w:pos="851"/>
          <w:tab w:val="left" w:pos="1134"/>
          <w:tab w:val="left" w:pos="2880"/>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s</w:t>
      </w:r>
      <w:r w:rsidR="00555D65" w:rsidRPr="0084049E">
        <w:rPr>
          <w:rFonts w:ascii="Garamond" w:hAnsi="Garamond" w:cs="Arial"/>
          <w:sz w:val="24"/>
          <w:szCs w:val="24"/>
        </w:rPr>
        <w:t>erá lançado anualmente, considerados, para tanto, os dados declarados pelos contribuintes ao ensejo da sua inscrição no cadastro próprio;</w:t>
      </w:r>
    </w:p>
    <w:p w14:paraId="5D8691AC" w14:textId="6AA994AE" w:rsidR="00555D65" w:rsidRPr="0084049E" w:rsidRDefault="00557695" w:rsidP="00006B8B">
      <w:pPr>
        <w:pStyle w:val="PargrafodaLista"/>
        <w:numPr>
          <w:ilvl w:val="1"/>
          <w:numId w:val="284"/>
        </w:numPr>
        <w:tabs>
          <w:tab w:val="left" w:pos="0"/>
          <w:tab w:val="left" w:pos="851"/>
          <w:tab w:val="left" w:pos="1134"/>
          <w:tab w:val="left" w:pos="2880"/>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oderá ser recolhido de uma só vez ou em prestações mensais e sucessivas, na forma, no prazo e nas condições regulamentares.</w:t>
      </w:r>
    </w:p>
    <w:p w14:paraId="0E8F60A9"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rPr>
      </w:pPr>
    </w:p>
    <w:p w14:paraId="2D7BD976" w14:textId="4FB5E7C0"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rPr>
      </w:pPr>
      <w:r w:rsidRPr="0084049E">
        <w:rPr>
          <w:rFonts w:ascii="Garamond" w:hAnsi="Garamond" w:cs="Arial"/>
          <w:b/>
        </w:rPr>
        <w:t>§</w:t>
      </w:r>
      <w:r w:rsidR="00557695" w:rsidRPr="0084049E">
        <w:rPr>
          <w:rFonts w:ascii="Garamond" w:hAnsi="Garamond" w:cs="Arial"/>
          <w:b/>
        </w:rPr>
        <w:t>1</w:t>
      </w:r>
      <w:r w:rsidRPr="0084049E">
        <w:rPr>
          <w:rFonts w:ascii="Garamond" w:hAnsi="Garamond" w:cs="Arial"/>
          <w:b/>
        </w:rPr>
        <w:t>º</w:t>
      </w:r>
      <w:r w:rsidRPr="0084049E">
        <w:rPr>
          <w:rFonts w:ascii="Garamond" w:hAnsi="Garamond" w:cs="Arial"/>
        </w:rPr>
        <w:t xml:space="preserve"> </w:t>
      </w:r>
      <w:r w:rsidR="001241E7" w:rsidRPr="0084049E">
        <w:rPr>
          <w:rFonts w:ascii="Garamond" w:hAnsi="Garamond" w:cs="Arial"/>
        </w:rPr>
        <w:tab/>
      </w:r>
      <w:r w:rsidRPr="0084049E">
        <w:rPr>
          <w:rFonts w:ascii="Garamond" w:hAnsi="Garamond" w:cs="Arial"/>
        </w:rPr>
        <w:t>Para o recolhimento do imposto, nas hipóteses de que trata este artigo, tomar-se-á o valor mensal da URMEM vigente na data do respectivo vencimento e, em caso de quitação antecipada, o valor dessa unidade fiscal da data do pagamento.</w:t>
      </w:r>
    </w:p>
    <w:p w14:paraId="035241D6"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b/>
        </w:rPr>
      </w:pPr>
    </w:p>
    <w:p w14:paraId="05B46A8A" w14:textId="108893E2"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rPr>
      </w:pPr>
      <w:r w:rsidRPr="0084049E">
        <w:rPr>
          <w:rFonts w:ascii="Garamond" w:hAnsi="Garamond" w:cs="Arial"/>
          <w:b/>
        </w:rPr>
        <w:t>§2º</w:t>
      </w:r>
      <w:r w:rsidRPr="0084049E">
        <w:rPr>
          <w:rFonts w:ascii="Garamond" w:hAnsi="Garamond" w:cs="Arial"/>
        </w:rPr>
        <w:t xml:space="preserve"> </w:t>
      </w:r>
      <w:r w:rsidR="001241E7" w:rsidRPr="0084049E">
        <w:rPr>
          <w:rFonts w:ascii="Garamond" w:hAnsi="Garamond" w:cs="Arial"/>
        </w:rPr>
        <w:tab/>
      </w:r>
      <w:r w:rsidRPr="0084049E">
        <w:rPr>
          <w:rFonts w:ascii="Garamond" w:hAnsi="Garamond" w:cs="Arial"/>
        </w:rPr>
        <w:t>Para os fins deste artigo, considera-se ocorrido o fato gerador do imposto:</w:t>
      </w:r>
    </w:p>
    <w:p w14:paraId="7567E1A9" w14:textId="77777777" w:rsidR="00555D65" w:rsidRPr="0084049E" w:rsidRDefault="00555D65" w:rsidP="00291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 w:firstLine="851"/>
        <w:jc w:val="both"/>
        <w:rPr>
          <w:rFonts w:ascii="Garamond" w:hAnsi="Garamond" w:cs="Arial"/>
          <w:b/>
        </w:rPr>
      </w:pPr>
    </w:p>
    <w:p w14:paraId="54E30BBF" w14:textId="16BEBE31" w:rsidR="00557695" w:rsidRPr="0084049E" w:rsidRDefault="007A7A2F" w:rsidP="00006B8B">
      <w:pPr>
        <w:pStyle w:val="PargrafodaLista"/>
        <w:numPr>
          <w:ilvl w:val="1"/>
          <w:numId w:val="285"/>
        </w:numPr>
        <w:tabs>
          <w:tab w:val="left" w:pos="0"/>
          <w:tab w:val="left" w:pos="851"/>
          <w:tab w:val="left" w:pos="993"/>
          <w:tab w:val="left" w:pos="2880"/>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em</w:t>
      </w:r>
      <w:r w:rsidR="00555D65" w:rsidRPr="0084049E">
        <w:rPr>
          <w:rFonts w:ascii="Garamond" w:hAnsi="Garamond" w:cs="Arial"/>
          <w:sz w:val="24"/>
          <w:szCs w:val="24"/>
        </w:rPr>
        <w:t xml:space="preserve"> 1º</w:t>
      </w:r>
      <w:r w:rsidR="001241E7" w:rsidRPr="0084049E">
        <w:rPr>
          <w:rFonts w:ascii="Garamond" w:hAnsi="Garamond" w:cs="Arial"/>
          <w:sz w:val="24"/>
          <w:szCs w:val="24"/>
        </w:rPr>
        <w:t xml:space="preserve"> (primeiro)</w:t>
      </w:r>
      <w:r w:rsidR="00555D65" w:rsidRPr="0084049E">
        <w:rPr>
          <w:rFonts w:ascii="Garamond" w:hAnsi="Garamond" w:cs="Arial"/>
          <w:sz w:val="24"/>
          <w:szCs w:val="24"/>
        </w:rPr>
        <w:t xml:space="preserve"> de janeiro de cada exercício, no tocante aos contribuintes já inscritos no exercício anterior;</w:t>
      </w:r>
    </w:p>
    <w:p w14:paraId="651FC98F" w14:textId="11611804" w:rsidR="00555D65" w:rsidRPr="0084049E" w:rsidRDefault="00555D65" w:rsidP="00006B8B">
      <w:pPr>
        <w:pStyle w:val="PargrafodaLista"/>
        <w:numPr>
          <w:ilvl w:val="1"/>
          <w:numId w:val="285"/>
        </w:numPr>
        <w:tabs>
          <w:tab w:val="left" w:pos="0"/>
          <w:tab w:val="left" w:pos="851"/>
          <w:tab w:val="left" w:pos="993"/>
          <w:tab w:val="left" w:pos="2880"/>
          <w:tab w:val="left" w:pos="3600"/>
          <w:tab w:val="left" w:pos="4320"/>
          <w:tab w:val="left" w:pos="5040"/>
          <w:tab w:val="left" w:pos="5760"/>
          <w:tab w:val="left" w:pos="6480"/>
          <w:tab w:val="left" w:pos="7200"/>
          <w:tab w:val="left" w:pos="7920"/>
          <w:tab w:val="left" w:pos="8640"/>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lastRenderedPageBreak/>
        <w:t>na data do início da atividade, relativamente aos contribuintes que vierem a se inscrever no decorrer do exercício.</w:t>
      </w:r>
    </w:p>
    <w:p w14:paraId="0F84637F" w14:textId="77777777" w:rsidR="00555D65" w:rsidRPr="0084049E" w:rsidRDefault="00555D65" w:rsidP="00291E8F">
      <w:pPr>
        <w:tabs>
          <w:tab w:val="left" w:pos="0"/>
          <w:tab w:val="left" w:pos="142"/>
          <w:tab w:val="left" w:pos="1276"/>
          <w:tab w:val="left" w:pos="1440"/>
          <w:tab w:val="left" w:pos="2880"/>
          <w:tab w:val="left" w:pos="3600"/>
          <w:tab w:val="left" w:pos="4320"/>
          <w:tab w:val="left" w:pos="5040"/>
          <w:tab w:val="left" w:pos="5760"/>
          <w:tab w:val="left" w:pos="6480"/>
          <w:tab w:val="left" w:pos="7200"/>
          <w:tab w:val="left" w:pos="7920"/>
          <w:tab w:val="left" w:pos="8640"/>
        </w:tabs>
        <w:spacing w:line="360" w:lineRule="auto"/>
        <w:ind w:right="1"/>
        <w:jc w:val="both"/>
        <w:rPr>
          <w:rFonts w:ascii="Garamond" w:hAnsi="Garamond" w:cs="Arial"/>
        </w:rPr>
      </w:pPr>
    </w:p>
    <w:p w14:paraId="64E9ABDE" w14:textId="3315E7FE"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557695" w:rsidRPr="0084049E">
        <w:rPr>
          <w:rFonts w:ascii="Garamond" w:hAnsi="Garamond" w:cs="Arial"/>
          <w:b/>
        </w:rPr>
        <w:t>424</w:t>
      </w:r>
      <w:r w:rsidRPr="0084049E">
        <w:rPr>
          <w:rFonts w:ascii="Garamond" w:hAnsi="Garamond" w:cs="Arial"/>
          <w:b/>
        </w:rPr>
        <w:t>.</w:t>
      </w:r>
      <w:r w:rsidRPr="0084049E">
        <w:rPr>
          <w:rFonts w:ascii="Garamond" w:hAnsi="Garamond" w:cs="Arial"/>
        </w:rPr>
        <w:t xml:space="preserve"> Os contribuintes sujeitos ao Regime Anual para Trabalho Pessoal, Regime Anual para Sociedad</w:t>
      </w:r>
      <w:r w:rsidR="003433C2">
        <w:rPr>
          <w:rFonts w:ascii="Garamond" w:hAnsi="Garamond" w:cs="Arial"/>
        </w:rPr>
        <w:t xml:space="preserve">e de Profissões Regulamentadas </w:t>
      </w:r>
      <w:r w:rsidRPr="0084049E">
        <w:rPr>
          <w:rFonts w:ascii="Garamond" w:hAnsi="Garamond" w:cs="Arial"/>
        </w:rPr>
        <w:t>e Regime de Estimativa, poderão, a critério da autoridade competente, ficar desobrigados da emissão e escrituração da documentação fiscal.</w:t>
      </w:r>
    </w:p>
    <w:p w14:paraId="73734E58" w14:textId="77777777" w:rsidR="00555D65" w:rsidRPr="0084049E" w:rsidRDefault="00555D65" w:rsidP="00291E8F">
      <w:pPr>
        <w:spacing w:line="360" w:lineRule="auto"/>
        <w:ind w:right="1" w:firstLine="851"/>
        <w:jc w:val="both"/>
        <w:rPr>
          <w:rFonts w:ascii="Garamond" w:hAnsi="Garamond" w:cs="Arial"/>
          <w:b/>
        </w:rPr>
      </w:pPr>
    </w:p>
    <w:p w14:paraId="299178FC" w14:textId="29FEDE04"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557695" w:rsidRPr="0084049E">
        <w:rPr>
          <w:rFonts w:ascii="Garamond" w:hAnsi="Garamond" w:cs="Arial"/>
          <w:b/>
        </w:rPr>
        <w:t>425</w:t>
      </w:r>
      <w:r w:rsidRPr="0084049E">
        <w:rPr>
          <w:rFonts w:ascii="Garamond" w:hAnsi="Garamond" w:cs="Arial"/>
        </w:rPr>
        <w:t xml:space="preserve">. A prova de quitação do imposto é indispensável: </w:t>
      </w:r>
    </w:p>
    <w:p w14:paraId="4CDB2E7E" w14:textId="77777777" w:rsidR="00555D65" w:rsidRPr="0084049E" w:rsidRDefault="00555D65" w:rsidP="00291E8F">
      <w:pPr>
        <w:spacing w:line="360" w:lineRule="auto"/>
        <w:ind w:right="1" w:firstLine="851"/>
        <w:jc w:val="both"/>
        <w:rPr>
          <w:rFonts w:ascii="Garamond" w:hAnsi="Garamond" w:cs="Arial"/>
        </w:rPr>
      </w:pPr>
    </w:p>
    <w:p w14:paraId="0F93748A" w14:textId="22D0279B" w:rsidR="00555D65" w:rsidRPr="0084049E" w:rsidRDefault="00557695" w:rsidP="00006B8B">
      <w:pPr>
        <w:pStyle w:val="PargrafodaLista"/>
        <w:numPr>
          <w:ilvl w:val="0"/>
          <w:numId w:val="28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à</w:t>
      </w:r>
      <w:r w:rsidR="00555D65" w:rsidRPr="0084049E">
        <w:rPr>
          <w:rFonts w:ascii="Garamond" w:hAnsi="Garamond" w:cs="Arial"/>
          <w:sz w:val="24"/>
          <w:szCs w:val="24"/>
        </w:rPr>
        <w:t xml:space="preserve"> expedição de Habite-se da construção civil;</w:t>
      </w:r>
    </w:p>
    <w:p w14:paraId="26EA80AA" w14:textId="6840A172" w:rsidR="00555D65" w:rsidRPr="0084049E" w:rsidRDefault="00557695" w:rsidP="00006B8B">
      <w:pPr>
        <w:pStyle w:val="PargrafodaLista"/>
        <w:numPr>
          <w:ilvl w:val="0"/>
          <w:numId w:val="286"/>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a</w:t>
      </w:r>
      <w:r w:rsidR="00555D65" w:rsidRPr="0084049E">
        <w:rPr>
          <w:rFonts w:ascii="Garamond" w:hAnsi="Garamond" w:cs="Arial"/>
          <w:sz w:val="24"/>
          <w:szCs w:val="24"/>
        </w:rPr>
        <w:t>o pagamento de obras contratadas com o Município.</w:t>
      </w:r>
    </w:p>
    <w:p w14:paraId="0D56CBE2" w14:textId="77777777" w:rsidR="00555D65" w:rsidRPr="0084049E" w:rsidRDefault="00555D65" w:rsidP="00291E8F">
      <w:pPr>
        <w:spacing w:line="360" w:lineRule="auto"/>
        <w:ind w:right="1" w:firstLine="851"/>
        <w:jc w:val="both"/>
        <w:rPr>
          <w:rFonts w:ascii="Garamond" w:hAnsi="Garamond" w:cs="Arial"/>
        </w:rPr>
      </w:pPr>
    </w:p>
    <w:p w14:paraId="55D85393"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08" w:name="_Toc121580053"/>
      <w:r w:rsidRPr="0084049E">
        <w:rPr>
          <w:rFonts w:ascii="Garamond" w:hAnsi="Garamond"/>
          <w:i w:val="0"/>
          <w:iCs w:val="0"/>
          <w:sz w:val="24"/>
          <w:szCs w:val="24"/>
        </w:rPr>
        <w:t>SEÇÃO V</w:t>
      </w:r>
      <w:bookmarkEnd w:id="408"/>
    </w:p>
    <w:p w14:paraId="670B0A43"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09" w:name="_Toc121580054"/>
      <w:r w:rsidRPr="0084049E">
        <w:rPr>
          <w:rFonts w:ascii="Garamond" w:hAnsi="Garamond"/>
          <w:i w:val="0"/>
          <w:iCs w:val="0"/>
          <w:sz w:val="24"/>
          <w:szCs w:val="24"/>
        </w:rPr>
        <w:t>DO LANÇAMENTO</w:t>
      </w:r>
      <w:bookmarkEnd w:id="409"/>
    </w:p>
    <w:p w14:paraId="2D95A0B4" w14:textId="77777777" w:rsidR="00555D65" w:rsidRPr="0084049E" w:rsidRDefault="00555D65" w:rsidP="00291E8F">
      <w:pPr>
        <w:spacing w:line="360" w:lineRule="auto"/>
        <w:ind w:right="1"/>
        <w:jc w:val="center"/>
        <w:rPr>
          <w:rFonts w:ascii="Garamond" w:hAnsi="Garamond" w:cs="Arial"/>
          <w:b/>
        </w:rPr>
      </w:pPr>
    </w:p>
    <w:p w14:paraId="6042F69A" w14:textId="482B6690"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557695" w:rsidRPr="0084049E">
        <w:rPr>
          <w:rFonts w:ascii="Garamond" w:hAnsi="Garamond" w:cs="Arial"/>
          <w:b/>
        </w:rPr>
        <w:t>426</w:t>
      </w:r>
      <w:r w:rsidRPr="0084049E">
        <w:rPr>
          <w:rFonts w:ascii="Garamond" w:hAnsi="Garamond" w:cs="Arial"/>
          <w:b/>
        </w:rPr>
        <w:t>.</w:t>
      </w:r>
      <w:r w:rsidRPr="0084049E">
        <w:rPr>
          <w:rFonts w:ascii="Garamond" w:hAnsi="Garamond" w:cs="Arial"/>
        </w:rPr>
        <w:t xml:space="preserve"> O lançamento do imposto é feito nos documentos e nos livros fiscais com a descrição da prestação, na forma prevista em regulamento. </w:t>
      </w:r>
    </w:p>
    <w:p w14:paraId="03FB4A4A" w14:textId="77777777" w:rsidR="00555D65" w:rsidRPr="0084049E" w:rsidRDefault="00555D65" w:rsidP="00291E8F">
      <w:pPr>
        <w:spacing w:line="360" w:lineRule="auto"/>
        <w:ind w:right="1" w:firstLine="851"/>
        <w:jc w:val="both"/>
        <w:rPr>
          <w:rFonts w:ascii="Garamond" w:hAnsi="Garamond" w:cs="Arial"/>
          <w:b/>
        </w:rPr>
      </w:pPr>
    </w:p>
    <w:p w14:paraId="5A5DB247" w14:textId="2C38B038"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7654CB" w:rsidRPr="0084049E">
        <w:rPr>
          <w:rFonts w:ascii="Garamond" w:hAnsi="Garamond" w:cs="Arial"/>
          <w:b/>
        </w:rPr>
        <w:tab/>
      </w:r>
      <w:r w:rsidRPr="0084049E">
        <w:rPr>
          <w:rFonts w:ascii="Garamond" w:hAnsi="Garamond" w:cs="Arial"/>
        </w:rPr>
        <w:t>Salvo disposição em contrário da legislação, essa atividade é de exclusiva responsabilidade do contribuinte, ficando sujeita a posterior homologação pela autoridade administrativa.</w:t>
      </w:r>
    </w:p>
    <w:p w14:paraId="578D2CE0" w14:textId="77777777" w:rsidR="00555D65" w:rsidRPr="0084049E" w:rsidRDefault="00555D65" w:rsidP="00291E8F">
      <w:pPr>
        <w:spacing w:line="360" w:lineRule="auto"/>
        <w:ind w:right="1" w:firstLine="851"/>
        <w:jc w:val="both"/>
        <w:rPr>
          <w:rFonts w:ascii="Garamond" w:hAnsi="Garamond" w:cs="Arial"/>
        </w:rPr>
      </w:pPr>
    </w:p>
    <w:p w14:paraId="5DFF7A78" w14:textId="788BF41C"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654CB" w:rsidRPr="0084049E">
        <w:rPr>
          <w:rFonts w:ascii="Garamond" w:hAnsi="Garamond" w:cs="Arial"/>
          <w:b/>
        </w:rPr>
        <w:tab/>
      </w:r>
      <w:r w:rsidRPr="0084049E">
        <w:rPr>
          <w:rFonts w:ascii="Garamond" w:hAnsi="Garamond" w:cs="Arial"/>
        </w:rPr>
        <w:t xml:space="preserve">O lançamento do imposto não implica em recolhimento ou regularidade do exercício de atividade, ou da legalidade das condições do local, instalações, equipamentos ou obras. </w:t>
      </w:r>
    </w:p>
    <w:p w14:paraId="2D0A396B" w14:textId="77777777" w:rsidR="00555D65" w:rsidRPr="0084049E" w:rsidRDefault="00555D65" w:rsidP="00291E8F">
      <w:pPr>
        <w:spacing w:line="360" w:lineRule="auto"/>
        <w:ind w:right="1" w:firstLine="851"/>
        <w:jc w:val="both"/>
        <w:rPr>
          <w:rFonts w:ascii="Garamond" w:hAnsi="Garamond" w:cs="Arial"/>
        </w:rPr>
      </w:pPr>
    </w:p>
    <w:p w14:paraId="7C497FF4" w14:textId="4B6B56AD" w:rsidR="00555D65" w:rsidRPr="0084049E" w:rsidRDefault="00555D65" w:rsidP="00291E8F">
      <w:pPr>
        <w:tabs>
          <w:tab w:val="left" w:pos="540"/>
        </w:tabs>
        <w:spacing w:line="360" w:lineRule="auto"/>
        <w:ind w:right="1"/>
        <w:jc w:val="both"/>
        <w:rPr>
          <w:rFonts w:ascii="Garamond" w:hAnsi="Garamond"/>
        </w:rPr>
      </w:pPr>
      <w:r w:rsidRPr="0084049E">
        <w:rPr>
          <w:rFonts w:ascii="Garamond" w:hAnsi="Garamond" w:cs="Arial"/>
          <w:b/>
          <w:bCs/>
        </w:rPr>
        <w:t xml:space="preserve">Art. </w:t>
      </w:r>
      <w:r w:rsidR="00557695" w:rsidRPr="0084049E">
        <w:rPr>
          <w:rFonts w:ascii="Garamond" w:hAnsi="Garamond" w:cs="Arial"/>
          <w:b/>
          <w:bCs/>
        </w:rPr>
        <w:t>427</w:t>
      </w:r>
      <w:r w:rsidRPr="0084049E">
        <w:rPr>
          <w:rFonts w:ascii="Garamond" w:hAnsi="Garamond" w:cs="Arial"/>
          <w:b/>
          <w:bCs/>
        </w:rPr>
        <w:t xml:space="preserve">. </w:t>
      </w:r>
      <w:r w:rsidRPr="0084049E">
        <w:rPr>
          <w:rFonts w:ascii="Garamond" w:hAnsi="Garamond" w:cs="Arial"/>
          <w:bCs/>
        </w:rPr>
        <w:t>Os atos praticados pelo sujeito passivo para efeito de apuração e pagamento do imposto devem estar em consonância com o ordenamento jurídico-tributário, relativamente à obrigação principal e acessória, sendo de sua exclusiva responsabilidade qualquer ação ou omissão que constitua infração aos dispositivos legais, inclusive quanto àquelas praticadas por prepostos seus.</w:t>
      </w:r>
    </w:p>
    <w:p w14:paraId="2ABEBBC9" w14:textId="77777777" w:rsidR="00555D65" w:rsidRPr="0084049E" w:rsidRDefault="00555D65" w:rsidP="00291E8F">
      <w:pPr>
        <w:spacing w:line="360" w:lineRule="auto"/>
        <w:ind w:right="1" w:firstLine="851"/>
        <w:jc w:val="both"/>
        <w:rPr>
          <w:rFonts w:ascii="Garamond" w:hAnsi="Garamond" w:cs="Arial"/>
        </w:rPr>
      </w:pPr>
      <w:r w:rsidRPr="0084049E">
        <w:rPr>
          <w:rFonts w:ascii="Garamond" w:hAnsi="Garamond" w:cs="Arial"/>
        </w:rPr>
        <w:t xml:space="preserve">  </w:t>
      </w:r>
    </w:p>
    <w:p w14:paraId="7236E981" w14:textId="368D43D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557695" w:rsidRPr="0084049E">
        <w:rPr>
          <w:rFonts w:ascii="Garamond" w:hAnsi="Garamond" w:cs="Arial"/>
          <w:b/>
        </w:rPr>
        <w:t>428</w:t>
      </w:r>
      <w:r w:rsidRPr="0084049E">
        <w:rPr>
          <w:rFonts w:ascii="Garamond" w:hAnsi="Garamond" w:cs="Arial"/>
        </w:rPr>
        <w:t xml:space="preserve">. O lançamento do </w:t>
      </w:r>
      <w:r w:rsidR="003433C2">
        <w:rPr>
          <w:rFonts w:ascii="Garamond" w:hAnsi="Garamond" w:cs="Arial"/>
        </w:rPr>
        <w:t>i</w:t>
      </w:r>
      <w:r w:rsidRPr="0084049E">
        <w:rPr>
          <w:rFonts w:ascii="Garamond" w:hAnsi="Garamond" w:cs="Arial"/>
        </w:rPr>
        <w:t>mposto, quando calculado mediante fatores que independam do preço do serviço, poderá ser procedido de ofício.</w:t>
      </w:r>
    </w:p>
    <w:p w14:paraId="3FA8F1C0" w14:textId="77777777" w:rsidR="00555D65" w:rsidRPr="0084049E" w:rsidRDefault="00555D65" w:rsidP="00291E8F">
      <w:pPr>
        <w:spacing w:line="360" w:lineRule="auto"/>
        <w:ind w:right="1" w:firstLine="851"/>
        <w:jc w:val="both"/>
        <w:rPr>
          <w:rFonts w:ascii="Garamond" w:hAnsi="Garamond" w:cs="Arial"/>
          <w:b/>
          <w:bCs/>
        </w:rPr>
      </w:pPr>
    </w:p>
    <w:p w14:paraId="4F4F1E34" w14:textId="774DAA94" w:rsidR="00555D65" w:rsidRPr="0084049E" w:rsidRDefault="00555D65" w:rsidP="00291E8F">
      <w:pPr>
        <w:spacing w:line="360" w:lineRule="auto"/>
        <w:ind w:right="1"/>
        <w:jc w:val="both"/>
        <w:rPr>
          <w:rFonts w:ascii="Garamond" w:hAnsi="Garamond"/>
        </w:rPr>
      </w:pPr>
      <w:r w:rsidRPr="0084049E">
        <w:rPr>
          <w:rFonts w:ascii="Garamond" w:hAnsi="Garamond" w:cs="Arial"/>
          <w:b/>
          <w:bCs/>
        </w:rPr>
        <w:t xml:space="preserve">Art. </w:t>
      </w:r>
      <w:r w:rsidR="00557695" w:rsidRPr="0084049E">
        <w:rPr>
          <w:rFonts w:ascii="Garamond" w:hAnsi="Garamond" w:cs="Arial"/>
          <w:b/>
          <w:bCs/>
        </w:rPr>
        <w:t>429</w:t>
      </w:r>
      <w:r w:rsidRPr="0084049E">
        <w:rPr>
          <w:rFonts w:ascii="Garamond" w:hAnsi="Garamond" w:cs="Arial"/>
          <w:b/>
          <w:bCs/>
        </w:rPr>
        <w:t xml:space="preserve">. </w:t>
      </w:r>
      <w:r w:rsidRPr="0084049E">
        <w:rPr>
          <w:rFonts w:ascii="Garamond" w:hAnsi="Garamond" w:cs="Arial"/>
        </w:rPr>
        <w:t xml:space="preserve">O imposto devido, declarado e não pago, será passível de inscrição na Dívida Ativa, após 30 (trinta) dias contados do vencimento. </w:t>
      </w:r>
    </w:p>
    <w:p w14:paraId="2946875C" w14:textId="77777777" w:rsidR="00555D65" w:rsidRPr="0084049E" w:rsidRDefault="00555D65" w:rsidP="00291E8F">
      <w:pPr>
        <w:spacing w:line="360" w:lineRule="auto"/>
        <w:ind w:right="1" w:firstLine="851"/>
        <w:jc w:val="both"/>
        <w:rPr>
          <w:rFonts w:ascii="Garamond" w:hAnsi="Garamond" w:cs="Arial"/>
          <w:b/>
          <w:bCs/>
        </w:rPr>
      </w:pPr>
    </w:p>
    <w:p w14:paraId="11C39F6E" w14:textId="01180649" w:rsidR="00555D65" w:rsidRPr="0084049E" w:rsidRDefault="00555D65" w:rsidP="00291E8F">
      <w:pPr>
        <w:spacing w:line="360" w:lineRule="auto"/>
        <w:ind w:right="1"/>
        <w:jc w:val="both"/>
        <w:rPr>
          <w:rFonts w:ascii="Garamond" w:hAnsi="Garamond"/>
        </w:rPr>
      </w:pPr>
      <w:r w:rsidRPr="0084049E">
        <w:rPr>
          <w:rFonts w:ascii="Garamond" w:hAnsi="Garamond" w:cs="Arial"/>
          <w:b/>
        </w:rPr>
        <w:t>§1º</w:t>
      </w:r>
      <w:r w:rsidR="007654CB" w:rsidRPr="0084049E">
        <w:rPr>
          <w:rFonts w:ascii="Garamond" w:hAnsi="Garamond" w:cs="Arial"/>
          <w:b/>
        </w:rPr>
        <w:tab/>
      </w:r>
      <w:r w:rsidRPr="0084049E">
        <w:rPr>
          <w:rFonts w:ascii="Garamond" w:hAnsi="Garamond" w:cs="Arial"/>
        </w:rPr>
        <w:t xml:space="preserve">No decurso desse prazo de 30 (trinta) dias, o imposto pode ser recolhido independentemente de autorização fiscal. </w:t>
      </w:r>
    </w:p>
    <w:p w14:paraId="18C7EB9F" w14:textId="77777777" w:rsidR="00555D65" w:rsidRPr="0084049E" w:rsidRDefault="00555D65" w:rsidP="00291E8F">
      <w:pPr>
        <w:spacing w:line="360" w:lineRule="auto"/>
        <w:ind w:right="1" w:firstLine="851"/>
        <w:jc w:val="both"/>
        <w:rPr>
          <w:rFonts w:ascii="Garamond" w:hAnsi="Garamond" w:cs="Arial"/>
        </w:rPr>
      </w:pPr>
    </w:p>
    <w:p w14:paraId="48A6F021" w14:textId="0463368D"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7654CB" w:rsidRPr="0084049E">
        <w:rPr>
          <w:rFonts w:ascii="Garamond" w:hAnsi="Garamond" w:cs="Arial"/>
          <w:b/>
        </w:rPr>
        <w:tab/>
      </w:r>
      <w:r w:rsidRPr="0084049E">
        <w:rPr>
          <w:rFonts w:ascii="Garamond" w:hAnsi="Garamond" w:cs="Arial"/>
        </w:rPr>
        <w:t>Após o decurso desse prazo, o recolhimento depende de prévia autorização fiscal.</w:t>
      </w:r>
    </w:p>
    <w:p w14:paraId="4756F2C3" w14:textId="77777777" w:rsidR="00555D65" w:rsidRPr="0084049E" w:rsidRDefault="00555D65" w:rsidP="00291E8F">
      <w:pPr>
        <w:spacing w:line="360" w:lineRule="auto"/>
        <w:ind w:right="1" w:firstLine="851"/>
        <w:jc w:val="both"/>
        <w:rPr>
          <w:rFonts w:ascii="Garamond" w:hAnsi="Garamond" w:cs="Arial"/>
        </w:rPr>
      </w:pPr>
    </w:p>
    <w:p w14:paraId="6DABF555" w14:textId="7613459D" w:rsidR="00555D65" w:rsidRPr="0084049E" w:rsidRDefault="00555D65" w:rsidP="00291E8F">
      <w:pPr>
        <w:spacing w:line="360" w:lineRule="auto"/>
        <w:ind w:right="1"/>
        <w:jc w:val="both"/>
        <w:rPr>
          <w:rFonts w:ascii="Garamond" w:hAnsi="Garamond"/>
        </w:rPr>
      </w:pPr>
      <w:r w:rsidRPr="0084049E">
        <w:rPr>
          <w:rFonts w:ascii="Garamond" w:hAnsi="Garamond" w:cs="Arial"/>
          <w:b/>
        </w:rPr>
        <w:t>§3º</w:t>
      </w:r>
      <w:r w:rsidR="007654CB" w:rsidRPr="0084049E">
        <w:rPr>
          <w:rFonts w:ascii="Garamond" w:hAnsi="Garamond" w:cs="Arial"/>
          <w:b/>
        </w:rPr>
        <w:tab/>
      </w:r>
      <w:r w:rsidRPr="0084049E">
        <w:rPr>
          <w:rFonts w:ascii="Garamond" w:hAnsi="Garamond" w:cs="Arial"/>
        </w:rPr>
        <w:t xml:space="preserve">O disposto neste artigo aplica-se, inclusive, à parcela de estimativa. </w:t>
      </w:r>
    </w:p>
    <w:p w14:paraId="78EFBD8E" w14:textId="77777777" w:rsidR="00555D65" w:rsidRPr="0084049E" w:rsidRDefault="00555D65" w:rsidP="00291E8F">
      <w:pPr>
        <w:spacing w:line="360" w:lineRule="auto"/>
        <w:ind w:right="1" w:firstLine="851"/>
        <w:jc w:val="both"/>
        <w:rPr>
          <w:rFonts w:ascii="Garamond" w:hAnsi="Garamond" w:cs="Arial"/>
          <w:b/>
          <w:bCs/>
        </w:rPr>
      </w:pPr>
    </w:p>
    <w:p w14:paraId="2047DE35" w14:textId="0AD8997B" w:rsidR="00555D65" w:rsidRPr="0084049E" w:rsidRDefault="00555D65" w:rsidP="00291E8F">
      <w:pPr>
        <w:spacing w:line="360" w:lineRule="auto"/>
        <w:ind w:right="1"/>
        <w:jc w:val="both"/>
        <w:rPr>
          <w:rFonts w:ascii="Garamond" w:hAnsi="Garamond"/>
        </w:rPr>
      </w:pPr>
      <w:r w:rsidRPr="0084049E">
        <w:rPr>
          <w:rFonts w:ascii="Garamond" w:hAnsi="Garamond" w:cs="Arial"/>
          <w:b/>
          <w:bCs/>
        </w:rPr>
        <w:t>Art.</w:t>
      </w:r>
      <w:r w:rsidR="00D82AD8" w:rsidRPr="0084049E">
        <w:rPr>
          <w:rFonts w:ascii="Garamond" w:hAnsi="Garamond" w:cs="Arial"/>
          <w:b/>
          <w:bCs/>
        </w:rPr>
        <w:t xml:space="preserve"> 430</w:t>
      </w:r>
      <w:r w:rsidRPr="0084049E">
        <w:rPr>
          <w:rFonts w:ascii="Garamond" w:hAnsi="Garamond" w:cs="Arial"/>
          <w:b/>
          <w:bCs/>
        </w:rPr>
        <w:t xml:space="preserve">. </w:t>
      </w:r>
      <w:r w:rsidRPr="0084049E">
        <w:rPr>
          <w:rFonts w:ascii="Garamond" w:hAnsi="Garamond" w:cs="Arial"/>
        </w:rPr>
        <w:t>O recolhimento efetuado com inobservância do disposto no artigo anterior não anula ou invalida a exigência do débito fiscal, qualquer que seja a fase em que se encontre a cobrança, podendo a importância recolhida ser, a critério do Fisco, objeto de restituição pela via administrativa; de utilização como crédito do imposto ou de imputação de pagamento, desse ou de outro débito do contribuinte.</w:t>
      </w:r>
    </w:p>
    <w:p w14:paraId="00246735" w14:textId="77777777" w:rsidR="00555D65" w:rsidRPr="0084049E" w:rsidRDefault="00555D65" w:rsidP="00291E8F">
      <w:pPr>
        <w:spacing w:line="360" w:lineRule="auto"/>
        <w:ind w:right="1" w:firstLine="851"/>
        <w:jc w:val="both"/>
        <w:rPr>
          <w:rFonts w:ascii="Garamond" w:hAnsi="Garamond" w:cs="Arial"/>
        </w:rPr>
      </w:pPr>
    </w:p>
    <w:p w14:paraId="0F980877" w14:textId="16AF8A7C"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82AD8" w:rsidRPr="0084049E">
        <w:rPr>
          <w:rFonts w:ascii="Garamond" w:hAnsi="Garamond" w:cs="Arial"/>
          <w:b/>
        </w:rPr>
        <w:t>431</w:t>
      </w:r>
      <w:r w:rsidRPr="0084049E">
        <w:rPr>
          <w:rFonts w:ascii="Garamond" w:hAnsi="Garamond" w:cs="Arial"/>
          <w:b/>
        </w:rPr>
        <w:t>.</w:t>
      </w:r>
      <w:r w:rsidRPr="0084049E">
        <w:rPr>
          <w:rFonts w:ascii="Garamond" w:hAnsi="Garamond" w:cs="Arial"/>
        </w:rPr>
        <w:t xml:space="preserve"> A cobrança e o recolhimento efetuados nos termos do artigo anterior não elidem o direito</w:t>
      </w:r>
      <w:r w:rsidR="008B77F4" w:rsidRPr="0084049E">
        <w:rPr>
          <w:rFonts w:ascii="Garamond" w:hAnsi="Garamond" w:cs="Arial"/>
        </w:rPr>
        <w:t xml:space="preserve"> </w:t>
      </w:r>
      <w:r w:rsidRPr="0084049E">
        <w:rPr>
          <w:rFonts w:ascii="Garamond" w:hAnsi="Garamond" w:cs="Arial"/>
        </w:rPr>
        <w:t xml:space="preserve">do Fisco proceder à ulterior revisão fiscal.  </w:t>
      </w:r>
    </w:p>
    <w:p w14:paraId="56897727" w14:textId="77777777" w:rsidR="00555D65" w:rsidRPr="0084049E" w:rsidRDefault="00555D65" w:rsidP="00291E8F">
      <w:pPr>
        <w:spacing w:line="360" w:lineRule="auto"/>
        <w:ind w:right="1" w:firstLine="851"/>
        <w:jc w:val="center"/>
        <w:rPr>
          <w:rFonts w:ascii="Garamond" w:hAnsi="Garamond" w:cs="Arial"/>
          <w:b/>
        </w:rPr>
      </w:pPr>
    </w:p>
    <w:p w14:paraId="6DCD6DCD"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0" w:name="_Toc121580055"/>
      <w:r w:rsidRPr="0084049E">
        <w:rPr>
          <w:rFonts w:ascii="Garamond" w:hAnsi="Garamond"/>
          <w:i w:val="0"/>
          <w:iCs w:val="0"/>
          <w:sz w:val="24"/>
          <w:szCs w:val="24"/>
        </w:rPr>
        <w:t>SEÇÃO VI</w:t>
      </w:r>
      <w:bookmarkEnd w:id="410"/>
    </w:p>
    <w:p w14:paraId="7CFA511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1" w:name="_Toc121580056"/>
      <w:r w:rsidRPr="0084049E">
        <w:rPr>
          <w:rFonts w:ascii="Garamond" w:hAnsi="Garamond"/>
          <w:i w:val="0"/>
          <w:iCs w:val="0"/>
          <w:sz w:val="24"/>
          <w:szCs w:val="24"/>
        </w:rPr>
        <w:t>DO PAGAMENTO DO IMPOSTO</w:t>
      </w:r>
      <w:bookmarkEnd w:id="411"/>
    </w:p>
    <w:p w14:paraId="2A052CA1" w14:textId="77777777" w:rsidR="00555D65" w:rsidRPr="0084049E" w:rsidRDefault="00555D65" w:rsidP="00291E8F">
      <w:pPr>
        <w:spacing w:line="360" w:lineRule="auto"/>
        <w:ind w:right="1" w:firstLine="851"/>
        <w:jc w:val="center"/>
        <w:rPr>
          <w:rFonts w:ascii="Garamond" w:hAnsi="Garamond" w:cs="Arial"/>
          <w:b/>
        </w:rPr>
      </w:pPr>
    </w:p>
    <w:p w14:paraId="238DF787" w14:textId="640C72E8"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82AD8" w:rsidRPr="0084049E">
        <w:rPr>
          <w:rFonts w:ascii="Garamond" w:hAnsi="Garamond" w:cs="Arial"/>
          <w:b/>
        </w:rPr>
        <w:t>432</w:t>
      </w:r>
      <w:r w:rsidRPr="0084049E">
        <w:rPr>
          <w:rFonts w:ascii="Garamond" w:hAnsi="Garamond" w:cs="Arial"/>
          <w:b/>
        </w:rPr>
        <w:t>.</w:t>
      </w:r>
      <w:r w:rsidRPr="0084049E">
        <w:rPr>
          <w:rFonts w:ascii="Garamond" w:hAnsi="Garamond" w:cs="Arial"/>
        </w:rPr>
        <w:t xml:space="preserve"> O local, a forma e os prazos para o recolhimento do imposto, admitida distinção em função de categorias, grupos ou setores de atividades econômicas, se fará: </w:t>
      </w:r>
    </w:p>
    <w:p w14:paraId="185DC41F" w14:textId="77777777" w:rsidR="00555D65" w:rsidRPr="0084049E" w:rsidRDefault="00555D65" w:rsidP="00291E8F">
      <w:pPr>
        <w:spacing w:line="360" w:lineRule="auto"/>
        <w:ind w:right="1" w:firstLine="851"/>
        <w:jc w:val="both"/>
        <w:rPr>
          <w:rFonts w:ascii="Garamond" w:hAnsi="Garamond" w:cs="Arial"/>
          <w:b/>
        </w:rPr>
      </w:pPr>
    </w:p>
    <w:p w14:paraId="60399713" w14:textId="6C130958" w:rsidR="00555D65" w:rsidRPr="0084049E" w:rsidRDefault="00D82AD8" w:rsidP="00006B8B">
      <w:pPr>
        <w:pStyle w:val="PargrafodaLista"/>
        <w:numPr>
          <w:ilvl w:val="0"/>
          <w:numId w:val="287"/>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p</w:t>
      </w:r>
      <w:r w:rsidR="00555D65" w:rsidRPr="0084049E">
        <w:rPr>
          <w:rFonts w:ascii="Garamond" w:hAnsi="Garamond" w:cs="Arial"/>
          <w:sz w:val="24"/>
          <w:szCs w:val="24"/>
        </w:rPr>
        <w:t>or meio de guia preenchida pelo próprio contribuinte;</w:t>
      </w:r>
    </w:p>
    <w:p w14:paraId="1C65AE7D" w14:textId="725CF80C" w:rsidR="00555D65" w:rsidRPr="0084049E" w:rsidRDefault="00D82AD8" w:rsidP="00006B8B">
      <w:pPr>
        <w:pStyle w:val="PargrafodaLista"/>
        <w:numPr>
          <w:ilvl w:val="0"/>
          <w:numId w:val="28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or meio de notificação de lançamento, emitida pela repartição competente;</w:t>
      </w:r>
    </w:p>
    <w:p w14:paraId="03E3AB2F" w14:textId="161DEE71" w:rsidR="00555D65" w:rsidRPr="0084049E" w:rsidRDefault="00D82AD8" w:rsidP="00006B8B">
      <w:pPr>
        <w:pStyle w:val="PargrafodaLista"/>
        <w:numPr>
          <w:ilvl w:val="0"/>
          <w:numId w:val="28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or guia específica, quando retido, sob a inscrição de quem efetuar a retenção;</w:t>
      </w:r>
    </w:p>
    <w:p w14:paraId="502ADF46" w14:textId="6468B63A" w:rsidR="00555D65" w:rsidRPr="0084049E" w:rsidRDefault="00D82AD8" w:rsidP="00006B8B">
      <w:pPr>
        <w:pStyle w:val="PargrafodaLista"/>
        <w:numPr>
          <w:ilvl w:val="0"/>
          <w:numId w:val="28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p</w:t>
      </w:r>
      <w:r w:rsidR="00555D65" w:rsidRPr="0084049E">
        <w:rPr>
          <w:rFonts w:ascii="Garamond" w:hAnsi="Garamond" w:cs="Arial"/>
          <w:sz w:val="24"/>
          <w:szCs w:val="24"/>
        </w:rPr>
        <w:t>or meio de outro sistema legalmente admitido, ficando-lhe facultado exigir retribuição pelo custo.</w:t>
      </w:r>
    </w:p>
    <w:p w14:paraId="17C458EC" w14:textId="77777777" w:rsidR="00555D65" w:rsidRPr="0084049E" w:rsidRDefault="00555D65" w:rsidP="00291E8F">
      <w:pPr>
        <w:spacing w:line="360" w:lineRule="auto"/>
        <w:ind w:right="1"/>
        <w:jc w:val="both"/>
        <w:rPr>
          <w:rFonts w:ascii="Garamond" w:hAnsi="Garamond" w:cs="Arial"/>
        </w:rPr>
      </w:pPr>
    </w:p>
    <w:p w14:paraId="62941D10" w14:textId="4FE32EBA" w:rsidR="00555D65" w:rsidRPr="0084049E" w:rsidRDefault="00555D65" w:rsidP="00291E8F">
      <w:pPr>
        <w:spacing w:line="360" w:lineRule="auto"/>
        <w:ind w:right="1"/>
        <w:jc w:val="both"/>
        <w:rPr>
          <w:rFonts w:ascii="Garamond" w:hAnsi="Garamond"/>
        </w:rPr>
      </w:pPr>
      <w:r w:rsidRPr="0084049E">
        <w:rPr>
          <w:rFonts w:ascii="Garamond" w:hAnsi="Garamond" w:cs="Arial"/>
          <w:b/>
        </w:rPr>
        <w:t xml:space="preserve">Art. </w:t>
      </w:r>
      <w:r w:rsidR="00D82AD8" w:rsidRPr="0084049E">
        <w:rPr>
          <w:rFonts w:ascii="Garamond" w:hAnsi="Garamond" w:cs="Arial"/>
          <w:b/>
        </w:rPr>
        <w:t>433</w:t>
      </w:r>
      <w:r w:rsidRPr="0084049E">
        <w:rPr>
          <w:rFonts w:ascii="Garamond" w:hAnsi="Garamond" w:cs="Arial"/>
        </w:rPr>
        <w:t>. Consideram-se contribuintes distintos, para efeito do lançamento e cobrança do imposto:</w:t>
      </w:r>
    </w:p>
    <w:p w14:paraId="672BEC04" w14:textId="77777777" w:rsidR="00555D65" w:rsidRPr="0084049E" w:rsidRDefault="00555D65" w:rsidP="00291E8F">
      <w:pPr>
        <w:spacing w:line="360" w:lineRule="auto"/>
        <w:ind w:right="1" w:firstLine="851"/>
        <w:jc w:val="both"/>
        <w:rPr>
          <w:rFonts w:ascii="Garamond" w:hAnsi="Garamond"/>
        </w:rPr>
      </w:pPr>
      <w:r w:rsidRPr="0084049E">
        <w:rPr>
          <w:rFonts w:ascii="Garamond" w:hAnsi="Garamond" w:cs="Arial"/>
        </w:rPr>
        <w:t xml:space="preserve">  </w:t>
      </w:r>
    </w:p>
    <w:p w14:paraId="1B0A434D" w14:textId="120DF8CD" w:rsidR="00555D65" w:rsidRPr="0084049E" w:rsidRDefault="00D82AD8" w:rsidP="00006B8B">
      <w:pPr>
        <w:pStyle w:val="PargrafodaLista"/>
        <w:numPr>
          <w:ilvl w:val="0"/>
          <w:numId w:val="288"/>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Arial"/>
          <w:sz w:val="24"/>
          <w:szCs w:val="24"/>
        </w:rPr>
        <w:t>o</w:t>
      </w:r>
      <w:r w:rsidR="00555D65" w:rsidRPr="0084049E">
        <w:rPr>
          <w:rFonts w:ascii="Garamond" w:hAnsi="Garamond" w:cs="Arial"/>
          <w:sz w:val="24"/>
          <w:szCs w:val="24"/>
        </w:rPr>
        <w:t>s que, embora no mesmo local, ainda que com idêntico ramo de atividade, pertençam a diferentes pessoas físicas ou jurídicas;</w:t>
      </w:r>
    </w:p>
    <w:p w14:paraId="73C49F63" w14:textId="71532E29" w:rsidR="00555D65" w:rsidRPr="0084049E" w:rsidRDefault="00D82AD8" w:rsidP="00006B8B">
      <w:pPr>
        <w:pStyle w:val="PargrafodaLista"/>
        <w:numPr>
          <w:ilvl w:val="0"/>
          <w:numId w:val="288"/>
        </w:numPr>
        <w:tabs>
          <w:tab w:val="left" w:pos="851"/>
        </w:tabs>
        <w:autoSpaceDN w:val="0"/>
        <w:spacing w:after="0" w:line="360" w:lineRule="auto"/>
        <w:ind w:left="0" w:right="1" w:firstLine="0"/>
        <w:jc w:val="both"/>
        <w:textAlignment w:val="baseline"/>
        <w:rPr>
          <w:rFonts w:ascii="Garamond" w:hAnsi="Garamond" w:cs="Arial"/>
          <w:sz w:val="24"/>
          <w:szCs w:val="24"/>
        </w:rPr>
      </w:pPr>
      <w:r w:rsidRPr="0084049E">
        <w:rPr>
          <w:rFonts w:ascii="Garamond" w:hAnsi="Garamond" w:cs="Arial"/>
          <w:sz w:val="24"/>
          <w:szCs w:val="24"/>
        </w:rPr>
        <w:t>o</w:t>
      </w:r>
      <w:r w:rsidR="00555D65" w:rsidRPr="0084049E">
        <w:rPr>
          <w:rFonts w:ascii="Garamond" w:hAnsi="Garamond" w:cs="Arial"/>
          <w:sz w:val="24"/>
          <w:szCs w:val="24"/>
        </w:rPr>
        <w:t>s que, embora pertencentes à mesma pessoa física ou jurídica, tenham funcionamento em locais diversos.</w:t>
      </w:r>
    </w:p>
    <w:p w14:paraId="59237E91" w14:textId="77777777" w:rsidR="00555D65" w:rsidRPr="0084049E" w:rsidRDefault="00555D65" w:rsidP="00291E8F">
      <w:pPr>
        <w:spacing w:line="360" w:lineRule="auto"/>
        <w:ind w:right="1"/>
        <w:jc w:val="both"/>
        <w:rPr>
          <w:rFonts w:ascii="Garamond" w:hAnsi="Garamond" w:cs="Arial"/>
        </w:rPr>
      </w:pPr>
    </w:p>
    <w:p w14:paraId="41BB6634" w14:textId="7DDC3EFF"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Não são considerados como locais diversos, dois ou mais imóveis contíguos e com comunicação interna, nem os vários pavimentos de um mesmo imóvel.</w:t>
      </w:r>
    </w:p>
    <w:p w14:paraId="4D4CB773" w14:textId="77777777" w:rsidR="00555D65" w:rsidRPr="0084049E" w:rsidRDefault="00555D65" w:rsidP="00291E8F">
      <w:pPr>
        <w:spacing w:line="360" w:lineRule="auto"/>
        <w:ind w:right="1" w:firstLine="851"/>
        <w:jc w:val="both"/>
        <w:rPr>
          <w:rFonts w:ascii="Garamond" w:hAnsi="Garamond" w:cs="Arial"/>
        </w:rPr>
      </w:pPr>
    </w:p>
    <w:p w14:paraId="13269976" w14:textId="7E6B7E03" w:rsidR="00555D65" w:rsidRPr="0084049E" w:rsidRDefault="00555D65" w:rsidP="00291E8F">
      <w:pPr>
        <w:spacing w:line="360" w:lineRule="auto"/>
        <w:jc w:val="both"/>
        <w:rPr>
          <w:rFonts w:ascii="Garamond" w:hAnsi="Garamond"/>
        </w:rPr>
      </w:pPr>
      <w:r w:rsidRPr="0084049E">
        <w:rPr>
          <w:rFonts w:ascii="Garamond" w:hAnsi="Garamond" w:cs="Arial"/>
          <w:b/>
        </w:rPr>
        <w:t xml:space="preserve">Art. </w:t>
      </w:r>
      <w:r w:rsidR="00D82AD8" w:rsidRPr="0084049E">
        <w:rPr>
          <w:rFonts w:ascii="Garamond" w:hAnsi="Garamond" w:cs="Arial"/>
          <w:b/>
        </w:rPr>
        <w:t>434</w:t>
      </w:r>
      <w:r w:rsidRPr="0084049E">
        <w:rPr>
          <w:rFonts w:ascii="Garamond" w:hAnsi="Garamond" w:cs="Arial"/>
          <w:b/>
        </w:rPr>
        <w:t>.</w:t>
      </w:r>
      <w:r w:rsidRPr="0084049E">
        <w:rPr>
          <w:rFonts w:ascii="Garamond" w:hAnsi="Garamond" w:cs="Arial"/>
        </w:rPr>
        <w:t xml:space="preserve"> Nos termos do disposto em regulamento, o imposto devido em cada um dos estabelecimentos do mesmo titular, localizados no âmbito do Município, desde que pertencentes ao regime normal de apuração, poderá ser recolhido de maneira centralizada.</w:t>
      </w:r>
    </w:p>
    <w:p w14:paraId="4AD9FFCF" w14:textId="77777777" w:rsidR="00555D65" w:rsidRPr="0084049E" w:rsidRDefault="00555D65" w:rsidP="00291E8F">
      <w:pPr>
        <w:spacing w:line="360" w:lineRule="auto"/>
        <w:ind w:right="1" w:firstLine="851"/>
        <w:jc w:val="both"/>
        <w:rPr>
          <w:rFonts w:ascii="Garamond" w:hAnsi="Garamond" w:cs="Arial"/>
        </w:rPr>
      </w:pPr>
    </w:p>
    <w:p w14:paraId="28378E07" w14:textId="77777777" w:rsidR="00555D65" w:rsidRPr="0084049E" w:rsidRDefault="00555D65" w:rsidP="00291E8F">
      <w:pPr>
        <w:spacing w:line="360" w:lineRule="auto"/>
        <w:ind w:right="1"/>
        <w:jc w:val="both"/>
        <w:rPr>
          <w:rFonts w:ascii="Garamond" w:hAnsi="Garamond"/>
        </w:rPr>
      </w:pPr>
      <w:r w:rsidRPr="0084049E">
        <w:rPr>
          <w:rFonts w:ascii="Garamond" w:hAnsi="Garamond" w:cs="Arial"/>
          <w:b/>
        </w:rPr>
        <w:t>Parágrafo único</w:t>
      </w:r>
      <w:r w:rsidRPr="0084049E">
        <w:rPr>
          <w:rFonts w:ascii="Garamond" w:hAnsi="Garamond" w:cs="Arial"/>
        </w:rPr>
        <w:t>. Para esse fim o titular elegerá o estabelecimento centralizador.</w:t>
      </w:r>
    </w:p>
    <w:p w14:paraId="7650769C" w14:textId="77777777" w:rsidR="00555D65" w:rsidRPr="0084049E" w:rsidRDefault="00555D65" w:rsidP="00291E8F">
      <w:pPr>
        <w:spacing w:line="360" w:lineRule="auto"/>
        <w:ind w:right="1" w:firstLine="851"/>
        <w:jc w:val="both"/>
        <w:rPr>
          <w:rFonts w:ascii="Garamond" w:hAnsi="Garamond" w:cs="Arial"/>
        </w:rPr>
      </w:pPr>
    </w:p>
    <w:p w14:paraId="07E3373C" w14:textId="352BF85F" w:rsidR="00555D65" w:rsidRPr="0084049E" w:rsidRDefault="00555D65" w:rsidP="00291E8F">
      <w:pPr>
        <w:spacing w:line="360" w:lineRule="auto"/>
        <w:jc w:val="both"/>
        <w:rPr>
          <w:rFonts w:ascii="Garamond" w:hAnsi="Garamond"/>
        </w:rPr>
      </w:pPr>
      <w:r w:rsidRPr="0084049E">
        <w:rPr>
          <w:rFonts w:ascii="Garamond" w:hAnsi="Garamond" w:cs="Tahoma"/>
          <w:b/>
        </w:rPr>
        <w:t xml:space="preserve">Art. </w:t>
      </w:r>
      <w:r w:rsidR="00D82AD8" w:rsidRPr="0084049E">
        <w:rPr>
          <w:rFonts w:ascii="Garamond" w:hAnsi="Garamond" w:cs="Tahoma"/>
          <w:b/>
        </w:rPr>
        <w:t>435</w:t>
      </w:r>
      <w:r w:rsidRPr="0084049E">
        <w:rPr>
          <w:rFonts w:ascii="Garamond" w:hAnsi="Garamond" w:cs="Tahoma"/>
          <w:b/>
        </w:rPr>
        <w:t xml:space="preserve">. </w:t>
      </w:r>
      <w:r w:rsidRPr="0084049E">
        <w:rPr>
          <w:rFonts w:ascii="Garamond" w:hAnsi="Garamond" w:cs="Tahoma"/>
        </w:rPr>
        <w:t xml:space="preserve">O </w:t>
      </w:r>
      <w:r w:rsidR="00912843">
        <w:rPr>
          <w:rFonts w:ascii="Garamond" w:hAnsi="Garamond" w:cs="Tahoma"/>
        </w:rPr>
        <w:t>ISSQN</w:t>
      </w:r>
      <w:r w:rsidRPr="0084049E">
        <w:rPr>
          <w:rFonts w:ascii="Garamond" w:hAnsi="Garamond" w:cs="Tahoma"/>
        </w:rPr>
        <w:t xml:space="preserve"> de que trata esta </w:t>
      </w:r>
      <w:r w:rsidR="00EC5F5A" w:rsidRPr="0084049E">
        <w:rPr>
          <w:rFonts w:ascii="Garamond" w:hAnsi="Garamond" w:cs="Tahoma"/>
        </w:rPr>
        <w:t>Lei Complementar</w:t>
      </w:r>
      <w:r w:rsidRPr="0084049E">
        <w:rPr>
          <w:rFonts w:ascii="Garamond" w:hAnsi="Garamond" w:cs="Tahoma"/>
        </w:rPr>
        <w:t xml:space="preserve"> será pago até o 15º (décimo quinto) dia do mês subsequente ao de ocorrência dos fatos geradores.</w:t>
      </w:r>
    </w:p>
    <w:p w14:paraId="00512443" w14:textId="77777777" w:rsidR="00D82AD8" w:rsidRPr="0084049E" w:rsidRDefault="00D82AD8" w:rsidP="00291E8F">
      <w:pPr>
        <w:spacing w:line="360" w:lineRule="auto"/>
        <w:jc w:val="both"/>
        <w:rPr>
          <w:rFonts w:ascii="Garamond" w:hAnsi="Garamond" w:cs="Tahoma"/>
          <w:b/>
        </w:rPr>
      </w:pPr>
    </w:p>
    <w:p w14:paraId="32CAB650" w14:textId="660134CF" w:rsidR="00555D65" w:rsidRPr="0084049E" w:rsidRDefault="00555D65" w:rsidP="00291E8F">
      <w:pPr>
        <w:spacing w:line="360" w:lineRule="auto"/>
        <w:jc w:val="both"/>
        <w:rPr>
          <w:rFonts w:ascii="Garamond" w:hAnsi="Garamond"/>
        </w:rPr>
      </w:pPr>
      <w:r w:rsidRPr="0084049E">
        <w:rPr>
          <w:rFonts w:ascii="Garamond" w:hAnsi="Garamond" w:cs="Tahoma"/>
          <w:b/>
        </w:rPr>
        <w:t>§1º</w:t>
      </w:r>
      <w:r w:rsidR="006605CD" w:rsidRPr="0084049E">
        <w:rPr>
          <w:rFonts w:ascii="Garamond" w:hAnsi="Garamond" w:cs="Tahoma"/>
          <w:b/>
        </w:rPr>
        <w:tab/>
      </w:r>
      <w:r w:rsidRPr="0084049E">
        <w:rPr>
          <w:rFonts w:ascii="Garamond" w:hAnsi="Garamond" w:cs="Tahoma"/>
        </w:rPr>
        <w:t xml:space="preserve">Quando não houver expediente bancário no 15º (décimo quinto) dia do mês subsequente ao de ocorrência dos fatos geradores, o vencimento do ISSQN será </w:t>
      </w:r>
      <w:r w:rsidR="00912843">
        <w:rPr>
          <w:rFonts w:ascii="Garamond" w:hAnsi="Garamond" w:cs="Tahoma"/>
        </w:rPr>
        <w:t>antecipado</w:t>
      </w:r>
      <w:r w:rsidR="00AF74D1" w:rsidRPr="0084049E">
        <w:rPr>
          <w:rFonts w:ascii="Garamond" w:hAnsi="Garamond" w:cs="Tahoma"/>
        </w:rPr>
        <w:t xml:space="preserve"> </w:t>
      </w:r>
      <w:r w:rsidRPr="0084049E">
        <w:rPr>
          <w:rFonts w:ascii="Garamond" w:hAnsi="Garamond" w:cs="Tahoma"/>
        </w:rPr>
        <w:t xml:space="preserve">para o </w:t>
      </w:r>
      <w:r w:rsidR="00912843">
        <w:rPr>
          <w:rFonts w:ascii="Garamond" w:hAnsi="Garamond" w:cs="Tahoma"/>
        </w:rPr>
        <w:t>dia útil imediatamente anterior.</w:t>
      </w:r>
      <w:r w:rsidRPr="0084049E">
        <w:rPr>
          <w:rFonts w:ascii="Garamond" w:hAnsi="Garamond" w:cs="Tahoma"/>
        </w:rPr>
        <w:t xml:space="preserve"> </w:t>
      </w:r>
    </w:p>
    <w:p w14:paraId="5336AE16" w14:textId="77777777" w:rsidR="00D82AD8" w:rsidRPr="0084049E" w:rsidRDefault="00D82AD8" w:rsidP="00291E8F">
      <w:pPr>
        <w:spacing w:line="360" w:lineRule="auto"/>
        <w:ind w:right="1"/>
        <w:jc w:val="both"/>
        <w:rPr>
          <w:rFonts w:ascii="Garamond" w:hAnsi="Garamond" w:cs="Tahoma"/>
        </w:rPr>
      </w:pPr>
    </w:p>
    <w:p w14:paraId="773AEB2E" w14:textId="46D4811D" w:rsidR="00555D65" w:rsidRPr="0084049E" w:rsidRDefault="00555D65" w:rsidP="00291E8F">
      <w:pPr>
        <w:spacing w:line="360" w:lineRule="auto"/>
        <w:ind w:right="1"/>
        <w:jc w:val="both"/>
        <w:rPr>
          <w:rFonts w:ascii="Garamond" w:hAnsi="Garamond"/>
        </w:rPr>
      </w:pPr>
      <w:r w:rsidRPr="0084049E">
        <w:rPr>
          <w:rFonts w:ascii="Garamond" w:hAnsi="Garamond" w:cs="Arial"/>
          <w:b/>
        </w:rPr>
        <w:t>§2º</w:t>
      </w:r>
      <w:r w:rsidR="006605CD" w:rsidRPr="0084049E">
        <w:rPr>
          <w:rFonts w:ascii="Garamond" w:hAnsi="Garamond" w:cs="Arial"/>
          <w:b/>
        </w:rPr>
        <w:tab/>
      </w:r>
      <w:r w:rsidRPr="0084049E">
        <w:rPr>
          <w:rFonts w:ascii="Garamond" w:hAnsi="Garamond" w:cs="Arial"/>
        </w:rPr>
        <w:t xml:space="preserve">Tratando-se de recolhimento do imposto devido em razão de responsabilidade tributária, as fontes pagadoras, ao efetuarem a retenção do imposto, após a imediata emissão do respectivo recibo ao prestador, deverão repassá-lo aos cofres da Fazenda Municipal, em guia individual, até o dia 15º </w:t>
      </w:r>
      <w:r w:rsidRPr="0084049E">
        <w:rPr>
          <w:rFonts w:ascii="Garamond" w:hAnsi="Garamond" w:cs="Tahoma"/>
        </w:rPr>
        <w:t xml:space="preserve">(décimo quinto) dia </w:t>
      </w:r>
      <w:r w:rsidRPr="0084049E">
        <w:rPr>
          <w:rFonts w:ascii="Garamond" w:hAnsi="Garamond" w:cs="Arial"/>
        </w:rPr>
        <w:t>do mês subsequente ao da efetivação da retenção.</w:t>
      </w:r>
    </w:p>
    <w:p w14:paraId="2A5D4424" w14:textId="77777777" w:rsidR="00555D65" w:rsidRPr="0084049E" w:rsidRDefault="00555D65" w:rsidP="00291E8F">
      <w:pPr>
        <w:spacing w:line="360" w:lineRule="auto"/>
        <w:ind w:right="1"/>
        <w:jc w:val="both"/>
        <w:rPr>
          <w:rFonts w:ascii="Garamond" w:hAnsi="Garamond" w:cs="Arial"/>
        </w:rPr>
      </w:pPr>
    </w:p>
    <w:p w14:paraId="570BD971" w14:textId="6737FCB4" w:rsidR="00555D65" w:rsidRPr="0084049E" w:rsidRDefault="00555D65" w:rsidP="00291E8F">
      <w:pPr>
        <w:spacing w:line="360" w:lineRule="auto"/>
        <w:ind w:right="1"/>
        <w:jc w:val="both"/>
        <w:rPr>
          <w:rFonts w:ascii="Garamond" w:hAnsi="Garamond" w:cs="Arial"/>
        </w:rPr>
      </w:pPr>
      <w:r w:rsidRPr="0084049E">
        <w:rPr>
          <w:rFonts w:ascii="Garamond" w:hAnsi="Garamond" w:cs="Arial"/>
          <w:b/>
        </w:rPr>
        <w:t>§3º</w:t>
      </w:r>
      <w:r w:rsidR="006605CD" w:rsidRPr="0084049E">
        <w:rPr>
          <w:rFonts w:ascii="Garamond" w:hAnsi="Garamond" w:cs="Arial"/>
          <w:b/>
        </w:rPr>
        <w:tab/>
      </w:r>
      <w:r w:rsidRPr="0084049E">
        <w:rPr>
          <w:rFonts w:ascii="Garamond" w:hAnsi="Garamond" w:cs="Arial"/>
        </w:rPr>
        <w:t>Tratando-se de lançamento de ofício, o imposto será pago no prazo máximo de 30 (trinta) dias, contados da notificação.</w:t>
      </w:r>
    </w:p>
    <w:p w14:paraId="7CA19F03" w14:textId="5835EA99" w:rsidR="00555D65" w:rsidRPr="0084049E" w:rsidRDefault="00555D65" w:rsidP="006605CD">
      <w:pPr>
        <w:spacing w:line="360" w:lineRule="auto"/>
        <w:ind w:right="1"/>
        <w:jc w:val="both"/>
        <w:rPr>
          <w:rFonts w:ascii="Garamond" w:hAnsi="Garamond"/>
        </w:rPr>
      </w:pPr>
    </w:p>
    <w:p w14:paraId="0155F75C" w14:textId="77777777" w:rsidR="006605CD" w:rsidRPr="0084049E" w:rsidRDefault="006605CD" w:rsidP="00006B8B">
      <w:pPr>
        <w:pStyle w:val="PargrafodaLista"/>
        <w:numPr>
          <w:ilvl w:val="0"/>
          <w:numId w:val="395"/>
        </w:numPr>
        <w:tabs>
          <w:tab w:val="left" w:pos="0"/>
        </w:tabs>
        <w:suppressAutoHyphens/>
        <w:spacing w:after="0" w:line="360" w:lineRule="auto"/>
        <w:ind w:left="0" w:right="1" w:firstLine="0"/>
        <w:jc w:val="both"/>
        <w:rPr>
          <w:rFonts w:ascii="Garamond" w:hAnsi="Garamond" w:cs="Arial"/>
          <w:color w:val="000000"/>
          <w:sz w:val="24"/>
          <w:szCs w:val="24"/>
        </w:rPr>
      </w:pPr>
      <w:r w:rsidRPr="0084049E">
        <w:rPr>
          <w:rFonts w:ascii="Garamond" w:hAnsi="Garamond" w:cs="Arial"/>
          <w:color w:val="000000"/>
          <w:sz w:val="24"/>
          <w:szCs w:val="24"/>
        </w:rPr>
        <w:t xml:space="preserve">O Município quando tomador do serviço tem a obrigação da retenção do ISSQN no momento do empenho da despesa, mediante emissão da guia de recolhimento, com imediato lançamento na receita municipal no ato do pagamento ao prestador do serviço. </w:t>
      </w:r>
    </w:p>
    <w:p w14:paraId="59FF3C9E" w14:textId="77777777" w:rsidR="006605CD" w:rsidRPr="0084049E" w:rsidRDefault="006605CD" w:rsidP="006605CD">
      <w:pPr>
        <w:suppressAutoHyphens/>
        <w:spacing w:line="360" w:lineRule="auto"/>
        <w:ind w:right="1"/>
        <w:jc w:val="both"/>
        <w:rPr>
          <w:rFonts w:ascii="Garamond" w:hAnsi="Garamond" w:cs="Arial"/>
          <w:color w:val="000000"/>
        </w:rPr>
      </w:pPr>
    </w:p>
    <w:p w14:paraId="2FC55C15" w14:textId="77777777" w:rsidR="006605CD" w:rsidRPr="0084049E" w:rsidRDefault="006605CD" w:rsidP="00006B8B">
      <w:pPr>
        <w:pStyle w:val="PargrafodaLista"/>
        <w:numPr>
          <w:ilvl w:val="0"/>
          <w:numId w:val="395"/>
        </w:numPr>
        <w:suppressAutoHyphens/>
        <w:spacing w:after="0" w:line="360" w:lineRule="auto"/>
        <w:ind w:left="0" w:right="1" w:firstLine="0"/>
        <w:jc w:val="both"/>
        <w:rPr>
          <w:rFonts w:ascii="Garamond" w:hAnsi="Garamond" w:cs="Arial"/>
          <w:color w:val="000000"/>
          <w:sz w:val="24"/>
          <w:szCs w:val="24"/>
        </w:rPr>
      </w:pPr>
      <w:r w:rsidRPr="0084049E">
        <w:rPr>
          <w:rFonts w:ascii="Garamond" w:hAnsi="Garamond" w:cs="Arial"/>
          <w:color w:val="000000"/>
          <w:sz w:val="24"/>
          <w:szCs w:val="24"/>
        </w:rPr>
        <w:t>No caso de o vencimento da obrigação da despesa ser posterior à data de vencimento da receita, o Município poderá absorver o valor da receita do ISSQN até a data de vencimento do imposto.</w:t>
      </w:r>
    </w:p>
    <w:p w14:paraId="2775CE12" w14:textId="77777777" w:rsidR="006605CD" w:rsidRPr="0084049E" w:rsidRDefault="006605CD" w:rsidP="006605CD">
      <w:pPr>
        <w:spacing w:line="360" w:lineRule="auto"/>
        <w:ind w:right="1"/>
        <w:jc w:val="both"/>
        <w:rPr>
          <w:rFonts w:ascii="Garamond" w:hAnsi="Garamond"/>
        </w:rPr>
      </w:pPr>
    </w:p>
    <w:p w14:paraId="0D1703F8"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2" w:name="_Toc121580057"/>
      <w:r w:rsidRPr="0084049E">
        <w:rPr>
          <w:rFonts w:ascii="Garamond" w:hAnsi="Garamond"/>
          <w:i w:val="0"/>
          <w:iCs w:val="0"/>
          <w:sz w:val="24"/>
          <w:szCs w:val="24"/>
        </w:rPr>
        <w:t>SEÇÃO VII</w:t>
      </w:r>
      <w:bookmarkEnd w:id="412"/>
    </w:p>
    <w:p w14:paraId="46FFFA44"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3" w:name="_Toc121580058"/>
      <w:r w:rsidRPr="0084049E">
        <w:rPr>
          <w:rFonts w:ascii="Garamond" w:hAnsi="Garamond"/>
          <w:i w:val="0"/>
          <w:iCs w:val="0"/>
          <w:sz w:val="24"/>
          <w:szCs w:val="24"/>
        </w:rPr>
        <w:t>DAS INFRAÇÕES E PENALIDADES</w:t>
      </w:r>
      <w:bookmarkEnd w:id="413"/>
    </w:p>
    <w:p w14:paraId="6530CCE1" w14:textId="77777777" w:rsidR="00555D65" w:rsidRPr="0084049E" w:rsidRDefault="00555D65" w:rsidP="00291E8F">
      <w:pPr>
        <w:spacing w:line="360" w:lineRule="auto"/>
        <w:ind w:right="1"/>
        <w:jc w:val="center"/>
        <w:rPr>
          <w:rFonts w:ascii="Garamond" w:hAnsi="Garamond"/>
          <w:b/>
        </w:rPr>
      </w:pPr>
    </w:p>
    <w:p w14:paraId="1C30CD33" w14:textId="7D2A918E"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436</w:t>
      </w:r>
      <w:r w:rsidRPr="0084049E">
        <w:rPr>
          <w:rFonts w:ascii="Garamond" w:eastAsia="Arial" w:hAnsi="Garamond"/>
          <w:b/>
        </w:rPr>
        <w:t xml:space="preserve">. </w:t>
      </w:r>
      <w:r w:rsidRPr="0084049E">
        <w:rPr>
          <w:rFonts w:ascii="Garamond" w:hAnsi="Garamond"/>
        </w:rPr>
        <w:t>A não observância, pelo sujeito passivo, de qualquer dever instrumental imposto pela legislação tributária neste Título, no interesse da arrecadação ou fiscalização, o sujeitará as penalidades previstas nesta Seção.</w:t>
      </w:r>
    </w:p>
    <w:p w14:paraId="173CE1DD" w14:textId="77777777" w:rsidR="00555D65" w:rsidRPr="0084049E" w:rsidRDefault="00555D65" w:rsidP="00291E8F">
      <w:pPr>
        <w:spacing w:line="360" w:lineRule="auto"/>
        <w:ind w:right="1" w:firstLine="851"/>
        <w:jc w:val="both"/>
        <w:rPr>
          <w:rFonts w:ascii="Garamond" w:hAnsi="Garamond"/>
        </w:rPr>
      </w:pPr>
    </w:p>
    <w:p w14:paraId="15B1A7F1" w14:textId="5626666F"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437</w:t>
      </w:r>
      <w:r w:rsidRPr="0084049E">
        <w:rPr>
          <w:rFonts w:ascii="Garamond" w:eastAsia="Arial" w:hAnsi="Garamond"/>
          <w:b/>
        </w:rPr>
        <w:t xml:space="preserve">. </w:t>
      </w:r>
      <w:r w:rsidRPr="0084049E">
        <w:rPr>
          <w:rFonts w:ascii="Garamond" w:eastAsia="Arial" w:hAnsi="Garamond"/>
        </w:rPr>
        <w:t>Para caracterização das infrações previstas nesta Seção é irrelevante a intenção do agente ou o efeito econômico ou tributário do ato ou omissão.</w:t>
      </w:r>
    </w:p>
    <w:p w14:paraId="5B84750F" w14:textId="77777777" w:rsidR="00555D65" w:rsidRPr="0084049E" w:rsidRDefault="00555D65" w:rsidP="00291E8F">
      <w:pPr>
        <w:spacing w:line="360" w:lineRule="auto"/>
        <w:ind w:right="1" w:firstLine="851"/>
        <w:jc w:val="both"/>
        <w:rPr>
          <w:rFonts w:ascii="Garamond" w:eastAsia="Arial" w:hAnsi="Garamond"/>
          <w:b/>
        </w:rPr>
      </w:pPr>
    </w:p>
    <w:p w14:paraId="038B963F" w14:textId="59004EC8"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438</w:t>
      </w:r>
      <w:r w:rsidRPr="0084049E">
        <w:rPr>
          <w:rFonts w:ascii="Garamond" w:eastAsia="Arial" w:hAnsi="Garamond"/>
          <w:b/>
        </w:rPr>
        <w:t xml:space="preserve">. </w:t>
      </w:r>
      <w:r w:rsidRPr="0084049E">
        <w:rPr>
          <w:rFonts w:ascii="Garamond" w:eastAsia="Arial" w:hAnsi="Garamond"/>
        </w:rPr>
        <w:t>Considera-se fraude toda ação ou omissão dolosa tendente a impedir ou retardar, total ou parcialmente, o fato gerador da obrigação tributária principal, ou a excluir ou modificar qualquer de suas características essenciais, de modo a reduzir o montante do imposto ou a evitar ou postergar o seu pagamento.</w:t>
      </w:r>
    </w:p>
    <w:p w14:paraId="1D0FA18A" w14:textId="77777777" w:rsidR="00555D65" w:rsidRPr="0084049E" w:rsidRDefault="00555D65" w:rsidP="00291E8F">
      <w:pPr>
        <w:spacing w:line="360" w:lineRule="auto"/>
        <w:ind w:right="1"/>
        <w:jc w:val="both"/>
        <w:rPr>
          <w:rFonts w:ascii="Garamond" w:eastAsia="Arial" w:hAnsi="Garamond"/>
          <w:b/>
        </w:rPr>
      </w:pPr>
    </w:p>
    <w:p w14:paraId="7BB4FCE0" w14:textId="0F737399"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439</w:t>
      </w:r>
      <w:r w:rsidRPr="0084049E">
        <w:rPr>
          <w:rFonts w:ascii="Garamond" w:eastAsia="Arial" w:hAnsi="Garamond"/>
          <w:b/>
        </w:rPr>
        <w:t xml:space="preserve">. </w:t>
      </w:r>
      <w:r w:rsidRPr="0084049E">
        <w:rPr>
          <w:rFonts w:ascii="Garamond" w:eastAsia="Arial" w:hAnsi="Garamond"/>
        </w:rPr>
        <w:t>Considera-se inidôneo, para os efeitos desta Lei</w:t>
      </w:r>
      <w:r w:rsidR="00960730" w:rsidRPr="0084049E">
        <w:rPr>
          <w:rFonts w:ascii="Garamond" w:eastAsia="Arial" w:hAnsi="Garamond"/>
        </w:rPr>
        <w:t xml:space="preserve"> Complementar</w:t>
      </w:r>
      <w:r w:rsidRPr="0084049E">
        <w:rPr>
          <w:rFonts w:ascii="Garamond" w:eastAsia="Arial" w:hAnsi="Garamond"/>
        </w:rPr>
        <w:t>, o documento fiscal que contenha vícios que o tornem impróprio para documentar a operação a que se refere.</w:t>
      </w:r>
    </w:p>
    <w:p w14:paraId="69562418" w14:textId="77777777" w:rsidR="00555D65" w:rsidRPr="0084049E" w:rsidRDefault="00555D65" w:rsidP="00291E8F">
      <w:pPr>
        <w:spacing w:line="360" w:lineRule="auto"/>
        <w:ind w:right="1" w:firstLine="851"/>
        <w:jc w:val="both"/>
        <w:rPr>
          <w:rFonts w:ascii="Garamond" w:eastAsia="Arial" w:hAnsi="Garamond"/>
        </w:rPr>
      </w:pPr>
    </w:p>
    <w:p w14:paraId="28B39D56" w14:textId="5B8A1DD8"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440</w:t>
      </w:r>
      <w:r w:rsidRPr="0084049E">
        <w:rPr>
          <w:rFonts w:ascii="Garamond" w:eastAsia="Arial" w:hAnsi="Garamond"/>
          <w:b/>
        </w:rPr>
        <w:t>.</w:t>
      </w:r>
      <w:r w:rsidRPr="0084049E">
        <w:rPr>
          <w:rFonts w:ascii="Garamond" w:eastAsia="Arial" w:hAnsi="Garamond"/>
        </w:rPr>
        <w:t xml:space="preserve"> A não observância, pelo sujeito passivo, de qualquer dever instrumental imposto pela legislação tributária, no interesse da arrecadação ou fiscalização, sujeitará o mesmo ao pagamento de:</w:t>
      </w:r>
    </w:p>
    <w:p w14:paraId="0DA7C64F" w14:textId="77777777" w:rsidR="00555D65" w:rsidRPr="0084049E" w:rsidRDefault="00555D65" w:rsidP="00291E8F">
      <w:pPr>
        <w:spacing w:line="360" w:lineRule="auto"/>
        <w:ind w:right="1" w:firstLine="851"/>
        <w:jc w:val="both"/>
        <w:rPr>
          <w:rFonts w:ascii="Garamond" w:eastAsia="Arial" w:hAnsi="Garamond"/>
        </w:rPr>
      </w:pPr>
    </w:p>
    <w:p w14:paraId="786F84E9" w14:textId="5438EF62" w:rsidR="00555D65" w:rsidRPr="0084049E" w:rsidRDefault="00D82AD8" w:rsidP="00006B8B">
      <w:pPr>
        <w:pStyle w:val="PargrafodaLista"/>
        <w:numPr>
          <w:ilvl w:val="0"/>
          <w:numId w:val="28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lastRenderedPageBreak/>
        <w:t>m</w:t>
      </w:r>
      <w:r w:rsidR="00555D65" w:rsidRPr="0084049E">
        <w:rPr>
          <w:rFonts w:ascii="Garamond" w:eastAsia="Arial" w:hAnsi="Garamond"/>
          <w:sz w:val="24"/>
          <w:szCs w:val="24"/>
        </w:rPr>
        <w:t>ulta correspondente a 10 (dez) URMEM, se incidir nas seguintes condutas vedadas:</w:t>
      </w:r>
    </w:p>
    <w:p w14:paraId="694AD208" w14:textId="4FDF36DD" w:rsidR="00555D65" w:rsidRPr="0084049E" w:rsidRDefault="00D82AD8" w:rsidP="00006B8B">
      <w:pPr>
        <w:pStyle w:val="PargrafodaLista"/>
        <w:numPr>
          <w:ilvl w:val="0"/>
          <w:numId w:val="290"/>
        </w:numPr>
        <w:tabs>
          <w:tab w:val="left" w:pos="142"/>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d</w:t>
      </w:r>
      <w:r w:rsidR="00555D65" w:rsidRPr="0084049E">
        <w:rPr>
          <w:rFonts w:ascii="Garamond" w:eastAsia="Arial" w:hAnsi="Garamond"/>
          <w:sz w:val="24"/>
          <w:szCs w:val="24"/>
        </w:rPr>
        <w:t xml:space="preserve">eixar de declarar o </w:t>
      </w:r>
      <w:r w:rsidR="00912843">
        <w:rPr>
          <w:rFonts w:ascii="Garamond" w:eastAsia="Arial" w:hAnsi="Garamond"/>
          <w:sz w:val="24"/>
          <w:szCs w:val="24"/>
        </w:rPr>
        <w:t>i</w:t>
      </w:r>
      <w:r w:rsidR="00555D65" w:rsidRPr="0084049E">
        <w:rPr>
          <w:rFonts w:ascii="Garamond" w:eastAsia="Arial" w:hAnsi="Garamond"/>
          <w:sz w:val="24"/>
          <w:szCs w:val="24"/>
        </w:rPr>
        <w:t>mposto no prazo determinado;</w:t>
      </w:r>
    </w:p>
    <w:p w14:paraId="7668729E" w14:textId="66BC4000" w:rsidR="00555D65" w:rsidRPr="0084049E" w:rsidRDefault="00D82AD8" w:rsidP="00006B8B">
      <w:pPr>
        <w:pStyle w:val="PargrafodaLista"/>
        <w:numPr>
          <w:ilvl w:val="0"/>
          <w:numId w:val="290"/>
        </w:numPr>
        <w:tabs>
          <w:tab w:val="left" w:pos="142"/>
          <w:tab w:val="left" w:pos="851"/>
          <w:tab w:val="left" w:pos="1152"/>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d</w:t>
      </w:r>
      <w:r w:rsidR="00555D65" w:rsidRPr="0084049E">
        <w:rPr>
          <w:rFonts w:ascii="Garamond" w:eastAsia="Arial" w:hAnsi="Garamond"/>
          <w:sz w:val="24"/>
          <w:szCs w:val="24"/>
        </w:rPr>
        <w:t>eixar de remeter à Administração documento exigido por lei ou regulamento;</w:t>
      </w:r>
    </w:p>
    <w:p w14:paraId="2001FEF4" w14:textId="3D5290D0" w:rsidR="00555D65" w:rsidRPr="0084049E" w:rsidRDefault="00D82AD8" w:rsidP="00006B8B">
      <w:pPr>
        <w:pStyle w:val="PargrafodaLista"/>
        <w:numPr>
          <w:ilvl w:val="0"/>
          <w:numId w:val="290"/>
        </w:numPr>
        <w:tabs>
          <w:tab w:val="left" w:pos="142"/>
          <w:tab w:val="left" w:pos="851"/>
          <w:tab w:val="left" w:pos="1152"/>
        </w:tabs>
        <w:autoSpaceDN w:val="0"/>
        <w:spacing w:after="0" w:line="360" w:lineRule="auto"/>
        <w:ind w:left="0" w:right="1" w:firstLine="0"/>
        <w:jc w:val="both"/>
        <w:textAlignment w:val="baseline"/>
        <w:rPr>
          <w:rFonts w:ascii="Garamond" w:eastAsia="Arial" w:hAnsi="Garamond"/>
          <w:sz w:val="24"/>
          <w:szCs w:val="24"/>
        </w:rPr>
      </w:pPr>
      <w:r w:rsidRPr="0084049E">
        <w:rPr>
          <w:rFonts w:ascii="Garamond" w:eastAsia="Arial" w:hAnsi="Garamond"/>
          <w:sz w:val="24"/>
          <w:szCs w:val="24"/>
        </w:rPr>
        <w:t>n</w:t>
      </w:r>
      <w:r w:rsidR="00555D65" w:rsidRPr="0084049E">
        <w:rPr>
          <w:rFonts w:ascii="Garamond" w:eastAsia="Arial" w:hAnsi="Garamond"/>
          <w:sz w:val="24"/>
          <w:szCs w:val="24"/>
        </w:rPr>
        <w:t>egar-se a exibir livros e documentos de escrita comercial e fiscal;</w:t>
      </w:r>
    </w:p>
    <w:p w14:paraId="079E8B52" w14:textId="09748AB4" w:rsidR="00555D65" w:rsidRPr="0084049E" w:rsidRDefault="00D82AD8" w:rsidP="00006B8B">
      <w:pPr>
        <w:pStyle w:val="PargrafodaLista"/>
        <w:numPr>
          <w:ilvl w:val="0"/>
          <w:numId w:val="290"/>
        </w:numPr>
        <w:tabs>
          <w:tab w:val="left" w:pos="142"/>
          <w:tab w:val="left" w:pos="851"/>
          <w:tab w:val="left" w:pos="1152"/>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o</w:t>
      </w:r>
      <w:r w:rsidR="00555D65" w:rsidRPr="0084049E">
        <w:rPr>
          <w:rFonts w:ascii="Garamond" w:eastAsia="Arial" w:hAnsi="Garamond"/>
          <w:sz w:val="24"/>
          <w:szCs w:val="24"/>
        </w:rPr>
        <w:t>mitir ou qualificar erradamente, em prejuízo da Fazenda, na declaração do Imposto Sobre Serviços de Qualquer Natureza-ISSQN, qualquer operação tributável;</w:t>
      </w:r>
    </w:p>
    <w:p w14:paraId="68537080" w14:textId="46E3FEF1"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right="1" w:firstLine="0"/>
        <w:jc w:val="both"/>
        <w:textAlignment w:val="baseline"/>
        <w:rPr>
          <w:rFonts w:ascii="Garamond" w:eastAsia="Arial" w:hAnsi="Garamond"/>
          <w:sz w:val="24"/>
          <w:szCs w:val="24"/>
        </w:rPr>
      </w:pPr>
      <w:r w:rsidRPr="0084049E">
        <w:rPr>
          <w:rFonts w:ascii="Garamond" w:eastAsia="Arial" w:hAnsi="Garamond"/>
          <w:sz w:val="24"/>
          <w:szCs w:val="24"/>
        </w:rPr>
        <w:t>u</w:t>
      </w:r>
      <w:r w:rsidR="00555D65" w:rsidRPr="0084049E">
        <w:rPr>
          <w:rFonts w:ascii="Garamond" w:eastAsia="Arial" w:hAnsi="Garamond"/>
          <w:sz w:val="24"/>
          <w:szCs w:val="24"/>
        </w:rPr>
        <w:t xml:space="preserve">tilizar nota fiscal ou livro de prestação de serviço sem a devida autorização do órgão fiscalizador; </w:t>
      </w:r>
    </w:p>
    <w:p w14:paraId="640FC2AD" w14:textId="40B898BD"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f</w:t>
      </w:r>
      <w:r w:rsidR="00555D65" w:rsidRPr="0084049E">
        <w:rPr>
          <w:rFonts w:ascii="Garamond" w:eastAsia="Arial" w:hAnsi="Garamond"/>
          <w:sz w:val="24"/>
          <w:szCs w:val="24"/>
        </w:rPr>
        <w:t>alta de emissão de nota fiscal ou outro documento admitido pela Administração;</w:t>
      </w:r>
    </w:p>
    <w:p w14:paraId="2F229918" w14:textId="577362B0"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firstLine="0"/>
        <w:jc w:val="both"/>
        <w:textAlignment w:val="baseline"/>
        <w:rPr>
          <w:rFonts w:ascii="Garamond" w:eastAsia="Arial" w:hAnsi="Garamond"/>
          <w:spacing w:val="-1"/>
          <w:sz w:val="24"/>
          <w:szCs w:val="24"/>
        </w:rPr>
      </w:pPr>
      <w:r w:rsidRPr="0084049E">
        <w:rPr>
          <w:rFonts w:ascii="Garamond" w:eastAsia="Arial" w:hAnsi="Garamond"/>
          <w:spacing w:val="-1"/>
          <w:sz w:val="24"/>
          <w:szCs w:val="24"/>
        </w:rPr>
        <w:t>f</w:t>
      </w:r>
      <w:r w:rsidR="00555D65" w:rsidRPr="0084049E">
        <w:rPr>
          <w:rFonts w:ascii="Garamond" w:eastAsia="Arial" w:hAnsi="Garamond"/>
          <w:spacing w:val="-1"/>
          <w:sz w:val="24"/>
          <w:szCs w:val="24"/>
        </w:rPr>
        <w:t>alta de livros fiscais;</w:t>
      </w:r>
    </w:p>
    <w:p w14:paraId="5D580948" w14:textId="4553229D"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firstLine="0"/>
        <w:jc w:val="both"/>
        <w:textAlignment w:val="baseline"/>
        <w:rPr>
          <w:rFonts w:ascii="Garamond" w:hAnsi="Garamond"/>
          <w:sz w:val="24"/>
          <w:szCs w:val="24"/>
        </w:rPr>
      </w:pPr>
      <w:r w:rsidRPr="0084049E">
        <w:rPr>
          <w:rFonts w:ascii="Garamond" w:eastAsia="Arial" w:hAnsi="Garamond"/>
          <w:spacing w:val="-1"/>
          <w:sz w:val="24"/>
          <w:szCs w:val="24"/>
        </w:rPr>
        <w:t>r</w:t>
      </w:r>
      <w:r w:rsidR="00555D65" w:rsidRPr="0084049E">
        <w:rPr>
          <w:rFonts w:ascii="Garamond" w:eastAsia="Arial" w:hAnsi="Garamond"/>
          <w:spacing w:val="-1"/>
          <w:sz w:val="24"/>
          <w:szCs w:val="24"/>
        </w:rPr>
        <w:t>etirada do estabelecimento ou do domicílio do prestador, de livros ou documentos fiscais;</w:t>
      </w:r>
    </w:p>
    <w:p w14:paraId="1568E7A6" w14:textId="0CBCA138"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firstLine="0"/>
        <w:jc w:val="both"/>
        <w:textAlignment w:val="baseline"/>
        <w:rPr>
          <w:rFonts w:ascii="Garamond" w:eastAsia="Arial" w:hAnsi="Garamond"/>
          <w:spacing w:val="-2"/>
          <w:sz w:val="24"/>
          <w:szCs w:val="24"/>
        </w:rPr>
      </w:pPr>
      <w:r w:rsidRPr="0084049E">
        <w:rPr>
          <w:rFonts w:ascii="Garamond" w:eastAsia="Arial" w:hAnsi="Garamond"/>
          <w:spacing w:val="-2"/>
          <w:sz w:val="24"/>
          <w:szCs w:val="24"/>
        </w:rPr>
        <w:t>e</w:t>
      </w:r>
      <w:r w:rsidR="00555D65" w:rsidRPr="0084049E">
        <w:rPr>
          <w:rFonts w:ascii="Garamond" w:eastAsia="Arial" w:hAnsi="Garamond"/>
          <w:spacing w:val="-2"/>
          <w:sz w:val="24"/>
          <w:szCs w:val="24"/>
        </w:rPr>
        <w:t>mbaraçar ou elidir a ação fiscal;</w:t>
      </w:r>
    </w:p>
    <w:p w14:paraId="748B92A2" w14:textId="1692498B" w:rsidR="00555D65" w:rsidRPr="0084049E" w:rsidRDefault="00D82AD8" w:rsidP="00006B8B">
      <w:pPr>
        <w:pStyle w:val="PargrafodaLista"/>
        <w:numPr>
          <w:ilvl w:val="0"/>
          <w:numId w:val="290"/>
        </w:numPr>
        <w:tabs>
          <w:tab w:val="left" w:pos="142"/>
          <w:tab w:val="left" w:pos="851"/>
          <w:tab w:val="left" w:pos="1152"/>
          <w:tab w:val="left" w:pos="9214"/>
        </w:tabs>
        <w:autoSpaceDN w:val="0"/>
        <w:spacing w:after="0" w:line="360" w:lineRule="auto"/>
        <w:ind w:left="0" w:firstLine="0"/>
        <w:jc w:val="both"/>
        <w:textAlignment w:val="baseline"/>
        <w:rPr>
          <w:rFonts w:ascii="Garamond" w:eastAsia="Arial" w:hAnsi="Garamond"/>
          <w:sz w:val="24"/>
          <w:szCs w:val="24"/>
        </w:rPr>
      </w:pPr>
      <w:r w:rsidRPr="0084049E">
        <w:rPr>
          <w:rFonts w:ascii="Garamond" w:eastAsia="Arial" w:hAnsi="Garamond"/>
          <w:sz w:val="24"/>
          <w:szCs w:val="24"/>
        </w:rPr>
        <w:t>p</w:t>
      </w:r>
      <w:r w:rsidR="00555D65" w:rsidRPr="0084049E">
        <w:rPr>
          <w:rFonts w:ascii="Garamond" w:eastAsia="Arial" w:hAnsi="Garamond"/>
          <w:sz w:val="24"/>
          <w:szCs w:val="24"/>
        </w:rPr>
        <w:t>or qualquer ação ou omissão que importe e</w:t>
      </w:r>
      <w:r w:rsidR="00DB2B4F" w:rsidRPr="0084049E">
        <w:rPr>
          <w:rFonts w:ascii="Garamond" w:eastAsia="Arial" w:hAnsi="Garamond"/>
          <w:sz w:val="24"/>
          <w:szCs w:val="24"/>
        </w:rPr>
        <w:t>m</w:t>
      </w:r>
      <w:r w:rsidR="00555D65" w:rsidRPr="0084049E">
        <w:rPr>
          <w:rFonts w:ascii="Garamond" w:eastAsia="Arial" w:hAnsi="Garamond"/>
          <w:sz w:val="24"/>
          <w:szCs w:val="24"/>
        </w:rPr>
        <w:t xml:space="preserve"> descumprimento de dever instrumental;</w:t>
      </w:r>
    </w:p>
    <w:p w14:paraId="29854E0F" w14:textId="5B2286C0" w:rsidR="00555D65" w:rsidRPr="0084049E" w:rsidRDefault="00D82AD8" w:rsidP="00006B8B">
      <w:pPr>
        <w:pStyle w:val="PargrafodaLista"/>
        <w:numPr>
          <w:ilvl w:val="0"/>
          <w:numId w:val="290"/>
        </w:numPr>
        <w:tabs>
          <w:tab w:val="left" w:pos="142"/>
          <w:tab w:val="left" w:pos="851"/>
        </w:tabs>
        <w:autoSpaceDN w:val="0"/>
        <w:spacing w:after="0" w:line="360" w:lineRule="auto"/>
        <w:ind w:left="0" w:firstLine="0"/>
        <w:jc w:val="both"/>
        <w:textAlignment w:val="baseline"/>
        <w:rPr>
          <w:rFonts w:ascii="Garamond" w:hAnsi="Garamond"/>
          <w:sz w:val="24"/>
          <w:szCs w:val="24"/>
        </w:rPr>
      </w:pPr>
      <w:proofErr w:type="spellStart"/>
      <w:r w:rsidRPr="0084049E">
        <w:rPr>
          <w:rFonts w:ascii="Garamond" w:eastAsia="Arial" w:hAnsi="Garamond"/>
          <w:sz w:val="24"/>
          <w:szCs w:val="24"/>
        </w:rPr>
        <w:t>f</w:t>
      </w:r>
      <w:r w:rsidR="00555D65" w:rsidRPr="0084049E">
        <w:rPr>
          <w:rFonts w:ascii="Garamond" w:eastAsia="Arial" w:hAnsi="Garamond"/>
          <w:sz w:val="24"/>
          <w:szCs w:val="24"/>
        </w:rPr>
        <w:t>ornecer</w:t>
      </w:r>
      <w:proofErr w:type="spellEnd"/>
      <w:r w:rsidR="00555D65" w:rsidRPr="0084049E">
        <w:rPr>
          <w:rFonts w:ascii="Garamond" w:eastAsia="Arial" w:hAnsi="Garamond"/>
          <w:sz w:val="24"/>
          <w:szCs w:val="24"/>
        </w:rPr>
        <w:t xml:space="preserve"> ao Cadastro Fiscal do Município dados inexatos ou incompletos, de cuja aplicação possa resultar, para o sujeito passivo, proveito de qualquer natureza.</w:t>
      </w:r>
    </w:p>
    <w:p w14:paraId="60CCDB1C" w14:textId="309F9515" w:rsidR="00555D65" w:rsidRPr="0084049E" w:rsidRDefault="00D82AD8" w:rsidP="00006B8B">
      <w:pPr>
        <w:pStyle w:val="PargrafodaLista"/>
        <w:numPr>
          <w:ilvl w:val="0"/>
          <w:numId w:val="289"/>
        </w:numPr>
        <w:tabs>
          <w:tab w:val="left" w:pos="851"/>
        </w:tabs>
        <w:autoSpaceDN w:val="0"/>
        <w:spacing w:after="0" w:line="360" w:lineRule="auto"/>
        <w:ind w:left="0" w:right="1" w:firstLine="0"/>
        <w:jc w:val="both"/>
        <w:textAlignment w:val="baseline"/>
        <w:rPr>
          <w:rFonts w:ascii="Garamond" w:eastAsia="Arial" w:hAnsi="Garamond" w:cs="Courier New"/>
          <w:sz w:val="24"/>
          <w:szCs w:val="24"/>
        </w:rPr>
      </w:pPr>
      <w:r w:rsidRPr="0084049E">
        <w:rPr>
          <w:rFonts w:ascii="Garamond" w:eastAsia="Arial" w:hAnsi="Garamond" w:cs="Courier New"/>
          <w:sz w:val="24"/>
          <w:szCs w:val="24"/>
        </w:rPr>
        <w:t>à</w:t>
      </w:r>
      <w:r w:rsidR="00555D65" w:rsidRPr="0084049E">
        <w:rPr>
          <w:rFonts w:ascii="Garamond" w:eastAsia="Arial" w:hAnsi="Garamond" w:cs="Courier New"/>
          <w:sz w:val="24"/>
          <w:szCs w:val="24"/>
        </w:rPr>
        <w:t>s seguintes multas, quando:</w:t>
      </w:r>
    </w:p>
    <w:p w14:paraId="2DFEA2CE" w14:textId="77B99CE9" w:rsidR="00555D65" w:rsidRPr="0084049E" w:rsidRDefault="00D82AD8" w:rsidP="00006B8B">
      <w:pPr>
        <w:pStyle w:val="PargrafodaLista"/>
        <w:numPr>
          <w:ilvl w:val="1"/>
          <w:numId w:val="26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cs="Courier New"/>
          <w:sz w:val="24"/>
          <w:szCs w:val="24"/>
        </w:rPr>
        <w:t>d</w:t>
      </w:r>
      <w:r w:rsidR="00555D65" w:rsidRPr="0084049E">
        <w:rPr>
          <w:rFonts w:ascii="Garamond" w:eastAsia="Arial" w:hAnsi="Garamond" w:cs="Courier New"/>
          <w:sz w:val="24"/>
          <w:szCs w:val="24"/>
        </w:rPr>
        <w:t xml:space="preserve">eixar de apresentar Declaração Eletrônica de Imposto sobre Serviços sem movimento mensal, multa de 10 (dez) </w:t>
      </w:r>
      <w:r w:rsidR="00555D65" w:rsidRPr="0084049E">
        <w:rPr>
          <w:rFonts w:ascii="Garamond" w:hAnsi="Garamond"/>
          <w:sz w:val="24"/>
          <w:szCs w:val="24"/>
        </w:rPr>
        <w:t>URMEM;</w:t>
      </w:r>
    </w:p>
    <w:p w14:paraId="1CB88650" w14:textId="0527955C" w:rsidR="00555D65" w:rsidRPr="0084049E" w:rsidRDefault="00D82AD8" w:rsidP="00006B8B">
      <w:pPr>
        <w:pStyle w:val="PargrafodaLista"/>
        <w:numPr>
          <w:ilvl w:val="1"/>
          <w:numId w:val="26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Courier New"/>
          <w:sz w:val="24"/>
          <w:szCs w:val="24"/>
        </w:rPr>
        <w:t>n</w:t>
      </w:r>
      <w:r w:rsidR="00555D65" w:rsidRPr="0084049E">
        <w:rPr>
          <w:rFonts w:ascii="Garamond" w:hAnsi="Garamond" w:cs="Courier New"/>
          <w:sz w:val="24"/>
          <w:szCs w:val="24"/>
        </w:rPr>
        <w:t>o caso de o prestador de serviços de construção civil, não manter em separado controle contábil por obra, m</w:t>
      </w:r>
      <w:r w:rsidR="00555D65" w:rsidRPr="0084049E">
        <w:rPr>
          <w:rFonts w:ascii="Garamond" w:eastAsia="Arial" w:hAnsi="Garamond" w:cs="Courier New"/>
          <w:sz w:val="24"/>
          <w:szCs w:val="24"/>
        </w:rPr>
        <w:t>ulta de 20 (vinte) URMEM, por obra;</w:t>
      </w:r>
    </w:p>
    <w:p w14:paraId="6E057DDB" w14:textId="513A3E83" w:rsidR="00555D65" w:rsidRPr="0084049E" w:rsidRDefault="00D82AD8" w:rsidP="00006B8B">
      <w:pPr>
        <w:pStyle w:val="PargrafodaLista"/>
        <w:numPr>
          <w:ilvl w:val="1"/>
          <w:numId w:val="26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d</w:t>
      </w:r>
      <w:r w:rsidR="00555D65" w:rsidRPr="0084049E">
        <w:rPr>
          <w:rFonts w:ascii="Garamond" w:eastAsia="Arial" w:hAnsi="Garamond"/>
          <w:sz w:val="24"/>
          <w:szCs w:val="24"/>
        </w:rPr>
        <w:t>estruir ou facilitar o extravio e/ou furto de documentos fiscais, multa de 20 (vinte) URMEM para cada documento, sem prejuízo da ação penal cabível contra os responsáveis;</w:t>
      </w:r>
    </w:p>
    <w:p w14:paraId="63BA2FBF" w14:textId="51C93DD4" w:rsidR="00555D65" w:rsidRPr="0084049E" w:rsidRDefault="00D82AD8" w:rsidP="00006B8B">
      <w:pPr>
        <w:pStyle w:val="PargrafodaLista"/>
        <w:numPr>
          <w:ilvl w:val="1"/>
          <w:numId w:val="266"/>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pacing w:val="-3"/>
          <w:sz w:val="24"/>
          <w:szCs w:val="24"/>
        </w:rPr>
        <w:t>d</w:t>
      </w:r>
      <w:r w:rsidR="00555D65" w:rsidRPr="0084049E">
        <w:rPr>
          <w:rFonts w:ascii="Garamond" w:hAnsi="Garamond"/>
          <w:spacing w:val="-3"/>
          <w:sz w:val="24"/>
          <w:szCs w:val="24"/>
        </w:rPr>
        <w:t xml:space="preserve">eixar o contribuinte de cumprir outras obrigações acessórias previstas neste Título, não especificadas neste artigo, </w:t>
      </w:r>
      <w:r w:rsidR="00555D65" w:rsidRPr="0084049E">
        <w:rPr>
          <w:rFonts w:ascii="Garamond" w:eastAsia="Arial" w:hAnsi="Garamond"/>
          <w:sz w:val="24"/>
          <w:szCs w:val="24"/>
        </w:rPr>
        <w:t>20 (vinte) URMEM, por infração.</w:t>
      </w:r>
      <w:r w:rsidR="00555D65" w:rsidRPr="0084049E">
        <w:rPr>
          <w:rFonts w:ascii="Garamond" w:eastAsia="Arial" w:hAnsi="Garamond" w:cs="Courier New"/>
          <w:sz w:val="24"/>
          <w:szCs w:val="24"/>
          <w:shd w:val="clear" w:color="auto" w:fill="FFFF00"/>
        </w:rPr>
        <w:t xml:space="preserve"> </w:t>
      </w:r>
    </w:p>
    <w:p w14:paraId="78C68F85" w14:textId="67E936D2" w:rsidR="00555D65" w:rsidRPr="0084049E" w:rsidRDefault="00D82AD8" w:rsidP="00006B8B">
      <w:pPr>
        <w:pStyle w:val="PargrafodaLista"/>
        <w:numPr>
          <w:ilvl w:val="0"/>
          <w:numId w:val="289"/>
        </w:numPr>
        <w:tabs>
          <w:tab w:val="left" w:pos="851"/>
        </w:tabs>
        <w:autoSpaceDN w:val="0"/>
        <w:spacing w:after="0" w:line="360" w:lineRule="auto"/>
        <w:ind w:left="0" w:firstLine="0"/>
        <w:jc w:val="both"/>
        <w:textAlignment w:val="baseline"/>
        <w:rPr>
          <w:rFonts w:ascii="Garamond" w:eastAsia="Arial" w:hAnsi="Garamond"/>
          <w:sz w:val="24"/>
          <w:szCs w:val="24"/>
        </w:rPr>
      </w:pPr>
      <w:r w:rsidRPr="0084049E">
        <w:rPr>
          <w:rFonts w:ascii="Garamond" w:eastAsia="Arial" w:hAnsi="Garamond"/>
          <w:sz w:val="24"/>
          <w:szCs w:val="24"/>
        </w:rPr>
        <w:t>m</w:t>
      </w:r>
      <w:r w:rsidR="00555D65" w:rsidRPr="0084049E">
        <w:rPr>
          <w:rFonts w:ascii="Garamond" w:eastAsia="Arial" w:hAnsi="Garamond"/>
          <w:sz w:val="24"/>
          <w:szCs w:val="24"/>
        </w:rPr>
        <w:t>ulta correspondente a 60% (sessenta por cento) do imposto atualizado quando:</w:t>
      </w:r>
    </w:p>
    <w:p w14:paraId="747CD90D" w14:textId="257331D8" w:rsidR="00555D65" w:rsidRPr="0084049E" w:rsidRDefault="00D82AD8" w:rsidP="00006B8B">
      <w:pPr>
        <w:pStyle w:val="PargrafodaLista"/>
        <w:numPr>
          <w:ilvl w:val="0"/>
          <w:numId w:val="291"/>
        </w:numPr>
        <w:tabs>
          <w:tab w:val="left" w:pos="0"/>
          <w:tab w:val="left" w:pos="851"/>
        </w:tabs>
        <w:autoSpaceDN w:val="0"/>
        <w:spacing w:after="0" w:line="360" w:lineRule="auto"/>
        <w:ind w:left="0" w:firstLine="0"/>
        <w:jc w:val="both"/>
        <w:textAlignment w:val="baseline"/>
        <w:rPr>
          <w:rFonts w:ascii="Garamond" w:hAnsi="Garamond"/>
          <w:sz w:val="24"/>
          <w:szCs w:val="24"/>
        </w:rPr>
      </w:pPr>
      <w:r w:rsidRPr="0084049E">
        <w:rPr>
          <w:rFonts w:ascii="Garamond" w:eastAsia="Arial" w:hAnsi="Garamond"/>
          <w:sz w:val="24"/>
          <w:szCs w:val="24"/>
        </w:rPr>
        <w:t>o</w:t>
      </w:r>
      <w:r w:rsidR="00555D65" w:rsidRPr="0084049E">
        <w:rPr>
          <w:rFonts w:ascii="Garamond" w:eastAsia="Arial" w:hAnsi="Garamond"/>
          <w:sz w:val="24"/>
          <w:szCs w:val="24"/>
        </w:rPr>
        <w:t xml:space="preserve"> sujeito passivo descumprir o seu dever de recolher o imposto, para posterior homologação da autoridade administrativa;</w:t>
      </w:r>
    </w:p>
    <w:p w14:paraId="749FABC0" w14:textId="301BB467" w:rsidR="00555D65" w:rsidRPr="0084049E" w:rsidRDefault="00D82AD8" w:rsidP="00006B8B">
      <w:pPr>
        <w:pStyle w:val="PargrafodaLista"/>
        <w:numPr>
          <w:ilvl w:val="0"/>
          <w:numId w:val="291"/>
        </w:numPr>
        <w:tabs>
          <w:tab w:val="left" w:pos="851"/>
        </w:tabs>
        <w:autoSpaceDN w:val="0"/>
        <w:spacing w:after="0" w:line="360" w:lineRule="auto"/>
        <w:ind w:left="0" w:right="1" w:firstLine="0"/>
        <w:jc w:val="both"/>
        <w:textAlignment w:val="baseline"/>
        <w:rPr>
          <w:rFonts w:ascii="Garamond" w:eastAsia="Arial" w:hAnsi="Garamond"/>
          <w:spacing w:val="-1"/>
          <w:sz w:val="24"/>
          <w:szCs w:val="24"/>
        </w:rPr>
      </w:pPr>
      <w:r w:rsidRPr="0084049E">
        <w:rPr>
          <w:rFonts w:ascii="Garamond" w:eastAsia="Arial" w:hAnsi="Garamond"/>
          <w:spacing w:val="-1"/>
          <w:sz w:val="24"/>
          <w:szCs w:val="24"/>
        </w:rPr>
        <w:t>o</w:t>
      </w:r>
      <w:r w:rsidR="00555D65" w:rsidRPr="0084049E">
        <w:rPr>
          <w:rFonts w:ascii="Garamond" w:eastAsia="Arial" w:hAnsi="Garamond"/>
          <w:spacing w:val="-1"/>
          <w:sz w:val="24"/>
          <w:szCs w:val="24"/>
        </w:rPr>
        <w:t xml:space="preserve"> imposto não for retido na fonte;</w:t>
      </w:r>
    </w:p>
    <w:p w14:paraId="2C8CD179" w14:textId="4C05B32A" w:rsidR="00555D65" w:rsidRPr="0084049E" w:rsidRDefault="00D82AD8" w:rsidP="00006B8B">
      <w:pPr>
        <w:widowControl/>
        <w:numPr>
          <w:ilvl w:val="0"/>
          <w:numId w:val="291"/>
        </w:numPr>
        <w:tabs>
          <w:tab w:val="left" w:pos="851"/>
        </w:tabs>
        <w:kinsoku/>
        <w:autoSpaceDN w:val="0"/>
        <w:spacing w:line="360" w:lineRule="auto"/>
        <w:ind w:left="0" w:right="1" w:firstLine="0"/>
        <w:jc w:val="both"/>
        <w:textAlignment w:val="baseline"/>
        <w:rPr>
          <w:rFonts w:ascii="Garamond" w:hAnsi="Garamond"/>
        </w:rPr>
      </w:pPr>
      <w:r w:rsidRPr="0084049E">
        <w:rPr>
          <w:rFonts w:ascii="Garamond" w:hAnsi="Garamond"/>
        </w:rPr>
        <w:t>d</w:t>
      </w:r>
      <w:r w:rsidR="00555D65" w:rsidRPr="0084049E">
        <w:rPr>
          <w:rFonts w:ascii="Garamond" w:hAnsi="Garamond"/>
        </w:rPr>
        <w:t>eixar de inscrever o contribuinte no cadastro fiscal ou de atualizá-lo, na forma e prazos fixados em regulamento;</w:t>
      </w:r>
      <w:r w:rsidR="00555D65" w:rsidRPr="0084049E">
        <w:rPr>
          <w:rFonts w:ascii="Garamond" w:eastAsia="Arial" w:hAnsi="Garamond"/>
        </w:rPr>
        <w:t xml:space="preserve"> após ação fiscal, multa em dobro;</w:t>
      </w:r>
    </w:p>
    <w:p w14:paraId="314CD803" w14:textId="3B996774" w:rsidR="00555D65" w:rsidRPr="0084049E" w:rsidRDefault="00D82AD8" w:rsidP="00006B8B">
      <w:pPr>
        <w:widowControl/>
        <w:numPr>
          <w:ilvl w:val="0"/>
          <w:numId w:val="291"/>
        </w:numPr>
        <w:tabs>
          <w:tab w:val="left" w:pos="851"/>
        </w:tabs>
        <w:kinsoku/>
        <w:autoSpaceDN w:val="0"/>
        <w:spacing w:line="360" w:lineRule="auto"/>
        <w:ind w:left="0" w:right="1" w:firstLine="0"/>
        <w:jc w:val="both"/>
        <w:textAlignment w:val="baseline"/>
        <w:rPr>
          <w:rFonts w:ascii="Garamond" w:hAnsi="Garamond"/>
        </w:rPr>
      </w:pPr>
      <w:r w:rsidRPr="0084049E">
        <w:rPr>
          <w:rFonts w:ascii="Garamond" w:eastAsia="Arial" w:hAnsi="Garamond"/>
          <w:spacing w:val="3"/>
        </w:rPr>
        <w:lastRenderedPageBreak/>
        <w:t>f</w:t>
      </w:r>
      <w:r w:rsidR="00555D65" w:rsidRPr="0084049E">
        <w:rPr>
          <w:rFonts w:ascii="Garamond" w:eastAsia="Arial" w:hAnsi="Garamond"/>
          <w:spacing w:val="3"/>
        </w:rPr>
        <w:t xml:space="preserve">alta de comunicação por parte do contribuinte de quaisquer outras modificações que impliquem alteração do Cadastro Fiscal; </w:t>
      </w:r>
      <w:r w:rsidR="00555D65" w:rsidRPr="0084049E">
        <w:rPr>
          <w:rFonts w:ascii="Garamond" w:eastAsia="Arial" w:hAnsi="Garamond"/>
        </w:rPr>
        <w:t xml:space="preserve">após ação fiscal, multa em dobro; </w:t>
      </w:r>
    </w:p>
    <w:p w14:paraId="6C07C8BF" w14:textId="40FFDC3D" w:rsidR="00555D65" w:rsidRPr="0084049E" w:rsidRDefault="00D82AD8" w:rsidP="00006B8B">
      <w:pPr>
        <w:widowControl/>
        <w:numPr>
          <w:ilvl w:val="0"/>
          <w:numId w:val="291"/>
        </w:numPr>
        <w:tabs>
          <w:tab w:val="left" w:pos="851"/>
        </w:tabs>
        <w:kinsoku/>
        <w:autoSpaceDN w:val="0"/>
        <w:spacing w:line="360" w:lineRule="auto"/>
        <w:ind w:left="0" w:right="1" w:firstLine="0"/>
        <w:jc w:val="both"/>
        <w:textAlignment w:val="baseline"/>
        <w:rPr>
          <w:rFonts w:ascii="Garamond" w:hAnsi="Garamond"/>
        </w:rPr>
      </w:pPr>
      <w:proofErr w:type="spellStart"/>
      <w:r w:rsidRPr="0084049E">
        <w:rPr>
          <w:rFonts w:ascii="Garamond" w:hAnsi="Garamond"/>
        </w:rPr>
        <w:t>f</w:t>
      </w:r>
      <w:r w:rsidR="00555D65" w:rsidRPr="0084049E">
        <w:rPr>
          <w:rFonts w:ascii="Garamond" w:hAnsi="Garamond"/>
        </w:rPr>
        <w:t>ornecer</w:t>
      </w:r>
      <w:proofErr w:type="spellEnd"/>
      <w:r w:rsidR="00555D65" w:rsidRPr="0084049E">
        <w:rPr>
          <w:rFonts w:ascii="Garamond" w:hAnsi="Garamond"/>
        </w:rPr>
        <w:t xml:space="preserve"> ao Cadastro Fiscal dados inexatos ou incompletos, de cuja aplicação possa resultar, para o sujeito passivo, proveito de qualquer natureza; </w:t>
      </w:r>
      <w:r w:rsidR="00555D65" w:rsidRPr="0084049E">
        <w:rPr>
          <w:rFonts w:ascii="Garamond" w:eastAsia="Arial" w:hAnsi="Garamond"/>
        </w:rPr>
        <w:t>após ação fiscal, multa em dobro;</w:t>
      </w:r>
    </w:p>
    <w:p w14:paraId="01AD498B" w14:textId="45DA6D05" w:rsidR="00555D65" w:rsidRPr="0084049E" w:rsidRDefault="00D82AD8" w:rsidP="00006B8B">
      <w:pPr>
        <w:pStyle w:val="PargrafodaLista"/>
        <w:numPr>
          <w:ilvl w:val="0"/>
          <w:numId w:val="29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Courier New"/>
          <w:sz w:val="24"/>
          <w:szCs w:val="24"/>
        </w:rPr>
        <w:t>n</w:t>
      </w:r>
      <w:r w:rsidR="00555D65" w:rsidRPr="0084049E">
        <w:rPr>
          <w:rFonts w:ascii="Garamond" w:hAnsi="Garamond" w:cs="Courier New"/>
          <w:sz w:val="24"/>
          <w:szCs w:val="24"/>
        </w:rPr>
        <w:t xml:space="preserve">o caso de o contribuinte não transmitir </w:t>
      </w:r>
      <w:r w:rsidR="00555D65" w:rsidRPr="0084049E">
        <w:rPr>
          <w:rFonts w:ascii="Garamond" w:hAnsi="Garamond" w:cs="Courier New"/>
          <w:sz w:val="24"/>
          <w:szCs w:val="24"/>
          <w:shd w:val="clear" w:color="auto" w:fill="FFFFFF"/>
        </w:rPr>
        <w:t>a Declaração Eletrônica de Imposto sobre Serviços no prazo estabelecido, ou transmitir com dados incorretos e/ou com omissão de informações</w:t>
      </w:r>
      <w:r w:rsidR="00555D65" w:rsidRPr="0084049E">
        <w:rPr>
          <w:rFonts w:ascii="Garamond" w:eastAsia="Arial" w:hAnsi="Garamond" w:cs="Courier New"/>
          <w:sz w:val="24"/>
          <w:szCs w:val="24"/>
        </w:rPr>
        <w:t>;</w:t>
      </w:r>
    </w:p>
    <w:p w14:paraId="6FEAFA3D" w14:textId="620465DB" w:rsidR="00555D65" w:rsidRPr="0084049E" w:rsidRDefault="00D82AD8" w:rsidP="00006B8B">
      <w:pPr>
        <w:pStyle w:val="PargrafodaLista"/>
        <w:numPr>
          <w:ilvl w:val="0"/>
          <w:numId w:val="29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n</w:t>
      </w:r>
      <w:r w:rsidR="00555D65" w:rsidRPr="0084049E">
        <w:rPr>
          <w:rFonts w:ascii="Garamond" w:eastAsia="Arial" w:hAnsi="Garamond"/>
          <w:sz w:val="24"/>
          <w:szCs w:val="24"/>
        </w:rPr>
        <w:t>o caso de falta de livros e documentos fiscais; escrituração irregular; documentos fiscais com irregularidades e omissão de dados que importem em redução da receita bruta;</w:t>
      </w:r>
    </w:p>
    <w:p w14:paraId="248EDE77" w14:textId="54B15D57" w:rsidR="00555D65" w:rsidRPr="0084049E" w:rsidRDefault="00D82AD8" w:rsidP="00006B8B">
      <w:pPr>
        <w:pStyle w:val="PargrafodaLista"/>
        <w:numPr>
          <w:ilvl w:val="0"/>
          <w:numId w:val="291"/>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d</w:t>
      </w:r>
      <w:r w:rsidR="00555D65" w:rsidRPr="0084049E">
        <w:rPr>
          <w:rFonts w:ascii="Garamond" w:eastAsia="Arial" w:hAnsi="Garamond"/>
          <w:sz w:val="24"/>
          <w:szCs w:val="24"/>
        </w:rPr>
        <w:t>esenvolver processo eletrônico ou de processamento de dados que envolvam redução, omissão ou fraude no recolhimento do imposto, a contar da data da implantação do sistema, aplicando-se a mesma penalidade para o autor do processo, sem prejuízo da cobrança do tributo e da ação penal cabível contra os responsáveis;</w:t>
      </w:r>
    </w:p>
    <w:p w14:paraId="17F93FCB" w14:textId="77777777" w:rsidR="00555D65" w:rsidRPr="0084049E" w:rsidRDefault="00555D65" w:rsidP="00291E8F">
      <w:pPr>
        <w:pStyle w:val="PargrafodaLista"/>
        <w:tabs>
          <w:tab w:val="left" w:pos="851"/>
        </w:tabs>
        <w:spacing w:line="360" w:lineRule="auto"/>
        <w:ind w:left="0" w:right="1"/>
        <w:jc w:val="both"/>
        <w:rPr>
          <w:rFonts w:ascii="Garamond" w:hAnsi="Garamond"/>
          <w:b/>
          <w:sz w:val="24"/>
          <w:szCs w:val="24"/>
        </w:rPr>
      </w:pPr>
    </w:p>
    <w:p w14:paraId="501109F0" w14:textId="6EACACC3" w:rsidR="00555D65" w:rsidRPr="0084049E" w:rsidRDefault="00D82AD8" w:rsidP="00006B8B">
      <w:pPr>
        <w:pStyle w:val="PargrafodaLista"/>
        <w:numPr>
          <w:ilvl w:val="0"/>
          <w:numId w:val="314"/>
        </w:numPr>
        <w:tabs>
          <w:tab w:val="left" w:pos="851"/>
        </w:tabs>
        <w:spacing w:after="0" w:line="360" w:lineRule="auto"/>
        <w:ind w:left="0" w:right="1" w:firstLine="0"/>
        <w:jc w:val="both"/>
        <w:rPr>
          <w:rFonts w:ascii="Garamond" w:eastAsia="Arial" w:hAnsi="Garamond"/>
          <w:spacing w:val="2"/>
          <w:sz w:val="24"/>
          <w:szCs w:val="24"/>
        </w:rPr>
      </w:pPr>
      <w:r w:rsidRPr="0084049E">
        <w:rPr>
          <w:rFonts w:ascii="Garamond" w:eastAsia="Arial" w:hAnsi="Garamond"/>
          <w:sz w:val="24"/>
          <w:szCs w:val="24"/>
        </w:rPr>
        <w:t>m</w:t>
      </w:r>
      <w:r w:rsidR="00555D65" w:rsidRPr="0084049E">
        <w:rPr>
          <w:rFonts w:ascii="Garamond" w:eastAsia="Arial" w:hAnsi="Garamond"/>
          <w:sz w:val="24"/>
          <w:szCs w:val="24"/>
        </w:rPr>
        <w:t xml:space="preserve">ulta correspondente a 100% (cem por cento) do imposto atualizado nos casos de dolo, fraude ou simulação do </w:t>
      </w:r>
      <w:r w:rsidR="00555D65" w:rsidRPr="0084049E">
        <w:rPr>
          <w:rFonts w:ascii="Garamond" w:eastAsia="Arial" w:hAnsi="Garamond"/>
          <w:spacing w:val="2"/>
          <w:sz w:val="24"/>
          <w:szCs w:val="24"/>
        </w:rPr>
        <w:t>sujeito passivo ou do terceiro em benefício daquele, especialmente nos casos de emissão de documento fiscal inidôneo.</w:t>
      </w:r>
    </w:p>
    <w:p w14:paraId="6E6A53CA" w14:textId="77777777" w:rsidR="00D82AD8" w:rsidRPr="0084049E" w:rsidRDefault="00D82AD8" w:rsidP="00291E8F">
      <w:pPr>
        <w:tabs>
          <w:tab w:val="left" w:pos="9214"/>
        </w:tabs>
        <w:spacing w:line="360" w:lineRule="auto"/>
        <w:ind w:right="1"/>
        <w:jc w:val="both"/>
        <w:rPr>
          <w:rFonts w:ascii="Garamond" w:eastAsia="Arial" w:hAnsi="Garamond"/>
          <w:b/>
        </w:rPr>
      </w:pPr>
    </w:p>
    <w:p w14:paraId="65AEFB5D" w14:textId="3138E307" w:rsidR="00555D65" w:rsidRPr="0084049E" w:rsidRDefault="00555D65" w:rsidP="00291E8F">
      <w:pPr>
        <w:tabs>
          <w:tab w:val="left" w:pos="9214"/>
        </w:tabs>
        <w:spacing w:line="360" w:lineRule="auto"/>
        <w:ind w:right="1"/>
        <w:jc w:val="both"/>
        <w:rPr>
          <w:rFonts w:ascii="Garamond" w:hAnsi="Garamond"/>
        </w:rPr>
      </w:pPr>
      <w:r w:rsidRPr="0084049E">
        <w:rPr>
          <w:rFonts w:ascii="Garamond" w:eastAsia="Arial" w:hAnsi="Garamond"/>
          <w:b/>
        </w:rPr>
        <w:t>Parágrafo único.</w:t>
      </w:r>
      <w:r w:rsidRPr="0084049E">
        <w:rPr>
          <w:rFonts w:ascii="Garamond" w:eastAsia="Arial" w:hAnsi="Garamond"/>
        </w:rPr>
        <w:t xml:space="preserve"> Caso o contribuinte reincida das infrações previstas, aplicar-se-á em dobro a penalidade estipulada e, no triplo, no caso de persistência para cada conduta descrita neste artigo.</w:t>
      </w:r>
    </w:p>
    <w:p w14:paraId="013246F8" w14:textId="77777777" w:rsidR="00D82AD8" w:rsidRPr="0084049E" w:rsidRDefault="00D82AD8" w:rsidP="00291E8F">
      <w:pPr>
        <w:spacing w:line="360" w:lineRule="auto"/>
        <w:ind w:right="1"/>
        <w:jc w:val="both"/>
        <w:rPr>
          <w:rFonts w:ascii="Garamond" w:hAnsi="Garamond"/>
        </w:rPr>
      </w:pPr>
    </w:p>
    <w:p w14:paraId="3C72B53D" w14:textId="03D58BE5"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441</w:t>
      </w:r>
      <w:r w:rsidRPr="0084049E">
        <w:rPr>
          <w:rFonts w:ascii="Garamond" w:eastAsia="Arial" w:hAnsi="Garamond"/>
          <w:b/>
        </w:rPr>
        <w:t xml:space="preserve">. </w:t>
      </w:r>
      <w:r w:rsidRPr="0084049E">
        <w:rPr>
          <w:rFonts w:ascii="Garamond" w:eastAsia="Arial" w:hAnsi="Garamond"/>
        </w:rPr>
        <w:t>No</w:t>
      </w:r>
      <w:r w:rsidRPr="0084049E">
        <w:rPr>
          <w:rFonts w:ascii="Garamond" w:hAnsi="Garamond"/>
        </w:rPr>
        <w:t xml:space="preserve"> caso de abertura de ação fiscal por parte da municipalidade, aplicar-se-á as seguintes penalidades ao contribuinte que:</w:t>
      </w:r>
    </w:p>
    <w:p w14:paraId="179FCB24" w14:textId="77777777" w:rsidR="00555D65" w:rsidRPr="0084049E" w:rsidRDefault="00555D65" w:rsidP="00291E8F">
      <w:pPr>
        <w:tabs>
          <w:tab w:val="left" w:pos="7875"/>
        </w:tabs>
        <w:spacing w:line="360" w:lineRule="auto"/>
        <w:ind w:right="1" w:firstLine="851"/>
        <w:jc w:val="both"/>
        <w:rPr>
          <w:rFonts w:ascii="Garamond" w:hAnsi="Garamond"/>
        </w:rPr>
      </w:pPr>
      <w:r w:rsidRPr="0084049E">
        <w:rPr>
          <w:rFonts w:ascii="Garamond" w:hAnsi="Garamond"/>
        </w:rPr>
        <w:tab/>
      </w:r>
    </w:p>
    <w:p w14:paraId="6840DFB8" w14:textId="74D2A53D" w:rsidR="00555D65" w:rsidRPr="0084049E" w:rsidRDefault="00D82AD8" w:rsidP="00006B8B">
      <w:pPr>
        <w:pStyle w:val="PargrafodaLista"/>
        <w:numPr>
          <w:ilvl w:val="0"/>
          <w:numId w:val="29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cs="Courier New"/>
          <w:sz w:val="24"/>
          <w:szCs w:val="24"/>
        </w:rPr>
        <w:t>n</w:t>
      </w:r>
      <w:r w:rsidR="00555D65" w:rsidRPr="0084049E">
        <w:rPr>
          <w:rFonts w:ascii="Garamond" w:hAnsi="Garamond" w:cs="Courier New"/>
          <w:sz w:val="24"/>
          <w:szCs w:val="24"/>
        </w:rPr>
        <w:t>ão atender o solicitado em intimação</w:t>
      </w:r>
      <w:r w:rsidR="00555D65" w:rsidRPr="0084049E">
        <w:rPr>
          <w:rFonts w:ascii="Garamond" w:eastAsia="Arial" w:hAnsi="Garamond" w:cs="Courier New"/>
          <w:sz w:val="24"/>
          <w:szCs w:val="24"/>
        </w:rPr>
        <w:t xml:space="preserve"> da Fazenda Municipal no prazo fixado em notificação ou termo de início de fiscalização, recusando-se a </w:t>
      </w:r>
      <w:r w:rsidR="00555D65" w:rsidRPr="0084049E">
        <w:rPr>
          <w:rFonts w:ascii="Garamond" w:hAnsi="Garamond" w:cs="Courier New"/>
          <w:sz w:val="24"/>
          <w:szCs w:val="24"/>
        </w:rPr>
        <w:t xml:space="preserve">exibir livros e documentos de escrita comercial e fiscal, </w:t>
      </w:r>
      <w:r w:rsidR="00555D65" w:rsidRPr="0084049E">
        <w:rPr>
          <w:rFonts w:ascii="Garamond" w:eastAsia="Arial" w:hAnsi="Garamond" w:cs="Courier New"/>
          <w:sz w:val="24"/>
          <w:szCs w:val="24"/>
        </w:rPr>
        <w:t>ou qualquer outro documento fiscal que comprove receitas tributáveis; omitir informações ou criar embaraços; e recusar ou sonegar documentos, multa de 15 (quinze) URMEM por documento;</w:t>
      </w:r>
    </w:p>
    <w:p w14:paraId="1CCEB773" w14:textId="1153DDBF" w:rsidR="00555D65" w:rsidRPr="0084049E" w:rsidRDefault="00D82AD8" w:rsidP="00006B8B">
      <w:pPr>
        <w:pStyle w:val="PargrafodaLista"/>
        <w:numPr>
          <w:ilvl w:val="0"/>
          <w:numId w:val="292"/>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cs="Courier New"/>
          <w:sz w:val="24"/>
          <w:szCs w:val="24"/>
        </w:rPr>
        <w:t>n</w:t>
      </w:r>
      <w:r w:rsidR="00555D65" w:rsidRPr="0084049E">
        <w:rPr>
          <w:rFonts w:ascii="Garamond" w:eastAsia="Arial" w:hAnsi="Garamond" w:cs="Courier New"/>
          <w:sz w:val="24"/>
          <w:szCs w:val="24"/>
        </w:rPr>
        <w:t xml:space="preserve">o curso da ação fiscal, se, após a análise por parte da Fazenda Municipal dos documentos solicitados e entregues no prazo fixado, considerar </w:t>
      </w:r>
      <w:proofErr w:type="spellStart"/>
      <w:r w:rsidR="00555D65" w:rsidRPr="0084049E">
        <w:rPr>
          <w:rFonts w:ascii="Garamond" w:eastAsia="Arial" w:hAnsi="Garamond" w:cs="Courier New"/>
          <w:sz w:val="24"/>
          <w:szCs w:val="24"/>
        </w:rPr>
        <w:t>esta</w:t>
      </w:r>
      <w:proofErr w:type="spellEnd"/>
      <w:r w:rsidR="00555D65" w:rsidRPr="0084049E">
        <w:rPr>
          <w:rFonts w:ascii="Garamond" w:eastAsia="Arial" w:hAnsi="Garamond" w:cs="Courier New"/>
          <w:sz w:val="24"/>
          <w:szCs w:val="24"/>
        </w:rPr>
        <w:t xml:space="preserve"> a necessidade de solicitação de documentos </w:t>
      </w:r>
      <w:r w:rsidR="00555D65" w:rsidRPr="0084049E">
        <w:rPr>
          <w:rFonts w:ascii="Garamond" w:eastAsia="Arial" w:hAnsi="Garamond" w:cs="Courier New"/>
          <w:sz w:val="24"/>
          <w:szCs w:val="24"/>
        </w:rPr>
        <w:lastRenderedPageBreak/>
        <w:t xml:space="preserve">complementares com abertura de novo prazo de 15 (quinze) dias ao contribuinte, </w:t>
      </w:r>
      <w:r w:rsidR="00555D65" w:rsidRPr="0084049E">
        <w:rPr>
          <w:rFonts w:ascii="Garamond" w:hAnsi="Garamond" w:cs="Courier New"/>
          <w:sz w:val="24"/>
          <w:szCs w:val="24"/>
        </w:rPr>
        <w:t xml:space="preserve">negar-se este a exibir livros e documentos de escrita comercial e fiscal, </w:t>
      </w:r>
      <w:r w:rsidR="00555D65" w:rsidRPr="0084049E">
        <w:rPr>
          <w:rFonts w:ascii="Garamond" w:eastAsia="Arial" w:hAnsi="Garamond" w:cs="Courier New"/>
          <w:sz w:val="24"/>
          <w:szCs w:val="24"/>
        </w:rPr>
        <w:t>ou qualquer outro documento fiscal que comprove receitas tributáveis; omitir informações ou criar embaraços; e recusar ou sonegar documentos, após o decurso do prazo previsto no inciso I deste artigo, multa de 20 (vinte) URMEM, por documento.</w:t>
      </w:r>
    </w:p>
    <w:p w14:paraId="4160877A" w14:textId="77777777" w:rsidR="00555D65" w:rsidRPr="0084049E" w:rsidRDefault="00555D65" w:rsidP="00291E8F">
      <w:pPr>
        <w:spacing w:line="360" w:lineRule="auto"/>
        <w:ind w:right="1"/>
        <w:jc w:val="both"/>
        <w:rPr>
          <w:rFonts w:ascii="Garamond" w:eastAsia="Arial" w:hAnsi="Garamond" w:cs="Courier New"/>
        </w:rPr>
      </w:pPr>
    </w:p>
    <w:p w14:paraId="2F3A1ED9" w14:textId="264AA862" w:rsidR="00555D65" w:rsidRPr="0084049E" w:rsidRDefault="00555D65" w:rsidP="00291E8F">
      <w:pPr>
        <w:spacing w:line="360" w:lineRule="auto"/>
        <w:ind w:right="1"/>
        <w:jc w:val="both"/>
        <w:rPr>
          <w:rFonts w:ascii="Garamond" w:hAnsi="Garamond"/>
        </w:rPr>
      </w:pPr>
      <w:r w:rsidRPr="0084049E">
        <w:rPr>
          <w:rFonts w:ascii="Garamond" w:hAnsi="Garamond" w:cs="Courier New"/>
          <w:b/>
        </w:rPr>
        <w:t>§1º</w:t>
      </w:r>
      <w:r w:rsidR="00DB2B4F" w:rsidRPr="0084049E">
        <w:rPr>
          <w:rFonts w:ascii="Garamond" w:hAnsi="Garamond" w:cs="Courier New"/>
          <w:b/>
        </w:rPr>
        <w:tab/>
      </w:r>
      <w:r w:rsidRPr="0084049E">
        <w:rPr>
          <w:rFonts w:ascii="Garamond" w:hAnsi="Garamond" w:cs="Courier New"/>
        </w:rPr>
        <w:t>Para efeito do disposto nesta Lei</w:t>
      </w:r>
      <w:r w:rsidR="00960730" w:rsidRPr="0084049E">
        <w:rPr>
          <w:rFonts w:ascii="Garamond" w:hAnsi="Garamond" w:cs="Courier New"/>
        </w:rPr>
        <w:t xml:space="preserve"> Complementar</w:t>
      </w:r>
      <w:r w:rsidRPr="0084049E">
        <w:rPr>
          <w:rFonts w:ascii="Garamond" w:hAnsi="Garamond" w:cs="Courier New"/>
        </w:rPr>
        <w:t>, considera-se ação fiscal quaisquer procedimentos da Fazenda Municipal relativas ao contribuinte.</w:t>
      </w:r>
    </w:p>
    <w:p w14:paraId="63BE4844" w14:textId="77777777" w:rsidR="00555D65" w:rsidRPr="0084049E" w:rsidRDefault="00555D65" w:rsidP="00291E8F">
      <w:pPr>
        <w:spacing w:line="360" w:lineRule="auto"/>
        <w:ind w:right="1"/>
        <w:jc w:val="both"/>
        <w:rPr>
          <w:rFonts w:ascii="Garamond" w:hAnsi="Garamond" w:cs="Courier New"/>
          <w:b/>
        </w:rPr>
      </w:pPr>
    </w:p>
    <w:p w14:paraId="15E745F4" w14:textId="1AA3D468" w:rsidR="00555D65" w:rsidRPr="0084049E" w:rsidRDefault="00555D65" w:rsidP="00291E8F">
      <w:pPr>
        <w:spacing w:line="360" w:lineRule="auto"/>
        <w:ind w:right="1"/>
        <w:jc w:val="both"/>
        <w:rPr>
          <w:rFonts w:ascii="Garamond" w:hAnsi="Garamond"/>
        </w:rPr>
      </w:pPr>
      <w:r w:rsidRPr="0084049E">
        <w:rPr>
          <w:rFonts w:ascii="Garamond" w:hAnsi="Garamond" w:cs="Courier New"/>
          <w:b/>
        </w:rPr>
        <w:t>§2º</w:t>
      </w:r>
      <w:r w:rsidR="00DB2B4F" w:rsidRPr="0084049E">
        <w:rPr>
          <w:rFonts w:ascii="Garamond" w:hAnsi="Garamond" w:cs="Courier New"/>
          <w:b/>
        </w:rPr>
        <w:tab/>
      </w:r>
      <w:r w:rsidRPr="0084049E">
        <w:rPr>
          <w:rFonts w:ascii="Garamond" w:hAnsi="Garamond" w:cs="Courier New"/>
        </w:rPr>
        <w:t xml:space="preserve">Na reincidência das infrações previstas neste artigo, aplicar-se-á em dobro a penalidade estipulada e, no triplo, no caso de persistência. </w:t>
      </w:r>
    </w:p>
    <w:p w14:paraId="64734EAC" w14:textId="77777777" w:rsidR="00555D65" w:rsidRPr="0084049E" w:rsidRDefault="00555D65" w:rsidP="00291E8F">
      <w:pPr>
        <w:spacing w:line="360" w:lineRule="auto"/>
        <w:ind w:right="1"/>
        <w:jc w:val="both"/>
        <w:rPr>
          <w:rFonts w:ascii="Garamond" w:hAnsi="Garamond" w:cs="Courier New"/>
          <w:b/>
        </w:rPr>
      </w:pPr>
    </w:p>
    <w:p w14:paraId="369DFCB1" w14:textId="2AB3F238" w:rsidR="00555D65" w:rsidRPr="0084049E" w:rsidRDefault="00555D65" w:rsidP="00291E8F">
      <w:pPr>
        <w:spacing w:line="360" w:lineRule="auto"/>
        <w:ind w:right="1"/>
        <w:jc w:val="both"/>
        <w:rPr>
          <w:rFonts w:ascii="Garamond" w:hAnsi="Garamond"/>
        </w:rPr>
      </w:pPr>
      <w:r w:rsidRPr="0084049E">
        <w:rPr>
          <w:rFonts w:ascii="Garamond" w:hAnsi="Garamond" w:cs="Courier New"/>
          <w:b/>
        </w:rPr>
        <w:t xml:space="preserve">Art. </w:t>
      </w:r>
      <w:r w:rsidR="00D82AD8" w:rsidRPr="0084049E">
        <w:rPr>
          <w:rFonts w:ascii="Garamond" w:hAnsi="Garamond" w:cs="Courier New"/>
          <w:b/>
        </w:rPr>
        <w:t>442</w:t>
      </w:r>
      <w:r w:rsidRPr="0084049E">
        <w:rPr>
          <w:rFonts w:ascii="Garamond" w:hAnsi="Garamond" w:cs="Courier New"/>
          <w:b/>
        </w:rPr>
        <w:t xml:space="preserve">. </w:t>
      </w:r>
      <w:r w:rsidRPr="0084049E">
        <w:rPr>
          <w:rFonts w:ascii="Garamond" w:hAnsi="Garamond" w:cs="Courier New"/>
        </w:rPr>
        <w:t xml:space="preserve">Quando o sujeito passivo descumprir o seu dever de recolher o </w:t>
      </w:r>
      <w:r w:rsidR="00912843">
        <w:rPr>
          <w:rFonts w:ascii="Garamond" w:hAnsi="Garamond" w:cs="Courier New"/>
        </w:rPr>
        <w:t>imposto</w:t>
      </w:r>
      <w:r w:rsidRPr="0084049E">
        <w:rPr>
          <w:rFonts w:ascii="Garamond" w:hAnsi="Garamond" w:cs="Courier New"/>
        </w:rPr>
        <w:t>, para posterior homologação da autoridade administrativa e tal infração for apurada por procedimento fiscal, a multa a ser aplicada equivalerá a 75% (setenta e cinco) por cento do valor atualizado do imposto.</w:t>
      </w:r>
    </w:p>
    <w:p w14:paraId="65F3F4D4" w14:textId="77777777" w:rsidR="00555D65" w:rsidRPr="0084049E" w:rsidRDefault="00555D65" w:rsidP="00291E8F">
      <w:pPr>
        <w:tabs>
          <w:tab w:val="left" w:pos="9214"/>
        </w:tabs>
        <w:spacing w:line="360" w:lineRule="auto"/>
        <w:ind w:right="1" w:firstLine="851"/>
        <w:jc w:val="both"/>
        <w:rPr>
          <w:rFonts w:ascii="Garamond" w:eastAsia="Arial" w:hAnsi="Garamond"/>
        </w:rPr>
      </w:pPr>
    </w:p>
    <w:p w14:paraId="5B0463BF" w14:textId="2BCA9A89" w:rsidR="00555D65" w:rsidRPr="0084049E" w:rsidRDefault="00555D65" w:rsidP="00291E8F">
      <w:pPr>
        <w:tabs>
          <w:tab w:val="left" w:pos="9214"/>
        </w:tabs>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443</w:t>
      </w:r>
      <w:r w:rsidRPr="0084049E">
        <w:rPr>
          <w:rFonts w:ascii="Garamond" w:eastAsia="Arial" w:hAnsi="Garamond"/>
          <w:b/>
        </w:rPr>
        <w:t>.</w:t>
      </w:r>
      <w:r w:rsidRPr="0084049E">
        <w:rPr>
          <w:rFonts w:ascii="Garamond" w:eastAsia="Arial" w:hAnsi="Garamond"/>
        </w:rPr>
        <w:t xml:space="preserve">  A responsabilidade por infração é excluída pela denúncia espontânea. </w:t>
      </w:r>
    </w:p>
    <w:p w14:paraId="52738475" w14:textId="77777777" w:rsidR="00555D65" w:rsidRPr="0084049E" w:rsidRDefault="00555D65" w:rsidP="00291E8F">
      <w:pPr>
        <w:tabs>
          <w:tab w:val="left" w:pos="9214"/>
        </w:tabs>
        <w:spacing w:line="360" w:lineRule="auto"/>
        <w:ind w:right="1" w:firstLine="851"/>
        <w:jc w:val="both"/>
        <w:rPr>
          <w:rFonts w:ascii="Garamond" w:eastAsia="Arial" w:hAnsi="Garamond"/>
        </w:rPr>
      </w:pPr>
    </w:p>
    <w:p w14:paraId="34AD4FD3" w14:textId="5D419830" w:rsidR="00555D65" w:rsidRPr="0084049E" w:rsidRDefault="00555D65" w:rsidP="005D03F8">
      <w:pPr>
        <w:tabs>
          <w:tab w:val="left" w:pos="851"/>
          <w:tab w:val="left" w:pos="9214"/>
        </w:tabs>
        <w:spacing w:line="360" w:lineRule="auto"/>
        <w:ind w:right="1"/>
        <w:jc w:val="both"/>
        <w:rPr>
          <w:rFonts w:ascii="Garamond" w:hAnsi="Garamond"/>
        </w:rPr>
      </w:pPr>
      <w:r w:rsidRPr="0084049E">
        <w:rPr>
          <w:rFonts w:ascii="Garamond" w:eastAsia="Arial" w:hAnsi="Garamond"/>
          <w:b/>
        </w:rPr>
        <w:t>§1º</w:t>
      </w:r>
      <w:r w:rsidRPr="0084049E">
        <w:rPr>
          <w:rFonts w:ascii="Garamond" w:eastAsia="Arial" w:hAnsi="Garamond"/>
        </w:rPr>
        <w:t xml:space="preserve"> </w:t>
      </w:r>
      <w:r w:rsidR="005D03F8" w:rsidRPr="0084049E">
        <w:rPr>
          <w:rFonts w:ascii="Garamond" w:eastAsia="Arial" w:hAnsi="Garamond"/>
        </w:rPr>
        <w:tab/>
      </w:r>
      <w:r w:rsidRPr="0084049E">
        <w:rPr>
          <w:rFonts w:ascii="Garamond" w:eastAsia="Arial" w:hAnsi="Garamond"/>
        </w:rPr>
        <w:t>A autoridade administrativa acrescerá ao valor espontaneamente denunciado pelo sujeito passivo, atualização monetária, e juros de mora sobre o valor atualizado.</w:t>
      </w:r>
    </w:p>
    <w:p w14:paraId="77DC2AE4" w14:textId="77777777" w:rsidR="00555D65" w:rsidRPr="0084049E" w:rsidRDefault="00555D65" w:rsidP="005D03F8">
      <w:pPr>
        <w:tabs>
          <w:tab w:val="left" w:pos="851"/>
          <w:tab w:val="left" w:pos="9214"/>
        </w:tabs>
        <w:spacing w:line="360" w:lineRule="auto"/>
        <w:ind w:right="1" w:firstLine="851"/>
        <w:jc w:val="both"/>
        <w:rPr>
          <w:rFonts w:ascii="Garamond" w:eastAsia="Arial" w:hAnsi="Garamond"/>
        </w:rPr>
      </w:pPr>
      <w:r w:rsidRPr="0084049E">
        <w:rPr>
          <w:rFonts w:ascii="Garamond" w:eastAsia="Arial" w:hAnsi="Garamond"/>
        </w:rPr>
        <w:t xml:space="preserve"> </w:t>
      </w:r>
    </w:p>
    <w:p w14:paraId="5466537B" w14:textId="38785EDA" w:rsidR="00555D65" w:rsidRPr="0084049E" w:rsidRDefault="00555D65" w:rsidP="005D03F8">
      <w:pPr>
        <w:tabs>
          <w:tab w:val="left" w:pos="851"/>
          <w:tab w:val="left" w:pos="9214"/>
        </w:tabs>
        <w:spacing w:line="360" w:lineRule="auto"/>
        <w:ind w:right="1"/>
        <w:jc w:val="both"/>
        <w:rPr>
          <w:rFonts w:ascii="Garamond" w:hAnsi="Garamond"/>
        </w:rPr>
      </w:pPr>
      <w:r w:rsidRPr="0084049E">
        <w:rPr>
          <w:rFonts w:ascii="Garamond" w:eastAsia="Arial" w:hAnsi="Garamond"/>
          <w:b/>
        </w:rPr>
        <w:t>§2º</w:t>
      </w:r>
      <w:r w:rsidRPr="0084049E">
        <w:rPr>
          <w:rFonts w:ascii="Garamond" w:eastAsia="Arial" w:hAnsi="Garamond"/>
        </w:rPr>
        <w:t xml:space="preserve"> </w:t>
      </w:r>
      <w:r w:rsidR="005D03F8" w:rsidRPr="0084049E">
        <w:rPr>
          <w:rFonts w:ascii="Garamond" w:eastAsia="Arial" w:hAnsi="Garamond"/>
        </w:rPr>
        <w:tab/>
      </w:r>
      <w:r w:rsidRPr="0084049E">
        <w:rPr>
          <w:rFonts w:ascii="Garamond" w:eastAsia="Arial" w:hAnsi="Garamond"/>
        </w:rPr>
        <w:t>Do montante denunciado, terá o sujeito passivo, o prazo de 30 (trinta) dias para pagamento integral do seu débito.</w:t>
      </w:r>
    </w:p>
    <w:p w14:paraId="749D69D3" w14:textId="77777777" w:rsidR="00555D65" w:rsidRPr="0084049E" w:rsidRDefault="00555D65" w:rsidP="005D03F8">
      <w:pPr>
        <w:tabs>
          <w:tab w:val="left" w:pos="851"/>
          <w:tab w:val="left" w:pos="9214"/>
        </w:tabs>
        <w:spacing w:line="360" w:lineRule="auto"/>
        <w:ind w:left="360" w:right="1" w:firstLine="851"/>
        <w:jc w:val="both"/>
        <w:rPr>
          <w:rFonts w:ascii="Garamond" w:eastAsia="Arial" w:hAnsi="Garamond"/>
        </w:rPr>
      </w:pPr>
    </w:p>
    <w:p w14:paraId="55F1C32E" w14:textId="7CDB9CDF" w:rsidR="00555D65" w:rsidRPr="0084049E" w:rsidRDefault="00555D65" w:rsidP="005D03F8">
      <w:pPr>
        <w:tabs>
          <w:tab w:val="left" w:pos="851"/>
          <w:tab w:val="left" w:pos="9214"/>
        </w:tabs>
        <w:spacing w:line="360" w:lineRule="auto"/>
        <w:ind w:right="1"/>
        <w:jc w:val="both"/>
        <w:rPr>
          <w:rFonts w:ascii="Garamond" w:hAnsi="Garamond"/>
        </w:rPr>
      </w:pPr>
      <w:r w:rsidRPr="0084049E">
        <w:rPr>
          <w:rFonts w:ascii="Garamond" w:eastAsia="Arial" w:hAnsi="Garamond"/>
          <w:b/>
        </w:rPr>
        <w:t>§3</w:t>
      </w:r>
      <w:r w:rsidRPr="0084049E">
        <w:rPr>
          <w:rFonts w:ascii="Garamond" w:eastAsia="Arial" w:hAnsi="Garamond"/>
          <w:b/>
          <w:vertAlign w:val="superscript"/>
        </w:rPr>
        <w:t>º</w:t>
      </w:r>
      <w:r w:rsidRPr="0084049E">
        <w:rPr>
          <w:rFonts w:ascii="Garamond" w:eastAsia="Arial" w:hAnsi="Garamond"/>
          <w:b/>
        </w:rPr>
        <w:t xml:space="preserve"> </w:t>
      </w:r>
      <w:r w:rsidR="005D03F8" w:rsidRPr="0084049E">
        <w:rPr>
          <w:rFonts w:ascii="Garamond" w:eastAsia="Arial" w:hAnsi="Garamond"/>
          <w:b/>
        </w:rPr>
        <w:tab/>
      </w:r>
      <w:r w:rsidRPr="0084049E">
        <w:rPr>
          <w:rFonts w:ascii="Garamond" w:eastAsia="Arial" w:hAnsi="Garamond"/>
        </w:rPr>
        <w:t>Expirado o prazo para pagamento do montante integral do débito aqui tratado aplicar-se-á multa moratória de 30% (trinta por cento), incidente sobre o saldo verificado, a partir da data do descumprimento.</w:t>
      </w:r>
    </w:p>
    <w:p w14:paraId="36D99B8C" w14:textId="77777777" w:rsidR="00555D65" w:rsidRPr="0084049E" w:rsidRDefault="00555D65" w:rsidP="005D03F8">
      <w:pPr>
        <w:tabs>
          <w:tab w:val="left" w:pos="851"/>
          <w:tab w:val="left" w:pos="9214"/>
        </w:tabs>
        <w:spacing w:line="360" w:lineRule="auto"/>
        <w:ind w:right="1" w:firstLine="851"/>
        <w:jc w:val="both"/>
        <w:rPr>
          <w:rFonts w:ascii="Garamond" w:eastAsia="Arial" w:hAnsi="Garamond"/>
        </w:rPr>
      </w:pPr>
    </w:p>
    <w:p w14:paraId="5531098C" w14:textId="101E0263" w:rsidR="00555D65" w:rsidRPr="0084049E" w:rsidRDefault="00555D65" w:rsidP="005D03F8">
      <w:pPr>
        <w:tabs>
          <w:tab w:val="left" w:pos="851"/>
          <w:tab w:val="left" w:pos="9214"/>
        </w:tabs>
        <w:spacing w:line="360" w:lineRule="auto"/>
        <w:ind w:right="1"/>
        <w:jc w:val="both"/>
        <w:rPr>
          <w:rFonts w:ascii="Garamond" w:hAnsi="Garamond"/>
        </w:rPr>
      </w:pPr>
      <w:r w:rsidRPr="0084049E">
        <w:rPr>
          <w:rFonts w:ascii="Garamond" w:eastAsia="Arial" w:hAnsi="Garamond"/>
          <w:b/>
        </w:rPr>
        <w:t>§4</w:t>
      </w:r>
      <w:r w:rsidRPr="0084049E">
        <w:rPr>
          <w:rFonts w:ascii="Garamond" w:eastAsia="Arial" w:hAnsi="Garamond"/>
          <w:vertAlign w:val="superscript"/>
        </w:rPr>
        <w:t>º</w:t>
      </w:r>
      <w:r w:rsidRPr="0084049E">
        <w:rPr>
          <w:rFonts w:ascii="Garamond" w:eastAsia="Arial" w:hAnsi="Garamond"/>
        </w:rPr>
        <w:t xml:space="preserve"> </w:t>
      </w:r>
      <w:r w:rsidR="005D03F8" w:rsidRPr="0084049E">
        <w:rPr>
          <w:rFonts w:ascii="Garamond" w:eastAsia="Arial" w:hAnsi="Garamond"/>
        </w:rPr>
        <w:tab/>
      </w:r>
      <w:r w:rsidRPr="0084049E">
        <w:rPr>
          <w:rFonts w:ascii="Garamond" w:eastAsia="Arial" w:hAnsi="Garamond"/>
        </w:rPr>
        <w:t>Não se considera espontânea a denúncia apresentada após o início de procedimento administrativo ou de medida de fiscalização relacionados com a infração.</w:t>
      </w:r>
    </w:p>
    <w:p w14:paraId="554828D5" w14:textId="77777777" w:rsidR="00555D65" w:rsidRPr="0084049E" w:rsidRDefault="00555D65" w:rsidP="00291E8F">
      <w:pPr>
        <w:tabs>
          <w:tab w:val="left" w:pos="9214"/>
        </w:tabs>
        <w:spacing w:line="360" w:lineRule="auto"/>
        <w:ind w:right="1" w:firstLine="851"/>
        <w:jc w:val="both"/>
        <w:rPr>
          <w:rFonts w:ascii="Garamond" w:eastAsia="Arial" w:hAnsi="Garamond"/>
        </w:rPr>
      </w:pPr>
    </w:p>
    <w:p w14:paraId="4C535F93" w14:textId="73AE5FA7" w:rsidR="00555D65" w:rsidRPr="0084049E" w:rsidRDefault="00555D65" w:rsidP="00291E8F">
      <w:pPr>
        <w:tabs>
          <w:tab w:val="left" w:pos="9214"/>
        </w:tabs>
        <w:spacing w:line="360" w:lineRule="auto"/>
        <w:ind w:right="1"/>
        <w:jc w:val="both"/>
        <w:rPr>
          <w:rFonts w:ascii="Garamond" w:hAnsi="Garamond"/>
        </w:rPr>
      </w:pPr>
      <w:r w:rsidRPr="0084049E">
        <w:rPr>
          <w:rFonts w:ascii="Garamond" w:eastAsia="Arial" w:hAnsi="Garamond"/>
          <w:b/>
        </w:rPr>
        <w:lastRenderedPageBreak/>
        <w:t xml:space="preserve">Art. </w:t>
      </w:r>
      <w:r w:rsidR="00D82AD8" w:rsidRPr="0084049E">
        <w:rPr>
          <w:rFonts w:ascii="Garamond" w:eastAsia="Arial" w:hAnsi="Garamond"/>
          <w:b/>
        </w:rPr>
        <w:t>444</w:t>
      </w:r>
      <w:r w:rsidRPr="0084049E">
        <w:rPr>
          <w:rFonts w:ascii="Garamond" w:eastAsia="Arial" w:hAnsi="Garamond"/>
          <w:b/>
        </w:rPr>
        <w:t>.</w:t>
      </w:r>
      <w:r w:rsidRPr="0084049E">
        <w:rPr>
          <w:rFonts w:ascii="Garamond" w:eastAsia="Arial" w:hAnsi="Garamond"/>
        </w:rPr>
        <w:t xml:space="preserve"> A imposição das penalidades previstas neste Capítulo não elide a exigência da integralidade do tributo devido e de outras penalidades cabíveis.</w:t>
      </w:r>
    </w:p>
    <w:p w14:paraId="35866F55" w14:textId="77777777" w:rsidR="00555D65" w:rsidRPr="0084049E" w:rsidRDefault="00555D65" w:rsidP="00291E8F">
      <w:pPr>
        <w:spacing w:line="360" w:lineRule="auto"/>
        <w:ind w:right="1" w:firstLine="851"/>
        <w:jc w:val="center"/>
        <w:rPr>
          <w:rFonts w:ascii="Garamond" w:hAnsi="Garamond"/>
          <w:b/>
          <w:spacing w:val="1"/>
        </w:rPr>
      </w:pPr>
    </w:p>
    <w:p w14:paraId="0169DD0F"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4" w:name="_Toc121580059"/>
      <w:r w:rsidRPr="0084049E">
        <w:rPr>
          <w:rFonts w:ascii="Garamond" w:hAnsi="Garamond"/>
          <w:i w:val="0"/>
          <w:iCs w:val="0"/>
          <w:sz w:val="24"/>
          <w:szCs w:val="24"/>
        </w:rPr>
        <w:t>SEÇÃO VIII</w:t>
      </w:r>
      <w:bookmarkEnd w:id="414"/>
    </w:p>
    <w:p w14:paraId="55523F5F"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5" w:name="_Toc121580060"/>
      <w:r w:rsidRPr="0084049E">
        <w:rPr>
          <w:rFonts w:ascii="Garamond" w:hAnsi="Garamond"/>
          <w:i w:val="0"/>
          <w:iCs w:val="0"/>
          <w:sz w:val="24"/>
          <w:szCs w:val="24"/>
        </w:rPr>
        <w:t>DOS DOCUMENTOS FISCAIS</w:t>
      </w:r>
      <w:bookmarkEnd w:id="415"/>
    </w:p>
    <w:p w14:paraId="4F55FED2" w14:textId="77777777" w:rsidR="00555D65" w:rsidRPr="0084049E" w:rsidRDefault="00555D65" w:rsidP="00291E8F">
      <w:pPr>
        <w:spacing w:line="360" w:lineRule="auto"/>
        <w:ind w:right="1" w:firstLine="851"/>
        <w:jc w:val="center"/>
        <w:rPr>
          <w:rFonts w:ascii="Garamond" w:hAnsi="Garamond"/>
          <w:b/>
          <w:spacing w:val="1"/>
        </w:rPr>
      </w:pPr>
    </w:p>
    <w:p w14:paraId="311DA564" w14:textId="27027906"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D82AD8" w:rsidRPr="0084049E">
        <w:rPr>
          <w:rFonts w:ascii="Garamond" w:hAnsi="Garamond"/>
          <w:b/>
        </w:rPr>
        <w:t>445</w:t>
      </w:r>
      <w:r w:rsidRPr="0084049E">
        <w:rPr>
          <w:rFonts w:ascii="Garamond" w:hAnsi="Garamond"/>
          <w:b/>
        </w:rPr>
        <w:t xml:space="preserve">. </w:t>
      </w:r>
      <w:r w:rsidRPr="0084049E">
        <w:rPr>
          <w:rFonts w:ascii="Garamond" w:hAnsi="Garamond"/>
        </w:rPr>
        <w:t xml:space="preserve">Os contribuintes do </w:t>
      </w:r>
      <w:r w:rsidR="00912843">
        <w:rPr>
          <w:rFonts w:ascii="Garamond" w:hAnsi="Garamond"/>
        </w:rPr>
        <w:t>imposto</w:t>
      </w:r>
      <w:r w:rsidRPr="0084049E">
        <w:rPr>
          <w:rFonts w:ascii="Garamond" w:hAnsi="Garamond"/>
        </w:rPr>
        <w:t>, devido sobre o preço ou receita bruta, emitirão obrigatoriamente os seguintes Documentos Fiscais:</w:t>
      </w:r>
    </w:p>
    <w:p w14:paraId="595EC4C5" w14:textId="77777777" w:rsidR="00555D65" w:rsidRPr="0084049E" w:rsidRDefault="00555D65" w:rsidP="00291E8F">
      <w:pPr>
        <w:spacing w:line="360" w:lineRule="auto"/>
        <w:ind w:right="1" w:firstLine="851"/>
        <w:jc w:val="both"/>
        <w:rPr>
          <w:rFonts w:ascii="Garamond" w:hAnsi="Garamond"/>
          <w:b/>
        </w:rPr>
      </w:pPr>
    </w:p>
    <w:p w14:paraId="23AF926F" w14:textId="6B1FE3E0" w:rsidR="00555D65" w:rsidRPr="0084049E" w:rsidRDefault="00DB2B4F" w:rsidP="00006B8B">
      <w:pPr>
        <w:pStyle w:val="PargrafodaLista"/>
        <w:numPr>
          <w:ilvl w:val="0"/>
          <w:numId w:val="293"/>
        </w:numPr>
        <w:tabs>
          <w:tab w:val="left" w:pos="851"/>
        </w:tabs>
        <w:autoSpaceDN w:val="0"/>
        <w:spacing w:after="0" w:line="360" w:lineRule="auto"/>
        <w:ind w:left="0" w:right="1" w:firstLine="0"/>
        <w:textAlignment w:val="baseline"/>
        <w:rPr>
          <w:rFonts w:ascii="Garamond" w:hAnsi="Garamond"/>
          <w:spacing w:val="-2"/>
          <w:sz w:val="24"/>
          <w:szCs w:val="24"/>
        </w:rPr>
      </w:pPr>
      <w:r w:rsidRPr="0084049E">
        <w:rPr>
          <w:rFonts w:ascii="Garamond" w:hAnsi="Garamond"/>
          <w:spacing w:val="-2"/>
          <w:sz w:val="24"/>
          <w:szCs w:val="24"/>
        </w:rPr>
        <w:t>N</w:t>
      </w:r>
      <w:r w:rsidR="00555D65" w:rsidRPr="0084049E">
        <w:rPr>
          <w:rFonts w:ascii="Garamond" w:hAnsi="Garamond"/>
          <w:spacing w:val="-2"/>
          <w:sz w:val="24"/>
          <w:szCs w:val="24"/>
        </w:rPr>
        <w:t>ota Fiscal de Serviços Eletrônica - NFS-e;</w:t>
      </w:r>
    </w:p>
    <w:p w14:paraId="21917023" w14:textId="3974A493" w:rsidR="00555D65" w:rsidRPr="0084049E" w:rsidRDefault="00DB2B4F" w:rsidP="00006B8B">
      <w:pPr>
        <w:pStyle w:val="PargrafodaLista"/>
        <w:numPr>
          <w:ilvl w:val="0"/>
          <w:numId w:val="293"/>
        </w:numPr>
        <w:tabs>
          <w:tab w:val="left" w:pos="851"/>
        </w:tabs>
        <w:autoSpaceDN w:val="0"/>
        <w:spacing w:after="0" w:line="360" w:lineRule="auto"/>
        <w:ind w:left="0" w:right="1" w:firstLine="0"/>
        <w:textAlignment w:val="baseline"/>
        <w:rPr>
          <w:rFonts w:ascii="Garamond" w:hAnsi="Garamond"/>
          <w:spacing w:val="-3"/>
          <w:sz w:val="24"/>
          <w:szCs w:val="24"/>
        </w:rPr>
      </w:pPr>
      <w:r w:rsidRPr="0084049E">
        <w:rPr>
          <w:rFonts w:ascii="Garamond" w:hAnsi="Garamond"/>
          <w:spacing w:val="-3"/>
          <w:sz w:val="24"/>
          <w:szCs w:val="24"/>
        </w:rPr>
        <w:t>C</w:t>
      </w:r>
      <w:r w:rsidR="00555D65" w:rsidRPr="0084049E">
        <w:rPr>
          <w:rFonts w:ascii="Garamond" w:hAnsi="Garamond"/>
          <w:spacing w:val="-3"/>
          <w:sz w:val="24"/>
          <w:szCs w:val="24"/>
        </w:rPr>
        <w:t>upom Fiscal de Máquina Registradora;</w:t>
      </w:r>
    </w:p>
    <w:p w14:paraId="6387B0F3" w14:textId="0AD0DE3F" w:rsidR="00555D65" w:rsidRPr="0084049E" w:rsidRDefault="00DB2B4F" w:rsidP="00006B8B">
      <w:pPr>
        <w:pStyle w:val="PargrafodaLista"/>
        <w:numPr>
          <w:ilvl w:val="0"/>
          <w:numId w:val="293"/>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D</w:t>
      </w:r>
      <w:r w:rsidR="00555D65" w:rsidRPr="0084049E">
        <w:rPr>
          <w:rFonts w:ascii="Garamond" w:hAnsi="Garamond"/>
          <w:sz w:val="24"/>
          <w:szCs w:val="24"/>
        </w:rPr>
        <w:t>eclaração de Serviços de Instituições Financeiras.</w:t>
      </w:r>
    </w:p>
    <w:p w14:paraId="679C49FE" w14:textId="77777777" w:rsidR="00555D65" w:rsidRPr="0084049E" w:rsidRDefault="00555D65" w:rsidP="00291E8F">
      <w:pPr>
        <w:spacing w:line="360" w:lineRule="auto"/>
        <w:ind w:left="142" w:right="1" w:firstLine="851"/>
        <w:jc w:val="both"/>
        <w:rPr>
          <w:rFonts w:ascii="Garamond" w:hAnsi="Garamond"/>
          <w:b/>
        </w:rPr>
      </w:pPr>
    </w:p>
    <w:p w14:paraId="71CF8ECE" w14:textId="69FDA66F"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D82AD8" w:rsidRPr="0084049E">
        <w:rPr>
          <w:rFonts w:ascii="Garamond" w:hAnsi="Garamond"/>
          <w:b/>
        </w:rPr>
        <w:t>446</w:t>
      </w:r>
      <w:r w:rsidRPr="0084049E">
        <w:rPr>
          <w:rFonts w:ascii="Garamond" w:hAnsi="Garamond"/>
          <w:b/>
        </w:rPr>
        <w:t xml:space="preserve">. </w:t>
      </w:r>
      <w:r w:rsidRPr="0084049E">
        <w:rPr>
          <w:rFonts w:ascii="Garamond" w:hAnsi="Garamond"/>
        </w:rPr>
        <w:t>Sem prejuízo das disposições especiais, inclusive quando concernentes a outros impostos, a nota fiscal de serviços conterá:</w:t>
      </w:r>
    </w:p>
    <w:p w14:paraId="42A66681" w14:textId="77777777" w:rsidR="00555D65" w:rsidRPr="0084049E" w:rsidRDefault="00555D65" w:rsidP="00291E8F">
      <w:pPr>
        <w:spacing w:line="360" w:lineRule="auto"/>
        <w:ind w:right="1" w:firstLine="851"/>
        <w:jc w:val="both"/>
        <w:rPr>
          <w:rFonts w:ascii="Garamond" w:hAnsi="Garamond"/>
        </w:rPr>
      </w:pPr>
    </w:p>
    <w:p w14:paraId="04B72B79" w14:textId="086D6964" w:rsidR="00555D65" w:rsidRPr="0084049E" w:rsidRDefault="00D82AD8" w:rsidP="00006B8B">
      <w:pPr>
        <w:pStyle w:val="PargrafodaLista"/>
        <w:numPr>
          <w:ilvl w:val="0"/>
          <w:numId w:val="294"/>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a</w:t>
      </w:r>
      <w:r w:rsidR="00555D65" w:rsidRPr="0084049E">
        <w:rPr>
          <w:rFonts w:ascii="Garamond" w:hAnsi="Garamond"/>
          <w:sz w:val="24"/>
          <w:szCs w:val="24"/>
        </w:rPr>
        <w:t xml:space="preserve"> denominação Nota Fiscal de Serviços, Série, ou Manifesto de Serviços, conforme </w:t>
      </w:r>
      <w:r w:rsidR="00555D65" w:rsidRPr="0084049E">
        <w:rPr>
          <w:rFonts w:ascii="Garamond" w:hAnsi="Garamond"/>
          <w:spacing w:val="8"/>
          <w:sz w:val="24"/>
          <w:szCs w:val="24"/>
        </w:rPr>
        <w:t>o caso;</w:t>
      </w:r>
    </w:p>
    <w:p w14:paraId="020B74D0" w14:textId="4B0B3B3B" w:rsidR="00555D65" w:rsidRPr="0084049E" w:rsidRDefault="00D82AD8" w:rsidP="00006B8B">
      <w:pPr>
        <w:pStyle w:val="PargrafodaLista"/>
        <w:numPr>
          <w:ilvl w:val="0"/>
          <w:numId w:val="294"/>
        </w:numPr>
        <w:tabs>
          <w:tab w:val="left" w:pos="851"/>
        </w:tabs>
        <w:autoSpaceDN w:val="0"/>
        <w:spacing w:after="0" w:line="360" w:lineRule="auto"/>
        <w:ind w:left="0" w:right="1" w:firstLine="0"/>
        <w:jc w:val="both"/>
        <w:textAlignment w:val="baseline"/>
        <w:rPr>
          <w:rFonts w:ascii="Garamond" w:hAnsi="Garamond"/>
          <w:spacing w:val="-1"/>
          <w:sz w:val="24"/>
          <w:szCs w:val="24"/>
        </w:rPr>
      </w:pPr>
      <w:r w:rsidRPr="0084049E">
        <w:rPr>
          <w:rFonts w:ascii="Garamond" w:hAnsi="Garamond"/>
          <w:spacing w:val="-1"/>
          <w:sz w:val="24"/>
          <w:szCs w:val="24"/>
        </w:rPr>
        <w:t>o</w:t>
      </w:r>
      <w:r w:rsidR="00555D65" w:rsidRPr="0084049E">
        <w:rPr>
          <w:rFonts w:ascii="Garamond" w:hAnsi="Garamond"/>
          <w:spacing w:val="-1"/>
          <w:sz w:val="24"/>
          <w:szCs w:val="24"/>
        </w:rPr>
        <w:t xml:space="preserve"> número de ordem, número da via e destinação;</w:t>
      </w:r>
    </w:p>
    <w:p w14:paraId="0C8CF75A" w14:textId="68EC0914" w:rsidR="00555D65" w:rsidRPr="0084049E" w:rsidRDefault="00D82AD8" w:rsidP="00006B8B">
      <w:pPr>
        <w:pStyle w:val="PargrafodaLista"/>
        <w:numPr>
          <w:ilvl w:val="0"/>
          <w:numId w:val="294"/>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n</w:t>
      </w:r>
      <w:r w:rsidR="00555D65" w:rsidRPr="0084049E">
        <w:rPr>
          <w:rFonts w:ascii="Garamond" w:hAnsi="Garamond"/>
          <w:sz w:val="24"/>
          <w:szCs w:val="24"/>
        </w:rPr>
        <w:t>atureza dos serviços;</w:t>
      </w:r>
    </w:p>
    <w:p w14:paraId="16F9FC7C" w14:textId="2756A895" w:rsidR="00555D65" w:rsidRPr="0084049E" w:rsidRDefault="00D82AD8" w:rsidP="00006B8B">
      <w:pPr>
        <w:pStyle w:val="PargrafodaLista"/>
        <w:numPr>
          <w:ilvl w:val="0"/>
          <w:numId w:val="294"/>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n</w:t>
      </w:r>
      <w:r w:rsidR="00555D65" w:rsidRPr="0084049E">
        <w:rPr>
          <w:rFonts w:ascii="Garamond" w:hAnsi="Garamond"/>
          <w:sz w:val="24"/>
          <w:szCs w:val="24"/>
        </w:rPr>
        <w:t>ome, endereço e os números de inscrição municipal e o CNPJ do estabelecimento emitente;</w:t>
      </w:r>
    </w:p>
    <w:p w14:paraId="0F57E1C7" w14:textId="62AE144D" w:rsidR="00555D65" w:rsidRPr="0084049E" w:rsidRDefault="00D82AD8" w:rsidP="00006B8B">
      <w:pPr>
        <w:pStyle w:val="PargrafodaLista"/>
        <w:numPr>
          <w:ilvl w:val="0"/>
          <w:numId w:val="294"/>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o</w:t>
      </w:r>
      <w:r w:rsidR="00555D65" w:rsidRPr="0084049E">
        <w:rPr>
          <w:rFonts w:ascii="Garamond" w:hAnsi="Garamond"/>
          <w:sz w:val="24"/>
          <w:szCs w:val="24"/>
        </w:rPr>
        <w:t xml:space="preserve"> nome, endereço e os números de inscrição municipal, estadual e o CNPJ do estabelecimento tomador dos serviços;</w:t>
      </w:r>
    </w:p>
    <w:p w14:paraId="397D577D" w14:textId="0045048B" w:rsidR="00555D65" w:rsidRPr="0084049E" w:rsidRDefault="00D82AD8" w:rsidP="00006B8B">
      <w:pPr>
        <w:pStyle w:val="PargrafodaLista"/>
        <w:numPr>
          <w:ilvl w:val="0"/>
          <w:numId w:val="294"/>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a</w:t>
      </w:r>
      <w:r w:rsidR="00555D65" w:rsidRPr="0084049E">
        <w:rPr>
          <w:rFonts w:ascii="Garamond" w:hAnsi="Garamond"/>
          <w:sz w:val="24"/>
          <w:szCs w:val="24"/>
        </w:rPr>
        <w:t xml:space="preserve"> discriminação das unidades e quantidades;</w:t>
      </w:r>
    </w:p>
    <w:p w14:paraId="18921D7B" w14:textId="18827AA1" w:rsidR="00555D65" w:rsidRPr="0084049E" w:rsidRDefault="00D82AD8" w:rsidP="00006B8B">
      <w:pPr>
        <w:pStyle w:val="PargrafodaLista"/>
        <w:numPr>
          <w:ilvl w:val="0"/>
          <w:numId w:val="294"/>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a</w:t>
      </w:r>
      <w:r w:rsidR="00555D65" w:rsidRPr="0084049E">
        <w:rPr>
          <w:rFonts w:ascii="Garamond" w:hAnsi="Garamond"/>
          <w:sz w:val="24"/>
          <w:szCs w:val="24"/>
        </w:rPr>
        <w:t xml:space="preserve"> discriminação dos serviços prestados;</w:t>
      </w:r>
    </w:p>
    <w:p w14:paraId="3881C95B" w14:textId="0B4519EB" w:rsidR="00555D65" w:rsidRPr="0084049E" w:rsidRDefault="00D82AD8" w:rsidP="00006B8B">
      <w:pPr>
        <w:pStyle w:val="PargrafodaLista"/>
        <w:numPr>
          <w:ilvl w:val="0"/>
          <w:numId w:val="294"/>
        </w:numPr>
        <w:tabs>
          <w:tab w:val="left" w:pos="851"/>
        </w:tabs>
        <w:autoSpaceDN w:val="0"/>
        <w:spacing w:after="0" w:line="360" w:lineRule="auto"/>
        <w:ind w:left="0" w:right="1" w:firstLine="0"/>
        <w:textAlignment w:val="baseline"/>
        <w:rPr>
          <w:rFonts w:ascii="Garamond" w:hAnsi="Garamond"/>
          <w:spacing w:val="-2"/>
          <w:sz w:val="24"/>
          <w:szCs w:val="24"/>
        </w:rPr>
      </w:pPr>
      <w:r w:rsidRPr="0084049E">
        <w:rPr>
          <w:rFonts w:ascii="Garamond" w:hAnsi="Garamond"/>
          <w:spacing w:val="-2"/>
          <w:sz w:val="24"/>
          <w:szCs w:val="24"/>
        </w:rPr>
        <w:t>o</w:t>
      </w:r>
      <w:r w:rsidR="00555D65" w:rsidRPr="0084049E">
        <w:rPr>
          <w:rFonts w:ascii="Garamond" w:hAnsi="Garamond"/>
          <w:spacing w:val="-2"/>
          <w:sz w:val="24"/>
          <w:szCs w:val="24"/>
        </w:rPr>
        <w:t>s valores unitários e respectivos totais;</w:t>
      </w:r>
    </w:p>
    <w:p w14:paraId="66168172" w14:textId="1C3AB72E" w:rsidR="00555D65" w:rsidRPr="0084049E" w:rsidRDefault="00D82AD8" w:rsidP="00006B8B">
      <w:pPr>
        <w:pStyle w:val="PargrafodaLista"/>
        <w:numPr>
          <w:ilvl w:val="0"/>
          <w:numId w:val="294"/>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d</w:t>
      </w:r>
      <w:r w:rsidR="00555D65" w:rsidRPr="0084049E">
        <w:rPr>
          <w:rFonts w:ascii="Garamond" w:hAnsi="Garamond"/>
          <w:sz w:val="24"/>
          <w:szCs w:val="24"/>
        </w:rPr>
        <w:t>ata da emissão;</w:t>
      </w:r>
    </w:p>
    <w:p w14:paraId="0870E702" w14:textId="6647667C" w:rsidR="00555D65" w:rsidRPr="0084049E" w:rsidRDefault="00D82AD8" w:rsidP="00006B8B">
      <w:pPr>
        <w:pStyle w:val="PargrafodaLista"/>
        <w:numPr>
          <w:ilvl w:val="0"/>
          <w:numId w:val="294"/>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o</w:t>
      </w:r>
      <w:r w:rsidR="00555D65" w:rsidRPr="0084049E">
        <w:rPr>
          <w:rFonts w:ascii="Garamond" w:hAnsi="Garamond"/>
          <w:sz w:val="24"/>
          <w:szCs w:val="24"/>
        </w:rPr>
        <w:t xml:space="preserve"> dispositivo legal relativo à imunidade ou à não incidência do Imposto Sobre Serviço de Qualquer Natureza, quando for o caso.</w:t>
      </w:r>
    </w:p>
    <w:p w14:paraId="6E5ADD1D" w14:textId="77777777" w:rsidR="00555D65" w:rsidRPr="0084049E" w:rsidRDefault="00555D65" w:rsidP="00291E8F">
      <w:pPr>
        <w:spacing w:line="360" w:lineRule="auto"/>
        <w:ind w:right="1" w:firstLine="851"/>
        <w:jc w:val="both"/>
        <w:rPr>
          <w:rFonts w:ascii="Garamond" w:hAnsi="Garamond"/>
        </w:rPr>
      </w:pPr>
    </w:p>
    <w:p w14:paraId="2EE193E1" w14:textId="72E2EC41" w:rsidR="00555D65" w:rsidRPr="0084049E" w:rsidRDefault="00555D65" w:rsidP="00291E8F">
      <w:pPr>
        <w:spacing w:line="360" w:lineRule="auto"/>
        <w:ind w:right="1"/>
        <w:jc w:val="both"/>
        <w:rPr>
          <w:rFonts w:ascii="Garamond" w:hAnsi="Garamond"/>
        </w:rPr>
      </w:pPr>
      <w:r w:rsidRPr="0084049E">
        <w:rPr>
          <w:rFonts w:ascii="Garamond" w:hAnsi="Garamond"/>
          <w:b/>
        </w:rPr>
        <w:lastRenderedPageBreak/>
        <w:t xml:space="preserve">Art. </w:t>
      </w:r>
      <w:r w:rsidR="00D82AD8" w:rsidRPr="0084049E">
        <w:rPr>
          <w:rFonts w:ascii="Garamond" w:hAnsi="Garamond"/>
          <w:b/>
        </w:rPr>
        <w:t>447</w:t>
      </w:r>
      <w:r w:rsidRPr="0084049E">
        <w:rPr>
          <w:rFonts w:ascii="Garamond" w:hAnsi="Garamond"/>
          <w:b/>
        </w:rPr>
        <w:t xml:space="preserve">. </w:t>
      </w:r>
      <w:r w:rsidRPr="0084049E">
        <w:rPr>
          <w:rFonts w:ascii="Garamond" w:hAnsi="Garamond"/>
        </w:rPr>
        <w:t>São dispensados da emissão de notas fiscais de serviços:</w:t>
      </w:r>
    </w:p>
    <w:p w14:paraId="1EF2D969" w14:textId="77777777" w:rsidR="00555D65" w:rsidRPr="0084049E" w:rsidRDefault="00555D65" w:rsidP="00291E8F">
      <w:pPr>
        <w:spacing w:line="360" w:lineRule="auto"/>
        <w:ind w:right="1" w:firstLine="851"/>
        <w:jc w:val="both"/>
        <w:rPr>
          <w:rFonts w:ascii="Garamond" w:hAnsi="Garamond"/>
          <w:b/>
        </w:rPr>
      </w:pPr>
    </w:p>
    <w:p w14:paraId="658B4D3C" w14:textId="62D47737" w:rsidR="00555D65" w:rsidRPr="0084049E" w:rsidRDefault="00D82AD8" w:rsidP="00006B8B">
      <w:pPr>
        <w:pStyle w:val="PargrafodaLista"/>
        <w:numPr>
          <w:ilvl w:val="0"/>
          <w:numId w:val="29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o</w:t>
      </w:r>
      <w:r w:rsidR="00555D65" w:rsidRPr="0084049E">
        <w:rPr>
          <w:rFonts w:ascii="Garamond" w:hAnsi="Garamond"/>
          <w:sz w:val="24"/>
          <w:szCs w:val="24"/>
        </w:rPr>
        <w:t>s estabelecimentos fixos de diversões públicas que vendam bilhetes, cartelas, "</w:t>
      </w:r>
      <w:proofErr w:type="spellStart"/>
      <w:r w:rsidR="00555D65" w:rsidRPr="0084049E">
        <w:rPr>
          <w:rFonts w:ascii="Garamond" w:hAnsi="Garamond"/>
          <w:sz w:val="24"/>
          <w:szCs w:val="24"/>
        </w:rPr>
        <w:t>poules</w:t>
      </w:r>
      <w:proofErr w:type="spellEnd"/>
      <w:r w:rsidR="00555D65" w:rsidRPr="0084049E">
        <w:rPr>
          <w:rFonts w:ascii="Garamond" w:hAnsi="Garamond"/>
          <w:sz w:val="24"/>
          <w:szCs w:val="24"/>
        </w:rPr>
        <w:t>" e similares;</w:t>
      </w:r>
    </w:p>
    <w:p w14:paraId="2C1EEA90" w14:textId="525363CB" w:rsidR="00555D65" w:rsidRPr="0084049E" w:rsidRDefault="00D82AD8" w:rsidP="00006B8B">
      <w:pPr>
        <w:pStyle w:val="PargrafodaLista"/>
        <w:numPr>
          <w:ilvl w:val="0"/>
          <w:numId w:val="29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c</w:t>
      </w:r>
      <w:r w:rsidR="00555D65" w:rsidRPr="0084049E">
        <w:rPr>
          <w:rFonts w:ascii="Garamond" w:hAnsi="Garamond"/>
          <w:sz w:val="24"/>
          <w:szCs w:val="24"/>
        </w:rPr>
        <w:t>oncessionários de transporte coletivo, exceto quando da ocorrência de serviços especiais contratados por terceiros;</w:t>
      </w:r>
    </w:p>
    <w:p w14:paraId="39196224" w14:textId="79E2130B" w:rsidR="00555D65" w:rsidRPr="0084049E" w:rsidRDefault="00D82AD8" w:rsidP="00006B8B">
      <w:pPr>
        <w:pStyle w:val="PargrafodaLista"/>
        <w:numPr>
          <w:ilvl w:val="0"/>
          <w:numId w:val="295"/>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d</w:t>
      </w:r>
      <w:r w:rsidR="00555D65" w:rsidRPr="0084049E">
        <w:rPr>
          <w:rFonts w:ascii="Garamond" w:hAnsi="Garamond"/>
          <w:sz w:val="24"/>
          <w:szCs w:val="24"/>
        </w:rPr>
        <w:t>emais contribuintes que, pela característica de atividade, pela documentação e controle contábil próprio, permita a verificação de efetiva receita de prestação, a juízo da repartição fiscal.</w:t>
      </w:r>
    </w:p>
    <w:p w14:paraId="1DD6D207" w14:textId="77777777" w:rsidR="00555D65" w:rsidRPr="0084049E" w:rsidRDefault="00555D65" w:rsidP="00291E8F">
      <w:pPr>
        <w:spacing w:line="360" w:lineRule="auto"/>
        <w:ind w:right="1" w:firstLine="851"/>
        <w:jc w:val="both"/>
        <w:rPr>
          <w:rFonts w:ascii="Garamond" w:hAnsi="Garamond"/>
        </w:rPr>
      </w:pPr>
    </w:p>
    <w:p w14:paraId="55440CF1" w14:textId="5E2884D2" w:rsidR="00555D65" w:rsidRPr="0084049E" w:rsidRDefault="00555D65" w:rsidP="00291E8F">
      <w:pPr>
        <w:spacing w:line="360" w:lineRule="auto"/>
        <w:ind w:right="1"/>
        <w:jc w:val="both"/>
        <w:rPr>
          <w:rFonts w:ascii="Garamond" w:hAnsi="Garamond"/>
        </w:rPr>
      </w:pPr>
      <w:r w:rsidRPr="0084049E">
        <w:rPr>
          <w:rFonts w:ascii="Garamond" w:hAnsi="Garamond"/>
          <w:b/>
          <w:spacing w:val="-1"/>
        </w:rPr>
        <w:t>§1º</w:t>
      </w:r>
      <w:r w:rsidR="00006B8B" w:rsidRPr="0084049E">
        <w:rPr>
          <w:rFonts w:ascii="Garamond" w:hAnsi="Garamond"/>
          <w:b/>
          <w:spacing w:val="-1"/>
        </w:rPr>
        <w:tab/>
      </w:r>
      <w:r w:rsidRPr="0084049E">
        <w:rPr>
          <w:rFonts w:ascii="Garamond" w:hAnsi="Garamond"/>
          <w:spacing w:val="-1"/>
        </w:rPr>
        <w:t>Tratando-se de diversões em caráter permanente, exceto cinemas, a confecção de bilhetes, cartelas, "</w:t>
      </w:r>
      <w:proofErr w:type="spellStart"/>
      <w:r w:rsidRPr="0084049E">
        <w:rPr>
          <w:rFonts w:ascii="Garamond" w:hAnsi="Garamond"/>
          <w:spacing w:val="-1"/>
        </w:rPr>
        <w:t>poules</w:t>
      </w:r>
      <w:proofErr w:type="spellEnd"/>
      <w:r w:rsidRPr="0084049E">
        <w:rPr>
          <w:rFonts w:ascii="Garamond" w:hAnsi="Garamond"/>
          <w:spacing w:val="-1"/>
        </w:rPr>
        <w:t>" e similares, dependerá de prévia autorização da repartição fiscal.</w:t>
      </w:r>
    </w:p>
    <w:p w14:paraId="2EB14E72" w14:textId="77777777" w:rsidR="00555D65" w:rsidRPr="0084049E" w:rsidRDefault="00555D65" w:rsidP="00291E8F">
      <w:pPr>
        <w:spacing w:line="360" w:lineRule="auto"/>
        <w:ind w:right="1" w:firstLine="851"/>
        <w:jc w:val="both"/>
        <w:rPr>
          <w:rFonts w:ascii="Garamond" w:hAnsi="Garamond"/>
          <w:b/>
          <w:spacing w:val="-1"/>
        </w:rPr>
      </w:pPr>
    </w:p>
    <w:p w14:paraId="631B3D89" w14:textId="58D987C0" w:rsidR="00555D65" w:rsidRPr="0084049E" w:rsidRDefault="00555D65" w:rsidP="00291E8F">
      <w:pPr>
        <w:spacing w:line="360" w:lineRule="auto"/>
        <w:ind w:right="1"/>
        <w:jc w:val="both"/>
        <w:rPr>
          <w:rFonts w:ascii="Garamond" w:hAnsi="Garamond"/>
        </w:rPr>
      </w:pPr>
      <w:r w:rsidRPr="0084049E">
        <w:rPr>
          <w:rFonts w:ascii="Garamond" w:hAnsi="Garamond"/>
          <w:b/>
          <w:spacing w:val="-2"/>
        </w:rPr>
        <w:t>§2º</w:t>
      </w:r>
      <w:r w:rsidR="00006B8B" w:rsidRPr="0084049E">
        <w:rPr>
          <w:rFonts w:ascii="Garamond" w:hAnsi="Garamond"/>
          <w:b/>
          <w:spacing w:val="-2"/>
        </w:rPr>
        <w:tab/>
      </w:r>
      <w:r w:rsidRPr="0084049E">
        <w:rPr>
          <w:rFonts w:ascii="Garamond" w:hAnsi="Garamond"/>
          <w:spacing w:val="-2"/>
        </w:rPr>
        <w:t xml:space="preserve">Tratando-se de bancos comerciais, bancos de investimentos, bancos de desenvolvimento, sociedade de crédito, financiamento e investimentos (financeiras), sociedades de crédito imobiliário, inclusive associações de poupança e empréstimos, sociedades corretoras de título, câmbio e valores mobiliários, sociedades distribuidoras de títulos e valores </w:t>
      </w:r>
      <w:r w:rsidRPr="0084049E">
        <w:rPr>
          <w:rFonts w:ascii="Garamond" w:hAnsi="Garamond"/>
        </w:rPr>
        <w:t>mobiliários, a dispensa da emissão de Nota Fiscal de Serviços fica condicionada:</w:t>
      </w:r>
    </w:p>
    <w:p w14:paraId="27148D9C" w14:textId="37225BC5" w:rsidR="00555D65" w:rsidRPr="0084049E" w:rsidRDefault="00D82AD8" w:rsidP="00006B8B">
      <w:pPr>
        <w:widowControl/>
        <w:numPr>
          <w:ilvl w:val="0"/>
          <w:numId w:val="296"/>
        </w:numPr>
        <w:tabs>
          <w:tab w:val="left" w:pos="-6"/>
          <w:tab w:val="left" w:pos="851"/>
        </w:tabs>
        <w:kinsoku/>
        <w:autoSpaceDN w:val="0"/>
        <w:spacing w:line="360" w:lineRule="auto"/>
        <w:ind w:left="0" w:right="1"/>
        <w:jc w:val="both"/>
        <w:textAlignment w:val="baseline"/>
        <w:rPr>
          <w:rFonts w:ascii="Garamond" w:hAnsi="Garamond"/>
        </w:rPr>
      </w:pPr>
      <w:r w:rsidRPr="0084049E">
        <w:rPr>
          <w:rFonts w:ascii="Garamond" w:hAnsi="Garamond"/>
        </w:rPr>
        <w:t>à</w:t>
      </w:r>
      <w:r w:rsidR="00555D65" w:rsidRPr="0084049E">
        <w:rPr>
          <w:rFonts w:ascii="Garamond" w:hAnsi="Garamond"/>
        </w:rPr>
        <w:t xml:space="preserve"> manutenção, à disposição do Fisco Municipal, de balancetes analíticos, a nível de subtítulo interno;</w:t>
      </w:r>
    </w:p>
    <w:p w14:paraId="5A894F2B" w14:textId="4F56225E" w:rsidR="00555D65" w:rsidRPr="0084049E" w:rsidRDefault="00D82AD8" w:rsidP="00006B8B">
      <w:pPr>
        <w:widowControl/>
        <w:numPr>
          <w:ilvl w:val="0"/>
          <w:numId w:val="296"/>
        </w:numPr>
        <w:tabs>
          <w:tab w:val="left" w:pos="-6"/>
          <w:tab w:val="left" w:pos="851"/>
        </w:tabs>
        <w:kinsoku/>
        <w:autoSpaceDN w:val="0"/>
        <w:spacing w:line="360" w:lineRule="auto"/>
        <w:ind w:left="0" w:right="1"/>
        <w:jc w:val="both"/>
        <w:textAlignment w:val="baseline"/>
        <w:rPr>
          <w:rFonts w:ascii="Garamond" w:hAnsi="Garamond"/>
        </w:rPr>
      </w:pPr>
      <w:r w:rsidRPr="0084049E">
        <w:rPr>
          <w:rFonts w:ascii="Garamond" w:hAnsi="Garamond"/>
        </w:rPr>
        <w:t>à</w:t>
      </w:r>
      <w:r w:rsidR="00555D65" w:rsidRPr="0084049E">
        <w:rPr>
          <w:rFonts w:ascii="Garamond" w:hAnsi="Garamond"/>
        </w:rPr>
        <w:t xml:space="preserve"> apresentação dos livros e documentos legais relacionados ao fato gerador do imposto;</w:t>
      </w:r>
    </w:p>
    <w:p w14:paraId="60AF18FC" w14:textId="36739CD8" w:rsidR="00555D65" w:rsidRPr="0084049E" w:rsidRDefault="00D82AD8" w:rsidP="00006B8B">
      <w:pPr>
        <w:widowControl/>
        <w:numPr>
          <w:ilvl w:val="0"/>
          <w:numId w:val="296"/>
        </w:numPr>
        <w:tabs>
          <w:tab w:val="left" w:pos="-6"/>
          <w:tab w:val="left" w:pos="851"/>
        </w:tabs>
        <w:kinsoku/>
        <w:autoSpaceDN w:val="0"/>
        <w:spacing w:line="360" w:lineRule="auto"/>
        <w:ind w:left="0" w:right="1"/>
        <w:jc w:val="both"/>
        <w:textAlignment w:val="baseline"/>
        <w:rPr>
          <w:rFonts w:ascii="Garamond" w:hAnsi="Garamond"/>
        </w:rPr>
      </w:pPr>
      <w:r w:rsidRPr="0084049E">
        <w:rPr>
          <w:rFonts w:ascii="Garamond" w:hAnsi="Garamond"/>
        </w:rPr>
        <w:t>a</w:t>
      </w:r>
      <w:r w:rsidR="00555D65" w:rsidRPr="0084049E">
        <w:rPr>
          <w:rFonts w:ascii="Garamond" w:hAnsi="Garamond"/>
        </w:rPr>
        <w:t>o preenchimento e entrega da Declaração de Serviços de Instituições Financeiras.</w:t>
      </w:r>
    </w:p>
    <w:p w14:paraId="385E58C2" w14:textId="77777777" w:rsidR="00555D65" w:rsidRPr="0084049E" w:rsidRDefault="00555D65" w:rsidP="00291E8F">
      <w:pPr>
        <w:tabs>
          <w:tab w:val="left" w:pos="288"/>
          <w:tab w:val="left" w:pos="1152"/>
        </w:tabs>
        <w:spacing w:line="360" w:lineRule="auto"/>
        <w:ind w:right="1" w:firstLine="851"/>
        <w:jc w:val="both"/>
        <w:rPr>
          <w:rFonts w:ascii="Garamond" w:hAnsi="Garamond"/>
        </w:rPr>
      </w:pPr>
    </w:p>
    <w:p w14:paraId="167FE2D2" w14:textId="41D4E2CB" w:rsidR="00555D65" w:rsidRPr="0084049E" w:rsidRDefault="00555D65" w:rsidP="00006B8B">
      <w:pPr>
        <w:tabs>
          <w:tab w:val="left" w:pos="0"/>
        </w:tabs>
        <w:spacing w:line="360" w:lineRule="auto"/>
        <w:ind w:right="1"/>
        <w:jc w:val="both"/>
        <w:rPr>
          <w:rFonts w:ascii="Garamond" w:hAnsi="Garamond"/>
        </w:rPr>
      </w:pPr>
      <w:r w:rsidRPr="0084049E">
        <w:rPr>
          <w:rFonts w:ascii="Garamond" w:hAnsi="Garamond"/>
          <w:b/>
        </w:rPr>
        <w:t>§3º</w:t>
      </w:r>
      <w:r w:rsidR="00006B8B" w:rsidRPr="0084049E">
        <w:rPr>
          <w:rFonts w:ascii="Garamond" w:hAnsi="Garamond"/>
          <w:b/>
        </w:rPr>
        <w:tab/>
      </w:r>
      <w:r w:rsidRPr="0084049E">
        <w:rPr>
          <w:rFonts w:ascii="Garamond" w:hAnsi="Garamond"/>
        </w:rPr>
        <w:t>A Declaração de Serviços de Instituições Financeiras poderá ser regulamentada pelo Poder Executivo, possibilitando a utilização de sistemas eletrônicos para a transferência das declarações.</w:t>
      </w:r>
    </w:p>
    <w:p w14:paraId="432D4BAF" w14:textId="77777777" w:rsidR="00555D65" w:rsidRPr="0084049E" w:rsidRDefault="00555D65" w:rsidP="00291E8F">
      <w:pPr>
        <w:spacing w:line="360" w:lineRule="auto"/>
        <w:ind w:right="1" w:firstLine="851"/>
        <w:jc w:val="both"/>
        <w:rPr>
          <w:rFonts w:ascii="Garamond" w:hAnsi="Garamond"/>
          <w:b/>
        </w:rPr>
      </w:pPr>
    </w:p>
    <w:p w14:paraId="3BBD57A9" w14:textId="4A08FA74" w:rsidR="00555D65" w:rsidRPr="0084049E" w:rsidRDefault="00555D65" w:rsidP="00291E8F">
      <w:pPr>
        <w:spacing w:line="360" w:lineRule="auto"/>
        <w:ind w:right="1"/>
        <w:jc w:val="both"/>
        <w:rPr>
          <w:rFonts w:ascii="Garamond" w:hAnsi="Garamond"/>
        </w:rPr>
      </w:pPr>
      <w:r w:rsidRPr="0084049E">
        <w:rPr>
          <w:rFonts w:ascii="Garamond" w:hAnsi="Garamond"/>
          <w:b/>
        </w:rPr>
        <w:t>§4º</w:t>
      </w:r>
      <w:r w:rsidR="00006B8B" w:rsidRPr="0084049E">
        <w:rPr>
          <w:rFonts w:ascii="Garamond" w:hAnsi="Garamond"/>
          <w:b/>
        </w:rPr>
        <w:tab/>
      </w:r>
      <w:r w:rsidRPr="0084049E">
        <w:rPr>
          <w:rFonts w:ascii="Garamond" w:hAnsi="Garamond"/>
        </w:rPr>
        <w:t>As declarações e documentos fiscais a serem preenchidos e entregues pelas credenciadoras e administradoras de cartões de crédito serão regulamentadas em Decreto do Poder Executivo.</w:t>
      </w:r>
    </w:p>
    <w:p w14:paraId="69D8B520" w14:textId="77777777" w:rsidR="00555D65" w:rsidRPr="0084049E" w:rsidRDefault="00555D65" w:rsidP="00291E8F">
      <w:pPr>
        <w:spacing w:line="360" w:lineRule="auto"/>
        <w:ind w:right="1" w:firstLine="851"/>
        <w:jc w:val="both"/>
        <w:rPr>
          <w:rFonts w:ascii="Garamond" w:hAnsi="Garamond"/>
          <w:b/>
        </w:rPr>
      </w:pPr>
    </w:p>
    <w:p w14:paraId="39A97873" w14:textId="651990DA"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D82AD8" w:rsidRPr="0084049E">
        <w:rPr>
          <w:rFonts w:ascii="Garamond" w:hAnsi="Garamond"/>
          <w:b/>
        </w:rPr>
        <w:t>448</w:t>
      </w:r>
      <w:r w:rsidRPr="0084049E">
        <w:rPr>
          <w:rFonts w:ascii="Garamond" w:hAnsi="Garamond"/>
          <w:b/>
        </w:rPr>
        <w:t xml:space="preserve">. </w:t>
      </w:r>
      <w:r w:rsidRPr="0084049E">
        <w:rPr>
          <w:rFonts w:ascii="Garamond" w:hAnsi="Garamond"/>
        </w:rPr>
        <w:t xml:space="preserve">Os documentos fiscais, quando não se tratar de NFS-e, serão </w:t>
      </w:r>
      <w:r w:rsidR="00006B8B" w:rsidRPr="0084049E">
        <w:rPr>
          <w:rFonts w:ascii="Garamond" w:hAnsi="Garamond"/>
        </w:rPr>
        <w:t xml:space="preserve">fotocopiados, ou </w:t>
      </w:r>
      <w:r w:rsidRPr="0084049E">
        <w:rPr>
          <w:rFonts w:ascii="Garamond" w:hAnsi="Garamond"/>
        </w:rPr>
        <w:t xml:space="preserve">extraídos por decalque ou carbono, </w:t>
      </w:r>
      <w:r w:rsidR="00006B8B" w:rsidRPr="0084049E">
        <w:rPr>
          <w:rFonts w:ascii="Garamond" w:hAnsi="Garamond"/>
        </w:rPr>
        <w:t>podendo</w:t>
      </w:r>
      <w:r w:rsidRPr="0084049E">
        <w:rPr>
          <w:rFonts w:ascii="Garamond" w:hAnsi="Garamond"/>
        </w:rPr>
        <w:t xml:space="preserve"> ser manuscritos, a tinta, ou lápis-tinta, ou preenchido por processo mecanizado ou de computação eletrônica, com indicação legível em todas as vias.</w:t>
      </w:r>
    </w:p>
    <w:p w14:paraId="357E95DD" w14:textId="77777777" w:rsidR="00555D65" w:rsidRPr="0084049E" w:rsidRDefault="00555D65" w:rsidP="00291E8F">
      <w:pPr>
        <w:spacing w:line="360" w:lineRule="auto"/>
        <w:ind w:right="1" w:firstLine="851"/>
        <w:jc w:val="both"/>
        <w:rPr>
          <w:rFonts w:ascii="Garamond" w:hAnsi="Garamond"/>
          <w:b/>
        </w:rPr>
      </w:pPr>
    </w:p>
    <w:p w14:paraId="54482111" w14:textId="65269F9E"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D82AD8" w:rsidRPr="0084049E">
        <w:rPr>
          <w:rFonts w:ascii="Garamond" w:hAnsi="Garamond"/>
          <w:b/>
        </w:rPr>
        <w:t>449</w:t>
      </w:r>
      <w:r w:rsidRPr="0084049E">
        <w:rPr>
          <w:rFonts w:ascii="Garamond" w:hAnsi="Garamond"/>
          <w:b/>
        </w:rPr>
        <w:t xml:space="preserve">. </w:t>
      </w:r>
      <w:r w:rsidRPr="0084049E">
        <w:rPr>
          <w:rFonts w:ascii="Garamond" w:hAnsi="Garamond"/>
        </w:rPr>
        <w:t>Quando a operação estiver beneficiada por imunidade, essa circunstância será mencionada no documento fiscal, indicando-se o dispositivo legal pertinente.</w:t>
      </w:r>
    </w:p>
    <w:p w14:paraId="6E296496" w14:textId="77777777" w:rsidR="00555D65" w:rsidRPr="0084049E" w:rsidRDefault="00555D65" w:rsidP="00291E8F">
      <w:pPr>
        <w:spacing w:line="360" w:lineRule="auto"/>
        <w:ind w:right="1" w:firstLine="851"/>
        <w:jc w:val="both"/>
        <w:rPr>
          <w:rFonts w:ascii="Garamond" w:hAnsi="Garamond"/>
          <w:b/>
        </w:rPr>
      </w:pPr>
    </w:p>
    <w:p w14:paraId="4504BF69" w14:textId="6BB7F8BE"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D82AD8" w:rsidRPr="0084049E">
        <w:rPr>
          <w:rFonts w:ascii="Garamond" w:hAnsi="Garamond"/>
          <w:b/>
        </w:rPr>
        <w:t>450</w:t>
      </w:r>
      <w:r w:rsidRPr="0084049E">
        <w:rPr>
          <w:rFonts w:ascii="Garamond" w:hAnsi="Garamond"/>
        </w:rPr>
        <w:t>. Considerar-se-ão inidôneos, fazendo prova apenas a favor do Fisco, os documentos que não obedecerem às normas contidas nesta Lei</w:t>
      </w:r>
      <w:r w:rsidR="00960730" w:rsidRPr="0084049E">
        <w:rPr>
          <w:rFonts w:ascii="Garamond" w:hAnsi="Garamond"/>
        </w:rPr>
        <w:t xml:space="preserve"> Complementar</w:t>
      </w:r>
      <w:r w:rsidRPr="0084049E">
        <w:rPr>
          <w:rFonts w:ascii="Garamond" w:hAnsi="Garamond"/>
        </w:rPr>
        <w:t>.</w:t>
      </w:r>
    </w:p>
    <w:p w14:paraId="622FEECB" w14:textId="77777777" w:rsidR="00555D65" w:rsidRPr="0084049E" w:rsidRDefault="00555D65" w:rsidP="00291E8F">
      <w:pPr>
        <w:spacing w:line="360" w:lineRule="auto"/>
        <w:ind w:right="1" w:firstLine="851"/>
        <w:jc w:val="both"/>
        <w:rPr>
          <w:rFonts w:ascii="Garamond" w:hAnsi="Garamond"/>
          <w:b/>
        </w:rPr>
      </w:pPr>
    </w:p>
    <w:p w14:paraId="63E8BECE"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6" w:name="_Toc121580061"/>
      <w:r w:rsidRPr="0084049E">
        <w:rPr>
          <w:rFonts w:ascii="Garamond" w:hAnsi="Garamond"/>
          <w:i w:val="0"/>
          <w:iCs w:val="0"/>
          <w:sz w:val="24"/>
          <w:szCs w:val="24"/>
        </w:rPr>
        <w:t>SEÇÃO IX</w:t>
      </w:r>
      <w:bookmarkEnd w:id="416"/>
    </w:p>
    <w:p w14:paraId="72ECD59A"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7" w:name="_Toc121580062"/>
      <w:r w:rsidRPr="0084049E">
        <w:rPr>
          <w:rFonts w:ascii="Garamond" w:hAnsi="Garamond"/>
          <w:i w:val="0"/>
          <w:iCs w:val="0"/>
          <w:sz w:val="24"/>
          <w:szCs w:val="24"/>
        </w:rPr>
        <w:t>DO CONTROLE FISCAL</w:t>
      </w:r>
      <w:bookmarkEnd w:id="417"/>
    </w:p>
    <w:p w14:paraId="02CB5CF3" w14:textId="77777777" w:rsidR="00555D65" w:rsidRPr="0084049E" w:rsidRDefault="00555D65" w:rsidP="00291E8F">
      <w:pPr>
        <w:spacing w:line="360" w:lineRule="auto"/>
        <w:ind w:right="1" w:firstLine="851"/>
        <w:jc w:val="center"/>
        <w:rPr>
          <w:rFonts w:ascii="Garamond" w:hAnsi="Garamond"/>
          <w:b/>
          <w:spacing w:val="1"/>
        </w:rPr>
      </w:pPr>
    </w:p>
    <w:p w14:paraId="4EB98E40" w14:textId="33334DB2" w:rsidR="00555D65" w:rsidRPr="0084049E" w:rsidRDefault="00555D65" w:rsidP="00291E8F">
      <w:pPr>
        <w:spacing w:line="360" w:lineRule="auto"/>
        <w:ind w:right="1"/>
        <w:jc w:val="both"/>
        <w:rPr>
          <w:rFonts w:ascii="Garamond" w:hAnsi="Garamond"/>
        </w:rPr>
      </w:pPr>
      <w:r w:rsidRPr="0084049E">
        <w:rPr>
          <w:rFonts w:ascii="Garamond" w:eastAsia="PMingLiU" w:hAnsi="Garamond"/>
          <w:noProof/>
        </w:rPr>
        <mc:AlternateContent>
          <mc:Choice Requires="wps">
            <w:drawing>
              <wp:anchor distT="0" distB="0" distL="114300" distR="114300" simplePos="0" relativeHeight="251659776" behindDoc="0" locked="0" layoutInCell="1" allowOverlap="1" wp14:anchorId="6F190436" wp14:editId="2DC37EA2">
                <wp:simplePos x="0" y="0"/>
                <wp:positionH relativeFrom="page">
                  <wp:posOffset>749935</wp:posOffset>
                </wp:positionH>
                <wp:positionV relativeFrom="page">
                  <wp:posOffset>929640</wp:posOffset>
                </wp:positionV>
                <wp:extent cx="5998845" cy="0"/>
                <wp:effectExtent l="6985" t="5715" r="13970" b="13335"/>
                <wp:wrapNone/>
                <wp:docPr id="5"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845" cy="0"/>
                        </a:xfrm>
                        <a:prstGeom prst="straightConnector1">
                          <a:avLst/>
                        </a:prstGeom>
                        <a:noFill/>
                        <a:ln w="3172">
                          <a:solidFill>
                            <a:srgbClr val="F5F5F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B946D" id="_x0000_t32" coordsize="21600,21600" o:spt="32" o:oned="t" path="m,l21600,21600e" filled="f">
                <v:path arrowok="t" fillok="f" o:connecttype="none"/>
                <o:lock v:ext="edit" shapetype="t"/>
              </v:shapetype>
              <v:shape id="Line 668" o:spid="_x0000_s1026" type="#_x0000_t32" style="position:absolute;margin-left:59.05pt;margin-top:73.2pt;width:472.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qgzQEAAHkDAAAOAAAAZHJzL2Uyb0RvYy54bWysU02P0zAQvSPxHyzfaZpCSzdquocu5VKg&#10;0i4/YGo7iYXjsWy3Sf89Y/eDBW4IRbJsz7w3b944q8exN+ykfNBoa15OppwpK1Bq29b8+8v23ZKz&#10;EMFKMGhVzc8q8Mf12zerwVVqhh0aqTwjEhuqwdW8i9FVRRFEp3oIE3TKUrBB30Oko28L6WEg9t4U&#10;s+l0UQzopfMoVAh0+3QJ8nXmbxol4remCSoyU3PSFvPq83pIa7FeQdV6cJ0WVxnwDyp60JaK3qme&#10;IAI7ev0XVa+Fx4BNnAjsC2waLVTugbopp39089yBU7kXMie4u03h/9GKr6e9Z1rWfM6ZhZ5GtNNW&#10;scVimbwZXKgoZWP3PnUnRvvsdih+BGZx04FtVdb4cnYELBOi+A2SDsFRhcPwBSXlwDFiNmpsfJ8o&#10;yQI25nmc7/NQY2SCLucPD8vlBxImbrECqhvQ+RA/K+xZ2tQ8RA+67eIGraWpoy9zGTjtQkyyoLoB&#10;UlWLW21MHr6xbKj5+/LjLAMCGi1TMKUF3x42xrMT0PPZztOXe6TI6zSPRyszWadAfrruI2hz2VNx&#10;Y6/WJDcuvh5Qnvf+ZhnNN6u8vsX0gF6fM/rXH7P+CQAA//8DAFBLAwQUAAYACAAAACEAAjsuu94A&#10;AAAMAQAADwAAAGRycy9kb3ducmV2LnhtbEyPQUvDQBCF74L/YRnBm91NqaHEbEpRxIMImkbPm2Sa&#10;hGZnQ3abpv/eKQj1Nm/m8eZ76Wa2vZhw9J0jDdFCgUCqXN1Ro6HYvT6sQfhgqDa9I9RwRg+b7PYm&#10;NUntTvSFUx4awSHkE6OhDWFIpPRVi9b4hRuQ+LZ3ozWB5djIejQnDre9XCoVS2s64g+tGfC5xeqQ&#10;H62Gz+Lx5233kZ/fp/LbvxR7Jf2stL6/m7dPIALO4WqGCz6jQ8ZMpTtS7UXPOlpHbOVhFa9AXBwq&#10;XnKb8m8ls1T+L5H9AgAA//8DAFBLAQItABQABgAIAAAAIQC2gziS/gAAAOEBAAATAAAAAAAAAAAA&#10;AAAAAAAAAABbQ29udGVudF9UeXBlc10ueG1sUEsBAi0AFAAGAAgAAAAhADj9If/WAAAAlAEAAAsA&#10;AAAAAAAAAAAAAAAALwEAAF9yZWxzLy5yZWxzUEsBAi0AFAAGAAgAAAAhAOXG+qDNAQAAeQMAAA4A&#10;AAAAAAAAAAAAAAAALgIAAGRycy9lMm9Eb2MueG1sUEsBAi0AFAAGAAgAAAAhAAI7LrveAAAADAEA&#10;AA8AAAAAAAAAAAAAAAAAJwQAAGRycy9kb3ducmV2LnhtbFBLBQYAAAAABAAEAPMAAAAyBQAAAAA=&#10;" strokecolor="#f5f5f5" strokeweight=".08811mm">
                <w10:wrap anchorx="page" anchory="page"/>
              </v:shape>
            </w:pict>
          </mc:Fallback>
        </mc:AlternateContent>
      </w:r>
      <w:r w:rsidRPr="0084049E">
        <w:rPr>
          <w:rFonts w:ascii="Garamond" w:eastAsia="PMingLiU" w:hAnsi="Garamond"/>
          <w:noProof/>
        </w:rPr>
        <mc:AlternateContent>
          <mc:Choice Requires="wps">
            <w:drawing>
              <wp:anchor distT="0" distB="0" distL="114300" distR="114300" simplePos="0" relativeHeight="251660800" behindDoc="0" locked="0" layoutInCell="1" allowOverlap="1" wp14:anchorId="3FDDDFCC" wp14:editId="3DDF71DF">
                <wp:simplePos x="0" y="0"/>
                <wp:positionH relativeFrom="page">
                  <wp:posOffset>731520</wp:posOffset>
                </wp:positionH>
                <wp:positionV relativeFrom="page">
                  <wp:posOffset>935990</wp:posOffset>
                </wp:positionV>
                <wp:extent cx="6042025" cy="0"/>
                <wp:effectExtent l="7620" t="12065" r="8255" b="6985"/>
                <wp:wrapNone/>
                <wp:docPr id="4"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3172">
                          <a:solidFill>
                            <a:srgbClr val="F8F8F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32A41" id="Line 667" o:spid="_x0000_s1026" type="#_x0000_t32" style="position:absolute;margin-left:57.6pt;margin-top:73.7pt;width:475.7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xGzgEAAHkDAAAOAAAAZHJzL2Uyb0RvYy54bWysU01v2zAMvQ/YfxB0X2xnXVoYcXpIl12y&#10;LUC7H8BIsi1MFgVJiZ1/P0r5aLfdhsGAQIl8j+QjvXycBsOOygeNtuHVrORMWYFS267hP142Hx44&#10;CxGsBINWNfykAn9cvX+3HF2t5tijkcozIrGhHl3D+xhdXRRB9GqAMEOnLDlb9ANEuvqukB5GYh9M&#10;MS/LRTGil86jUCHQ69PZyVeZv22ViN/bNqjITMOptphPn899OovVEurOg+u1uJQB/1DFANpS0hvV&#10;E0RgB6//ohq08BiwjTOBQ4Ftq4XKPVA3VflHN889OJV7IXGCu8kU/h+t+HbceaZlw+84szDQiLba&#10;KrZY3CdtRhdqClnbnU/dick+uy2Kn4FZXPdgO5VrfDk5AlYJUfwGSZfgKMN+/IqSYuAQMQs1tX5I&#10;lCQBm/I8Trd5qCkyQY+L8m5ezj9xJq6+Auor0PkQvygcWDIaHqIH3fVxjdbS1NFXOQ0ctyGmsqC+&#10;AlJWixttTB6+sWxs+Mfqfp4BAY2WyZnCgu/2a+PZEWh9Ng/pyz2S522Yx4OVmaxXID9f7AjanG1K&#10;buxFmqTGWdc9ytPOXyWj+eYqL7uYFujtPaNf/5jVLwAAAP//AwBQSwMEFAAGAAgAAAAhAPApv8He&#10;AAAADAEAAA8AAABkcnMvZG93bnJldi54bWxMj81OwzAQhO9IvIO1SNyonaqkNI1TIRAPQChI3Jx4&#10;89PY6yh22/TtcSUkuO3sjma/yXezNeyEk+8dSUgWAhhS7XRPrYT9x9vDEzAfFGllHKGEC3rYFbc3&#10;ucq0O9M7nsrQshhCPlMSuhDGjHNfd2iVX7gRKd4aN1kVopxarid1juHW8KUQKbeqp/ihUyO+dFgP&#10;5dFKaIzhg0gu9rNpXqvD16C/N+VGyvu7+XkLLOAc/sxwxY/oUESmyh1Je2aiTh6X0RqH1XoF7OoQ&#10;aboGVv2ueJHz/yWKHwAAAP//AwBQSwECLQAUAAYACAAAACEAtoM4kv4AAADhAQAAEwAAAAAAAAAA&#10;AAAAAAAAAAAAW0NvbnRlbnRfVHlwZXNdLnhtbFBLAQItABQABgAIAAAAIQA4/SH/1gAAAJQBAAAL&#10;AAAAAAAAAAAAAAAAAC8BAABfcmVscy8ucmVsc1BLAQItABQABgAIAAAAIQCjLMxGzgEAAHkDAAAO&#10;AAAAAAAAAAAAAAAAAC4CAABkcnMvZTJvRG9jLnhtbFBLAQItABQABgAIAAAAIQDwKb/B3gAAAAwB&#10;AAAPAAAAAAAAAAAAAAAAACgEAABkcnMvZG93bnJldi54bWxQSwUGAAAAAAQABADzAAAAMwUAAAAA&#10;" strokecolor="#f8f8f8" strokeweight=".08811mm">
                <w10:wrap anchorx="page" anchory="page"/>
              </v:shape>
            </w:pict>
          </mc:Fallback>
        </mc:AlternateContent>
      </w:r>
      <w:r w:rsidRPr="0084049E">
        <w:rPr>
          <w:rFonts w:ascii="Garamond" w:eastAsia="PMingLiU" w:hAnsi="Garamond"/>
          <w:noProof/>
        </w:rPr>
        <mc:AlternateContent>
          <mc:Choice Requires="wps">
            <w:drawing>
              <wp:anchor distT="0" distB="0" distL="114300" distR="114300" simplePos="0" relativeHeight="251661824" behindDoc="0" locked="0" layoutInCell="1" allowOverlap="1" wp14:anchorId="40204CE8" wp14:editId="32333267">
                <wp:simplePos x="0" y="0"/>
                <wp:positionH relativeFrom="page">
                  <wp:posOffset>722630</wp:posOffset>
                </wp:positionH>
                <wp:positionV relativeFrom="page">
                  <wp:posOffset>941705</wp:posOffset>
                </wp:positionV>
                <wp:extent cx="6055995" cy="0"/>
                <wp:effectExtent l="8255" t="8255" r="12700" b="10795"/>
                <wp:wrapNone/>
                <wp:docPr id="3"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straightConnector1">
                          <a:avLst/>
                        </a:prstGeom>
                        <a:noFill/>
                        <a:ln w="3172">
                          <a:solidFill>
                            <a:srgbClr val="FBFB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3B2A" id="Line 666" o:spid="_x0000_s1026" type="#_x0000_t32" style="position:absolute;margin-left:56.9pt;margin-top:74.15pt;width:476.8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JzgEAAHkDAAAOAAAAZHJzL2Uyb0RvYy54bWysU9uO2yAQfa/Uf0C8N05Sxe1acVZqtulL&#10;2kba3Q+YALZRMYOAxM7fdyCX3XbfqsoSAmbOmTln8PJ+7A07Kh802prPJlPOlBUotW1r/vy0+fCZ&#10;sxDBSjBoVc1PKvD71ft3y8FVao4dGqk8IxIbqsHVvIvRVUURRKd6CBN0ylKwQd9DpKNvC+lhIPbe&#10;FPPptCwG9NJ5FCoEun04B/kq8zeNEvFn0wQVmak59Rbz6vO6T2uxWkLVenCdFpc24B+66EFbKnqj&#10;eoAI7OD1G6peC48BmzgR2BfYNFqorIHUzKZ/qXnswKmshcwJ7mZT+H+04sdx55mWNf/ImYWeRrTV&#10;VrGyLJM3gwsVpaztzid1YrSPboviV2AW1x3YVuUen06OgLOEKP6ApENwVGE/fEdJOXCImI0aG98n&#10;SrKAjXkep9s81BiZoMtyuljc3S04E9dYAdUV6HyI3xT2LG1qHqIH3XZxjdbS1NHPchk4bkNMbUF1&#10;BaSqFjfamDx8Y9lA6mef5hkQ0GiZgikt+Ha/Np4dgZ7P5kv6skaKvE7zeLAyk3UK5NfLPoI25z0V&#10;N/ZiTXLj7Ose5Wnnr5bRfHOXl7eYHtDrc0a//DGr3wAAAP//AwBQSwMEFAAGAAgAAAAhAA65Lzrf&#10;AAAADAEAAA8AAABkcnMvZG93bnJldi54bWxMj81OwzAQhO9IvIO1SNyo3RZKCXEqhAS3HmiLEDcn&#10;XuKosR3Zbn7enq2EVG47u6PZb/LNaFvWY4iNdxLmMwEMXeV142oJh/3b3RpYTMpp1XqHEiaMsCmu&#10;r3KVaT+4D+x3qWYU4mKmJJiUuozzWBm0Ks58h45uPz5YlUiGmuugBgq3LV8IseJWNY4+GNXhq8Hq&#10;uDtZCel9IZrt02H62pr++D3sy6n/DFLe3owvz8ASjulihjM+oUNBTKU/OR1ZS3q+JPREw/16Cezs&#10;EKvHB2Dl34oXOf9fovgFAAD//wMAUEsBAi0AFAAGAAgAAAAhALaDOJL+AAAA4QEAABMAAAAAAAAA&#10;AAAAAAAAAAAAAFtDb250ZW50X1R5cGVzXS54bWxQSwECLQAUAAYACAAAACEAOP0h/9YAAACUAQAA&#10;CwAAAAAAAAAAAAAAAAAvAQAAX3JlbHMvLnJlbHNQSwECLQAUAAYACAAAACEAvurWic4BAAB5AwAA&#10;DgAAAAAAAAAAAAAAAAAuAgAAZHJzL2Uyb0RvYy54bWxQSwECLQAUAAYACAAAACEADrkvOt8AAAAM&#10;AQAADwAAAAAAAAAAAAAAAAAoBAAAZHJzL2Rvd25yZXYueG1sUEsFBgAAAAAEAAQA8wAAADQFAAAA&#10;AA==&#10;" strokecolor="#fbfbfb" strokeweight=".08811mm">
                <w10:wrap anchorx="page" anchory="page"/>
              </v:shape>
            </w:pict>
          </mc:Fallback>
        </mc:AlternateContent>
      </w:r>
      <w:r w:rsidRPr="0084049E">
        <w:rPr>
          <w:rFonts w:ascii="Garamond" w:eastAsia="PMingLiU" w:hAnsi="Garamond"/>
          <w:noProof/>
        </w:rPr>
        <mc:AlternateContent>
          <mc:Choice Requires="wps">
            <w:drawing>
              <wp:anchor distT="0" distB="0" distL="114300" distR="114300" simplePos="0" relativeHeight="251662848" behindDoc="0" locked="0" layoutInCell="1" allowOverlap="1" wp14:anchorId="71217640" wp14:editId="2BC2777A">
                <wp:simplePos x="0" y="0"/>
                <wp:positionH relativeFrom="page">
                  <wp:posOffset>713105</wp:posOffset>
                </wp:positionH>
                <wp:positionV relativeFrom="page">
                  <wp:posOffset>951230</wp:posOffset>
                </wp:positionV>
                <wp:extent cx="6077585" cy="0"/>
                <wp:effectExtent l="8255" t="8255" r="10160" b="10795"/>
                <wp:wrapNone/>
                <wp:docPr id="1"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straightConnector1">
                          <a:avLst/>
                        </a:prstGeom>
                        <a:noFill/>
                        <a:ln w="3172">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DD16A" id="Line 665" o:spid="_x0000_s1026" type="#_x0000_t32" style="position:absolute;margin-left:56.15pt;margin-top:74.9pt;width:478.5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7fzQEAAHkDAAAOAAAAZHJzL2Uyb0RvYy54bWysU02P2yAQvVfqf0DcG9upkqysOHvIbnpJ&#10;20i7/QETwDYqZhCQOPn3HcjHbttbVVlCwMx7M/MeXj6eBsOOygeNtuHVpORMWYFS267hP143nx44&#10;CxGsBINWNfysAn9cffywHF2tptijkcozIrGhHl3D+xhdXRRB9GqAMEGnLAVb9ANEOvqukB5GYh9M&#10;MS3LeTGil86jUCHQ7dMlyFeZv22ViN/bNqjITMOpt5hXn9d9WovVEurOg+u1uLYB/9DFANpS0TvV&#10;E0RgB6//ohq08BiwjROBQ4Ftq4XKM9A0VfnHNC89OJVnIXGCu8sU/h+t+HbceaYleceZhYEs2mqr&#10;2Hw+S9qMLtSUsrY7n6YTJ/vitih+BmZx3YPtVO7x9ewIWCVE8RskHYKjCvvxK0rKgUPELNSp9UOi&#10;JAnYKftxvvuhTpEJupyXi8XsYcaZuMUKqG9A50P8onBgadPwED3oro9rtJZcR1/lMnDchpjagvoG&#10;SFUtbrQx2Xxj2djwz9VimgEBjZYpmNKC7/Zr49kR6PlsntOXZ6TI+zSPByszWa9APl/3EbS57Km4&#10;sVdpkhoXXfcozzt/k4z8zV1e32J6QO/PGf32x6x+AQAA//8DAFBLAwQUAAYACAAAACEAu711J94A&#10;AAAMAQAADwAAAGRycy9kb3ducmV2LnhtbEyPwU7DMBBE70j8g7VIXBB1WkJF0jhVS8UHpPTCzY23&#10;SdR4HdluE/6erYQEt53d0eybYj3ZXlzRh86RgvksAYFUO9NRo+Dw+fH8BiJETUb3jlDBNwZYl/d3&#10;hc6NG6nC6z42gkMo5FpBG+OQSxnqFq0OMzcg8e3kvNWRpW+k8XrkcNvLRZIspdUd8YdWD/jeYn3e&#10;X6wCf7bprsm21W572Lx+DQ1O1fik1OPDtFmBiDjFPzPc8BkdSmY6uguZIHrW88ULW3lIM+5wcyTL&#10;LAVx/F3JspD/S5Q/AAAA//8DAFBLAQItABQABgAIAAAAIQC2gziS/gAAAOEBAAATAAAAAAAAAAAA&#10;AAAAAAAAAABbQ29udGVudF9UeXBlc10ueG1sUEsBAi0AFAAGAAgAAAAhADj9If/WAAAAlAEAAAsA&#10;AAAAAAAAAAAAAAAALwEAAF9yZWxzLy5yZWxzUEsBAi0AFAAGAAgAAAAhAEK2Ht/NAQAAeQMAAA4A&#10;AAAAAAAAAAAAAAAALgIAAGRycy9lMm9Eb2MueG1sUEsBAi0AFAAGAAgAAAAhALu9dSfeAAAADAEA&#10;AA8AAAAAAAAAAAAAAAAAJwQAAGRycy9kb3ducmV2LnhtbFBLBQYAAAAABAAEAPMAAAAyBQAAAAA=&#10;" strokecolor="#fefefe" strokeweight=".08811mm">
                <w10:wrap anchorx="page" anchory="page"/>
              </v:shape>
            </w:pict>
          </mc:Fallback>
        </mc:AlternateContent>
      </w:r>
      <w:r w:rsidRPr="0084049E">
        <w:rPr>
          <w:rFonts w:ascii="Garamond" w:eastAsia="Arial" w:hAnsi="Garamond"/>
          <w:b/>
        </w:rPr>
        <w:t xml:space="preserve">Art. </w:t>
      </w:r>
      <w:r w:rsidR="00D82AD8" w:rsidRPr="0084049E">
        <w:rPr>
          <w:rFonts w:ascii="Garamond" w:eastAsia="Arial" w:hAnsi="Garamond"/>
          <w:b/>
        </w:rPr>
        <w:t>451</w:t>
      </w:r>
      <w:r w:rsidRPr="0084049E">
        <w:rPr>
          <w:rFonts w:ascii="Garamond" w:eastAsia="Arial" w:hAnsi="Garamond"/>
          <w:b/>
        </w:rPr>
        <w:t xml:space="preserve">. </w:t>
      </w:r>
      <w:r w:rsidRPr="0084049E">
        <w:rPr>
          <w:rFonts w:ascii="Garamond" w:eastAsia="Arial" w:hAnsi="Garamond"/>
        </w:rPr>
        <w:t>Para efeitos de registro, controle e fiscalização do imposto, o Município instituirá, por regulamento, livros e outros documentos fiscais, destinados à comprovação das operações tributadas e seu valor.</w:t>
      </w:r>
    </w:p>
    <w:p w14:paraId="3F92FB07" w14:textId="77777777" w:rsidR="00555D65" w:rsidRPr="0084049E" w:rsidRDefault="00555D65" w:rsidP="00291E8F">
      <w:pPr>
        <w:spacing w:line="360" w:lineRule="auto"/>
        <w:ind w:right="1" w:firstLine="851"/>
        <w:jc w:val="both"/>
        <w:rPr>
          <w:rFonts w:ascii="Garamond" w:eastAsia="Arial" w:hAnsi="Garamond"/>
          <w:b/>
        </w:rPr>
      </w:pPr>
    </w:p>
    <w:p w14:paraId="04B51ADB" w14:textId="3B83D153"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452</w:t>
      </w:r>
      <w:r w:rsidRPr="0084049E">
        <w:rPr>
          <w:rFonts w:ascii="Garamond" w:eastAsia="Arial" w:hAnsi="Garamond"/>
          <w:b/>
        </w:rPr>
        <w:t xml:space="preserve">. </w:t>
      </w:r>
      <w:r w:rsidRPr="0084049E">
        <w:rPr>
          <w:rFonts w:ascii="Garamond" w:eastAsia="Arial" w:hAnsi="Garamond"/>
        </w:rPr>
        <w:t>O tomador de serviço prestado por terceiro fica obrigado a exigir deste a respectiva nota fiscal, sob pena de multa de 10 (dez) URMEM.</w:t>
      </w:r>
    </w:p>
    <w:p w14:paraId="32D3F8D5" w14:textId="77777777" w:rsidR="00555D65" w:rsidRPr="0084049E" w:rsidRDefault="00555D65" w:rsidP="00291E8F">
      <w:pPr>
        <w:spacing w:line="360" w:lineRule="auto"/>
        <w:ind w:right="1" w:firstLine="851"/>
        <w:jc w:val="both"/>
        <w:rPr>
          <w:rFonts w:ascii="Garamond" w:eastAsia="Arial" w:hAnsi="Garamond"/>
          <w:b/>
        </w:rPr>
      </w:pPr>
    </w:p>
    <w:p w14:paraId="08FDE2D7" w14:textId="014F6F5A" w:rsidR="00555D65" w:rsidRPr="0084049E" w:rsidRDefault="00555D65" w:rsidP="00291E8F">
      <w:pPr>
        <w:spacing w:line="360" w:lineRule="auto"/>
        <w:ind w:right="1"/>
        <w:jc w:val="both"/>
        <w:rPr>
          <w:rFonts w:ascii="Garamond" w:eastAsia="Arial" w:hAnsi="Garamond"/>
        </w:rPr>
      </w:pPr>
      <w:r w:rsidRPr="0084049E">
        <w:rPr>
          <w:rFonts w:ascii="Garamond" w:eastAsia="Arial" w:hAnsi="Garamond"/>
          <w:b/>
        </w:rPr>
        <w:t xml:space="preserve">Art. </w:t>
      </w:r>
      <w:r w:rsidR="00D82AD8" w:rsidRPr="0084049E">
        <w:rPr>
          <w:rFonts w:ascii="Garamond" w:eastAsia="Arial" w:hAnsi="Garamond"/>
          <w:b/>
        </w:rPr>
        <w:t>453</w:t>
      </w:r>
      <w:r w:rsidRPr="0084049E">
        <w:rPr>
          <w:rFonts w:ascii="Garamond" w:eastAsia="Arial" w:hAnsi="Garamond"/>
          <w:b/>
        </w:rPr>
        <w:t xml:space="preserve">. </w:t>
      </w:r>
      <w:r w:rsidRPr="0084049E">
        <w:rPr>
          <w:rFonts w:ascii="Garamond" w:eastAsia="Arial" w:hAnsi="Garamond"/>
        </w:rPr>
        <w:t xml:space="preserve">A fiscalização adotará as medidas necessárias ao controle da prática estabelecida no </w:t>
      </w:r>
      <w:r w:rsidR="00030D39" w:rsidRPr="0084049E">
        <w:rPr>
          <w:rFonts w:ascii="Garamond" w:eastAsia="Arial" w:hAnsi="Garamond"/>
        </w:rPr>
        <w:t>art. 451</w:t>
      </w:r>
      <w:r w:rsidRPr="0084049E">
        <w:rPr>
          <w:rFonts w:ascii="Garamond" w:eastAsia="Arial" w:hAnsi="Garamond"/>
        </w:rPr>
        <w:t xml:space="preserve"> desta </w:t>
      </w:r>
      <w:r w:rsidR="00EC5F5A" w:rsidRPr="0084049E">
        <w:rPr>
          <w:rFonts w:ascii="Garamond" w:eastAsia="Arial" w:hAnsi="Garamond"/>
        </w:rPr>
        <w:t>Lei Complementar</w:t>
      </w:r>
      <w:r w:rsidRPr="0084049E">
        <w:rPr>
          <w:rFonts w:ascii="Garamond" w:eastAsia="Arial" w:hAnsi="Garamond"/>
        </w:rPr>
        <w:t>, podendo efetuar, de imediato, a respectiva autuação.</w:t>
      </w:r>
    </w:p>
    <w:p w14:paraId="0EF41552" w14:textId="77777777" w:rsidR="00555D65" w:rsidRPr="0084049E" w:rsidRDefault="00555D65" w:rsidP="00291E8F">
      <w:pPr>
        <w:spacing w:line="360" w:lineRule="auto"/>
        <w:ind w:right="1"/>
        <w:rPr>
          <w:rFonts w:ascii="Garamond" w:eastAsia="Arial" w:hAnsi="Garamond"/>
        </w:rPr>
      </w:pPr>
    </w:p>
    <w:p w14:paraId="44E29BA4" w14:textId="529AADD5" w:rsidR="00555D65" w:rsidRPr="0084049E" w:rsidRDefault="00555D65" w:rsidP="00291E8F">
      <w:pPr>
        <w:spacing w:line="360" w:lineRule="auto"/>
        <w:ind w:right="1"/>
        <w:jc w:val="both"/>
        <w:rPr>
          <w:rFonts w:ascii="Garamond" w:hAnsi="Garamond"/>
        </w:rPr>
      </w:pPr>
      <w:r w:rsidRPr="0084049E">
        <w:rPr>
          <w:rFonts w:ascii="Garamond" w:eastAsia="Arial" w:hAnsi="Garamond"/>
          <w:b/>
        </w:rPr>
        <w:t xml:space="preserve">Art. </w:t>
      </w:r>
      <w:r w:rsidR="00D82AD8" w:rsidRPr="0084049E">
        <w:rPr>
          <w:rFonts w:ascii="Garamond" w:eastAsia="Arial" w:hAnsi="Garamond"/>
          <w:b/>
        </w:rPr>
        <w:t>454</w:t>
      </w:r>
      <w:r w:rsidRPr="0084049E">
        <w:rPr>
          <w:rFonts w:ascii="Garamond" w:eastAsia="Arial" w:hAnsi="Garamond"/>
          <w:b/>
        </w:rPr>
        <w:t xml:space="preserve">. </w:t>
      </w:r>
      <w:r w:rsidR="00006B8B" w:rsidRPr="0084049E">
        <w:rPr>
          <w:rFonts w:ascii="Garamond" w:eastAsia="Arial" w:hAnsi="Garamond"/>
        </w:rPr>
        <w:t>O setor fazendário</w:t>
      </w:r>
      <w:r w:rsidR="00006B8B" w:rsidRPr="0084049E">
        <w:rPr>
          <w:rFonts w:ascii="Garamond" w:eastAsia="Arial" w:hAnsi="Garamond"/>
          <w:b/>
        </w:rPr>
        <w:t xml:space="preserve"> </w:t>
      </w:r>
      <w:r w:rsidRPr="0084049E">
        <w:rPr>
          <w:rFonts w:ascii="Garamond" w:eastAsia="Arial" w:hAnsi="Garamond"/>
        </w:rPr>
        <w:t>fornecerá Nota Fiscal de Serviço avulsa, em modelo próprio quando:</w:t>
      </w:r>
    </w:p>
    <w:p w14:paraId="4479CCE7" w14:textId="77777777" w:rsidR="00555D65" w:rsidRPr="0084049E" w:rsidRDefault="00555D65" w:rsidP="00291E8F">
      <w:pPr>
        <w:spacing w:line="360" w:lineRule="auto"/>
        <w:ind w:right="1" w:firstLine="851"/>
        <w:jc w:val="both"/>
        <w:rPr>
          <w:rFonts w:ascii="Garamond" w:eastAsia="Arial" w:hAnsi="Garamond"/>
          <w:b/>
        </w:rPr>
      </w:pPr>
    </w:p>
    <w:p w14:paraId="0FB68A18" w14:textId="3FA08633" w:rsidR="00555D65" w:rsidRPr="0084049E" w:rsidRDefault="00D82AD8" w:rsidP="00006B8B">
      <w:pPr>
        <w:pStyle w:val="PargrafodaLista"/>
        <w:numPr>
          <w:ilvl w:val="0"/>
          <w:numId w:val="29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a</w:t>
      </w:r>
      <w:r w:rsidR="00555D65" w:rsidRPr="0084049E">
        <w:rPr>
          <w:rFonts w:ascii="Garamond" w:eastAsia="Arial" w:hAnsi="Garamond"/>
          <w:sz w:val="24"/>
          <w:szCs w:val="24"/>
        </w:rPr>
        <w:t>s pessoas físicas ou jurídicas, que não realizarem com habitualidade operações de prestação de serviço, dela venha precisar;</w:t>
      </w:r>
    </w:p>
    <w:p w14:paraId="68DC7BD4" w14:textId="6E2F4435" w:rsidR="00555D65" w:rsidRPr="0084049E" w:rsidRDefault="00D82AD8" w:rsidP="00006B8B">
      <w:pPr>
        <w:pStyle w:val="PargrafodaLista"/>
        <w:numPr>
          <w:ilvl w:val="0"/>
          <w:numId w:val="29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a</w:t>
      </w:r>
      <w:r w:rsidR="00555D65" w:rsidRPr="0084049E">
        <w:rPr>
          <w:rFonts w:ascii="Garamond" w:eastAsia="Arial" w:hAnsi="Garamond"/>
          <w:sz w:val="24"/>
          <w:szCs w:val="24"/>
        </w:rPr>
        <w:t>s pessoas que, não estando inscritas como contribuintes do imposto ou não estejam obrigadas à emissão de documentos fiscais, eventualmente dela necessitem;</w:t>
      </w:r>
    </w:p>
    <w:p w14:paraId="6D876E4C" w14:textId="2DD998FB" w:rsidR="00555D65" w:rsidRPr="0084049E" w:rsidRDefault="00D82AD8" w:rsidP="00006B8B">
      <w:pPr>
        <w:pStyle w:val="PargrafodaLista"/>
        <w:numPr>
          <w:ilvl w:val="0"/>
          <w:numId w:val="297"/>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o</w:t>
      </w:r>
      <w:r w:rsidR="00555D65" w:rsidRPr="0084049E">
        <w:rPr>
          <w:rFonts w:ascii="Garamond" w:eastAsia="Arial" w:hAnsi="Garamond"/>
          <w:sz w:val="24"/>
          <w:szCs w:val="24"/>
        </w:rPr>
        <w:t>s contribuintes que não obtiverem autorização para impressão de documentos fiscais.</w:t>
      </w:r>
    </w:p>
    <w:p w14:paraId="7F9F443B" w14:textId="77777777" w:rsidR="00555D65" w:rsidRPr="0084049E" w:rsidRDefault="00555D65" w:rsidP="00291E8F">
      <w:pPr>
        <w:spacing w:line="360" w:lineRule="auto"/>
        <w:ind w:right="1" w:firstLine="851"/>
        <w:jc w:val="both"/>
        <w:rPr>
          <w:rFonts w:ascii="Garamond" w:eastAsia="Arial" w:hAnsi="Garamond"/>
          <w:b/>
        </w:rPr>
      </w:pPr>
    </w:p>
    <w:p w14:paraId="1C09778F" w14:textId="3A30664C" w:rsidR="00555D65" w:rsidRPr="0084049E" w:rsidRDefault="00555D65" w:rsidP="00291E8F">
      <w:pPr>
        <w:spacing w:line="360" w:lineRule="auto"/>
        <w:ind w:right="1"/>
        <w:jc w:val="both"/>
        <w:rPr>
          <w:rFonts w:ascii="Garamond" w:hAnsi="Garamond"/>
        </w:rPr>
      </w:pPr>
      <w:r w:rsidRPr="0084049E">
        <w:rPr>
          <w:rFonts w:ascii="Garamond" w:eastAsia="Arial" w:hAnsi="Garamond"/>
          <w:b/>
        </w:rPr>
        <w:t>Art.</w:t>
      </w:r>
      <w:r w:rsidR="00D82AD8" w:rsidRPr="0084049E">
        <w:rPr>
          <w:rFonts w:ascii="Garamond" w:eastAsia="Arial" w:hAnsi="Garamond"/>
          <w:b/>
        </w:rPr>
        <w:t xml:space="preserve"> 45</w:t>
      </w:r>
      <w:r w:rsidR="00934950" w:rsidRPr="0084049E">
        <w:rPr>
          <w:rFonts w:ascii="Garamond" w:eastAsia="Arial" w:hAnsi="Garamond"/>
          <w:b/>
        </w:rPr>
        <w:t>5</w:t>
      </w:r>
      <w:r w:rsidRPr="0084049E">
        <w:rPr>
          <w:rFonts w:ascii="Garamond" w:eastAsia="Arial" w:hAnsi="Garamond"/>
          <w:b/>
        </w:rPr>
        <w:t xml:space="preserve">. </w:t>
      </w:r>
      <w:r w:rsidRPr="0084049E">
        <w:rPr>
          <w:rFonts w:ascii="Garamond" w:eastAsia="Arial" w:hAnsi="Garamond"/>
        </w:rPr>
        <w:t>A nota fiscal de serviço avulsa será emitida em 02 (duas) vias, por solicitação do contribuinte, mediante as seguintes informações:</w:t>
      </w:r>
    </w:p>
    <w:p w14:paraId="323C609F" w14:textId="77777777" w:rsidR="00555D65" w:rsidRPr="0084049E" w:rsidRDefault="00555D65" w:rsidP="00291E8F">
      <w:pPr>
        <w:spacing w:line="360" w:lineRule="auto"/>
        <w:ind w:right="1" w:firstLine="851"/>
        <w:jc w:val="both"/>
        <w:rPr>
          <w:rFonts w:ascii="Garamond" w:eastAsia="Arial" w:hAnsi="Garamond"/>
          <w:b/>
        </w:rPr>
      </w:pPr>
    </w:p>
    <w:p w14:paraId="51538C07" w14:textId="31580FBB" w:rsidR="00555D65" w:rsidRPr="0084049E" w:rsidRDefault="00934950" w:rsidP="00006B8B">
      <w:pPr>
        <w:pStyle w:val="PargrafodaLista"/>
        <w:numPr>
          <w:ilvl w:val="0"/>
          <w:numId w:val="298"/>
        </w:numPr>
        <w:tabs>
          <w:tab w:val="left" w:pos="851"/>
        </w:tabs>
        <w:autoSpaceDN w:val="0"/>
        <w:spacing w:after="0" w:line="360" w:lineRule="auto"/>
        <w:ind w:left="0" w:right="1" w:firstLine="0"/>
        <w:jc w:val="both"/>
        <w:textAlignment w:val="baseline"/>
        <w:rPr>
          <w:rFonts w:ascii="Garamond" w:eastAsia="Arial" w:hAnsi="Garamond"/>
          <w:spacing w:val="-1"/>
          <w:sz w:val="24"/>
          <w:szCs w:val="24"/>
        </w:rPr>
      </w:pPr>
      <w:r w:rsidRPr="0084049E">
        <w:rPr>
          <w:rFonts w:ascii="Garamond" w:eastAsia="Arial" w:hAnsi="Garamond"/>
          <w:spacing w:val="-1"/>
          <w:sz w:val="24"/>
          <w:szCs w:val="24"/>
        </w:rPr>
        <w:lastRenderedPageBreak/>
        <w:t>n</w:t>
      </w:r>
      <w:r w:rsidR="00555D65" w:rsidRPr="0084049E">
        <w:rPr>
          <w:rFonts w:ascii="Garamond" w:eastAsia="Arial" w:hAnsi="Garamond"/>
          <w:spacing w:val="-1"/>
          <w:sz w:val="24"/>
          <w:szCs w:val="24"/>
        </w:rPr>
        <w:t>ome, endereço, CPF ou CNPJ do usuário do serviço;</w:t>
      </w:r>
    </w:p>
    <w:p w14:paraId="0D2FC156" w14:textId="77EA9A6C" w:rsidR="00555D65" w:rsidRPr="0084049E" w:rsidRDefault="00934950" w:rsidP="00006B8B">
      <w:pPr>
        <w:pStyle w:val="PargrafodaLista"/>
        <w:numPr>
          <w:ilvl w:val="0"/>
          <w:numId w:val="298"/>
        </w:numPr>
        <w:tabs>
          <w:tab w:val="left" w:pos="851"/>
        </w:tabs>
        <w:autoSpaceDN w:val="0"/>
        <w:spacing w:after="0" w:line="360" w:lineRule="auto"/>
        <w:ind w:left="0" w:right="1" w:firstLine="0"/>
        <w:jc w:val="both"/>
        <w:textAlignment w:val="baseline"/>
        <w:rPr>
          <w:rFonts w:ascii="Garamond" w:eastAsia="Arial" w:hAnsi="Garamond"/>
          <w:sz w:val="24"/>
          <w:szCs w:val="24"/>
        </w:rPr>
      </w:pPr>
      <w:r w:rsidRPr="0084049E">
        <w:rPr>
          <w:rFonts w:ascii="Garamond" w:eastAsia="Arial" w:hAnsi="Garamond"/>
          <w:sz w:val="24"/>
          <w:szCs w:val="24"/>
        </w:rPr>
        <w:t>n</w:t>
      </w:r>
      <w:r w:rsidR="00555D65" w:rsidRPr="0084049E">
        <w:rPr>
          <w:rFonts w:ascii="Garamond" w:eastAsia="Arial" w:hAnsi="Garamond"/>
          <w:sz w:val="24"/>
          <w:szCs w:val="24"/>
        </w:rPr>
        <w:t>ome, endereço, CPF ou CNPJ do prestador do serviço e inscrição municipal se houver;</w:t>
      </w:r>
    </w:p>
    <w:p w14:paraId="7C18BD15" w14:textId="0BC469C9" w:rsidR="00555D65" w:rsidRPr="0084049E" w:rsidRDefault="00934950" w:rsidP="00006B8B">
      <w:pPr>
        <w:pStyle w:val="PargrafodaLista"/>
        <w:numPr>
          <w:ilvl w:val="0"/>
          <w:numId w:val="298"/>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eastAsia="Arial" w:hAnsi="Garamond"/>
          <w:sz w:val="24"/>
          <w:szCs w:val="24"/>
        </w:rPr>
        <w:t>q</w:t>
      </w:r>
      <w:r w:rsidR="00555D65" w:rsidRPr="0084049E">
        <w:rPr>
          <w:rFonts w:ascii="Garamond" w:eastAsia="Arial" w:hAnsi="Garamond"/>
          <w:sz w:val="24"/>
          <w:szCs w:val="24"/>
        </w:rPr>
        <w:t>uantidade, discriminação do serviço prestado, preço unitário (se for o caso) e total.</w:t>
      </w:r>
    </w:p>
    <w:p w14:paraId="5C1ABB59" w14:textId="77777777" w:rsidR="00555D65" w:rsidRPr="0084049E" w:rsidRDefault="00555D65" w:rsidP="00291E8F">
      <w:pPr>
        <w:spacing w:line="360" w:lineRule="auto"/>
        <w:ind w:right="1"/>
        <w:jc w:val="both"/>
        <w:rPr>
          <w:rFonts w:ascii="Garamond" w:eastAsia="Arial" w:hAnsi="Garamond"/>
          <w:b/>
        </w:rPr>
      </w:pPr>
    </w:p>
    <w:p w14:paraId="089234C1"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8" w:name="_Toc121580063"/>
      <w:r w:rsidRPr="0084049E">
        <w:rPr>
          <w:rFonts w:ascii="Garamond" w:hAnsi="Garamond"/>
          <w:i w:val="0"/>
          <w:iCs w:val="0"/>
          <w:sz w:val="24"/>
          <w:szCs w:val="24"/>
        </w:rPr>
        <w:t>SEÇÃO X</w:t>
      </w:r>
      <w:bookmarkEnd w:id="418"/>
    </w:p>
    <w:p w14:paraId="6BFE8768"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19" w:name="_Toc121580064"/>
      <w:r w:rsidRPr="0084049E">
        <w:rPr>
          <w:rFonts w:ascii="Garamond" w:hAnsi="Garamond"/>
          <w:i w:val="0"/>
          <w:iCs w:val="0"/>
          <w:sz w:val="24"/>
          <w:szCs w:val="24"/>
        </w:rPr>
        <w:t>DO CUPOM FISCAL DE MÁQUINA REGISTRADORA</w:t>
      </w:r>
      <w:bookmarkEnd w:id="419"/>
    </w:p>
    <w:p w14:paraId="1E9DA2EF" w14:textId="77777777" w:rsidR="00555D65" w:rsidRPr="0084049E" w:rsidRDefault="00555D65" w:rsidP="00291E8F">
      <w:pPr>
        <w:spacing w:line="360" w:lineRule="auto"/>
        <w:ind w:right="1" w:firstLine="851"/>
        <w:jc w:val="center"/>
        <w:rPr>
          <w:rFonts w:ascii="Garamond" w:hAnsi="Garamond"/>
          <w:b/>
        </w:rPr>
      </w:pPr>
    </w:p>
    <w:p w14:paraId="208071EF" w14:textId="66866F49"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456</w:t>
      </w:r>
      <w:r w:rsidRPr="0084049E">
        <w:rPr>
          <w:rFonts w:ascii="Garamond" w:hAnsi="Garamond"/>
          <w:b/>
        </w:rPr>
        <w:t xml:space="preserve">. </w:t>
      </w:r>
      <w:r w:rsidRPr="0084049E">
        <w:rPr>
          <w:rFonts w:ascii="Garamond" w:hAnsi="Garamond"/>
        </w:rPr>
        <w:t>A requerimento do contribuinte, a autoridade tributária poderá autorizar a emissão de cupom fiscal de máquina registradora, que deverá registrar as operações em fita-detalhe (bobina fixa).</w:t>
      </w:r>
    </w:p>
    <w:p w14:paraId="7A9F9FC2" w14:textId="77777777" w:rsidR="00555D65" w:rsidRPr="0084049E" w:rsidRDefault="00555D65" w:rsidP="00291E8F">
      <w:pPr>
        <w:spacing w:line="360" w:lineRule="auto"/>
        <w:ind w:right="1" w:firstLine="851"/>
        <w:jc w:val="both"/>
        <w:rPr>
          <w:rFonts w:ascii="Garamond" w:hAnsi="Garamond"/>
        </w:rPr>
      </w:pPr>
    </w:p>
    <w:p w14:paraId="58C0CFAF" w14:textId="2FB380F9"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457</w:t>
      </w:r>
      <w:r w:rsidRPr="0084049E">
        <w:rPr>
          <w:rFonts w:ascii="Garamond" w:hAnsi="Garamond"/>
          <w:b/>
        </w:rPr>
        <w:t xml:space="preserve">. </w:t>
      </w:r>
      <w:r w:rsidRPr="0084049E">
        <w:rPr>
          <w:rFonts w:ascii="Garamond" w:hAnsi="Garamond"/>
        </w:rPr>
        <w:t>O cupom fiscal entregue a particular, no ato do recebimento dos serviços, conterá, no mínimo, as seguintes indicações impressas mecanicamente:</w:t>
      </w:r>
    </w:p>
    <w:p w14:paraId="1467AD39" w14:textId="77777777" w:rsidR="00934950" w:rsidRPr="0084049E" w:rsidRDefault="00934950" w:rsidP="00291E8F">
      <w:pPr>
        <w:spacing w:line="360" w:lineRule="auto"/>
        <w:ind w:right="1"/>
        <w:jc w:val="both"/>
        <w:rPr>
          <w:rFonts w:ascii="Garamond" w:hAnsi="Garamond"/>
        </w:rPr>
      </w:pPr>
    </w:p>
    <w:p w14:paraId="77EC504D" w14:textId="3ECB07AA" w:rsidR="00555D65" w:rsidRPr="0084049E" w:rsidRDefault="00934950" w:rsidP="00006B8B">
      <w:pPr>
        <w:pStyle w:val="PargrafodaLista"/>
        <w:numPr>
          <w:ilvl w:val="0"/>
          <w:numId w:val="299"/>
        </w:numPr>
        <w:tabs>
          <w:tab w:val="left" w:pos="851"/>
        </w:tabs>
        <w:autoSpaceDN w:val="0"/>
        <w:spacing w:after="0" w:line="360" w:lineRule="auto"/>
        <w:ind w:left="0" w:right="1" w:firstLine="0"/>
        <w:jc w:val="both"/>
        <w:textAlignment w:val="baseline"/>
        <w:rPr>
          <w:rFonts w:ascii="Garamond" w:hAnsi="Garamond"/>
          <w:sz w:val="24"/>
          <w:szCs w:val="24"/>
        </w:rPr>
      </w:pPr>
      <w:r w:rsidRPr="0084049E">
        <w:rPr>
          <w:rFonts w:ascii="Garamond" w:hAnsi="Garamond"/>
          <w:sz w:val="24"/>
          <w:szCs w:val="24"/>
        </w:rPr>
        <w:t>n</w:t>
      </w:r>
      <w:r w:rsidR="00555D65" w:rsidRPr="0084049E">
        <w:rPr>
          <w:rFonts w:ascii="Garamond" w:hAnsi="Garamond"/>
          <w:sz w:val="24"/>
          <w:szCs w:val="24"/>
        </w:rPr>
        <w:t>ome, endereço e números de inscrição municipal e do CNPJ, do estabelecimento emitente;</w:t>
      </w:r>
    </w:p>
    <w:p w14:paraId="3FD1911C" w14:textId="103DC48E" w:rsidR="00555D65" w:rsidRPr="0084049E" w:rsidRDefault="00934950" w:rsidP="00006B8B">
      <w:pPr>
        <w:pStyle w:val="PargrafodaLista"/>
        <w:numPr>
          <w:ilvl w:val="0"/>
          <w:numId w:val="299"/>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d</w:t>
      </w:r>
      <w:r w:rsidR="00555D65" w:rsidRPr="0084049E">
        <w:rPr>
          <w:rFonts w:ascii="Garamond" w:hAnsi="Garamond"/>
          <w:sz w:val="24"/>
          <w:szCs w:val="24"/>
        </w:rPr>
        <w:t>ia, mês e ano da emissão;</w:t>
      </w:r>
    </w:p>
    <w:p w14:paraId="65B8B1D1" w14:textId="17C54B86" w:rsidR="00555D65" w:rsidRPr="0084049E" w:rsidRDefault="00934950" w:rsidP="00006B8B">
      <w:pPr>
        <w:pStyle w:val="PargrafodaLista"/>
        <w:numPr>
          <w:ilvl w:val="0"/>
          <w:numId w:val="299"/>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n</w:t>
      </w:r>
      <w:r w:rsidR="00555D65" w:rsidRPr="0084049E">
        <w:rPr>
          <w:rFonts w:ascii="Garamond" w:hAnsi="Garamond"/>
          <w:sz w:val="24"/>
          <w:szCs w:val="24"/>
        </w:rPr>
        <w:t>úmero de ordem de cada operação, obedecida a rigorosa sequência;</w:t>
      </w:r>
    </w:p>
    <w:p w14:paraId="798A862C" w14:textId="1A12254B" w:rsidR="00555D65" w:rsidRPr="0084049E" w:rsidRDefault="00934950" w:rsidP="00006B8B">
      <w:pPr>
        <w:pStyle w:val="PargrafodaLista"/>
        <w:numPr>
          <w:ilvl w:val="0"/>
          <w:numId w:val="299"/>
        </w:numPr>
        <w:tabs>
          <w:tab w:val="left" w:pos="851"/>
        </w:tabs>
        <w:autoSpaceDN w:val="0"/>
        <w:spacing w:after="0" w:line="360" w:lineRule="auto"/>
        <w:ind w:left="0" w:right="1" w:firstLine="0"/>
        <w:textAlignment w:val="baseline"/>
        <w:rPr>
          <w:rFonts w:ascii="Garamond" w:hAnsi="Garamond"/>
          <w:sz w:val="24"/>
          <w:szCs w:val="24"/>
        </w:rPr>
      </w:pPr>
      <w:r w:rsidRPr="0084049E">
        <w:rPr>
          <w:rFonts w:ascii="Garamond" w:hAnsi="Garamond"/>
          <w:sz w:val="24"/>
          <w:szCs w:val="24"/>
        </w:rPr>
        <w:t>v</w:t>
      </w:r>
      <w:r w:rsidR="00555D65" w:rsidRPr="0084049E">
        <w:rPr>
          <w:rFonts w:ascii="Garamond" w:hAnsi="Garamond"/>
          <w:sz w:val="24"/>
          <w:szCs w:val="24"/>
        </w:rPr>
        <w:t>alor total da operação;</w:t>
      </w:r>
    </w:p>
    <w:p w14:paraId="524A51BA" w14:textId="7B272F90" w:rsidR="00555D65" w:rsidRPr="0084049E" w:rsidRDefault="00934950" w:rsidP="00006B8B">
      <w:pPr>
        <w:pStyle w:val="PargrafodaLista"/>
        <w:numPr>
          <w:ilvl w:val="0"/>
          <w:numId w:val="299"/>
        </w:numPr>
        <w:tabs>
          <w:tab w:val="left" w:pos="851"/>
        </w:tabs>
        <w:autoSpaceDN w:val="0"/>
        <w:spacing w:after="0" w:line="360" w:lineRule="auto"/>
        <w:ind w:left="0" w:right="1" w:firstLine="0"/>
        <w:textAlignment w:val="baseline"/>
        <w:rPr>
          <w:rFonts w:ascii="Garamond" w:hAnsi="Garamond"/>
          <w:spacing w:val="-1"/>
          <w:sz w:val="24"/>
          <w:szCs w:val="24"/>
        </w:rPr>
      </w:pPr>
      <w:r w:rsidRPr="0084049E">
        <w:rPr>
          <w:rFonts w:ascii="Garamond" w:hAnsi="Garamond"/>
          <w:spacing w:val="-1"/>
          <w:sz w:val="24"/>
          <w:szCs w:val="24"/>
        </w:rPr>
        <w:t>n</w:t>
      </w:r>
      <w:r w:rsidR="00555D65" w:rsidRPr="0084049E">
        <w:rPr>
          <w:rFonts w:ascii="Garamond" w:hAnsi="Garamond"/>
          <w:spacing w:val="-1"/>
          <w:sz w:val="24"/>
          <w:szCs w:val="24"/>
        </w:rPr>
        <w:t>úmero de ordem da máquina registradora.</w:t>
      </w:r>
    </w:p>
    <w:p w14:paraId="082E1D46" w14:textId="77777777" w:rsidR="00555D65" w:rsidRPr="0084049E" w:rsidRDefault="00555D65" w:rsidP="00291E8F">
      <w:pPr>
        <w:spacing w:line="360" w:lineRule="auto"/>
        <w:ind w:right="1" w:firstLine="851"/>
        <w:rPr>
          <w:rFonts w:ascii="Garamond" w:hAnsi="Garamond"/>
          <w:spacing w:val="-1"/>
        </w:rPr>
      </w:pPr>
    </w:p>
    <w:p w14:paraId="6C25AB97" w14:textId="3A40D594"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458</w:t>
      </w:r>
      <w:r w:rsidRPr="0084049E">
        <w:rPr>
          <w:rFonts w:ascii="Garamond" w:hAnsi="Garamond"/>
          <w:b/>
        </w:rPr>
        <w:t xml:space="preserve">. </w:t>
      </w:r>
      <w:r w:rsidRPr="0084049E">
        <w:rPr>
          <w:rFonts w:ascii="Garamond" w:hAnsi="Garamond"/>
        </w:rPr>
        <w:t>A fita detalhe deverá conter, além das indicações do artigo anterior, o total diário das operações.</w:t>
      </w:r>
    </w:p>
    <w:p w14:paraId="7C34C3A7" w14:textId="77777777" w:rsidR="00555D65" w:rsidRPr="0084049E" w:rsidRDefault="00555D65" w:rsidP="00291E8F">
      <w:pPr>
        <w:spacing w:line="360" w:lineRule="auto"/>
        <w:ind w:right="1" w:firstLine="851"/>
        <w:jc w:val="both"/>
        <w:rPr>
          <w:rFonts w:ascii="Garamond" w:hAnsi="Garamond"/>
          <w:b/>
        </w:rPr>
      </w:pPr>
    </w:p>
    <w:p w14:paraId="0F42CAFE" w14:textId="7AE4BB88"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459</w:t>
      </w:r>
      <w:r w:rsidRPr="0084049E">
        <w:rPr>
          <w:rFonts w:ascii="Garamond" w:hAnsi="Garamond"/>
          <w:b/>
        </w:rPr>
        <w:t xml:space="preserve">. </w:t>
      </w:r>
      <w:r w:rsidRPr="0084049E">
        <w:rPr>
          <w:rFonts w:ascii="Garamond" w:hAnsi="Garamond"/>
        </w:rPr>
        <w:t>O contribuinte é obrigado a conservar as bobinas fixas à disposição da fiscalização, pelo prazo comum aos demais documentos fiscais, e a possuir talonário de nota fiscal, para uso eventual, quando a máquina apresentar qualquer defeito.</w:t>
      </w:r>
    </w:p>
    <w:p w14:paraId="1072265A" w14:textId="77777777" w:rsidR="00555D65" w:rsidRPr="0084049E" w:rsidRDefault="00555D65" w:rsidP="00291E8F">
      <w:pPr>
        <w:spacing w:line="360" w:lineRule="auto"/>
        <w:ind w:right="1" w:firstLine="851"/>
        <w:jc w:val="both"/>
        <w:rPr>
          <w:rFonts w:ascii="Garamond" w:hAnsi="Garamond"/>
          <w:b/>
        </w:rPr>
      </w:pPr>
    </w:p>
    <w:p w14:paraId="06360764" w14:textId="35D10BC1"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460</w:t>
      </w:r>
      <w:r w:rsidRPr="0084049E">
        <w:rPr>
          <w:rFonts w:ascii="Garamond" w:hAnsi="Garamond"/>
          <w:b/>
        </w:rPr>
        <w:t xml:space="preserve">. </w:t>
      </w:r>
      <w:r w:rsidRPr="0084049E">
        <w:rPr>
          <w:rFonts w:ascii="Garamond" w:hAnsi="Garamond"/>
        </w:rPr>
        <w:t>A máquina registradora não pode ter teclas ou dispositivos que impeçam a emissão do cupom ou que impossibilitem a operação de somar, devendo todas as operações ser acumuladas no totalizador-geral.</w:t>
      </w:r>
    </w:p>
    <w:p w14:paraId="61C63FBF" w14:textId="77777777" w:rsidR="00555D65" w:rsidRPr="0084049E" w:rsidRDefault="00555D65" w:rsidP="00291E8F">
      <w:pPr>
        <w:spacing w:line="360" w:lineRule="auto"/>
        <w:ind w:right="1" w:firstLine="851"/>
        <w:jc w:val="both"/>
        <w:rPr>
          <w:rFonts w:ascii="Garamond" w:hAnsi="Garamond"/>
          <w:b/>
        </w:rPr>
      </w:pPr>
    </w:p>
    <w:p w14:paraId="0D8879FA" w14:textId="2373892C"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461</w:t>
      </w:r>
      <w:r w:rsidRPr="0084049E">
        <w:rPr>
          <w:rFonts w:ascii="Garamond" w:hAnsi="Garamond"/>
          <w:b/>
        </w:rPr>
        <w:t xml:space="preserve">. </w:t>
      </w:r>
      <w:r w:rsidRPr="0084049E">
        <w:rPr>
          <w:rFonts w:ascii="Garamond" w:hAnsi="Garamond"/>
        </w:rPr>
        <w:t>O contribuinte que mantiver em funcionamento máquina registradora em desacordo com as disposições desta Seção terá a base de cálculo do imposto devido arbitrada, durante o período de funcionamento irregular, caso não tenha outro documento fiscal estabelecido por lei.</w:t>
      </w:r>
    </w:p>
    <w:p w14:paraId="47BC1B66" w14:textId="77777777" w:rsidR="00555D65" w:rsidRPr="0084049E" w:rsidRDefault="00555D65" w:rsidP="00291E8F">
      <w:pPr>
        <w:spacing w:line="360" w:lineRule="auto"/>
        <w:ind w:right="1" w:firstLine="851"/>
        <w:jc w:val="both"/>
        <w:rPr>
          <w:rFonts w:ascii="Garamond" w:hAnsi="Garamond"/>
          <w:b/>
        </w:rPr>
      </w:pPr>
    </w:p>
    <w:p w14:paraId="1673FF0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20" w:name="_Toc121580065"/>
      <w:r w:rsidRPr="0084049E">
        <w:rPr>
          <w:rFonts w:ascii="Garamond" w:hAnsi="Garamond"/>
          <w:i w:val="0"/>
          <w:iCs w:val="0"/>
          <w:sz w:val="24"/>
          <w:szCs w:val="24"/>
        </w:rPr>
        <w:t>SEÇÃO XI</w:t>
      </w:r>
      <w:bookmarkEnd w:id="420"/>
    </w:p>
    <w:p w14:paraId="7B0AB93A"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21" w:name="_Toc121580066"/>
      <w:r w:rsidRPr="0084049E">
        <w:rPr>
          <w:rFonts w:ascii="Garamond" w:hAnsi="Garamond"/>
          <w:i w:val="0"/>
          <w:iCs w:val="0"/>
          <w:sz w:val="24"/>
          <w:szCs w:val="24"/>
        </w:rPr>
        <w:t>DO REGIME ESPECIAL DE EMISSÃO DE DOCUMENTO FISCAL</w:t>
      </w:r>
      <w:bookmarkEnd w:id="421"/>
    </w:p>
    <w:p w14:paraId="6570ED8A" w14:textId="77777777" w:rsidR="00555D65" w:rsidRPr="0084049E" w:rsidRDefault="00555D65" w:rsidP="00291E8F">
      <w:pPr>
        <w:spacing w:line="360" w:lineRule="auto"/>
        <w:ind w:right="1" w:firstLine="851"/>
        <w:jc w:val="center"/>
        <w:rPr>
          <w:rFonts w:ascii="Garamond" w:eastAsia="Arial" w:hAnsi="Garamond"/>
          <w:b/>
          <w:i/>
          <w:spacing w:val="-1"/>
        </w:rPr>
      </w:pPr>
    </w:p>
    <w:p w14:paraId="3855B08F" w14:textId="2D5AD2FE"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462</w:t>
      </w:r>
      <w:r w:rsidRPr="0084049E">
        <w:rPr>
          <w:rFonts w:ascii="Garamond" w:hAnsi="Garamond"/>
          <w:b/>
        </w:rPr>
        <w:t xml:space="preserve">. </w:t>
      </w:r>
      <w:r w:rsidRPr="0084049E">
        <w:rPr>
          <w:rFonts w:ascii="Garamond" w:hAnsi="Garamond"/>
          <w:color w:val="000000"/>
        </w:rPr>
        <w:t xml:space="preserve">A Fazenda Municipal </w:t>
      </w:r>
      <w:r w:rsidRPr="0084049E">
        <w:rPr>
          <w:rFonts w:ascii="Garamond" w:hAnsi="Garamond"/>
        </w:rPr>
        <w:t xml:space="preserve">poderá estabelecer, de </w:t>
      </w:r>
      <w:r w:rsidR="005624ED" w:rsidRPr="0084049E">
        <w:rPr>
          <w:rFonts w:ascii="Garamond" w:hAnsi="Garamond"/>
        </w:rPr>
        <w:t>ofício</w:t>
      </w:r>
      <w:r w:rsidRPr="0084049E">
        <w:rPr>
          <w:rFonts w:ascii="Garamond" w:hAnsi="Garamond"/>
        </w:rPr>
        <w:t xml:space="preserve"> ou a requerimento do interessado, regime especial para emissão de documento fiscal.</w:t>
      </w:r>
    </w:p>
    <w:p w14:paraId="4A63273B" w14:textId="77777777" w:rsidR="00555D65" w:rsidRPr="0084049E" w:rsidRDefault="00555D65" w:rsidP="00291E8F">
      <w:pPr>
        <w:spacing w:line="360" w:lineRule="auto"/>
        <w:ind w:right="1" w:firstLine="851"/>
        <w:jc w:val="both"/>
        <w:rPr>
          <w:rFonts w:ascii="Garamond" w:hAnsi="Garamond"/>
          <w:b/>
        </w:rPr>
      </w:pPr>
    </w:p>
    <w:p w14:paraId="58E4CEA2" w14:textId="0C044ED9" w:rsidR="00555D65" w:rsidRPr="0084049E" w:rsidRDefault="00555D65" w:rsidP="00291E8F">
      <w:pPr>
        <w:spacing w:line="360" w:lineRule="auto"/>
        <w:ind w:right="1"/>
        <w:jc w:val="both"/>
        <w:rPr>
          <w:rFonts w:ascii="Garamond" w:hAnsi="Garamond"/>
        </w:rPr>
      </w:pPr>
      <w:r w:rsidRPr="0084049E">
        <w:rPr>
          <w:rFonts w:ascii="Garamond" w:hAnsi="Garamond"/>
          <w:b/>
          <w:spacing w:val="-1"/>
        </w:rPr>
        <w:t xml:space="preserve">Art. </w:t>
      </w:r>
      <w:r w:rsidR="00934950" w:rsidRPr="0084049E">
        <w:rPr>
          <w:rFonts w:ascii="Garamond" w:hAnsi="Garamond"/>
          <w:b/>
          <w:spacing w:val="-1"/>
        </w:rPr>
        <w:t>463</w:t>
      </w:r>
      <w:r w:rsidRPr="0084049E">
        <w:rPr>
          <w:rFonts w:ascii="Garamond" w:hAnsi="Garamond"/>
          <w:b/>
          <w:spacing w:val="-1"/>
        </w:rPr>
        <w:t xml:space="preserve">. </w:t>
      </w:r>
      <w:r w:rsidRPr="0084049E">
        <w:rPr>
          <w:rFonts w:ascii="Garamond" w:hAnsi="Garamond"/>
          <w:spacing w:val="-1"/>
        </w:rPr>
        <w:t>O regime especial poderá, a qualquer tempo, ser modificado ou cancelado.</w:t>
      </w:r>
    </w:p>
    <w:p w14:paraId="5CD812A3" w14:textId="77777777" w:rsidR="00555D65" w:rsidRPr="0084049E" w:rsidRDefault="00555D65" w:rsidP="00291E8F">
      <w:pPr>
        <w:spacing w:line="360" w:lineRule="auto"/>
        <w:ind w:right="1" w:firstLine="851"/>
        <w:jc w:val="both"/>
        <w:rPr>
          <w:rFonts w:ascii="Garamond" w:hAnsi="Garamond"/>
          <w:b/>
          <w:spacing w:val="-1"/>
        </w:rPr>
      </w:pPr>
    </w:p>
    <w:p w14:paraId="684FE5BB" w14:textId="7489F2AE"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464</w:t>
      </w:r>
      <w:r w:rsidRPr="0084049E">
        <w:rPr>
          <w:rFonts w:ascii="Garamond" w:hAnsi="Garamond"/>
          <w:b/>
        </w:rPr>
        <w:t xml:space="preserve">. </w:t>
      </w:r>
      <w:r w:rsidRPr="0084049E">
        <w:rPr>
          <w:rFonts w:ascii="Garamond" w:hAnsi="Garamond"/>
        </w:rPr>
        <w:t>O pedido de concessão de regime especial, inclusive através de processamento de dados, será apresentado pelo contribuinte à repartição competente.</w:t>
      </w:r>
    </w:p>
    <w:p w14:paraId="5C2D3410" w14:textId="77777777" w:rsidR="00555D65" w:rsidRPr="0084049E" w:rsidRDefault="00555D65" w:rsidP="00291E8F">
      <w:pPr>
        <w:spacing w:line="360" w:lineRule="auto"/>
        <w:ind w:right="1" w:firstLine="851"/>
        <w:jc w:val="both"/>
        <w:rPr>
          <w:rFonts w:ascii="Garamond" w:hAnsi="Garamond"/>
          <w:b/>
        </w:rPr>
      </w:pPr>
    </w:p>
    <w:p w14:paraId="4D3330B0" w14:textId="77777777" w:rsidR="00555D65" w:rsidRPr="0084049E" w:rsidRDefault="00555D65" w:rsidP="00291E8F">
      <w:pPr>
        <w:spacing w:line="360" w:lineRule="auto"/>
        <w:ind w:right="1"/>
        <w:jc w:val="both"/>
        <w:rPr>
          <w:rFonts w:ascii="Garamond" w:hAnsi="Garamond"/>
        </w:rPr>
      </w:pPr>
      <w:r w:rsidRPr="0084049E">
        <w:rPr>
          <w:rFonts w:ascii="Garamond" w:hAnsi="Garamond"/>
          <w:b/>
        </w:rPr>
        <w:t xml:space="preserve">Parágrafo único. </w:t>
      </w:r>
      <w:r w:rsidRPr="0084049E">
        <w:rPr>
          <w:rFonts w:ascii="Garamond" w:hAnsi="Garamond"/>
        </w:rPr>
        <w:t>O pedido deve ser instruído quanto à identificação da empresa e de seus estabelecimentos, se houver, e com cópia dos modelos e sistemas pretendidos, com a descrição geral de sua utilização.</w:t>
      </w:r>
    </w:p>
    <w:p w14:paraId="3FDFB8D6" w14:textId="77777777" w:rsidR="00555D65" w:rsidRPr="0084049E" w:rsidRDefault="00555D65" w:rsidP="00291E8F">
      <w:pPr>
        <w:spacing w:line="360" w:lineRule="auto"/>
        <w:ind w:right="1" w:firstLine="851"/>
        <w:jc w:val="both"/>
        <w:rPr>
          <w:rFonts w:ascii="Garamond" w:hAnsi="Garamond"/>
          <w:b/>
        </w:rPr>
      </w:pPr>
    </w:p>
    <w:p w14:paraId="04C2CEF9" w14:textId="1F9D14CB"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465</w:t>
      </w:r>
      <w:r w:rsidRPr="0084049E">
        <w:rPr>
          <w:rFonts w:ascii="Garamond" w:hAnsi="Garamond"/>
          <w:b/>
        </w:rPr>
        <w:t xml:space="preserve">. </w:t>
      </w:r>
      <w:r w:rsidRPr="0084049E">
        <w:rPr>
          <w:rFonts w:ascii="Garamond" w:hAnsi="Garamond"/>
        </w:rPr>
        <w:t>A extensão do regime especial concedido pelo Fisco de outro Município dependerá de aprovação por parte da autoridade competente.</w:t>
      </w:r>
    </w:p>
    <w:p w14:paraId="408AE925" w14:textId="77777777" w:rsidR="00555D65" w:rsidRPr="0084049E" w:rsidRDefault="00555D65" w:rsidP="00291E8F">
      <w:pPr>
        <w:spacing w:line="360" w:lineRule="auto"/>
        <w:ind w:right="1" w:firstLine="851"/>
        <w:jc w:val="both"/>
        <w:rPr>
          <w:rFonts w:ascii="Garamond" w:hAnsi="Garamond"/>
          <w:b/>
        </w:rPr>
      </w:pPr>
    </w:p>
    <w:p w14:paraId="2C1EFD3F" w14:textId="77777777" w:rsidR="00555D65" w:rsidRPr="0084049E" w:rsidRDefault="00555D65" w:rsidP="00291E8F">
      <w:pPr>
        <w:spacing w:line="360" w:lineRule="auto"/>
        <w:ind w:right="1"/>
        <w:jc w:val="both"/>
        <w:rPr>
          <w:rFonts w:ascii="Garamond" w:hAnsi="Garamond"/>
        </w:rPr>
      </w:pPr>
      <w:r w:rsidRPr="0084049E">
        <w:rPr>
          <w:rFonts w:ascii="Garamond" w:hAnsi="Garamond"/>
          <w:b/>
        </w:rPr>
        <w:t xml:space="preserve">Parágrafo único. </w:t>
      </w:r>
      <w:r w:rsidRPr="0084049E">
        <w:rPr>
          <w:rFonts w:ascii="Garamond" w:hAnsi="Garamond"/>
        </w:rPr>
        <w:t>Para aprovação do regime, o contribuinte deverá instruir o pedido com cópias autenticadas de todo expediente relativo à concessão obtida.</w:t>
      </w:r>
    </w:p>
    <w:p w14:paraId="3BE61455" w14:textId="77777777" w:rsidR="00555D65" w:rsidRPr="0084049E" w:rsidRDefault="00555D65" w:rsidP="00291E8F">
      <w:pPr>
        <w:spacing w:line="360" w:lineRule="auto"/>
        <w:ind w:right="1" w:firstLine="851"/>
        <w:jc w:val="both"/>
        <w:rPr>
          <w:rFonts w:ascii="Garamond" w:hAnsi="Garamond"/>
          <w:b/>
        </w:rPr>
      </w:pPr>
    </w:p>
    <w:p w14:paraId="04A6CE6F" w14:textId="11173DFC"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466</w:t>
      </w:r>
      <w:r w:rsidRPr="0084049E">
        <w:rPr>
          <w:rFonts w:ascii="Garamond" w:hAnsi="Garamond"/>
          <w:b/>
        </w:rPr>
        <w:t xml:space="preserve">. </w:t>
      </w:r>
      <w:r w:rsidRPr="0084049E">
        <w:rPr>
          <w:rFonts w:ascii="Garamond" w:hAnsi="Garamond"/>
        </w:rPr>
        <w:t>Na hipótese de contribuinte simultâneo do ICMS e do ISSQN e que deseje um único sistema de escrituração de livro e emissão de documento fiscal deverá, primeiramente, obter aprovação do Fisco Estadual e, posteriormente cumprir o procedimento estabelecido.</w:t>
      </w:r>
    </w:p>
    <w:p w14:paraId="0E4A2BBA" w14:textId="77777777" w:rsidR="00555D65" w:rsidRPr="0084049E" w:rsidRDefault="00555D65" w:rsidP="00291E8F">
      <w:pPr>
        <w:spacing w:line="360" w:lineRule="auto"/>
        <w:ind w:right="1" w:firstLine="851"/>
        <w:jc w:val="both"/>
        <w:rPr>
          <w:rFonts w:ascii="Garamond" w:hAnsi="Garamond"/>
          <w:b/>
        </w:rPr>
      </w:pPr>
    </w:p>
    <w:p w14:paraId="4E7C4946"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22" w:name="_Toc121580067"/>
      <w:r w:rsidRPr="0084049E">
        <w:rPr>
          <w:rFonts w:ascii="Garamond" w:hAnsi="Garamond"/>
          <w:i w:val="0"/>
          <w:iCs w:val="0"/>
          <w:sz w:val="24"/>
          <w:szCs w:val="24"/>
        </w:rPr>
        <w:lastRenderedPageBreak/>
        <w:t>SEÇÃO XII</w:t>
      </w:r>
      <w:bookmarkEnd w:id="422"/>
    </w:p>
    <w:p w14:paraId="1113DFF2" w14:textId="77777777" w:rsidR="00555D65" w:rsidRPr="0084049E" w:rsidRDefault="00555D65" w:rsidP="00291E8F">
      <w:pPr>
        <w:pStyle w:val="Ttulo2"/>
        <w:spacing w:before="0" w:after="0" w:line="360" w:lineRule="auto"/>
        <w:jc w:val="center"/>
        <w:rPr>
          <w:rFonts w:ascii="Garamond" w:hAnsi="Garamond"/>
          <w:i w:val="0"/>
          <w:iCs w:val="0"/>
          <w:sz w:val="24"/>
          <w:szCs w:val="24"/>
        </w:rPr>
      </w:pPr>
      <w:bookmarkStart w:id="423" w:name="_Toc121580068"/>
      <w:r w:rsidRPr="0084049E">
        <w:rPr>
          <w:rFonts w:ascii="Garamond" w:hAnsi="Garamond"/>
          <w:i w:val="0"/>
          <w:iCs w:val="0"/>
          <w:sz w:val="24"/>
          <w:szCs w:val="24"/>
        </w:rPr>
        <w:t>DAS DISPOSIÇÕES GERAIS SOBRE OS DOCUMENTOS FISCAIS</w:t>
      </w:r>
      <w:bookmarkEnd w:id="423"/>
    </w:p>
    <w:p w14:paraId="4282EE67" w14:textId="77777777" w:rsidR="00555D65" w:rsidRPr="0084049E" w:rsidRDefault="00555D65" w:rsidP="00291E8F">
      <w:pPr>
        <w:spacing w:line="360" w:lineRule="auto"/>
        <w:ind w:right="1" w:firstLine="851"/>
        <w:jc w:val="center"/>
        <w:rPr>
          <w:rFonts w:ascii="Garamond" w:hAnsi="Garamond"/>
          <w:b/>
        </w:rPr>
      </w:pPr>
    </w:p>
    <w:p w14:paraId="3400B4B1" w14:textId="75B76C2E" w:rsidR="00555D65" w:rsidRPr="0084049E" w:rsidRDefault="00555D65" w:rsidP="00291E8F">
      <w:pPr>
        <w:spacing w:line="360" w:lineRule="auto"/>
        <w:ind w:right="1"/>
        <w:jc w:val="both"/>
        <w:rPr>
          <w:rFonts w:ascii="Garamond" w:hAnsi="Garamond"/>
        </w:rPr>
      </w:pPr>
      <w:r w:rsidRPr="0084049E">
        <w:rPr>
          <w:rFonts w:ascii="Garamond" w:hAnsi="Garamond"/>
          <w:b/>
          <w:spacing w:val="-1"/>
        </w:rPr>
        <w:t xml:space="preserve">Art. </w:t>
      </w:r>
      <w:r w:rsidR="00934950" w:rsidRPr="0084049E">
        <w:rPr>
          <w:rFonts w:ascii="Garamond" w:hAnsi="Garamond"/>
          <w:b/>
          <w:spacing w:val="-1"/>
        </w:rPr>
        <w:t>467</w:t>
      </w:r>
      <w:r w:rsidRPr="0084049E">
        <w:rPr>
          <w:rFonts w:ascii="Garamond" w:hAnsi="Garamond"/>
          <w:b/>
          <w:spacing w:val="-1"/>
        </w:rPr>
        <w:t xml:space="preserve">. </w:t>
      </w:r>
      <w:r w:rsidRPr="0084049E">
        <w:rPr>
          <w:rFonts w:ascii="Garamond" w:hAnsi="Garamond"/>
          <w:spacing w:val="-1"/>
        </w:rPr>
        <w:t>Todo contribuinte é obrigado a exibir os livros fiscais e comerciais, os documentos gerenciais, os comprovantes da escrita e os documentos instituídos nesta Lei</w:t>
      </w:r>
      <w:r w:rsidR="00960730" w:rsidRPr="0084049E">
        <w:rPr>
          <w:rFonts w:ascii="Garamond" w:hAnsi="Garamond"/>
          <w:spacing w:val="-1"/>
        </w:rPr>
        <w:t xml:space="preserve"> Complementar</w:t>
      </w:r>
      <w:r w:rsidRPr="0084049E">
        <w:rPr>
          <w:rFonts w:ascii="Garamond" w:hAnsi="Garamond"/>
          <w:spacing w:val="-1"/>
        </w:rPr>
        <w:t>, bem como prestar informações e esclarecimentos sempre que os solicitem as Autoridades Fiscais.</w:t>
      </w:r>
    </w:p>
    <w:p w14:paraId="1A20CAE3" w14:textId="77777777" w:rsidR="00555D65" w:rsidRPr="0084049E" w:rsidRDefault="00555D65" w:rsidP="00291E8F">
      <w:pPr>
        <w:spacing w:line="360" w:lineRule="auto"/>
        <w:ind w:right="1" w:firstLine="851"/>
        <w:jc w:val="both"/>
        <w:rPr>
          <w:rFonts w:ascii="Garamond" w:hAnsi="Garamond"/>
          <w:b/>
          <w:spacing w:val="-1"/>
        </w:rPr>
      </w:pPr>
    </w:p>
    <w:p w14:paraId="77141F1C" w14:textId="025A12A1"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468</w:t>
      </w:r>
      <w:r w:rsidRPr="0084049E">
        <w:rPr>
          <w:rFonts w:ascii="Garamond" w:hAnsi="Garamond"/>
          <w:b/>
        </w:rPr>
        <w:t xml:space="preserve">. </w:t>
      </w:r>
      <w:r w:rsidRPr="0084049E">
        <w:rPr>
          <w:rFonts w:ascii="Garamond" w:hAnsi="Garamond"/>
        </w:rPr>
        <w:t>Os livros obrigatórios de escrituração comercial e fiscal, bem como os documentos fiscais, gerenciais e não-fiscais comprovantes dos lançamentos neles efetuados, deverão ser conservados pelo prazo de 5 (cinco) anos, no estabelecimento respectivo, a disposição da fiscalização, e dele só poderão ser retirados para atender à requisição da Autoridade Fiscal.</w:t>
      </w:r>
    </w:p>
    <w:p w14:paraId="59FA5B4C" w14:textId="77777777" w:rsidR="00555D65" w:rsidRPr="0084049E" w:rsidRDefault="00555D65" w:rsidP="00291E8F">
      <w:pPr>
        <w:spacing w:line="360" w:lineRule="auto"/>
        <w:ind w:right="1" w:firstLine="851"/>
        <w:jc w:val="both"/>
        <w:rPr>
          <w:rFonts w:ascii="Garamond" w:hAnsi="Garamond"/>
          <w:b/>
        </w:rPr>
      </w:pPr>
    </w:p>
    <w:p w14:paraId="37B50DAF" w14:textId="1D3C6A27" w:rsidR="00555D65" w:rsidRPr="0084049E" w:rsidRDefault="00555D65" w:rsidP="00291E8F">
      <w:pPr>
        <w:spacing w:line="360" w:lineRule="auto"/>
        <w:ind w:right="1"/>
        <w:jc w:val="both"/>
        <w:rPr>
          <w:rFonts w:ascii="Garamond" w:hAnsi="Garamond"/>
        </w:rPr>
      </w:pPr>
      <w:r w:rsidRPr="0084049E">
        <w:rPr>
          <w:rFonts w:ascii="Garamond" w:hAnsi="Garamond"/>
          <w:b/>
        </w:rPr>
        <w:t xml:space="preserve">Art. </w:t>
      </w:r>
      <w:r w:rsidR="00934950" w:rsidRPr="0084049E">
        <w:rPr>
          <w:rFonts w:ascii="Garamond" w:hAnsi="Garamond"/>
          <w:b/>
        </w:rPr>
        <w:t>469</w:t>
      </w:r>
      <w:r w:rsidRPr="0084049E">
        <w:rPr>
          <w:rFonts w:ascii="Garamond" w:hAnsi="Garamond"/>
          <w:b/>
        </w:rPr>
        <w:t xml:space="preserve">. </w:t>
      </w:r>
      <w:r w:rsidRPr="0084049E">
        <w:rPr>
          <w:rFonts w:ascii="Garamond" w:hAnsi="Garamond"/>
        </w:rPr>
        <w:t>Os contribuintes obrigados à emissão de nota fiscal de serviço deverão manter, em local visível e de acesso ao público, junto ao local de pagamento, ou aonde o fisco vier a indicar, mensagem no seguinte teor: "Este estabelecimento é obrigado a emitir Nota Fiscal de Serviço. Qualquer Reclamação, Ligue para a Fiscalização".</w:t>
      </w:r>
    </w:p>
    <w:p w14:paraId="31C1265F" w14:textId="59E9D9EF" w:rsidR="00347703" w:rsidRPr="0084049E" w:rsidRDefault="00347703" w:rsidP="00291E8F">
      <w:pPr>
        <w:spacing w:line="360" w:lineRule="auto"/>
        <w:ind w:right="1"/>
        <w:jc w:val="both"/>
        <w:rPr>
          <w:rFonts w:ascii="Garamond" w:hAnsi="Garamond"/>
        </w:rPr>
      </w:pPr>
    </w:p>
    <w:p w14:paraId="7B5A9457" w14:textId="10EF3BDA" w:rsidR="00347703" w:rsidRPr="0084049E" w:rsidRDefault="00347703" w:rsidP="00291E8F">
      <w:pPr>
        <w:spacing w:line="360" w:lineRule="auto"/>
        <w:ind w:right="1"/>
        <w:jc w:val="both"/>
        <w:rPr>
          <w:rFonts w:ascii="Garamond" w:hAnsi="Garamond"/>
        </w:rPr>
      </w:pPr>
    </w:p>
    <w:p w14:paraId="22B31086"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24" w:name="_Toc90232793"/>
      <w:bookmarkStart w:id="425" w:name="_Toc121580069"/>
      <w:r w:rsidRPr="0084049E">
        <w:rPr>
          <w:rFonts w:ascii="Garamond" w:hAnsi="Garamond"/>
          <w:i w:val="0"/>
          <w:iCs w:val="0"/>
          <w:sz w:val="24"/>
          <w:szCs w:val="24"/>
        </w:rPr>
        <w:t>TÍTULO V</w:t>
      </w:r>
      <w:bookmarkEnd w:id="424"/>
      <w:bookmarkEnd w:id="425"/>
    </w:p>
    <w:p w14:paraId="4A8D9E6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26" w:name="_Toc90232794"/>
      <w:bookmarkStart w:id="427" w:name="_Toc121580070"/>
      <w:r w:rsidRPr="0084049E">
        <w:rPr>
          <w:rFonts w:ascii="Garamond" w:hAnsi="Garamond"/>
          <w:i w:val="0"/>
          <w:iCs w:val="0"/>
          <w:sz w:val="24"/>
          <w:szCs w:val="24"/>
        </w:rPr>
        <w:t>DAS TAXAS DECORRENTES DO EXERCÍCIO DO PODER DE POLÍCIA</w:t>
      </w:r>
      <w:bookmarkEnd w:id="426"/>
      <w:bookmarkEnd w:id="427"/>
    </w:p>
    <w:p w14:paraId="36019D78" w14:textId="77777777" w:rsidR="00347703" w:rsidRPr="0084049E" w:rsidRDefault="00347703" w:rsidP="00291E8F">
      <w:pPr>
        <w:spacing w:line="360" w:lineRule="auto"/>
        <w:jc w:val="center"/>
        <w:rPr>
          <w:rFonts w:ascii="Garamond" w:hAnsi="Garamond"/>
        </w:rPr>
      </w:pPr>
    </w:p>
    <w:p w14:paraId="7702E134"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28" w:name="_Toc90232795"/>
      <w:bookmarkStart w:id="429" w:name="_Toc121580071"/>
      <w:r w:rsidRPr="0084049E">
        <w:rPr>
          <w:rFonts w:ascii="Garamond" w:hAnsi="Garamond"/>
          <w:i w:val="0"/>
          <w:iCs w:val="0"/>
          <w:sz w:val="24"/>
          <w:szCs w:val="24"/>
        </w:rPr>
        <w:t>CAPÍTULO I</w:t>
      </w:r>
      <w:bookmarkEnd w:id="428"/>
      <w:bookmarkEnd w:id="429"/>
    </w:p>
    <w:p w14:paraId="44867536"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30" w:name="_Toc90232796"/>
      <w:bookmarkStart w:id="431" w:name="_Toc121580072"/>
      <w:r w:rsidRPr="0084049E">
        <w:rPr>
          <w:rFonts w:ascii="Garamond" w:hAnsi="Garamond"/>
          <w:i w:val="0"/>
          <w:iCs w:val="0"/>
          <w:sz w:val="24"/>
          <w:szCs w:val="24"/>
        </w:rPr>
        <w:t>DISPOSIÇÕES GERAIS</w:t>
      </w:r>
      <w:bookmarkEnd w:id="430"/>
      <w:bookmarkEnd w:id="431"/>
    </w:p>
    <w:p w14:paraId="754B730D" w14:textId="77777777" w:rsidR="00347703" w:rsidRPr="0084049E" w:rsidRDefault="00347703" w:rsidP="00291E8F">
      <w:pPr>
        <w:spacing w:line="360" w:lineRule="auto"/>
        <w:jc w:val="center"/>
        <w:rPr>
          <w:rFonts w:ascii="Garamond" w:hAnsi="Garamond"/>
        </w:rPr>
      </w:pPr>
    </w:p>
    <w:p w14:paraId="6A89C324" w14:textId="3BB90D79" w:rsidR="00347703" w:rsidRPr="0084049E" w:rsidRDefault="00347703" w:rsidP="00291E8F">
      <w:pPr>
        <w:spacing w:line="360" w:lineRule="auto"/>
        <w:jc w:val="both"/>
        <w:rPr>
          <w:rFonts w:ascii="Garamond" w:hAnsi="Garamond"/>
        </w:rPr>
      </w:pPr>
      <w:r w:rsidRPr="0084049E">
        <w:rPr>
          <w:rFonts w:ascii="Garamond" w:hAnsi="Garamond"/>
          <w:b/>
          <w:bCs/>
        </w:rPr>
        <w:t>Art. 470.</w:t>
      </w:r>
      <w:r w:rsidRPr="0084049E">
        <w:rPr>
          <w:rFonts w:ascii="Garamond" w:hAnsi="Garamond"/>
        </w:rPr>
        <w:t xml:space="preserve"> As taxas cobradas pelo Município no âmbito de sua respectiva atribuição têm como fato gerador o exercício regular do Poder de Polícia,</w:t>
      </w:r>
      <w:r w:rsidR="006A03D9" w:rsidRPr="0084049E">
        <w:rPr>
          <w:rFonts w:ascii="Garamond" w:hAnsi="Garamond"/>
        </w:rPr>
        <w:t xml:space="preserve"> ou a</w:t>
      </w:r>
      <w:r w:rsidRPr="0084049E">
        <w:rPr>
          <w:rFonts w:ascii="Garamond" w:hAnsi="Garamond"/>
        </w:rPr>
        <w:t xml:space="preserve"> decorrente da utilização, efetiva ou potencial, de serviço público específico e divisível, prestado ao contribuinte ou posto à sua disposição.</w:t>
      </w:r>
    </w:p>
    <w:p w14:paraId="42101B03" w14:textId="77777777" w:rsidR="00347703" w:rsidRPr="0084049E" w:rsidRDefault="00347703" w:rsidP="00291E8F">
      <w:pPr>
        <w:spacing w:line="360" w:lineRule="auto"/>
        <w:jc w:val="both"/>
        <w:rPr>
          <w:rFonts w:ascii="Garamond" w:hAnsi="Garamond"/>
          <w:b/>
        </w:rPr>
      </w:pPr>
    </w:p>
    <w:p w14:paraId="7EE9213F" w14:textId="77777777" w:rsidR="00347703" w:rsidRPr="0084049E" w:rsidRDefault="00347703" w:rsidP="00291E8F">
      <w:pPr>
        <w:spacing w:line="360" w:lineRule="auto"/>
        <w:jc w:val="both"/>
        <w:rPr>
          <w:rFonts w:ascii="Garamond" w:hAnsi="Garamond"/>
        </w:rPr>
      </w:pPr>
      <w:r w:rsidRPr="0084049E">
        <w:rPr>
          <w:rFonts w:ascii="Garamond" w:hAnsi="Garamond"/>
          <w:b/>
        </w:rPr>
        <w:t>Art. 471</w:t>
      </w:r>
      <w:r w:rsidRPr="0084049E">
        <w:rPr>
          <w:rFonts w:ascii="Garamond" w:hAnsi="Garamond"/>
        </w:rPr>
        <w:t xml:space="preserve">. Considera-se Poder de Polícia a atividade da Administração Municipal que, limitando ou disciplinando direito, interesse ou liberdade, regula a prática de ato ou abstenção de fato, em razão do interesse público concernente à segurança, à higiene, à ordem, aos costumes, à disciplina da </w:t>
      </w:r>
      <w:r w:rsidRPr="0084049E">
        <w:rPr>
          <w:rFonts w:ascii="Garamond" w:hAnsi="Garamond"/>
        </w:rPr>
        <w:lastRenderedPageBreak/>
        <w:t>produção e do mercado, ao exercício de atividades econômicas dependentes de concessão, permissão ou autorização do Poder Público, à tranquilidade pública ou ao respeito à propriedade e aos direitos individuais ou coletivos, no território do Município.</w:t>
      </w:r>
    </w:p>
    <w:p w14:paraId="50AD61F3" w14:textId="77777777" w:rsidR="00347703" w:rsidRPr="0084049E" w:rsidRDefault="00347703" w:rsidP="00291E8F">
      <w:pPr>
        <w:spacing w:line="360" w:lineRule="auto"/>
        <w:jc w:val="both"/>
        <w:rPr>
          <w:rFonts w:ascii="Garamond" w:hAnsi="Garamond"/>
        </w:rPr>
      </w:pPr>
    </w:p>
    <w:p w14:paraId="26938F0E" w14:textId="54FF3589" w:rsidR="00347703" w:rsidRPr="0084049E" w:rsidRDefault="00347703"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 xml:space="preserve">Considera-se regular o exercício do Poder de Polícia quando desempenhado pelo órgão competente nos termos desta </w:t>
      </w:r>
      <w:r w:rsidR="00EC5F5A" w:rsidRPr="0084049E">
        <w:rPr>
          <w:rFonts w:ascii="Garamond" w:hAnsi="Garamond"/>
        </w:rPr>
        <w:t>Lei Complementar</w:t>
      </w:r>
      <w:r w:rsidRPr="0084049E">
        <w:rPr>
          <w:rFonts w:ascii="Garamond" w:hAnsi="Garamond"/>
        </w:rPr>
        <w:t>, com observância do processo legal e, tratando-se de atividade discricionária, sem abuso ou desvio de poder.</w:t>
      </w:r>
    </w:p>
    <w:p w14:paraId="05E3D585" w14:textId="77777777" w:rsidR="00347703" w:rsidRPr="0084049E" w:rsidRDefault="00347703" w:rsidP="00291E8F">
      <w:pPr>
        <w:spacing w:line="360" w:lineRule="auto"/>
        <w:jc w:val="both"/>
        <w:rPr>
          <w:rFonts w:ascii="Garamond" w:hAnsi="Garamond"/>
        </w:rPr>
      </w:pPr>
    </w:p>
    <w:p w14:paraId="10830318" w14:textId="1C73E91D" w:rsidR="00347703" w:rsidRPr="0084049E" w:rsidRDefault="00347703" w:rsidP="00291E8F">
      <w:pPr>
        <w:spacing w:line="360" w:lineRule="auto"/>
        <w:jc w:val="both"/>
        <w:rPr>
          <w:rFonts w:ascii="Garamond" w:hAnsi="Garamond"/>
          <w:color w:val="000000"/>
        </w:rPr>
      </w:pPr>
      <w:r w:rsidRPr="0084049E">
        <w:rPr>
          <w:rFonts w:ascii="Garamond" w:hAnsi="Garamond"/>
          <w:b/>
          <w:bCs/>
          <w:color w:val="000000"/>
        </w:rPr>
        <w:t>Art. 472.</w:t>
      </w:r>
      <w:r w:rsidRPr="0084049E">
        <w:rPr>
          <w:rFonts w:ascii="Garamond" w:hAnsi="Garamond"/>
          <w:color w:val="000000"/>
        </w:rPr>
        <w:t xml:space="preserve"> Os serviços públicos a que se refere o art. 4</w:t>
      </w:r>
      <w:r w:rsidR="00030D39" w:rsidRPr="0084049E">
        <w:rPr>
          <w:rFonts w:ascii="Garamond" w:hAnsi="Garamond"/>
          <w:color w:val="000000"/>
        </w:rPr>
        <w:t>7</w:t>
      </w:r>
      <w:r w:rsidRPr="0084049E">
        <w:rPr>
          <w:rFonts w:ascii="Garamond" w:hAnsi="Garamond"/>
          <w:color w:val="000000"/>
        </w:rPr>
        <w:t xml:space="preserve">8 desta </w:t>
      </w:r>
      <w:r w:rsidR="00EC5F5A" w:rsidRPr="0084049E">
        <w:rPr>
          <w:rFonts w:ascii="Garamond" w:hAnsi="Garamond"/>
          <w:color w:val="000000"/>
        </w:rPr>
        <w:t>Lei Complementar</w:t>
      </w:r>
      <w:r w:rsidRPr="0084049E">
        <w:rPr>
          <w:rFonts w:ascii="Garamond" w:hAnsi="Garamond"/>
          <w:color w:val="000000"/>
        </w:rPr>
        <w:t xml:space="preserve"> consideram-se:</w:t>
      </w:r>
    </w:p>
    <w:p w14:paraId="0D1A76E7" w14:textId="77777777" w:rsidR="00347703" w:rsidRPr="0084049E" w:rsidRDefault="00347703" w:rsidP="00291E8F">
      <w:pPr>
        <w:spacing w:line="360" w:lineRule="auto"/>
        <w:jc w:val="both"/>
        <w:rPr>
          <w:rFonts w:ascii="Garamond" w:hAnsi="Garamond"/>
          <w:color w:val="000000"/>
        </w:rPr>
      </w:pPr>
    </w:p>
    <w:p w14:paraId="4B5044D3" w14:textId="77777777" w:rsidR="00347703" w:rsidRPr="0084049E" w:rsidRDefault="00347703" w:rsidP="00006B8B">
      <w:pPr>
        <w:numPr>
          <w:ilvl w:val="0"/>
          <w:numId w:val="341"/>
        </w:numPr>
        <w:tabs>
          <w:tab w:val="left" w:pos="851"/>
        </w:tabs>
        <w:spacing w:line="360" w:lineRule="auto"/>
        <w:ind w:left="0" w:firstLine="0"/>
        <w:jc w:val="both"/>
        <w:rPr>
          <w:rFonts w:ascii="Garamond" w:hAnsi="Garamond"/>
        </w:rPr>
      </w:pPr>
      <w:r w:rsidRPr="0084049E">
        <w:rPr>
          <w:rFonts w:ascii="Garamond" w:hAnsi="Garamond"/>
        </w:rPr>
        <w:t>utilizados pelo contribuinte:</w:t>
      </w:r>
    </w:p>
    <w:p w14:paraId="616D2260" w14:textId="77777777" w:rsidR="00347703" w:rsidRPr="0084049E" w:rsidRDefault="00347703" w:rsidP="00006B8B">
      <w:pPr>
        <w:numPr>
          <w:ilvl w:val="1"/>
          <w:numId w:val="341"/>
        </w:numPr>
        <w:tabs>
          <w:tab w:val="left" w:pos="851"/>
        </w:tabs>
        <w:spacing w:line="360" w:lineRule="auto"/>
        <w:ind w:left="0" w:firstLine="0"/>
        <w:jc w:val="both"/>
        <w:rPr>
          <w:rFonts w:ascii="Garamond" w:hAnsi="Garamond"/>
        </w:rPr>
      </w:pPr>
      <w:r w:rsidRPr="0084049E">
        <w:rPr>
          <w:rFonts w:ascii="Garamond" w:hAnsi="Garamond"/>
        </w:rPr>
        <w:t>efetivamente, quando por ele usufruídos a qualquer título;</w:t>
      </w:r>
    </w:p>
    <w:p w14:paraId="32CCA0E8" w14:textId="77777777" w:rsidR="00347703" w:rsidRPr="0084049E" w:rsidRDefault="00347703" w:rsidP="00006B8B">
      <w:pPr>
        <w:numPr>
          <w:ilvl w:val="1"/>
          <w:numId w:val="341"/>
        </w:numPr>
        <w:tabs>
          <w:tab w:val="left" w:pos="851"/>
        </w:tabs>
        <w:spacing w:line="360" w:lineRule="auto"/>
        <w:ind w:left="0" w:firstLine="0"/>
        <w:jc w:val="both"/>
        <w:rPr>
          <w:rFonts w:ascii="Garamond" w:hAnsi="Garamond"/>
        </w:rPr>
      </w:pPr>
      <w:r w:rsidRPr="0084049E">
        <w:rPr>
          <w:rFonts w:ascii="Garamond" w:hAnsi="Garamond"/>
        </w:rPr>
        <w:t>potencialmente, quando, sendo de utilização compulsória, sejam postos à sua disposição mediante atividade administrativa em efetivo funcionamento;</w:t>
      </w:r>
    </w:p>
    <w:p w14:paraId="5EAD3EB0" w14:textId="77777777" w:rsidR="00347703" w:rsidRPr="0084049E" w:rsidRDefault="00347703" w:rsidP="00006B8B">
      <w:pPr>
        <w:numPr>
          <w:ilvl w:val="0"/>
          <w:numId w:val="341"/>
        </w:numPr>
        <w:tabs>
          <w:tab w:val="left" w:pos="851"/>
        </w:tabs>
        <w:spacing w:line="360" w:lineRule="auto"/>
        <w:ind w:left="0" w:firstLine="0"/>
        <w:jc w:val="both"/>
        <w:rPr>
          <w:rFonts w:ascii="Garamond" w:hAnsi="Garamond"/>
        </w:rPr>
      </w:pPr>
      <w:r w:rsidRPr="0084049E">
        <w:rPr>
          <w:rFonts w:ascii="Garamond" w:hAnsi="Garamond"/>
        </w:rPr>
        <w:t>específicos, quando possam ser destacados em unidades autônomas de intervenção, de unidade, ou de necessidades públicas;</w:t>
      </w:r>
    </w:p>
    <w:p w14:paraId="374AC0D4" w14:textId="77777777" w:rsidR="00347703" w:rsidRPr="0084049E" w:rsidRDefault="00347703" w:rsidP="00006B8B">
      <w:pPr>
        <w:numPr>
          <w:ilvl w:val="0"/>
          <w:numId w:val="341"/>
        </w:numPr>
        <w:tabs>
          <w:tab w:val="left" w:pos="851"/>
        </w:tabs>
        <w:spacing w:line="360" w:lineRule="auto"/>
        <w:ind w:left="0" w:firstLine="0"/>
        <w:jc w:val="both"/>
        <w:rPr>
          <w:rFonts w:ascii="Garamond" w:hAnsi="Garamond"/>
        </w:rPr>
      </w:pPr>
      <w:r w:rsidRPr="0084049E">
        <w:rPr>
          <w:rFonts w:ascii="Garamond" w:hAnsi="Garamond"/>
        </w:rPr>
        <w:t>divisíveis, quando suscetíveis de utilização, separadamente, por parte de cada um dos seus usuários.</w:t>
      </w:r>
    </w:p>
    <w:p w14:paraId="49D44527" w14:textId="77777777" w:rsidR="00347703" w:rsidRPr="0084049E" w:rsidRDefault="00347703" w:rsidP="00291E8F">
      <w:pPr>
        <w:spacing w:line="360" w:lineRule="auto"/>
        <w:jc w:val="both"/>
        <w:rPr>
          <w:rFonts w:ascii="Garamond" w:hAnsi="Garamond"/>
        </w:rPr>
      </w:pPr>
      <w:r w:rsidRPr="0084049E">
        <w:rPr>
          <w:rFonts w:ascii="Garamond" w:hAnsi="Garamond"/>
        </w:rPr>
        <w:tab/>
      </w:r>
    </w:p>
    <w:p w14:paraId="6F6DD596" w14:textId="77777777" w:rsidR="00347703" w:rsidRPr="0084049E" w:rsidRDefault="00347703" w:rsidP="00291E8F">
      <w:pPr>
        <w:spacing w:line="360" w:lineRule="auto"/>
        <w:jc w:val="both"/>
        <w:rPr>
          <w:rFonts w:ascii="Garamond" w:hAnsi="Garamond"/>
        </w:rPr>
      </w:pPr>
      <w:r w:rsidRPr="0084049E">
        <w:rPr>
          <w:rFonts w:ascii="Garamond" w:hAnsi="Garamond"/>
          <w:b/>
          <w:bCs/>
        </w:rPr>
        <w:t>Art. 473.</w:t>
      </w:r>
      <w:r w:rsidRPr="0084049E">
        <w:rPr>
          <w:rFonts w:ascii="Garamond" w:hAnsi="Garamond"/>
        </w:rPr>
        <w:t xml:space="preserve"> A outorga de qualquer licença é concedida a título precário, ficando sujeita à fiscalização.</w:t>
      </w:r>
    </w:p>
    <w:p w14:paraId="63A7D553" w14:textId="77777777" w:rsidR="00347703" w:rsidRPr="0084049E" w:rsidRDefault="00347703" w:rsidP="00291E8F">
      <w:pPr>
        <w:spacing w:line="360" w:lineRule="auto"/>
        <w:jc w:val="both"/>
        <w:rPr>
          <w:rFonts w:ascii="Garamond" w:hAnsi="Garamond"/>
        </w:rPr>
      </w:pPr>
    </w:p>
    <w:p w14:paraId="38AFB87B" w14:textId="66A5648F" w:rsidR="00347703" w:rsidRPr="0084049E" w:rsidRDefault="00347703"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Deve ser requerida nova licença sempre que ocorrer mudança de atividade ou transferência de local.</w:t>
      </w:r>
    </w:p>
    <w:p w14:paraId="48450CAB" w14:textId="77777777" w:rsidR="00347703" w:rsidRPr="0084049E" w:rsidRDefault="00347703" w:rsidP="00291E8F">
      <w:pPr>
        <w:tabs>
          <w:tab w:val="left" w:pos="7920"/>
        </w:tabs>
        <w:spacing w:line="360" w:lineRule="auto"/>
        <w:jc w:val="both"/>
        <w:rPr>
          <w:rFonts w:ascii="Garamond" w:hAnsi="Garamond"/>
        </w:rPr>
      </w:pPr>
    </w:p>
    <w:p w14:paraId="1C03C8A0" w14:textId="77777777" w:rsidR="00347703" w:rsidRPr="0084049E" w:rsidRDefault="00347703" w:rsidP="00291E8F">
      <w:pPr>
        <w:tabs>
          <w:tab w:val="left" w:pos="7920"/>
        </w:tabs>
        <w:spacing w:line="360" w:lineRule="auto"/>
        <w:jc w:val="both"/>
        <w:rPr>
          <w:rFonts w:ascii="Garamond" w:hAnsi="Garamond"/>
        </w:rPr>
      </w:pPr>
      <w:r w:rsidRPr="0084049E">
        <w:rPr>
          <w:rFonts w:ascii="Garamond" w:hAnsi="Garamond"/>
          <w:b/>
          <w:bCs/>
        </w:rPr>
        <w:t xml:space="preserve">Art. 474. </w:t>
      </w:r>
      <w:r w:rsidRPr="0084049E">
        <w:rPr>
          <w:rFonts w:ascii="Garamond" w:hAnsi="Garamond"/>
        </w:rPr>
        <w:t xml:space="preserve"> As taxas são lançadas com base nos dados fornecidos pelo contribuinte, constatados no local e/ou existentes no Cadastro Municipal.</w:t>
      </w:r>
    </w:p>
    <w:p w14:paraId="5834670F" w14:textId="77777777" w:rsidR="00347703" w:rsidRPr="0084049E" w:rsidRDefault="00347703" w:rsidP="00291E8F">
      <w:pPr>
        <w:tabs>
          <w:tab w:val="left" w:pos="7920"/>
        </w:tabs>
        <w:spacing w:line="360" w:lineRule="auto"/>
        <w:jc w:val="both"/>
        <w:rPr>
          <w:rFonts w:ascii="Garamond" w:hAnsi="Garamond"/>
        </w:rPr>
      </w:pPr>
    </w:p>
    <w:p w14:paraId="6D62887B" w14:textId="4759A522" w:rsidR="00347703" w:rsidRPr="0084049E" w:rsidRDefault="00347703" w:rsidP="006A03D9">
      <w:pPr>
        <w:spacing w:line="360" w:lineRule="auto"/>
        <w:jc w:val="both"/>
        <w:rPr>
          <w:rFonts w:ascii="Garamond" w:hAnsi="Garamond"/>
        </w:rPr>
      </w:pPr>
      <w:r w:rsidRPr="0084049E">
        <w:rPr>
          <w:rFonts w:ascii="Garamond" w:hAnsi="Garamond"/>
          <w:b/>
          <w:bCs/>
        </w:rPr>
        <w:t>§1º</w:t>
      </w:r>
      <w:r w:rsidR="006A03D9" w:rsidRPr="0084049E">
        <w:rPr>
          <w:rFonts w:ascii="Garamond" w:hAnsi="Garamond"/>
        </w:rPr>
        <w:tab/>
      </w:r>
      <w:r w:rsidRPr="0084049E">
        <w:rPr>
          <w:rFonts w:ascii="Garamond" w:hAnsi="Garamond"/>
        </w:rPr>
        <w:t>As taxas são lançadas a cada licença requerida e concedida, ou na constatação de funcionamento de atividade a ela sujeita.</w:t>
      </w:r>
    </w:p>
    <w:p w14:paraId="781AD54F" w14:textId="77777777" w:rsidR="00347703" w:rsidRPr="0084049E" w:rsidRDefault="00347703" w:rsidP="00291E8F">
      <w:pPr>
        <w:tabs>
          <w:tab w:val="left" w:pos="7920"/>
        </w:tabs>
        <w:spacing w:line="360" w:lineRule="auto"/>
        <w:jc w:val="both"/>
        <w:rPr>
          <w:rFonts w:ascii="Garamond" w:hAnsi="Garamond"/>
          <w:b/>
          <w:bCs/>
        </w:rPr>
      </w:pPr>
    </w:p>
    <w:p w14:paraId="38763701" w14:textId="3ACB1DB8" w:rsidR="00347703" w:rsidRPr="0084049E" w:rsidRDefault="00347703" w:rsidP="00291E8F">
      <w:pPr>
        <w:spacing w:line="360" w:lineRule="auto"/>
        <w:jc w:val="both"/>
        <w:rPr>
          <w:rFonts w:ascii="Garamond" w:hAnsi="Garamond"/>
          <w:u w:val="single"/>
        </w:rPr>
      </w:pPr>
      <w:r w:rsidRPr="0084049E">
        <w:rPr>
          <w:rFonts w:ascii="Garamond" w:hAnsi="Garamond"/>
          <w:b/>
        </w:rPr>
        <w:t>§2º</w:t>
      </w:r>
      <w:r w:rsidR="006A03D9" w:rsidRPr="0084049E">
        <w:rPr>
          <w:rFonts w:ascii="Garamond" w:hAnsi="Garamond"/>
          <w:b/>
        </w:rPr>
        <w:tab/>
      </w:r>
      <w:r w:rsidRPr="0084049E">
        <w:rPr>
          <w:rFonts w:ascii="Garamond" w:hAnsi="Garamond"/>
        </w:rPr>
        <w:t xml:space="preserve">Ficam reduzidos a 0 (zero) os valores referentes a taxas, emolumentos e demais custos </w:t>
      </w:r>
      <w:r w:rsidRPr="0084049E">
        <w:rPr>
          <w:rFonts w:ascii="Garamond" w:hAnsi="Garamond"/>
        </w:rPr>
        <w:lastRenderedPageBreak/>
        <w:t xml:space="preserve">relativos à abertura, inscrição, registro, alvará de licença para funcionamento e cadastro do Microempreendedor Individual – MEI, nos termos da </w:t>
      </w:r>
      <w:r w:rsidR="00EC5F5A" w:rsidRPr="0084049E">
        <w:rPr>
          <w:rFonts w:ascii="Garamond" w:hAnsi="Garamond"/>
        </w:rPr>
        <w:t>Lei Complementar</w:t>
      </w:r>
      <w:r w:rsidRPr="0084049E">
        <w:rPr>
          <w:rFonts w:ascii="Garamond" w:hAnsi="Garamond"/>
        </w:rPr>
        <w:t xml:space="preserve"> Federal 123/2006 e alterações posteriores.</w:t>
      </w:r>
    </w:p>
    <w:p w14:paraId="2A28EC38" w14:textId="77777777" w:rsidR="00347703" w:rsidRPr="0084049E" w:rsidRDefault="00347703" w:rsidP="00291E8F">
      <w:pPr>
        <w:tabs>
          <w:tab w:val="left" w:pos="7920"/>
        </w:tabs>
        <w:spacing w:line="360" w:lineRule="auto"/>
        <w:jc w:val="both"/>
        <w:rPr>
          <w:rFonts w:ascii="Garamond" w:hAnsi="Garamond"/>
          <w:color w:val="0000FF"/>
        </w:rPr>
      </w:pPr>
    </w:p>
    <w:p w14:paraId="7EFAE56D" w14:textId="77777777" w:rsidR="00347703" w:rsidRPr="0084049E" w:rsidRDefault="00347703" w:rsidP="00291E8F">
      <w:pPr>
        <w:spacing w:line="360" w:lineRule="auto"/>
        <w:jc w:val="both"/>
        <w:rPr>
          <w:rFonts w:ascii="Garamond" w:hAnsi="Garamond"/>
          <w:bCs/>
          <w:iCs/>
        </w:rPr>
      </w:pPr>
      <w:r w:rsidRPr="0084049E">
        <w:rPr>
          <w:rFonts w:ascii="Garamond" w:hAnsi="Garamond"/>
          <w:b/>
          <w:iCs/>
        </w:rPr>
        <w:t>Art. 475.</w:t>
      </w:r>
      <w:r w:rsidRPr="0084049E">
        <w:rPr>
          <w:rFonts w:ascii="Garamond" w:hAnsi="Garamond"/>
          <w:bCs/>
          <w:iCs/>
        </w:rPr>
        <w:t xml:space="preserve"> É vedado o deferimento de licença para sócio a qualquer título, que possua pendência financeira junto à Fazenda Municipal, salvo quando existente demanda judicial para discussão do débito, garantida a instância.</w:t>
      </w:r>
    </w:p>
    <w:p w14:paraId="7A407291" w14:textId="77777777" w:rsidR="00347703" w:rsidRPr="0084049E" w:rsidRDefault="00347703" w:rsidP="00291E8F">
      <w:pPr>
        <w:spacing w:line="360" w:lineRule="auto"/>
        <w:jc w:val="both"/>
        <w:rPr>
          <w:rFonts w:ascii="Garamond" w:hAnsi="Garamond"/>
          <w:bCs/>
          <w:iCs/>
        </w:rPr>
      </w:pPr>
    </w:p>
    <w:p w14:paraId="15781B24" w14:textId="77777777" w:rsidR="00347703" w:rsidRPr="0084049E" w:rsidRDefault="00347703" w:rsidP="00291E8F">
      <w:pPr>
        <w:spacing w:line="360" w:lineRule="auto"/>
        <w:jc w:val="both"/>
        <w:rPr>
          <w:rFonts w:ascii="Garamond" w:hAnsi="Garamond"/>
        </w:rPr>
      </w:pPr>
      <w:r w:rsidRPr="0084049E">
        <w:rPr>
          <w:rFonts w:ascii="Garamond" w:hAnsi="Garamond"/>
          <w:b/>
          <w:bCs/>
        </w:rPr>
        <w:t>Art. 476.</w:t>
      </w:r>
      <w:r w:rsidRPr="0084049E">
        <w:rPr>
          <w:rFonts w:ascii="Garamond" w:hAnsi="Garamond"/>
        </w:rPr>
        <w:t xml:space="preserve"> Constatada a existência de estabelecimento sem inscrição, o mesmo será notificado para regularizar sua situação no prazo de 15 (quinze) dias, sem prejuízo das penalidades cabíveis.</w:t>
      </w:r>
    </w:p>
    <w:p w14:paraId="3BB5EE4C" w14:textId="77777777" w:rsidR="00347703" w:rsidRPr="0084049E" w:rsidRDefault="00347703" w:rsidP="00291E8F">
      <w:pPr>
        <w:spacing w:line="360" w:lineRule="auto"/>
        <w:jc w:val="both"/>
        <w:rPr>
          <w:rFonts w:ascii="Garamond" w:hAnsi="Garamond"/>
        </w:rPr>
      </w:pPr>
      <w:r w:rsidRPr="0084049E">
        <w:rPr>
          <w:rFonts w:ascii="Garamond" w:hAnsi="Garamond"/>
        </w:rPr>
        <w:t xml:space="preserve">                                                         </w:t>
      </w:r>
    </w:p>
    <w:p w14:paraId="4D83B89E" w14:textId="77777777" w:rsidR="00347703" w:rsidRPr="0084049E" w:rsidRDefault="00347703" w:rsidP="00291E8F">
      <w:pPr>
        <w:spacing w:line="360" w:lineRule="auto"/>
        <w:jc w:val="both"/>
        <w:rPr>
          <w:rFonts w:ascii="Garamond" w:hAnsi="Garamond"/>
        </w:rPr>
      </w:pPr>
      <w:r w:rsidRPr="0084049E">
        <w:rPr>
          <w:rFonts w:ascii="Garamond" w:hAnsi="Garamond"/>
          <w:b/>
          <w:bCs/>
        </w:rPr>
        <w:t>Art. 477.</w:t>
      </w:r>
      <w:r w:rsidRPr="0084049E">
        <w:rPr>
          <w:rFonts w:ascii="Garamond" w:hAnsi="Garamond"/>
        </w:rPr>
        <w:t xml:space="preserve"> Ocorrido o lançamento, a taxa é devida, ainda que não concedida a autorização por outros órgãos competentes, não havendo possibilidade de pagamento parcial.</w:t>
      </w:r>
    </w:p>
    <w:p w14:paraId="514E6B86" w14:textId="77777777" w:rsidR="00347703" w:rsidRPr="0084049E" w:rsidRDefault="00347703" w:rsidP="00291E8F">
      <w:pPr>
        <w:spacing w:line="360" w:lineRule="auto"/>
        <w:jc w:val="both"/>
        <w:rPr>
          <w:rFonts w:ascii="Garamond" w:hAnsi="Garamond"/>
          <w:b/>
        </w:rPr>
      </w:pPr>
    </w:p>
    <w:p w14:paraId="487FE39F" w14:textId="77777777" w:rsidR="00347703" w:rsidRPr="0084049E" w:rsidRDefault="00347703" w:rsidP="00291E8F">
      <w:pPr>
        <w:spacing w:line="360" w:lineRule="auto"/>
        <w:jc w:val="both"/>
        <w:rPr>
          <w:rFonts w:ascii="Garamond" w:hAnsi="Garamond"/>
        </w:rPr>
      </w:pPr>
      <w:r w:rsidRPr="0084049E">
        <w:rPr>
          <w:rFonts w:ascii="Garamond" w:hAnsi="Garamond"/>
          <w:b/>
        </w:rPr>
        <w:t>Art. 478</w:t>
      </w:r>
      <w:r w:rsidRPr="0084049E">
        <w:rPr>
          <w:rFonts w:ascii="Garamond" w:hAnsi="Garamond"/>
        </w:rPr>
        <w:t>. As taxas decorrentes das atividades do Poder de Polícia do Município são:</w:t>
      </w:r>
    </w:p>
    <w:p w14:paraId="6D4C32D6" w14:textId="77777777" w:rsidR="00347703" w:rsidRPr="0084049E" w:rsidRDefault="00347703" w:rsidP="00291E8F">
      <w:pPr>
        <w:spacing w:line="360" w:lineRule="auto"/>
        <w:jc w:val="both"/>
        <w:rPr>
          <w:rFonts w:ascii="Garamond" w:hAnsi="Garamond"/>
        </w:rPr>
      </w:pPr>
    </w:p>
    <w:p w14:paraId="1F47210C" w14:textId="2E04317B"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 xml:space="preserve">taxa de Fiscalização, de Localização, de Instalação e de Funcionamento; </w:t>
      </w:r>
    </w:p>
    <w:p w14:paraId="06CB9305" w14:textId="47496994"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 xml:space="preserve">taxa de Fiscalização de Exercício de Atividade Ambulante e Eventual; </w:t>
      </w:r>
    </w:p>
    <w:p w14:paraId="4AD3C922" w14:textId="5E9AB5E8"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 xml:space="preserve">taxas de Fiscalização de Licença para Construção, Habite-se e Aprovação De Projetos; </w:t>
      </w:r>
    </w:p>
    <w:p w14:paraId="39D7FE89" w14:textId="1ABC4DF7"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 xml:space="preserve">taxa de Fiscalização de Licença para Execução de Parcelamentos do Solo; </w:t>
      </w:r>
    </w:p>
    <w:p w14:paraId="2E4C97CD" w14:textId="55B193E3"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 xml:space="preserve">taxa de Fiscalização de Licença para Publicidade e Propaganda; </w:t>
      </w:r>
    </w:p>
    <w:p w14:paraId="4B6858A2" w14:textId="0037454E" w:rsidR="00347703" w:rsidRPr="0084049E" w:rsidRDefault="00347703" w:rsidP="00006B8B">
      <w:pPr>
        <w:numPr>
          <w:ilvl w:val="0"/>
          <w:numId w:val="315"/>
        </w:numPr>
        <w:tabs>
          <w:tab w:val="left" w:pos="851"/>
        </w:tabs>
        <w:spacing w:line="360" w:lineRule="auto"/>
        <w:ind w:left="0" w:firstLine="0"/>
        <w:jc w:val="both"/>
        <w:rPr>
          <w:rFonts w:ascii="Garamond" w:hAnsi="Garamond"/>
        </w:rPr>
      </w:pPr>
      <w:r w:rsidRPr="0084049E">
        <w:rPr>
          <w:rFonts w:ascii="Garamond" w:hAnsi="Garamond"/>
        </w:rPr>
        <w:t>taxa de Licença para Utilização de Bens Públicos;</w:t>
      </w:r>
    </w:p>
    <w:p w14:paraId="17C8CEC7" w14:textId="77777777" w:rsidR="00347703" w:rsidRPr="0084049E" w:rsidRDefault="00347703" w:rsidP="00006B8B">
      <w:pPr>
        <w:numPr>
          <w:ilvl w:val="0"/>
          <w:numId w:val="315"/>
        </w:numPr>
        <w:tabs>
          <w:tab w:val="left" w:pos="426"/>
          <w:tab w:val="left" w:pos="851"/>
          <w:tab w:val="left" w:pos="1588"/>
        </w:tabs>
        <w:spacing w:line="360" w:lineRule="auto"/>
        <w:ind w:left="0" w:firstLine="0"/>
        <w:jc w:val="both"/>
        <w:rPr>
          <w:rFonts w:ascii="Garamond" w:hAnsi="Garamond"/>
        </w:rPr>
      </w:pPr>
      <w:r w:rsidRPr="0084049E">
        <w:rPr>
          <w:rFonts w:ascii="Garamond" w:hAnsi="Garamond"/>
        </w:rPr>
        <w:t xml:space="preserve">taxa de Fiscalização de Ocupação e de Permanência em Áreas, em Vias e em Logradouros e Públicos; </w:t>
      </w:r>
    </w:p>
    <w:p w14:paraId="5E4C46DD" w14:textId="4F4F0363" w:rsidR="00347703" w:rsidRPr="0084049E" w:rsidRDefault="00891FDD" w:rsidP="00006B8B">
      <w:pPr>
        <w:numPr>
          <w:ilvl w:val="0"/>
          <w:numId w:val="315"/>
        </w:numPr>
        <w:tabs>
          <w:tab w:val="left" w:pos="426"/>
          <w:tab w:val="left" w:pos="851"/>
          <w:tab w:val="left" w:pos="1588"/>
        </w:tabs>
        <w:spacing w:line="360" w:lineRule="auto"/>
        <w:ind w:left="0" w:firstLine="0"/>
        <w:jc w:val="both"/>
        <w:rPr>
          <w:rFonts w:ascii="Garamond" w:hAnsi="Garamond"/>
        </w:rPr>
      </w:pPr>
      <w:r w:rsidRPr="0084049E">
        <w:rPr>
          <w:rFonts w:ascii="Garamond" w:hAnsi="Garamond"/>
        </w:rPr>
        <w:t>taxa da Vigilância</w:t>
      </w:r>
      <w:r w:rsidR="00347703" w:rsidRPr="0084049E">
        <w:rPr>
          <w:rFonts w:ascii="Garamond" w:hAnsi="Garamond"/>
        </w:rPr>
        <w:t xml:space="preserve"> Sanitária. </w:t>
      </w:r>
    </w:p>
    <w:p w14:paraId="2F476646" w14:textId="77777777" w:rsidR="00347703" w:rsidRPr="0084049E" w:rsidRDefault="00347703" w:rsidP="00291E8F">
      <w:pPr>
        <w:spacing w:line="360" w:lineRule="auto"/>
        <w:jc w:val="both"/>
        <w:rPr>
          <w:rFonts w:ascii="Garamond" w:hAnsi="Garamond"/>
          <w:color w:val="31849B"/>
        </w:rPr>
      </w:pPr>
    </w:p>
    <w:p w14:paraId="59B62FC7"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32" w:name="_Toc90232797"/>
      <w:bookmarkStart w:id="433" w:name="_Toc121580073"/>
      <w:r w:rsidRPr="0084049E">
        <w:rPr>
          <w:rFonts w:ascii="Garamond" w:hAnsi="Garamond"/>
          <w:i w:val="0"/>
          <w:iCs w:val="0"/>
          <w:sz w:val="24"/>
          <w:szCs w:val="24"/>
        </w:rPr>
        <w:t>SEÇÃO I</w:t>
      </w:r>
      <w:bookmarkEnd w:id="432"/>
      <w:bookmarkEnd w:id="433"/>
    </w:p>
    <w:p w14:paraId="3D53DAA2"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34" w:name="_Toc90232798"/>
      <w:bookmarkStart w:id="435" w:name="_Toc121580074"/>
      <w:r w:rsidRPr="0084049E">
        <w:rPr>
          <w:rFonts w:ascii="Garamond" w:hAnsi="Garamond"/>
          <w:i w:val="0"/>
          <w:iCs w:val="0"/>
          <w:sz w:val="24"/>
          <w:szCs w:val="24"/>
        </w:rPr>
        <w:t>DOS CONTRIBUINTES</w:t>
      </w:r>
      <w:bookmarkEnd w:id="434"/>
      <w:bookmarkEnd w:id="435"/>
    </w:p>
    <w:p w14:paraId="54F73D8F" w14:textId="77777777" w:rsidR="00347703" w:rsidRPr="0084049E" w:rsidRDefault="00347703" w:rsidP="00291E8F">
      <w:pPr>
        <w:spacing w:line="360" w:lineRule="auto"/>
        <w:jc w:val="center"/>
        <w:rPr>
          <w:rFonts w:ascii="Garamond" w:hAnsi="Garamond"/>
          <w:iCs/>
        </w:rPr>
      </w:pPr>
    </w:p>
    <w:p w14:paraId="2C018672" w14:textId="77777777" w:rsidR="00347703" w:rsidRPr="0084049E" w:rsidRDefault="00347703" w:rsidP="00291E8F">
      <w:pPr>
        <w:spacing w:line="360" w:lineRule="auto"/>
        <w:jc w:val="both"/>
        <w:rPr>
          <w:rFonts w:ascii="Garamond" w:hAnsi="Garamond"/>
        </w:rPr>
      </w:pPr>
      <w:r w:rsidRPr="0084049E">
        <w:rPr>
          <w:rFonts w:ascii="Garamond" w:hAnsi="Garamond"/>
          <w:b/>
          <w:bCs/>
        </w:rPr>
        <w:t>Art. 479.</w:t>
      </w:r>
      <w:r w:rsidRPr="0084049E">
        <w:rPr>
          <w:rFonts w:ascii="Garamond" w:hAnsi="Garamond"/>
        </w:rPr>
        <w:t xml:space="preserve"> São contribuintes das taxas do exercício do Poder de Polícia, os beneficiários dos atos concessivos, pessoas físicas ou jurídicas.</w:t>
      </w:r>
    </w:p>
    <w:p w14:paraId="518F81AE" w14:textId="77777777" w:rsidR="00347703" w:rsidRPr="0084049E" w:rsidRDefault="00347703" w:rsidP="00291E8F">
      <w:pPr>
        <w:spacing w:line="360" w:lineRule="auto"/>
        <w:jc w:val="both"/>
        <w:rPr>
          <w:rFonts w:ascii="Garamond" w:hAnsi="Garamond"/>
        </w:rPr>
      </w:pPr>
    </w:p>
    <w:p w14:paraId="096EC7E1" w14:textId="77777777" w:rsidR="00347703" w:rsidRPr="0084049E" w:rsidRDefault="00347703" w:rsidP="00291E8F">
      <w:pPr>
        <w:spacing w:line="360" w:lineRule="auto"/>
        <w:jc w:val="both"/>
        <w:rPr>
          <w:rFonts w:ascii="Garamond" w:hAnsi="Garamond"/>
        </w:rPr>
      </w:pPr>
      <w:r w:rsidRPr="0084049E">
        <w:rPr>
          <w:rFonts w:ascii="Garamond" w:hAnsi="Garamond"/>
          <w:b/>
          <w:bCs/>
        </w:rPr>
        <w:t xml:space="preserve">Parágrafo único. </w:t>
      </w:r>
      <w:r w:rsidRPr="0084049E">
        <w:rPr>
          <w:rFonts w:ascii="Garamond" w:hAnsi="Garamond"/>
        </w:rPr>
        <w:t>Consideram-se contribuintes distintos para os efeitos da concessão de licença e cobrança das taxas:</w:t>
      </w:r>
    </w:p>
    <w:p w14:paraId="79F6CA24" w14:textId="77777777" w:rsidR="00347703" w:rsidRPr="0084049E" w:rsidRDefault="00347703" w:rsidP="00291E8F">
      <w:pPr>
        <w:spacing w:line="360" w:lineRule="auto"/>
        <w:jc w:val="both"/>
        <w:rPr>
          <w:rFonts w:ascii="Garamond" w:hAnsi="Garamond"/>
        </w:rPr>
      </w:pPr>
    </w:p>
    <w:p w14:paraId="0BB5CB41" w14:textId="7B315222" w:rsidR="00347703" w:rsidRPr="0084049E" w:rsidRDefault="00794275" w:rsidP="00006B8B">
      <w:pPr>
        <w:numPr>
          <w:ilvl w:val="0"/>
          <w:numId w:val="316"/>
        </w:numPr>
        <w:tabs>
          <w:tab w:val="left" w:pos="851"/>
        </w:tabs>
        <w:spacing w:line="360" w:lineRule="auto"/>
        <w:ind w:left="0" w:firstLine="0"/>
        <w:jc w:val="both"/>
        <w:rPr>
          <w:rFonts w:ascii="Garamond" w:hAnsi="Garamond"/>
        </w:rPr>
      </w:pPr>
      <w:r w:rsidRPr="0084049E">
        <w:rPr>
          <w:rFonts w:ascii="Garamond" w:hAnsi="Garamond"/>
        </w:rPr>
        <w:t>o</w:t>
      </w:r>
      <w:r w:rsidR="00347703" w:rsidRPr="0084049E">
        <w:rPr>
          <w:rFonts w:ascii="Garamond" w:hAnsi="Garamond"/>
        </w:rPr>
        <w:t xml:space="preserve">s que, embora tenham o mesmo vínculo jurídico e ramo de atividade a exerçam em locais distintos ou diversos; </w:t>
      </w:r>
    </w:p>
    <w:p w14:paraId="58433FF9" w14:textId="3E983934" w:rsidR="00347703" w:rsidRPr="0084049E" w:rsidRDefault="00794275" w:rsidP="00006B8B">
      <w:pPr>
        <w:numPr>
          <w:ilvl w:val="0"/>
          <w:numId w:val="316"/>
        </w:numPr>
        <w:tabs>
          <w:tab w:val="left" w:pos="851"/>
        </w:tabs>
        <w:spacing w:line="360" w:lineRule="auto"/>
        <w:ind w:left="0" w:firstLine="0"/>
        <w:jc w:val="both"/>
        <w:rPr>
          <w:rFonts w:ascii="Garamond" w:hAnsi="Garamond"/>
        </w:rPr>
      </w:pPr>
      <w:r w:rsidRPr="0084049E">
        <w:rPr>
          <w:rFonts w:ascii="Garamond" w:hAnsi="Garamond"/>
        </w:rPr>
        <w:t>o</w:t>
      </w:r>
      <w:r w:rsidR="00347703" w:rsidRPr="0084049E">
        <w:rPr>
          <w:rFonts w:ascii="Garamond" w:hAnsi="Garamond"/>
        </w:rPr>
        <w:t>s que, embora no mesmo local, ainda que com idêntica atividade, se constituam de diferentes pessoas físicas ou jurídicas.</w:t>
      </w:r>
    </w:p>
    <w:p w14:paraId="26FA189D" w14:textId="77777777" w:rsidR="00347703" w:rsidRPr="0084049E" w:rsidRDefault="00347703" w:rsidP="00291E8F">
      <w:pPr>
        <w:spacing w:line="360" w:lineRule="auto"/>
        <w:jc w:val="both"/>
        <w:rPr>
          <w:rFonts w:ascii="Garamond" w:hAnsi="Garamond"/>
          <w:b/>
        </w:rPr>
      </w:pPr>
    </w:p>
    <w:p w14:paraId="638EFAC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36" w:name="_Toc90232799"/>
      <w:bookmarkStart w:id="437" w:name="_Toc121580075"/>
      <w:r w:rsidRPr="0084049E">
        <w:rPr>
          <w:rFonts w:ascii="Garamond" w:hAnsi="Garamond"/>
          <w:i w:val="0"/>
          <w:iCs w:val="0"/>
          <w:sz w:val="24"/>
          <w:szCs w:val="24"/>
        </w:rPr>
        <w:t>SEÇÃO II</w:t>
      </w:r>
      <w:bookmarkEnd w:id="436"/>
      <w:bookmarkEnd w:id="437"/>
    </w:p>
    <w:p w14:paraId="7F368F0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38" w:name="_Toc90232800"/>
      <w:bookmarkStart w:id="439" w:name="_Toc121580076"/>
      <w:r w:rsidRPr="0084049E">
        <w:rPr>
          <w:rFonts w:ascii="Garamond" w:hAnsi="Garamond"/>
          <w:i w:val="0"/>
          <w:iCs w:val="0"/>
          <w:sz w:val="24"/>
          <w:szCs w:val="24"/>
        </w:rPr>
        <w:t>DA BASE DE CÁLCULO E DO VALOR DAS TAXAS</w:t>
      </w:r>
      <w:bookmarkEnd w:id="438"/>
      <w:bookmarkEnd w:id="439"/>
    </w:p>
    <w:p w14:paraId="6B1A2CB3" w14:textId="77777777" w:rsidR="00347703" w:rsidRPr="0084049E" w:rsidRDefault="00347703" w:rsidP="00291E8F">
      <w:pPr>
        <w:spacing w:line="360" w:lineRule="auto"/>
        <w:jc w:val="both"/>
        <w:rPr>
          <w:rFonts w:ascii="Garamond" w:hAnsi="Garamond"/>
          <w:b/>
          <w:bCs/>
        </w:rPr>
      </w:pPr>
    </w:p>
    <w:p w14:paraId="6631C689" w14:textId="35F29817" w:rsidR="00347703" w:rsidRPr="0084049E" w:rsidRDefault="00347703" w:rsidP="00291E8F">
      <w:pPr>
        <w:spacing w:line="360" w:lineRule="auto"/>
        <w:jc w:val="both"/>
        <w:rPr>
          <w:rFonts w:ascii="Garamond" w:hAnsi="Garamond"/>
          <w:color w:val="FF0000"/>
        </w:rPr>
      </w:pPr>
      <w:r w:rsidRPr="0084049E">
        <w:rPr>
          <w:rFonts w:ascii="Garamond" w:hAnsi="Garamond"/>
          <w:b/>
          <w:bCs/>
        </w:rPr>
        <w:t>Art. 480.</w:t>
      </w:r>
      <w:r w:rsidRPr="0084049E">
        <w:rPr>
          <w:rFonts w:ascii="Garamond" w:hAnsi="Garamond"/>
        </w:rPr>
        <w:t xml:space="preserve"> A base de cálculo das taxas cobradas pelo exercício do Poder de Polícia é o valor estimado pela Administração Tributária Municipal como custo das atividades administrativas tendentes à realização do fato imponível, na forma definida nas tabelas dos Anexos desta </w:t>
      </w:r>
      <w:r w:rsidR="00EC5F5A" w:rsidRPr="0084049E">
        <w:rPr>
          <w:rFonts w:ascii="Garamond" w:hAnsi="Garamond"/>
        </w:rPr>
        <w:t>Lei Complementar</w:t>
      </w:r>
      <w:r w:rsidRPr="0084049E">
        <w:rPr>
          <w:rFonts w:ascii="Garamond" w:hAnsi="Garamond"/>
        </w:rPr>
        <w:t>.</w:t>
      </w:r>
    </w:p>
    <w:p w14:paraId="1E9A6B2F" w14:textId="77777777" w:rsidR="00347703" w:rsidRPr="0084049E" w:rsidRDefault="00347703" w:rsidP="00291E8F">
      <w:pPr>
        <w:spacing w:line="360" w:lineRule="auto"/>
        <w:jc w:val="both"/>
        <w:rPr>
          <w:rFonts w:ascii="Garamond" w:hAnsi="Garamond"/>
        </w:rPr>
      </w:pPr>
    </w:p>
    <w:p w14:paraId="250EB5C1" w14:textId="7371807F" w:rsidR="00347703" w:rsidRPr="0084049E" w:rsidRDefault="00347703" w:rsidP="00291E8F">
      <w:pPr>
        <w:spacing w:line="360" w:lineRule="auto"/>
        <w:jc w:val="both"/>
        <w:rPr>
          <w:rFonts w:ascii="Garamond" w:hAnsi="Garamond"/>
        </w:rPr>
      </w:pPr>
      <w:r w:rsidRPr="0084049E">
        <w:rPr>
          <w:rFonts w:ascii="Garamond" w:hAnsi="Garamond"/>
          <w:b/>
          <w:bCs/>
        </w:rPr>
        <w:t>§1º</w:t>
      </w:r>
      <w:r w:rsidR="006A03D9" w:rsidRPr="0084049E">
        <w:rPr>
          <w:rFonts w:ascii="Garamond" w:hAnsi="Garamond"/>
          <w:b/>
          <w:bCs/>
        </w:rPr>
        <w:tab/>
      </w:r>
      <w:r w:rsidRPr="0084049E">
        <w:rPr>
          <w:rFonts w:ascii="Garamond" w:hAnsi="Garamond"/>
        </w:rPr>
        <w:t xml:space="preserve">Anualmente, o Poder Executivo Municipal atualizará monetariamente o valor das taxas, que observará a URMEM. </w:t>
      </w:r>
    </w:p>
    <w:p w14:paraId="405F721F" w14:textId="77777777" w:rsidR="00347703" w:rsidRPr="0084049E" w:rsidRDefault="00347703" w:rsidP="00291E8F">
      <w:pPr>
        <w:spacing w:line="360" w:lineRule="auto"/>
        <w:jc w:val="both"/>
        <w:rPr>
          <w:rFonts w:ascii="Garamond" w:hAnsi="Garamond"/>
        </w:rPr>
      </w:pPr>
    </w:p>
    <w:p w14:paraId="28A9F444" w14:textId="273F5B48" w:rsidR="00347703" w:rsidRPr="0084049E" w:rsidRDefault="00347703" w:rsidP="00291E8F">
      <w:pPr>
        <w:spacing w:line="360" w:lineRule="auto"/>
        <w:jc w:val="both"/>
        <w:rPr>
          <w:rFonts w:ascii="Garamond" w:hAnsi="Garamond"/>
        </w:rPr>
      </w:pPr>
      <w:r w:rsidRPr="0084049E">
        <w:rPr>
          <w:rFonts w:ascii="Garamond" w:hAnsi="Garamond"/>
          <w:b/>
          <w:bCs/>
        </w:rPr>
        <w:t>§2º</w:t>
      </w:r>
      <w:r w:rsidR="006A03D9" w:rsidRPr="0084049E">
        <w:rPr>
          <w:rFonts w:ascii="Garamond" w:hAnsi="Garamond"/>
          <w:b/>
          <w:bCs/>
        </w:rPr>
        <w:tab/>
      </w:r>
      <w:r w:rsidRPr="0084049E">
        <w:rPr>
          <w:rFonts w:ascii="Garamond" w:hAnsi="Garamond"/>
        </w:rPr>
        <w:t>As taxas não podem ter base de cálculo ou fato gerador idênticos aos que correspondam a impostos, nem serem calculadas em função do capital social das empresas.</w:t>
      </w:r>
    </w:p>
    <w:p w14:paraId="1B0CA8DA" w14:textId="77777777" w:rsidR="00347703" w:rsidRPr="0084049E" w:rsidRDefault="00347703" w:rsidP="00291E8F">
      <w:pPr>
        <w:spacing w:line="360" w:lineRule="auto"/>
        <w:jc w:val="both"/>
        <w:rPr>
          <w:rFonts w:ascii="Garamond" w:hAnsi="Garamond"/>
        </w:rPr>
      </w:pPr>
    </w:p>
    <w:p w14:paraId="4FB665FF"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40" w:name="_Toc90232801"/>
      <w:bookmarkStart w:id="441" w:name="_Toc121580077"/>
      <w:r w:rsidRPr="0084049E">
        <w:rPr>
          <w:rFonts w:ascii="Garamond" w:hAnsi="Garamond"/>
          <w:i w:val="0"/>
          <w:iCs w:val="0"/>
          <w:sz w:val="24"/>
          <w:szCs w:val="24"/>
        </w:rPr>
        <w:t>SEÇÃO III</w:t>
      </w:r>
      <w:bookmarkEnd w:id="440"/>
      <w:bookmarkEnd w:id="441"/>
    </w:p>
    <w:p w14:paraId="2373C752"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42" w:name="_Toc90232802"/>
      <w:bookmarkStart w:id="443" w:name="_Toc121580078"/>
      <w:r w:rsidRPr="0084049E">
        <w:rPr>
          <w:rFonts w:ascii="Garamond" w:hAnsi="Garamond"/>
          <w:i w:val="0"/>
          <w:iCs w:val="0"/>
          <w:sz w:val="24"/>
          <w:szCs w:val="24"/>
        </w:rPr>
        <w:t>DO PAGAMENTO</w:t>
      </w:r>
      <w:bookmarkEnd w:id="442"/>
      <w:bookmarkEnd w:id="443"/>
    </w:p>
    <w:p w14:paraId="2BB26CE8" w14:textId="77777777" w:rsidR="00347703" w:rsidRPr="0084049E" w:rsidRDefault="00347703" w:rsidP="00291E8F">
      <w:pPr>
        <w:spacing w:line="360" w:lineRule="auto"/>
        <w:jc w:val="center"/>
        <w:rPr>
          <w:rFonts w:ascii="Garamond" w:hAnsi="Garamond"/>
          <w:b/>
        </w:rPr>
      </w:pPr>
    </w:p>
    <w:p w14:paraId="7708CB22" w14:textId="77777777" w:rsidR="00347703" w:rsidRPr="0084049E" w:rsidRDefault="00347703" w:rsidP="00291E8F">
      <w:pPr>
        <w:spacing w:line="360" w:lineRule="auto"/>
        <w:jc w:val="both"/>
        <w:rPr>
          <w:rFonts w:ascii="Garamond" w:hAnsi="Garamond"/>
        </w:rPr>
      </w:pPr>
      <w:r w:rsidRPr="0084049E">
        <w:rPr>
          <w:rFonts w:ascii="Garamond" w:hAnsi="Garamond"/>
          <w:b/>
          <w:bCs/>
        </w:rPr>
        <w:t>Art. 481.</w:t>
      </w:r>
      <w:r w:rsidRPr="0084049E">
        <w:rPr>
          <w:rFonts w:ascii="Garamond" w:hAnsi="Garamond"/>
        </w:rPr>
        <w:t xml:space="preserve"> As taxas decorrentes do efetivo Poder de Polícia devem ser recolhidas no prazo estabelecido na notificação de lançamento.</w:t>
      </w:r>
    </w:p>
    <w:p w14:paraId="2765C2CD" w14:textId="77777777" w:rsidR="00347703" w:rsidRPr="0084049E" w:rsidRDefault="00347703" w:rsidP="00291E8F">
      <w:pPr>
        <w:spacing w:line="360" w:lineRule="auto"/>
        <w:jc w:val="both"/>
        <w:rPr>
          <w:rFonts w:ascii="Garamond" w:hAnsi="Garamond"/>
          <w:b/>
        </w:rPr>
      </w:pPr>
    </w:p>
    <w:p w14:paraId="05EEF83C" w14:textId="44B85792" w:rsidR="00347703" w:rsidRPr="0084049E" w:rsidRDefault="00347703" w:rsidP="00291E8F">
      <w:pPr>
        <w:spacing w:line="360" w:lineRule="auto"/>
        <w:jc w:val="both"/>
        <w:rPr>
          <w:rFonts w:ascii="Garamond" w:hAnsi="Garamond"/>
          <w:b/>
          <w:bCs/>
        </w:rPr>
      </w:pPr>
      <w:r w:rsidRPr="0084049E">
        <w:rPr>
          <w:rFonts w:ascii="Garamond" w:hAnsi="Garamond"/>
          <w:b/>
        </w:rPr>
        <w:t xml:space="preserve">Parágrafo único. </w:t>
      </w:r>
      <w:r w:rsidRPr="0084049E">
        <w:rPr>
          <w:rFonts w:ascii="Garamond" w:hAnsi="Garamond"/>
        </w:rPr>
        <w:t>As fórmulas de cálculos e os valores das taxas são os constantes das tabelas anexas a presente Lei</w:t>
      </w:r>
      <w:r w:rsidR="00960730" w:rsidRPr="0084049E">
        <w:rPr>
          <w:rFonts w:ascii="Garamond" w:hAnsi="Garamond"/>
        </w:rPr>
        <w:t xml:space="preserve"> Complementar</w:t>
      </w:r>
      <w:r w:rsidRPr="0084049E">
        <w:rPr>
          <w:rFonts w:ascii="Garamond" w:hAnsi="Garamond"/>
        </w:rPr>
        <w:t>.</w:t>
      </w:r>
    </w:p>
    <w:p w14:paraId="3BB5CD65" w14:textId="05BC5571" w:rsidR="00347703" w:rsidRPr="0084049E" w:rsidRDefault="00347703" w:rsidP="00291E8F">
      <w:pPr>
        <w:spacing w:line="360" w:lineRule="auto"/>
        <w:jc w:val="center"/>
        <w:rPr>
          <w:rFonts w:ascii="Garamond" w:hAnsi="Garamond"/>
          <w:b/>
          <w:bCs/>
        </w:rPr>
      </w:pPr>
    </w:p>
    <w:p w14:paraId="4F8E1ADD" w14:textId="19A97272" w:rsidR="00794275" w:rsidRPr="0084049E" w:rsidRDefault="00794275" w:rsidP="00291E8F">
      <w:pPr>
        <w:pStyle w:val="Ttulo2"/>
        <w:spacing w:before="0" w:after="0" w:line="360" w:lineRule="auto"/>
        <w:jc w:val="center"/>
        <w:rPr>
          <w:rFonts w:ascii="Garamond" w:hAnsi="Garamond"/>
          <w:i w:val="0"/>
          <w:iCs w:val="0"/>
          <w:sz w:val="24"/>
          <w:szCs w:val="24"/>
        </w:rPr>
      </w:pPr>
      <w:bookmarkStart w:id="444" w:name="_Toc121580079"/>
      <w:r w:rsidRPr="0084049E">
        <w:rPr>
          <w:rFonts w:ascii="Garamond" w:hAnsi="Garamond"/>
          <w:i w:val="0"/>
          <w:iCs w:val="0"/>
          <w:sz w:val="24"/>
          <w:szCs w:val="24"/>
        </w:rPr>
        <w:lastRenderedPageBreak/>
        <w:t>CAPÍTULO II</w:t>
      </w:r>
      <w:bookmarkEnd w:id="444"/>
    </w:p>
    <w:p w14:paraId="48956CFD"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45" w:name="_Toc90232804"/>
      <w:bookmarkStart w:id="446" w:name="_Toc121580080"/>
      <w:r w:rsidRPr="0084049E">
        <w:rPr>
          <w:rFonts w:ascii="Garamond" w:hAnsi="Garamond"/>
          <w:i w:val="0"/>
          <w:iCs w:val="0"/>
          <w:sz w:val="24"/>
          <w:szCs w:val="24"/>
        </w:rPr>
        <w:t xml:space="preserve">TAXA DE LICENÇA PARA LOCALIZAÇÃO, </w:t>
      </w:r>
      <w:bookmarkEnd w:id="445"/>
      <w:r w:rsidRPr="0084049E">
        <w:rPr>
          <w:rFonts w:ascii="Garamond" w:hAnsi="Garamond"/>
          <w:i w:val="0"/>
          <w:iCs w:val="0"/>
          <w:sz w:val="24"/>
          <w:szCs w:val="24"/>
        </w:rPr>
        <w:t>TAXA DE LICENÇA PARA FUNCIONAMENTO</w:t>
      </w:r>
      <w:bookmarkEnd w:id="446"/>
    </w:p>
    <w:p w14:paraId="278302D3" w14:textId="77777777" w:rsidR="00347703" w:rsidRPr="0084049E" w:rsidRDefault="00347703" w:rsidP="00291E8F">
      <w:pPr>
        <w:spacing w:line="360" w:lineRule="auto"/>
        <w:jc w:val="center"/>
        <w:rPr>
          <w:rFonts w:ascii="Garamond" w:hAnsi="Garamond"/>
          <w:b/>
          <w:color w:val="000000"/>
        </w:rPr>
      </w:pPr>
    </w:p>
    <w:p w14:paraId="6810151E" w14:textId="60C101F6" w:rsidR="00347703" w:rsidRPr="0084049E" w:rsidRDefault="00481168" w:rsidP="00291E8F">
      <w:pPr>
        <w:pStyle w:val="Ttulo2"/>
        <w:spacing w:before="0" w:after="0" w:line="360" w:lineRule="auto"/>
        <w:jc w:val="center"/>
        <w:rPr>
          <w:rFonts w:ascii="Garamond" w:hAnsi="Garamond"/>
          <w:i w:val="0"/>
          <w:iCs w:val="0"/>
          <w:sz w:val="24"/>
          <w:szCs w:val="24"/>
        </w:rPr>
      </w:pPr>
      <w:bookmarkStart w:id="447" w:name="_Toc84517554"/>
      <w:bookmarkStart w:id="448" w:name="_Toc57042279"/>
      <w:bookmarkStart w:id="449" w:name="_Toc90232805"/>
      <w:bookmarkStart w:id="450" w:name="_Toc121580081"/>
      <w:r w:rsidRPr="0084049E">
        <w:rPr>
          <w:rFonts w:ascii="Garamond" w:hAnsi="Garamond"/>
          <w:i w:val="0"/>
          <w:iCs w:val="0"/>
          <w:sz w:val="24"/>
          <w:szCs w:val="24"/>
        </w:rPr>
        <w:t xml:space="preserve">SEÇÃO </w:t>
      </w:r>
      <w:bookmarkEnd w:id="447"/>
      <w:bookmarkEnd w:id="448"/>
      <w:bookmarkEnd w:id="449"/>
      <w:r w:rsidRPr="0084049E">
        <w:rPr>
          <w:rFonts w:ascii="Garamond" w:hAnsi="Garamond"/>
          <w:i w:val="0"/>
          <w:iCs w:val="0"/>
          <w:sz w:val="24"/>
          <w:szCs w:val="24"/>
        </w:rPr>
        <w:t>I</w:t>
      </w:r>
      <w:bookmarkEnd w:id="450"/>
    </w:p>
    <w:p w14:paraId="460312AA" w14:textId="0E35DC9D" w:rsidR="00347703" w:rsidRPr="0084049E" w:rsidRDefault="00481168" w:rsidP="00291E8F">
      <w:pPr>
        <w:pStyle w:val="Ttulo2"/>
        <w:spacing w:before="0" w:after="0" w:line="360" w:lineRule="auto"/>
        <w:jc w:val="center"/>
        <w:rPr>
          <w:rFonts w:ascii="Garamond" w:hAnsi="Garamond"/>
          <w:i w:val="0"/>
          <w:iCs w:val="0"/>
          <w:sz w:val="24"/>
          <w:szCs w:val="24"/>
        </w:rPr>
      </w:pPr>
      <w:bookmarkStart w:id="451" w:name="_Toc90232806"/>
      <w:bookmarkStart w:id="452" w:name="_Toc84517555"/>
      <w:bookmarkStart w:id="453" w:name="_Toc57042280"/>
      <w:bookmarkStart w:id="454" w:name="_Toc121580082"/>
      <w:r w:rsidRPr="0084049E">
        <w:rPr>
          <w:rFonts w:ascii="Garamond" w:hAnsi="Garamond"/>
          <w:i w:val="0"/>
          <w:iCs w:val="0"/>
          <w:sz w:val="24"/>
          <w:szCs w:val="24"/>
        </w:rPr>
        <w:t>DA TAXA DE LICENÇA PARA LOCALIZAÇÃO DE ESTABELECIMENTO</w:t>
      </w:r>
      <w:bookmarkEnd w:id="451"/>
      <w:bookmarkEnd w:id="452"/>
      <w:bookmarkEnd w:id="453"/>
      <w:r w:rsidRPr="0084049E">
        <w:rPr>
          <w:rFonts w:ascii="Garamond" w:hAnsi="Garamond"/>
          <w:i w:val="0"/>
          <w:iCs w:val="0"/>
          <w:sz w:val="24"/>
          <w:szCs w:val="24"/>
        </w:rPr>
        <w:t xml:space="preserve"> </w:t>
      </w:r>
      <w:r w:rsidRPr="0084049E">
        <w:rPr>
          <w:rFonts w:ascii="Garamond" w:hAnsi="Garamond"/>
          <w:i w:val="0"/>
          <w:iCs w:val="0"/>
          <w:sz w:val="24"/>
          <w:szCs w:val="24"/>
          <w:lang w:eastAsia="x-none"/>
        </w:rPr>
        <w:t>ALVARÁ DE LICENÇA DE LOCALIZAÇÃO</w:t>
      </w:r>
      <w:bookmarkEnd w:id="454"/>
    </w:p>
    <w:p w14:paraId="7EEFD893" w14:textId="77777777" w:rsidR="00347703" w:rsidRPr="0084049E" w:rsidRDefault="00347703" w:rsidP="00291E8F">
      <w:pPr>
        <w:spacing w:line="360" w:lineRule="auto"/>
        <w:jc w:val="center"/>
        <w:textAlignment w:val="baseline"/>
        <w:rPr>
          <w:rFonts w:ascii="Garamond" w:hAnsi="Garamond"/>
          <w:b/>
          <w:color w:val="000000"/>
          <w:spacing w:val="-1"/>
        </w:rPr>
      </w:pPr>
    </w:p>
    <w:p w14:paraId="525470EB" w14:textId="77777777" w:rsidR="00347703" w:rsidRPr="0084049E" w:rsidRDefault="00347703" w:rsidP="00291E8F">
      <w:pPr>
        <w:pStyle w:val="NormalWeb"/>
        <w:spacing w:before="0" w:beforeAutospacing="0" w:after="0" w:afterAutospacing="0" w:line="360" w:lineRule="auto"/>
        <w:ind w:right="150"/>
        <w:jc w:val="both"/>
        <w:rPr>
          <w:rFonts w:ascii="Garamond" w:hAnsi="Garamond"/>
          <w:color w:val="000000"/>
          <w:shd w:val="clear" w:color="auto" w:fill="FFFFFF"/>
        </w:rPr>
      </w:pPr>
      <w:r w:rsidRPr="0084049E">
        <w:rPr>
          <w:rFonts w:ascii="Garamond" w:hAnsi="Garamond"/>
          <w:b/>
          <w:color w:val="000000"/>
        </w:rPr>
        <w:t xml:space="preserve">Art. 482. </w:t>
      </w:r>
      <w:r w:rsidRPr="0084049E">
        <w:rPr>
          <w:rFonts w:ascii="Garamond" w:hAnsi="Garamond"/>
          <w:color w:val="000000"/>
        </w:rPr>
        <w:t>A Taxa de Licença de Localização de Estabelecimento, a ser cobrada uma única vez, quando do pedido de abertura do estabelecimento comercial, industrial ou de prestação de serviço, tem como fato gerador o</w:t>
      </w:r>
      <w:r w:rsidRPr="0084049E">
        <w:rPr>
          <w:rFonts w:ascii="Garamond" w:hAnsi="Garamond"/>
          <w:color w:val="000000"/>
          <w:shd w:val="clear" w:color="auto" w:fill="FFFFFF"/>
        </w:rPr>
        <w:t xml:space="preserve"> poder de polícia administrativa do Município sobre as atividades econômicas exercidas em seu território.</w:t>
      </w:r>
    </w:p>
    <w:p w14:paraId="0C7CC868" w14:textId="77777777" w:rsidR="00347703" w:rsidRPr="0084049E" w:rsidRDefault="00347703" w:rsidP="00291E8F">
      <w:pPr>
        <w:spacing w:line="360" w:lineRule="auto"/>
        <w:jc w:val="both"/>
        <w:rPr>
          <w:rFonts w:ascii="Garamond" w:hAnsi="Garamond"/>
          <w:color w:val="000000"/>
          <w:shd w:val="clear" w:color="auto" w:fill="FFFFFF"/>
        </w:rPr>
      </w:pPr>
    </w:p>
    <w:p w14:paraId="2A20F9E0" w14:textId="358C8B48" w:rsidR="00347703" w:rsidRPr="0084049E" w:rsidRDefault="00347703" w:rsidP="00291E8F">
      <w:pPr>
        <w:spacing w:line="360" w:lineRule="auto"/>
        <w:jc w:val="both"/>
        <w:rPr>
          <w:rFonts w:ascii="Garamond" w:hAnsi="Garamond" w:cs="Arial"/>
          <w:shd w:val="clear" w:color="auto" w:fill="FFFFFF"/>
        </w:rPr>
      </w:pPr>
      <w:r w:rsidRPr="0084049E">
        <w:rPr>
          <w:rFonts w:ascii="Garamond" w:hAnsi="Garamond" w:cs="Arial"/>
          <w:b/>
          <w:color w:val="000000"/>
        </w:rPr>
        <w:t>Parágrafo único.</w:t>
      </w:r>
      <w:r w:rsidRPr="0084049E">
        <w:rPr>
          <w:rFonts w:ascii="Garamond" w:hAnsi="Garamond" w:cs="Arial"/>
          <w:color w:val="000000"/>
        </w:rPr>
        <w:t xml:space="preserve"> As atividades econômicas exercidas no local e classificadas como nível de risco I ficam dispensadas da exigência do Alvará de Licença para Localização e demais licenciamentos municipais, tais como Licenças Ambientais e Sanitária, para instalação e funcionamento, nos termos desta </w:t>
      </w:r>
      <w:r w:rsidR="00EC5F5A" w:rsidRPr="0084049E">
        <w:rPr>
          <w:rFonts w:ascii="Garamond" w:hAnsi="Garamond" w:cs="Arial"/>
          <w:color w:val="000000"/>
        </w:rPr>
        <w:t>Lei Complementar</w:t>
      </w:r>
      <w:r w:rsidRPr="0084049E">
        <w:rPr>
          <w:rFonts w:ascii="Garamond" w:hAnsi="Garamond" w:cs="Arial"/>
          <w:color w:val="000000"/>
        </w:rPr>
        <w:t>.</w:t>
      </w:r>
    </w:p>
    <w:p w14:paraId="4E1ED3C7" w14:textId="77777777" w:rsidR="00347703" w:rsidRPr="0084049E" w:rsidRDefault="00347703" w:rsidP="00291E8F">
      <w:pPr>
        <w:pStyle w:val="NormalWeb"/>
        <w:spacing w:before="0" w:beforeAutospacing="0" w:after="0" w:afterAutospacing="0" w:line="360" w:lineRule="auto"/>
        <w:ind w:right="150"/>
        <w:jc w:val="both"/>
        <w:rPr>
          <w:rFonts w:ascii="Garamond" w:hAnsi="Garamond"/>
          <w:color w:val="000000"/>
          <w:shd w:val="clear" w:color="auto" w:fill="FFFFFF"/>
        </w:rPr>
      </w:pPr>
    </w:p>
    <w:p w14:paraId="0FAF4520" w14:textId="77777777" w:rsidR="00347703" w:rsidRPr="0084049E" w:rsidRDefault="00347703" w:rsidP="00291E8F">
      <w:pPr>
        <w:spacing w:line="360" w:lineRule="auto"/>
        <w:textAlignment w:val="baseline"/>
        <w:rPr>
          <w:rFonts w:ascii="Garamond" w:hAnsi="Garamond"/>
          <w:color w:val="000000"/>
        </w:rPr>
      </w:pPr>
      <w:r w:rsidRPr="0084049E">
        <w:rPr>
          <w:rFonts w:ascii="Garamond" w:hAnsi="Garamond"/>
          <w:b/>
          <w:color w:val="000000"/>
        </w:rPr>
        <w:t xml:space="preserve">Art. 483. </w:t>
      </w:r>
      <w:r w:rsidRPr="0084049E">
        <w:rPr>
          <w:rFonts w:ascii="Garamond" w:hAnsi="Garamond"/>
          <w:color w:val="000000"/>
        </w:rPr>
        <w:t>Para os efeitos deste Capítulo, considera-se:</w:t>
      </w:r>
    </w:p>
    <w:p w14:paraId="51FB8935" w14:textId="77777777" w:rsidR="00347703" w:rsidRPr="0084049E" w:rsidRDefault="00347703" w:rsidP="00291E8F">
      <w:pPr>
        <w:spacing w:line="360" w:lineRule="auto"/>
        <w:ind w:firstLine="709"/>
        <w:jc w:val="both"/>
        <w:rPr>
          <w:rFonts w:ascii="Garamond" w:hAnsi="Garamond" w:cs="Arial"/>
          <w:b/>
        </w:rPr>
      </w:pPr>
    </w:p>
    <w:p w14:paraId="39CB9304" w14:textId="1C703882"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a</w:t>
      </w:r>
      <w:r w:rsidR="00347703" w:rsidRPr="0084049E">
        <w:rPr>
          <w:rFonts w:ascii="Garamond" w:hAnsi="Garamond" w:cs="Arial"/>
          <w:bCs/>
          <w:sz w:val="24"/>
          <w:szCs w:val="24"/>
        </w:rPr>
        <w:t>tividade econômica:</w:t>
      </w:r>
      <w:r w:rsidR="00347703" w:rsidRPr="0084049E">
        <w:rPr>
          <w:rFonts w:ascii="Garamond" w:hAnsi="Garamond" w:cs="Arial"/>
          <w:sz w:val="24"/>
          <w:szCs w:val="24"/>
        </w:rPr>
        <w:t xml:space="preserve"> Ramo de atividade desejada pelo usuário identificado a partir da Classificação Nacional de Atividades Econômicas (CNAE) e da lista de atividades auxiliares regulamentadas pela Comissão Nacional de Classificação (CONCLA) do estabelecimento a ela associada;</w:t>
      </w:r>
    </w:p>
    <w:p w14:paraId="46AC8974" w14:textId="32C171D2"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n</w:t>
      </w:r>
      <w:r w:rsidR="00347703" w:rsidRPr="0084049E">
        <w:rPr>
          <w:rFonts w:ascii="Garamond" w:hAnsi="Garamond" w:cs="Arial"/>
          <w:bCs/>
          <w:sz w:val="24"/>
          <w:szCs w:val="24"/>
        </w:rPr>
        <w:t>ível ou grau de risco</w:t>
      </w:r>
      <w:r w:rsidR="00347703" w:rsidRPr="0084049E">
        <w:rPr>
          <w:rFonts w:ascii="Garamond" w:hAnsi="Garamond" w:cs="Arial"/>
          <w:sz w:val="24"/>
          <w:szCs w:val="24"/>
        </w:rPr>
        <w:t>: Nível de perigo potencial de ocorrência de danos à integridade física e à saúde humana, ao meio ambiente ou ao patrimônio em decorrência de exercício de atividade econômica, sendo:</w:t>
      </w:r>
    </w:p>
    <w:p w14:paraId="07FF69B0" w14:textId="077E0879" w:rsidR="00347703" w:rsidRPr="0084049E" w:rsidRDefault="00794275" w:rsidP="00006B8B">
      <w:pPr>
        <w:pStyle w:val="PargrafodaLista"/>
        <w:numPr>
          <w:ilvl w:val="0"/>
          <w:numId w:val="337"/>
        </w:numPr>
        <w:tabs>
          <w:tab w:val="left" w:pos="851"/>
        </w:tabs>
        <w:spacing w:after="0" w:line="360" w:lineRule="auto"/>
        <w:ind w:left="0" w:firstLine="0"/>
        <w:contextualSpacing/>
        <w:jc w:val="both"/>
        <w:rPr>
          <w:rFonts w:ascii="Garamond" w:hAnsi="Garamond" w:cs="Arial"/>
          <w:iCs/>
          <w:sz w:val="24"/>
          <w:szCs w:val="24"/>
        </w:rPr>
      </w:pPr>
      <w:r w:rsidRPr="0084049E">
        <w:rPr>
          <w:rFonts w:ascii="Garamond" w:hAnsi="Garamond" w:cs="Arial"/>
          <w:bCs/>
          <w:sz w:val="24"/>
          <w:szCs w:val="24"/>
        </w:rPr>
        <w:t>a</w:t>
      </w:r>
      <w:r w:rsidR="00347703" w:rsidRPr="0084049E">
        <w:rPr>
          <w:rFonts w:ascii="Garamond" w:hAnsi="Garamond" w:cs="Arial"/>
          <w:bCs/>
          <w:sz w:val="24"/>
          <w:szCs w:val="24"/>
        </w:rPr>
        <w:t xml:space="preserve">tividade econômica de </w:t>
      </w:r>
      <w:r w:rsidR="00347703" w:rsidRPr="0084049E">
        <w:rPr>
          <w:rFonts w:ascii="Garamond" w:eastAsia="Tahoma" w:hAnsi="Garamond" w:cs="Arial"/>
          <w:bCs/>
          <w:spacing w:val="5"/>
          <w:sz w:val="24"/>
          <w:szCs w:val="24"/>
        </w:rPr>
        <w:t>nível de risco I - baixo risco, “baixo risco A”, risco leve, irrelevante ou inexistente</w:t>
      </w:r>
      <w:r w:rsidR="00347703" w:rsidRPr="0084049E">
        <w:rPr>
          <w:rFonts w:ascii="Garamond" w:eastAsia="Tahoma" w:hAnsi="Garamond" w:cs="Arial"/>
          <w:spacing w:val="5"/>
          <w:sz w:val="24"/>
          <w:szCs w:val="24"/>
        </w:rPr>
        <w:t xml:space="preserve">: Classificação de atividades cujo efeito específico e exclusivo é dispensar a necessidade de todos os atos públicos de liberação da atividade econômica para plena e contínua operação e funcionamento do estabelecimento, </w:t>
      </w:r>
      <w:r w:rsidR="00347703" w:rsidRPr="0084049E">
        <w:rPr>
          <w:rFonts w:ascii="Garamond" w:hAnsi="Garamond" w:cs="Arial"/>
          <w:iCs/>
          <w:sz w:val="24"/>
          <w:szCs w:val="24"/>
        </w:rPr>
        <w:t xml:space="preserve">definidas nas Resoluções do </w:t>
      </w:r>
      <w:r w:rsidR="00347703" w:rsidRPr="0084049E">
        <w:rPr>
          <w:rFonts w:ascii="Garamond" w:hAnsi="Garamond" w:cs="Arial"/>
          <w:iCs/>
          <w:sz w:val="24"/>
          <w:szCs w:val="24"/>
        </w:rPr>
        <w:lastRenderedPageBreak/>
        <w:t>Comitê para Gestão da Rede Nacional para Simplificação do Registro e da Legalização de Empresas e Negócios –</w:t>
      </w:r>
      <w:r w:rsidR="00347703" w:rsidRPr="0084049E">
        <w:rPr>
          <w:rFonts w:ascii="Garamond" w:hAnsi="Garamond" w:cs="Arial"/>
          <w:sz w:val="24"/>
          <w:szCs w:val="24"/>
        </w:rPr>
        <w:t xml:space="preserve"> CGSIM</w:t>
      </w:r>
      <w:r w:rsidR="00347703" w:rsidRPr="0084049E">
        <w:rPr>
          <w:rFonts w:ascii="Garamond" w:hAnsi="Garamond" w:cs="Arial"/>
          <w:iCs/>
          <w:sz w:val="24"/>
          <w:szCs w:val="24"/>
        </w:rPr>
        <w:t>;</w:t>
      </w:r>
    </w:p>
    <w:p w14:paraId="7268E09C" w14:textId="719F7C67" w:rsidR="00347703" w:rsidRPr="0084049E" w:rsidRDefault="00794275" w:rsidP="00006B8B">
      <w:pPr>
        <w:pStyle w:val="PargrafodaLista"/>
        <w:numPr>
          <w:ilvl w:val="0"/>
          <w:numId w:val="337"/>
        </w:numPr>
        <w:tabs>
          <w:tab w:val="left" w:pos="851"/>
        </w:tabs>
        <w:spacing w:after="0" w:line="360" w:lineRule="auto"/>
        <w:ind w:left="0" w:firstLine="0"/>
        <w:contextualSpacing/>
        <w:jc w:val="both"/>
        <w:rPr>
          <w:rFonts w:ascii="Garamond" w:hAnsi="Garamond" w:cs="Arial"/>
          <w:iCs/>
          <w:sz w:val="24"/>
          <w:szCs w:val="24"/>
        </w:rPr>
      </w:pPr>
      <w:r w:rsidRPr="0084049E">
        <w:rPr>
          <w:rFonts w:ascii="Garamond" w:hAnsi="Garamond" w:cs="Arial"/>
          <w:bCs/>
          <w:sz w:val="24"/>
          <w:szCs w:val="24"/>
        </w:rPr>
        <w:t>a</w:t>
      </w:r>
      <w:r w:rsidR="00347703" w:rsidRPr="0084049E">
        <w:rPr>
          <w:rFonts w:ascii="Garamond" w:hAnsi="Garamond" w:cs="Arial"/>
          <w:bCs/>
          <w:sz w:val="24"/>
          <w:szCs w:val="24"/>
        </w:rPr>
        <w:t>tividade econômica nível de risco II - médio risco ou “baixo risco B” ou risco moderado:</w:t>
      </w:r>
      <w:r w:rsidR="00347703" w:rsidRPr="0084049E">
        <w:rPr>
          <w:rFonts w:ascii="Garamond" w:hAnsi="Garamond" w:cs="Arial"/>
          <w:sz w:val="24"/>
          <w:szCs w:val="24"/>
        </w:rPr>
        <w:t xml:space="preserve"> C</w:t>
      </w:r>
      <w:r w:rsidR="00347703" w:rsidRPr="0084049E">
        <w:rPr>
          <w:rFonts w:ascii="Garamond" w:eastAsia="Tahoma" w:hAnsi="Garamond" w:cs="Arial"/>
          <w:spacing w:val="1"/>
          <w:sz w:val="24"/>
          <w:szCs w:val="24"/>
        </w:rPr>
        <w:t xml:space="preserve">lassificação de atividades cujo grau de risco não seja considerado alto (disposto no inciso II, alínea “c” deste artigo),  e que não se enquadrem no conceito de nível de risco I, baixo risco, “baixo risco A”, risco leve, irrelevante ou inexistente (disposto no inciso II, alínea “a” deste artigo), cujo efeito é permitir, automaticamente após o ato do registro, a emissão de licenças, alvarás e similares de caráter provisório para início da operação do estabelecimento, </w:t>
      </w:r>
      <w:r w:rsidR="00347703" w:rsidRPr="0084049E">
        <w:rPr>
          <w:rFonts w:ascii="Garamond" w:hAnsi="Garamond" w:cs="Arial"/>
          <w:iCs/>
          <w:sz w:val="24"/>
          <w:szCs w:val="24"/>
        </w:rPr>
        <w:t>definidas nas Resoluções do Comitê para Gestão da Rede Nacional para Simplificação do Registro e da Legalização de Empresas e Negócios –</w:t>
      </w:r>
      <w:r w:rsidR="00347703" w:rsidRPr="0084049E">
        <w:rPr>
          <w:rFonts w:ascii="Garamond" w:hAnsi="Garamond" w:cs="Arial"/>
          <w:sz w:val="24"/>
          <w:szCs w:val="24"/>
        </w:rPr>
        <w:t xml:space="preserve"> CGSIM</w:t>
      </w:r>
      <w:r w:rsidR="00347703" w:rsidRPr="0084049E">
        <w:rPr>
          <w:rFonts w:ascii="Garamond" w:hAnsi="Garamond" w:cs="Arial"/>
          <w:iCs/>
          <w:sz w:val="24"/>
          <w:szCs w:val="24"/>
        </w:rPr>
        <w:t>;</w:t>
      </w:r>
    </w:p>
    <w:p w14:paraId="3C7DBF60" w14:textId="253E99F1" w:rsidR="00347703" w:rsidRPr="0084049E" w:rsidRDefault="00794275" w:rsidP="00006B8B">
      <w:pPr>
        <w:pStyle w:val="PargrafodaLista"/>
        <w:numPr>
          <w:ilvl w:val="0"/>
          <w:numId w:val="337"/>
        </w:numPr>
        <w:tabs>
          <w:tab w:val="left" w:pos="851"/>
        </w:tabs>
        <w:spacing w:after="0" w:line="360" w:lineRule="auto"/>
        <w:ind w:left="0" w:firstLine="0"/>
        <w:contextualSpacing/>
        <w:jc w:val="both"/>
        <w:rPr>
          <w:rFonts w:ascii="Garamond" w:hAnsi="Garamond" w:cs="Arial"/>
          <w:iCs/>
          <w:sz w:val="24"/>
          <w:szCs w:val="24"/>
        </w:rPr>
      </w:pPr>
      <w:r w:rsidRPr="0084049E">
        <w:rPr>
          <w:rFonts w:ascii="Garamond" w:hAnsi="Garamond" w:cs="Arial"/>
          <w:bCs/>
          <w:sz w:val="24"/>
          <w:szCs w:val="24"/>
        </w:rPr>
        <w:t>a</w:t>
      </w:r>
      <w:r w:rsidR="00347703" w:rsidRPr="0084049E">
        <w:rPr>
          <w:rFonts w:ascii="Garamond" w:hAnsi="Garamond" w:cs="Arial"/>
          <w:bCs/>
          <w:sz w:val="24"/>
          <w:szCs w:val="24"/>
        </w:rPr>
        <w:t>tividade econômica nível de risco III – alto risco:</w:t>
      </w:r>
      <w:r w:rsidR="00347703" w:rsidRPr="0084049E">
        <w:rPr>
          <w:rFonts w:ascii="Garamond" w:hAnsi="Garamond" w:cs="Arial"/>
          <w:sz w:val="24"/>
          <w:szCs w:val="24"/>
        </w:rPr>
        <w:t xml:space="preserve"> Classificação de atividades econômicas que exigem vistoria prévia por parte dos órgãos e das entidades competentes, </w:t>
      </w:r>
      <w:r w:rsidR="00347703" w:rsidRPr="0084049E">
        <w:rPr>
          <w:rFonts w:ascii="Garamond" w:eastAsia="Tahoma" w:hAnsi="Garamond" w:cs="Arial"/>
          <w:sz w:val="24"/>
          <w:szCs w:val="24"/>
        </w:rPr>
        <w:t>em atendimento aos requisitos de segurança sanitária, metrologia, controle ambiental e prevenção contra incêndios,</w:t>
      </w:r>
      <w:r w:rsidR="00347703" w:rsidRPr="0084049E">
        <w:rPr>
          <w:rFonts w:ascii="Garamond" w:hAnsi="Garamond" w:cs="Arial"/>
          <w:iCs/>
          <w:sz w:val="24"/>
          <w:szCs w:val="24"/>
        </w:rPr>
        <w:t xml:space="preserve"> definidas nas Resoluções do Comitê para Gestão da Rede Nacional para Simplificação do Registro e da Legalização de Empresas e Negócios –</w:t>
      </w:r>
      <w:r w:rsidR="00347703" w:rsidRPr="0084049E">
        <w:rPr>
          <w:rFonts w:ascii="Garamond" w:hAnsi="Garamond" w:cs="Arial"/>
          <w:sz w:val="24"/>
          <w:szCs w:val="24"/>
        </w:rPr>
        <w:t xml:space="preserve"> CGSIM</w:t>
      </w:r>
      <w:r w:rsidR="00347703" w:rsidRPr="0084049E">
        <w:rPr>
          <w:rFonts w:ascii="Garamond" w:hAnsi="Garamond" w:cs="Arial"/>
          <w:iCs/>
          <w:sz w:val="24"/>
          <w:szCs w:val="24"/>
        </w:rPr>
        <w:t>.</w:t>
      </w:r>
    </w:p>
    <w:p w14:paraId="5598F6CE" w14:textId="5AD61F14"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p</w:t>
      </w:r>
      <w:r w:rsidR="00347703" w:rsidRPr="0084049E">
        <w:rPr>
          <w:rFonts w:ascii="Garamond" w:hAnsi="Garamond" w:cs="Arial"/>
          <w:bCs/>
          <w:sz w:val="24"/>
          <w:szCs w:val="24"/>
        </w:rPr>
        <w:t>esquisa prévia:</w:t>
      </w:r>
      <w:r w:rsidR="00347703" w:rsidRPr="0084049E">
        <w:rPr>
          <w:rFonts w:ascii="Garamond" w:hAnsi="Garamond" w:cs="Arial"/>
          <w:sz w:val="24"/>
          <w:szCs w:val="24"/>
        </w:rPr>
        <w:t xml:space="preserve"> Ato pelo qual o interessado submete consultas à:</w:t>
      </w:r>
    </w:p>
    <w:p w14:paraId="684125CF" w14:textId="532DB620" w:rsidR="00347703" w:rsidRPr="0084049E" w:rsidRDefault="00794275" w:rsidP="00006B8B">
      <w:pPr>
        <w:pStyle w:val="PargrafodaLista"/>
        <w:numPr>
          <w:ilvl w:val="0"/>
          <w:numId w:val="338"/>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P</w:t>
      </w:r>
      <w:r w:rsidR="00347703" w:rsidRPr="0084049E">
        <w:rPr>
          <w:rFonts w:ascii="Garamond" w:hAnsi="Garamond" w:cs="Arial"/>
          <w:sz w:val="24"/>
          <w:szCs w:val="24"/>
        </w:rPr>
        <w:t xml:space="preserve">refeitura Municipal sobre a possibilidade de exercício da atividade econômica desejada, no local escolhido de acordo com a descrição do endereço, devendo a resposta ser dada em um único atendimento; </w:t>
      </w:r>
    </w:p>
    <w:p w14:paraId="26546266" w14:textId="668126D3" w:rsidR="00347703" w:rsidRPr="0084049E" w:rsidRDefault="00794275" w:rsidP="00006B8B">
      <w:pPr>
        <w:pStyle w:val="PargrafodaLista"/>
        <w:numPr>
          <w:ilvl w:val="0"/>
          <w:numId w:val="338"/>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J</w:t>
      </w:r>
      <w:r w:rsidR="00347703" w:rsidRPr="0084049E">
        <w:rPr>
          <w:rFonts w:ascii="Garamond" w:hAnsi="Garamond" w:cs="Arial"/>
          <w:sz w:val="24"/>
          <w:szCs w:val="24"/>
        </w:rPr>
        <w:t>unta Comercial sobre a possibilidade de uso do nome de empresário individual ou de sociedade empresária, podendo a consulta ser feita via internet ou na própria Junta Comercial, neste último caso devendo a resposta ser dada em apenas um único atendimento.</w:t>
      </w:r>
    </w:p>
    <w:p w14:paraId="1FF81DF1" w14:textId="44D966EF"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p</w:t>
      </w:r>
      <w:r w:rsidR="00347703" w:rsidRPr="0084049E">
        <w:rPr>
          <w:rFonts w:ascii="Garamond" w:hAnsi="Garamond" w:cs="Arial"/>
          <w:bCs/>
          <w:sz w:val="24"/>
          <w:szCs w:val="24"/>
        </w:rPr>
        <w:t>arecer de viabilidade:</w:t>
      </w:r>
      <w:r w:rsidR="00347703" w:rsidRPr="0084049E">
        <w:rPr>
          <w:rFonts w:ascii="Garamond" w:hAnsi="Garamond" w:cs="Arial"/>
          <w:sz w:val="24"/>
          <w:szCs w:val="24"/>
        </w:rPr>
        <w:t xml:space="preserve"> A resposta fundamentada da Prefeitura Municipal que defere ou indefere a pesquisa prévia, no que diz respeito ao exercício da atividade em determinado endereço, conforme alínea "a" do inciso III;</w:t>
      </w:r>
    </w:p>
    <w:p w14:paraId="258BCA45" w14:textId="5DDE45A0"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a</w:t>
      </w:r>
      <w:r w:rsidR="00347703" w:rsidRPr="0084049E">
        <w:rPr>
          <w:rFonts w:ascii="Garamond" w:hAnsi="Garamond" w:cs="Arial"/>
          <w:bCs/>
          <w:sz w:val="24"/>
          <w:szCs w:val="24"/>
        </w:rPr>
        <w:t>to de registro empresarial</w:t>
      </w:r>
      <w:r w:rsidR="00347703" w:rsidRPr="0084049E">
        <w:rPr>
          <w:rFonts w:ascii="Garamond" w:hAnsi="Garamond" w:cs="Arial"/>
          <w:b/>
          <w:bCs/>
          <w:sz w:val="24"/>
          <w:szCs w:val="24"/>
        </w:rPr>
        <w:t>:</w:t>
      </w:r>
      <w:r w:rsidR="00347703" w:rsidRPr="0084049E">
        <w:rPr>
          <w:rFonts w:ascii="Garamond" w:hAnsi="Garamond" w:cs="Arial"/>
          <w:sz w:val="24"/>
          <w:szCs w:val="24"/>
        </w:rPr>
        <w:t xml:space="preserve"> A abertura da empresa, com a aprovação do nome empresarial e com o arquivamento na Junta Comercial da documentação que instruirá o requerimento de registro da empresa, acompanhado do parecer de viabilidade de que trata o inciso IV;</w:t>
      </w:r>
    </w:p>
    <w:p w14:paraId="4324DF10" w14:textId="3B085379"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proofErr w:type="spellStart"/>
      <w:r w:rsidRPr="0084049E">
        <w:rPr>
          <w:rFonts w:ascii="Garamond" w:hAnsi="Garamond" w:cs="Arial"/>
          <w:bCs/>
          <w:sz w:val="24"/>
          <w:szCs w:val="24"/>
        </w:rPr>
        <w:t>a</w:t>
      </w:r>
      <w:r w:rsidR="00347703" w:rsidRPr="0084049E">
        <w:rPr>
          <w:rFonts w:ascii="Garamond" w:hAnsi="Garamond" w:cs="Arial"/>
          <w:bCs/>
          <w:sz w:val="24"/>
          <w:szCs w:val="24"/>
        </w:rPr>
        <w:t>lvara</w:t>
      </w:r>
      <w:proofErr w:type="spellEnd"/>
      <w:r w:rsidR="00347703" w:rsidRPr="0084049E">
        <w:rPr>
          <w:rFonts w:ascii="Garamond" w:hAnsi="Garamond" w:cs="Arial"/>
          <w:bCs/>
          <w:sz w:val="24"/>
          <w:szCs w:val="24"/>
        </w:rPr>
        <w:t>́ de Funcionamento Provisório</w:t>
      </w:r>
      <w:r w:rsidR="00347703" w:rsidRPr="0084049E">
        <w:rPr>
          <w:rFonts w:ascii="Garamond" w:hAnsi="Garamond" w:cs="Arial"/>
          <w:b/>
          <w:bCs/>
          <w:sz w:val="24"/>
          <w:szCs w:val="24"/>
        </w:rPr>
        <w:t>:</w:t>
      </w:r>
      <w:r w:rsidR="00347703" w:rsidRPr="0084049E">
        <w:rPr>
          <w:rFonts w:ascii="Garamond" w:hAnsi="Garamond" w:cs="Arial"/>
          <w:sz w:val="24"/>
          <w:szCs w:val="24"/>
        </w:rPr>
        <w:t xml:space="preserve"> </w:t>
      </w:r>
      <w:r w:rsidR="00347703" w:rsidRPr="0084049E">
        <w:rPr>
          <w:rFonts w:ascii="Garamond" w:eastAsia="Tahoma" w:hAnsi="Garamond" w:cs="Arial"/>
          <w:sz w:val="24"/>
          <w:szCs w:val="24"/>
        </w:rPr>
        <w:t>Documento emitido pelo Município para atividades de nível de risco II - médio risco, “baixo risco B” ou risco moderado que permitirá o início da operação do estabelecimento imediatamente após o ato de</w:t>
      </w:r>
      <w:r w:rsidR="00347703" w:rsidRPr="0084049E">
        <w:rPr>
          <w:rFonts w:ascii="Garamond" w:eastAsia="Tahoma" w:hAnsi="Garamond" w:cs="Arial"/>
          <w:color w:val="00B050"/>
          <w:sz w:val="24"/>
          <w:szCs w:val="24"/>
        </w:rPr>
        <w:t xml:space="preserve"> </w:t>
      </w:r>
      <w:r w:rsidR="00347703" w:rsidRPr="0084049E">
        <w:rPr>
          <w:rFonts w:ascii="Garamond" w:eastAsia="Tahoma" w:hAnsi="Garamond" w:cs="Arial"/>
          <w:sz w:val="24"/>
          <w:szCs w:val="24"/>
        </w:rPr>
        <w:t xml:space="preserve">registro empresarial, sem a necessidade </w:t>
      </w:r>
      <w:r w:rsidR="00347703" w:rsidRPr="0084049E">
        <w:rPr>
          <w:rFonts w:ascii="Garamond" w:eastAsia="Tahoma" w:hAnsi="Garamond" w:cs="Arial"/>
          <w:sz w:val="24"/>
          <w:szCs w:val="24"/>
        </w:rPr>
        <w:lastRenderedPageBreak/>
        <w:t>de vistorias prévias por parte dos órgãos e entidades licenciadores, mediante assinatura de Termo de Ciência e Responsabilidade</w:t>
      </w:r>
      <w:r w:rsidR="00347703" w:rsidRPr="0084049E">
        <w:rPr>
          <w:rFonts w:ascii="Garamond" w:hAnsi="Garamond" w:cs="Arial"/>
          <w:iCs/>
          <w:sz w:val="24"/>
          <w:szCs w:val="24"/>
        </w:rPr>
        <w:t xml:space="preserve">, </w:t>
      </w:r>
      <w:r w:rsidR="00347703" w:rsidRPr="0084049E">
        <w:rPr>
          <w:rFonts w:ascii="Garamond" w:eastAsia="Tahoma" w:hAnsi="Garamond" w:cs="Arial"/>
          <w:sz w:val="24"/>
          <w:szCs w:val="24"/>
        </w:rPr>
        <w:t xml:space="preserve">ressalvadas aquelas que dispensam o referido licenciamento por serem consideradas como de nível de risco I - baixo risco, “baixo risco A”, risco leve, irrelevante ou inexistente. </w:t>
      </w:r>
      <w:r w:rsidR="00347703" w:rsidRPr="0084049E">
        <w:rPr>
          <w:rFonts w:ascii="Garamond" w:hAnsi="Garamond"/>
          <w:color w:val="FF0000"/>
          <w:sz w:val="24"/>
          <w:szCs w:val="24"/>
        </w:rPr>
        <w:t xml:space="preserve"> </w:t>
      </w:r>
    </w:p>
    <w:p w14:paraId="070136ED" w14:textId="5D574DA8"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T</w:t>
      </w:r>
      <w:r w:rsidR="00347703" w:rsidRPr="0084049E">
        <w:rPr>
          <w:rFonts w:ascii="Garamond" w:hAnsi="Garamond" w:cs="Arial"/>
          <w:bCs/>
          <w:sz w:val="24"/>
          <w:szCs w:val="24"/>
        </w:rPr>
        <w:t>ermo de Ciência e Responsabilidade:</w:t>
      </w:r>
      <w:r w:rsidR="00347703" w:rsidRPr="0084049E">
        <w:rPr>
          <w:rFonts w:ascii="Garamond" w:hAnsi="Garamond" w:cs="Arial"/>
          <w:sz w:val="24"/>
          <w:szCs w:val="24"/>
        </w:rPr>
        <w:t xml:space="preserve"> Instrumento em que o empresário ou responsável legal pela sociedade firma compromisso, sob as penas da lei, de observar os requisitos exigidos para funcionamento e exercício das atividades econômicas constantes do objeto social, para efeito de cumprimento das normas de segurança sanitária, ambiental e de prevenção contra incêndios;</w:t>
      </w:r>
    </w:p>
    <w:p w14:paraId="53E42B97" w14:textId="5068DB9A"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eastAsia="Tahoma" w:hAnsi="Garamond" w:cs="Arial"/>
          <w:spacing w:val="2"/>
          <w:sz w:val="24"/>
          <w:szCs w:val="24"/>
        </w:rPr>
      </w:pPr>
      <w:r w:rsidRPr="0084049E">
        <w:rPr>
          <w:rFonts w:ascii="Garamond" w:hAnsi="Garamond" w:cs="Arial"/>
          <w:sz w:val="24"/>
          <w:szCs w:val="24"/>
        </w:rPr>
        <w:t>l</w:t>
      </w:r>
      <w:r w:rsidR="00347703" w:rsidRPr="0084049E">
        <w:rPr>
          <w:rFonts w:ascii="Garamond" w:hAnsi="Garamond" w:cs="Arial"/>
          <w:sz w:val="24"/>
          <w:szCs w:val="24"/>
        </w:rPr>
        <w:t xml:space="preserve">icenciamento: </w:t>
      </w:r>
      <w:r w:rsidR="00347703" w:rsidRPr="0084049E">
        <w:rPr>
          <w:rFonts w:ascii="Garamond" w:eastAsia="Tahoma" w:hAnsi="Garamond" w:cs="Arial"/>
          <w:spacing w:val="2"/>
          <w:sz w:val="24"/>
          <w:szCs w:val="24"/>
        </w:rPr>
        <w:t>O procedimento administrativo em que o órgão regulador avalia e verifica o preenchimento de requisitos de segurança sanitária, controle ambiental, prevenção contra incêndios e demais requisitos previstos na legislação para autorizar o funcionamento de empresário individual, de sociedade limitada unipessoal, de sociedade empresária ou de sociedade simples, excepcionado o procedimento vinculado à concessão de uso de espaço público. O licenciamento é posterior à emissão do parecer de viabilidade, registro empresarial e inscrições tributárias. Nos casos de atividades de nível de risco II - médio risco, “baixo risco B” ou risco moderado, o licenciamento dar-se-á após o início de funcionamento da empresa;</w:t>
      </w:r>
    </w:p>
    <w:p w14:paraId="21CC562F" w14:textId="064B521A"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i</w:t>
      </w:r>
      <w:r w:rsidR="00347703" w:rsidRPr="0084049E">
        <w:rPr>
          <w:rFonts w:ascii="Garamond" w:hAnsi="Garamond" w:cs="Arial"/>
          <w:bCs/>
          <w:sz w:val="24"/>
          <w:szCs w:val="24"/>
        </w:rPr>
        <w:t>ntegrador nacional:</w:t>
      </w:r>
      <w:r w:rsidR="00347703" w:rsidRPr="0084049E">
        <w:rPr>
          <w:rFonts w:ascii="Garamond" w:hAnsi="Garamond" w:cs="Arial"/>
          <w:sz w:val="24"/>
          <w:szCs w:val="24"/>
        </w:rPr>
        <w:t xml:space="preserve"> O sistema operacional informatizado que contém as funcionalidades de coleta nacional de dados e a troca de informações e dados com os integradores estaduais</w:t>
      </w:r>
      <w:r w:rsidR="005255CB" w:rsidRPr="0084049E">
        <w:rPr>
          <w:rFonts w:ascii="Garamond" w:hAnsi="Garamond" w:cs="Arial"/>
          <w:sz w:val="24"/>
          <w:szCs w:val="24"/>
        </w:rPr>
        <w:t>;</w:t>
      </w:r>
    </w:p>
    <w:p w14:paraId="7074E79D" w14:textId="20AB9276" w:rsidR="00347703" w:rsidRPr="0084049E" w:rsidRDefault="00794275" w:rsidP="00006B8B">
      <w:pPr>
        <w:pStyle w:val="PargrafodaLista"/>
        <w:numPr>
          <w:ilvl w:val="0"/>
          <w:numId w:val="336"/>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i</w:t>
      </w:r>
      <w:r w:rsidR="00347703" w:rsidRPr="0084049E">
        <w:rPr>
          <w:rFonts w:ascii="Garamond" w:hAnsi="Garamond" w:cs="Arial"/>
          <w:bCs/>
          <w:sz w:val="24"/>
          <w:szCs w:val="24"/>
        </w:rPr>
        <w:t>ntegrador estadual</w:t>
      </w:r>
      <w:r w:rsidR="00347703" w:rsidRPr="0084049E">
        <w:rPr>
          <w:rFonts w:ascii="Garamond" w:hAnsi="Garamond" w:cs="Arial"/>
          <w:sz w:val="24"/>
          <w:szCs w:val="24"/>
        </w:rPr>
        <w:t>: O sistema operacional informatizado que contém as funcionalidades de integração entre os órgãos e entidades estaduais e municipais responsáveis pelo registro e legalização de empresas e negócios, com os órgãos da União abrangidos no integrador nacional</w:t>
      </w:r>
      <w:r w:rsidR="005255CB" w:rsidRPr="0084049E">
        <w:rPr>
          <w:rFonts w:ascii="Garamond" w:hAnsi="Garamond" w:cs="Arial"/>
          <w:sz w:val="24"/>
          <w:szCs w:val="24"/>
        </w:rPr>
        <w:t>;</w:t>
      </w:r>
    </w:p>
    <w:p w14:paraId="54B9B6ED" w14:textId="77777777" w:rsidR="00347703" w:rsidRPr="0084049E" w:rsidRDefault="00347703" w:rsidP="00006B8B">
      <w:pPr>
        <w:pStyle w:val="PargrafodaLista"/>
        <w:numPr>
          <w:ilvl w:val="0"/>
          <w:numId w:val="336"/>
        </w:numPr>
        <w:tabs>
          <w:tab w:val="left" w:pos="851"/>
        </w:tabs>
        <w:autoSpaceDE w:val="0"/>
        <w:autoSpaceDN w:val="0"/>
        <w:adjustRightInd w:val="0"/>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REDESIM</w:t>
      </w:r>
      <w:r w:rsidRPr="0084049E">
        <w:rPr>
          <w:rFonts w:ascii="Garamond" w:hAnsi="Garamond" w:cs="Arial"/>
          <w:sz w:val="24"/>
          <w:szCs w:val="24"/>
        </w:rPr>
        <w:t xml:space="preserve">: Rede Nacional para a Simplificação do Registro e da Legalização de Empresas e Negócios, implantada pela Lei Federal nº 11.598, de 3 de dezembro de 2007, que tem como objetivo integrar todos os órgãos envolvidos com o registro e com a legalização de empresas e negócios. </w:t>
      </w:r>
    </w:p>
    <w:p w14:paraId="73AB8719" w14:textId="77777777" w:rsidR="00347703" w:rsidRPr="0084049E" w:rsidRDefault="00347703" w:rsidP="00291E8F">
      <w:pPr>
        <w:spacing w:line="360" w:lineRule="auto"/>
        <w:jc w:val="both"/>
        <w:textAlignment w:val="baseline"/>
        <w:rPr>
          <w:rFonts w:ascii="Garamond" w:hAnsi="Garamond"/>
          <w:color w:val="000000"/>
        </w:rPr>
      </w:pPr>
    </w:p>
    <w:p w14:paraId="166AC498" w14:textId="768652BB"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§1º</w:t>
      </w:r>
      <w:r w:rsidR="006A03D9" w:rsidRPr="0084049E">
        <w:rPr>
          <w:rFonts w:ascii="Garamond" w:hAnsi="Garamond"/>
          <w:b/>
          <w:color w:val="000000"/>
        </w:rPr>
        <w:tab/>
      </w:r>
      <w:r w:rsidRPr="0084049E">
        <w:rPr>
          <w:rFonts w:ascii="Garamond" w:hAnsi="Garamond"/>
          <w:color w:val="000000"/>
        </w:rPr>
        <w:t xml:space="preserve">As atividades de nível de risco I - baixo risco, “baixo risco A”, risco leve, irrelevante ou inexistente, não comportam vistoria para o exercício contínuo e regular da atividade, estando tão somente sujeitas à fiscalização de devido enquadramento posterior nos termos desta </w:t>
      </w:r>
      <w:r w:rsidR="00EC5F5A" w:rsidRPr="0084049E">
        <w:rPr>
          <w:rFonts w:ascii="Garamond" w:hAnsi="Garamond"/>
          <w:color w:val="000000"/>
        </w:rPr>
        <w:t>Lei Complementar</w:t>
      </w:r>
      <w:r w:rsidRPr="0084049E">
        <w:rPr>
          <w:rFonts w:ascii="Garamond" w:hAnsi="Garamond"/>
          <w:color w:val="000000"/>
        </w:rPr>
        <w:t>.</w:t>
      </w:r>
    </w:p>
    <w:p w14:paraId="1904AE19" w14:textId="77777777" w:rsidR="00347703" w:rsidRPr="0084049E" w:rsidRDefault="00347703" w:rsidP="00291E8F">
      <w:pPr>
        <w:spacing w:line="360" w:lineRule="auto"/>
        <w:jc w:val="both"/>
        <w:textAlignment w:val="baseline"/>
        <w:rPr>
          <w:rFonts w:ascii="Garamond" w:hAnsi="Garamond"/>
          <w:color w:val="000000"/>
        </w:rPr>
      </w:pPr>
    </w:p>
    <w:p w14:paraId="6397B55E" w14:textId="1EC73765"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spacing w:val="1"/>
        </w:rPr>
        <w:lastRenderedPageBreak/>
        <w:t>§2º</w:t>
      </w:r>
      <w:r w:rsidR="006A03D9" w:rsidRPr="0084049E">
        <w:rPr>
          <w:rFonts w:ascii="Garamond" w:hAnsi="Garamond"/>
          <w:b/>
          <w:color w:val="000000"/>
          <w:spacing w:val="1"/>
        </w:rPr>
        <w:tab/>
      </w:r>
      <w:r w:rsidRPr="0084049E">
        <w:rPr>
          <w:rFonts w:ascii="Garamond" w:hAnsi="Garamond"/>
          <w:color w:val="000000"/>
          <w:spacing w:val="1"/>
        </w:rPr>
        <w:t xml:space="preserve">As atividades de nível de risco II - médio risco, “baixo risco B” ou risco moderado, </w:t>
      </w:r>
      <w:r w:rsidRPr="0084049E">
        <w:rPr>
          <w:rFonts w:ascii="Garamond" w:hAnsi="Garamond"/>
          <w:color w:val="000000"/>
        </w:rPr>
        <w:t>comportam vistoria posterior para o exercício contínuo e regular da atividade.</w:t>
      </w:r>
    </w:p>
    <w:p w14:paraId="4E15D181" w14:textId="77777777" w:rsidR="00347703" w:rsidRPr="0084049E" w:rsidRDefault="00347703" w:rsidP="00291E8F">
      <w:pPr>
        <w:spacing w:line="360" w:lineRule="auto"/>
        <w:jc w:val="both"/>
        <w:textAlignment w:val="baseline"/>
        <w:rPr>
          <w:rFonts w:ascii="Garamond" w:hAnsi="Garamond"/>
          <w:color w:val="000000"/>
        </w:rPr>
      </w:pPr>
    </w:p>
    <w:p w14:paraId="36133375" w14:textId="5E0A4401"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§3º</w:t>
      </w:r>
      <w:r w:rsidR="006A03D9" w:rsidRPr="0084049E">
        <w:rPr>
          <w:rFonts w:ascii="Garamond" w:hAnsi="Garamond"/>
          <w:b/>
          <w:color w:val="000000"/>
        </w:rPr>
        <w:tab/>
      </w:r>
      <w:r w:rsidRPr="0084049E">
        <w:rPr>
          <w:rFonts w:ascii="Garamond" w:hAnsi="Garamond"/>
          <w:color w:val="000000"/>
        </w:rPr>
        <w:t>As atividades de nível de risco III - alto risco, exigirão vistoria prévia para início da operação do estabelecimento.</w:t>
      </w:r>
    </w:p>
    <w:p w14:paraId="19A9D112" w14:textId="77777777" w:rsidR="00347703" w:rsidRPr="0084049E" w:rsidRDefault="00347703" w:rsidP="00291E8F">
      <w:pPr>
        <w:spacing w:line="360" w:lineRule="auto"/>
        <w:jc w:val="both"/>
        <w:textAlignment w:val="baseline"/>
        <w:rPr>
          <w:rFonts w:ascii="Garamond" w:hAnsi="Garamond"/>
          <w:b/>
          <w:color w:val="000000"/>
        </w:rPr>
      </w:pPr>
    </w:p>
    <w:p w14:paraId="22C6508B" w14:textId="00D12B2C" w:rsidR="00347703" w:rsidRPr="0084049E" w:rsidRDefault="00347703" w:rsidP="00291E8F">
      <w:pPr>
        <w:spacing w:line="360" w:lineRule="auto"/>
        <w:jc w:val="both"/>
        <w:rPr>
          <w:rFonts w:ascii="Garamond" w:hAnsi="Garamond" w:cs="Arial"/>
        </w:rPr>
      </w:pPr>
      <w:r w:rsidRPr="0084049E">
        <w:rPr>
          <w:rFonts w:ascii="Garamond" w:hAnsi="Garamond"/>
          <w:b/>
          <w:color w:val="000000"/>
        </w:rPr>
        <w:t xml:space="preserve">Art. 484. </w:t>
      </w:r>
      <w:r w:rsidRPr="0084049E">
        <w:rPr>
          <w:rFonts w:ascii="Garamond" w:hAnsi="Garamond" w:cs="Arial"/>
        </w:rPr>
        <w:t>As solicitações de Alvará de Funcionamento Provis</w:t>
      </w:r>
      <w:r w:rsidRPr="0084049E">
        <w:rPr>
          <w:rFonts w:ascii="Garamond" w:hAnsi="Garamond" w:cs="Garamond"/>
        </w:rPr>
        <w:t>ó</w:t>
      </w:r>
      <w:r w:rsidRPr="0084049E">
        <w:rPr>
          <w:rFonts w:ascii="Garamond" w:hAnsi="Garamond" w:cs="Arial"/>
        </w:rPr>
        <w:t>rio para atividades que forem classificadas como de n</w:t>
      </w:r>
      <w:r w:rsidRPr="0084049E">
        <w:rPr>
          <w:rFonts w:ascii="Garamond" w:hAnsi="Garamond" w:cs="Garamond"/>
        </w:rPr>
        <w:t>í</w:t>
      </w:r>
      <w:r w:rsidRPr="0084049E">
        <w:rPr>
          <w:rFonts w:ascii="Garamond" w:hAnsi="Garamond" w:cs="Arial"/>
        </w:rPr>
        <w:t>vel de risco II - m</w:t>
      </w:r>
      <w:r w:rsidRPr="0084049E">
        <w:rPr>
          <w:rFonts w:ascii="Garamond" w:hAnsi="Garamond" w:cs="Garamond"/>
        </w:rPr>
        <w:t>é</w:t>
      </w:r>
      <w:r w:rsidRPr="0084049E">
        <w:rPr>
          <w:rFonts w:ascii="Garamond" w:hAnsi="Garamond" w:cs="Arial"/>
        </w:rPr>
        <w:t xml:space="preserve">dio risco, </w:t>
      </w:r>
      <w:r w:rsidRPr="0084049E">
        <w:rPr>
          <w:rFonts w:ascii="Garamond" w:hAnsi="Garamond" w:cs="Garamond"/>
        </w:rPr>
        <w:t>“</w:t>
      </w:r>
      <w:r w:rsidRPr="0084049E">
        <w:rPr>
          <w:rFonts w:ascii="Garamond" w:hAnsi="Garamond" w:cs="Arial"/>
        </w:rPr>
        <w:t>baixo risco B</w:t>
      </w:r>
      <w:r w:rsidRPr="0084049E">
        <w:rPr>
          <w:rFonts w:ascii="Garamond" w:hAnsi="Garamond" w:cs="Garamond"/>
        </w:rPr>
        <w:t>”</w:t>
      </w:r>
      <w:r w:rsidRPr="0084049E">
        <w:rPr>
          <w:rFonts w:ascii="Garamond" w:hAnsi="Garamond" w:cs="Arial"/>
        </w:rPr>
        <w:t xml:space="preserve"> ou risco moderado receber</w:t>
      </w:r>
      <w:r w:rsidRPr="0084049E">
        <w:rPr>
          <w:rFonts w:ascii="Garamond" w:hAnsi="Garamond" w:cs="Garamond"/>
        </w:rPr>
        <w:t>ã</w:t>
      </w:r>
      <w:r w:rsidRPr="0084049E">
        <w:rPr>
          <w:rFonts w:ascii="Garamond" w:hAnsi="Garamond" w:cs="Arial"/>
        </w:rPr>
        <w:t xml:space="preserve">o tratamento diferenciado e favorecido na forma do art. 7º da </w:t>
      </w:r>
      <w:r w:rsidR="00EC5F5A" w:rsidRPr="0084049E">
        <w:rPr>
          <w:rFonts w:ascii="Garamond" w:hAnsi="Garamond" w:cs="Arial"/>
        </w:rPr>
        <w:t>Lei Complementar</w:t>
      </w:r>
      <w:r w:rsidR="004440C8" w:rsidRPr="0084049E">
        <w:rPr>
          <w:rFonts w:ascii="Garamond" w:hAnsi="Garamond" w:cs="Arial"/>
        </w:rPr>
        <w:t xml:space="preserve"> Federal</w:t>
      </w:r>
      <w:r w:rsidRPr="0084049E">
        <w:rPr>
          <w:rFonts w:ascii="Garamond" w:hAnsi="Garamond" w:cs="Arial"/>
        </w:rPr>
        <w:t xml:space="preserve"> nº. 123, de 2006, e do art. 6º-A da Lei </w:t>
      </w:r>
      <w:r w:rsidR="004440C8" w:rsidRPr="0084049E">
        <w:rPr>
          <w:rFonts w:ascii="Garamond" w:hAnsi="Garamond" w:cs="Arial"/>
        </w:rPr>
        <w:t xml:space="preserve">Federal </w:t>
      </w:r>
      <w:r w:rsidRPr="0084049E">
        <w:rPr>
          <w:rFonts w:ascii="Garamond" w:hAnsi="Garamond" w:cs="Arial"/>
        </w:rPr>
        <w:t xml:space="preserve">nº. 11.598, de 2007, observado o disposto nos incisos II alínea “b”, VI, VII e </w:t>
      </w:r>
      <w:r w:rsidR="006A03D9" w:rsidRPr="0084049E">
        <w:rPr>
          <w:rFonts w:ascii="Garamond" w:hAnsi="Garamond" w:cs="Arial"/>
        </w:rPr>
        <w:t>VIII, do art. 483</w:t>
      </w:r>
      <w:r w:rsidRPr="0084049E">
        <w:rPr>
          <w:rFonts w:ascii="Garamond" w:hAnsi="Garamond" w:cs="Arial"/>
        </w:rPr>
        <w:t xml:space="preserve"> desta Lei</w:t>
      </w:r>
      <w:r w:rsidR="004440C8" w:rsidRPr="0084049E">
        <w:rPr>
          <w:rFonts w:ascii="Garamond" w:hAnsi="Garamond" w:cs="Arial"/>
        </w:rPr>
        <w:t xml:space="preserve"> Complementar</w:t>
      </w:r>
      <w:r w:rsidRPr="0084049E">
        <w:rPr>
          <w:rFonts w:ascii="Garamond" w:hAnsi="Garamond" w:cs="Arial"/>
        </w:rPr>
        <w:t xml:space="preserve">. </w:t>
      </w:r>
    </w:p>
    <w:p w14:paraId="2D0CB665" w14:textId="77777777" w:rsidR="00347703" w:rsidRPr="0084049E" w:rsidRDefault="00347703" w:rsidP="00291E8F">
      <w:pPr>
        <w:spacing w:line="360" w:lineRule="auto"/>
        <w:jc w:val="both"/>
        <w:textAlignment w:val="baseline"/>
        <w:rPr>
          <w:rFonts w:ascii="Garamond" w:hAnsi="Garamond"/>
          <w:b/>
          <w:color w:val="000000"/>
        </w:rPr>
      </w:pPr>
    </w:p>
    <w:p w14:paraId="5BBE089F" w14:textId="3734C817"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§1º</w:t>
      </w:r>
      <w:r w:rsidR="006A03D9" w:rsidRPr="0084049E">
        <w:rPr>
          <w:rFonts w:ascii="Garamond" w:hAnsi="Garamond"/>
          <w:b/>
          <w:color w:val="000000"/>
        </w:rPr>
        <w:tab/>
      </w:r>
      <w:r w:rsidRPr="0084049E">
        <w:rPr>
          <w:rFonts w:ascii="Garamond" w:hAnsi="Garamond"/>
          <w:color w:val="000000"/>
        </w:rPr>
        <w:t>O Alvará de Funcionamento Provisório para as atividades classificadas como de nível de risco II - médio risco, ou “baixo risco B” ou risco moderado poderá, conforme definido no integrador estadual, ser obtido por meio da Internet, sem a necessidade de comparecimento presencial, mediante o simples fornecimento de dados e a substituição da comprovação prévia do cumprimento de exigências por declarações do titular ou responsável.</w:t>
      </w:r>
    </w:p>
    <w:p w14:paraId="245DA3FD" w14:textId="77777777" w:rsidR="00347703" w:rsidRPr="0084049E" w:rsidRDefault="00347703" w:rsidP="00291E8F">
      <w:pPr>
        <w:spacing w:line="360" w:lineRule="auto"/>
        <w:jc w:val="both"/>
        <w:textAlignment w:val="baseline"/>
        <w:rPr>
          <w:rFonts w:ascii="Garamond" w:hAnsi="Garamond"/>
          <w:b/>
          <w:color w:val="000000"/>
        </w:rPr>
      </w:pPr>
    </w:p>
    <w:p w14:paraId="3768EDCA" w14:textId="062BB181"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§2º</w:t>
      </w:r>
      <w:r w:rsidR="006A03D9" w:rsidRPr="0084049E">
        <w:rPr>
          <w:rFonts w:ascii="Garamond" w:hAnsi="Garamond"/>
          <w:b/>
          <w:color w:val="000000"/>
        </w:rPr>
        <w:tab/>
      </w:r>
      <w:r w:rsidRPr="0084049E">
        <w:rPr>
          <w:rFonts w:ascii="Garamond" w:hAnsi="Garamond"/>
          <w:color w:val="000000"/>
        </w:rPr>
        <w:t xml:space="preserve">A inexistência de integrador estadual ou nacional não impede o registro empresarial e o funcionamento de empresas e negócios em conformidade com os art. 4º, 5º e 6º da </w:t>
      </w:r>
      <w:r w:rsidR="00EC5F5A" w:rsidRPr="0084049E">
        <w:rPr>
          <w:rFonts w:ascii="Garamond" w:hAnsi="Garamond"/>
          <w:color w:val="000000"/>
        </w:rPr>
        <w:t>Lei Complementar</w:t>
      </w:r>
      <w:r w:rsidRPr="0084049E">
        <w:rPr>
          <w:rFonts w:ascii="Garamond" w:hAnsi="Garamond"/>
          <w:color w:val="000000"/>
        </w:rPr>
        <w:t xml:space="preserve"> </w:t>
      </w:r>
      <w:r w:rsidR="002B4EBA" w:rsidRPr="0084049E">
        <w:rPr>
          <w:rFonts w:ascii="Garamond" w:hAnsi="Garamond"/>
          <w:color w:val="000000"/>
        </w:rPr>
        <w:t xml:space="preserve">Federal </w:t>
      </w:r>
      <w:r w:rsidRPr="0084049E">
        <w:rPr>
          <w:rFonts w:ascii="Garamond" w:hAnsi="Garamond"/>
          <w:color w:val="000000"/>
        </w:rPr>
        <w:t xml:space="preserve">nº. 123, de 2006 e os art. 3º, 4º e 5º da Lei </w:t>
      </w:r>
      <w:r w:rsidR="002B4EBA" w:rsidRPr="0084049E">
        <w:rPr>
          <w:rFonts w:ascii="Garamond" w:hAnsi="Garamond"/>
          <w:color w:val="000000"/>
        </w:rPr>
        <w:t xml:space="preserve">Federal </w:t>
      </w:r>
      <w:r w:rsidRPr="0084049E">
        <w:rPr>
          <w:rFonts w:ascii="Garamond" w:hAnsi="Garamond"/>
          <w:color w:val="000000"/>
        </w:rPr>
        <w:t>nº. 11.598, de 2007.</w:t>
      </w:r>
    </w:p>
    <w:p w14:paraId="4F771FCB" w14:textId="77777777" w:rsidR="00347703" w:rsidRPr="0084049E" w:rsidRDefault="00347703" w:rsidP="00291E8F">
      <w:pPr>
        <w:spacing w:line="360" w:lineRule="auto"/>
        <w:jc w:val="both"/>
        <w:textAlignment w:val="baseline"/>
        <w:rPr>
          <w:rFonts w:ascii="Garamond" w:hAnsi="Garamond"/>
          <w:b/>
          <w:color w:val="000000"/>
        </w:rPr>
      </w:pPr>
    </w:p>
    <w:p w14:paraId="280B9E8A" w14:textId="2C3A93ED" w:rsidR="00347703" w:rsidRPr="0084049E" w:rsidRDefault="00347703" w:rsidP="00291E8F">
      <w:pPr>
        <w:spacing w:line="360" w:lineRule="auto"/>
        <w:jc w:val="both"/>
        <w:textAlignment w:val="baseline"/>
        <w:rPr>
          <w:rFonts w:ascii="Garamond" w:hAnsi="Garamond"/>
          <w:color w:val="000000"/>
          <w:spacing w:val="-3"/>
        </w:rPr>
      </w:pPr>
      <w:r w:rsidRPr="0084049E">
        <w:rPr>
          <w:rFonts w:ascii="Garamond" w:hAnsi="Garamond"/>
          <w:b/>
          <w:color w:val="000000"/>
          <w:spacing w:val="-3"/>
        </w:rPr>
        <w:t>Art. 48</w:t>
      </w:r>
      <w:r w:rsidR="00794275" w:rsidRPr="0084049E">
        <w:rPr>
          <w:rFonts w:ascii="Garamond" w:hAnsi="Garamond"/>
          <w:b/>
          <w:color w:val="000000"/>
          <w:spacing w:val="-3"/>
        </w:rPr>
        <w:t>5</w:t>
      </w:r>
      <w:r w:rsidRPr="0084049E">
        <w:rPr>
          <w:rFonts w:ascii="Garamond" w:hAnsi="Garamond"/>
          <w:b/>
          <w:color w:val="000000"/>
          <w:spacing w:val="-3"/>
        </w:rPr>
        <w:t xml:space="preserve">. </w:t>
      </w:r>
      <w:r w:rsidRPr="0084049E">
        <w:rPr>
          <w:rFonts w:ascii="Garamond" w:hAnsi="Garamond"/>
          <w:color w:val="000000"/>
          <w:spacing w:val="-3"/>
        </w:rPr>
        <w:t>A regularidade do imóvel perante os órgãos de licenciamento no âmbito da prevenção contra incêndios deverá ser exigida do respectivo proprietário e, no caso de atividades de nível de risco II - médio risco ou “baixo risco B” ou risco moderado, sua ausência não impedirá o licenciamento e, por conseguinte, do Alvará de Funcionamento Provisório ou Definitivo.</w:t>
      </w:r>
    </w:p>
    <w:p w14:paraId="60CDEE45" w14:textId="77777777" w:rsidR="00347703" w:rsidRPr="0084049E" w:rsidRDefault="00347703" w:rsidP="00291E8F">
      <w:pPr>
        <w:spacing w:line="360" w:lineRule="auto"/>
        <w:rPr>
          <w:rFonts w:ascii="Garamond" w:hAnsi="Garamond"/>
          <w:b/>
        </w:rPr>
      </w:pPr>
    </w:p>
    <w:p w14:paraId="573ABA9C" w14:textId="4AEA8CD7" w:rsidR="00347703" w:rsidRPr="0084049E" w:rsidRDefault="00347703" w:rsidP="00291E8F">
      <w:pPr>
        <w:spacing w:line="360" w:lineRule="auto"/>
        <w:jc w:val="both"/>
        <w:rPr>
          <w:rFonts w:ascii="Garamond" w:hAnsi="Garamond"/>
        </w:rPr>
      </w:pPr>
      <w:r w:rsidRPr="0084049E">
        <w:rPr>
          <w:rFonts w:ascii="Garamond" w:hAnsi="Garamond"/>
          <w:b/>
        </w:rPr>
        <w:t>Art. 48</w:t>
      </w:r>
      <w:r w:rsidR="00794275" w:rsidRPr="0084049E">
        <w:rPr>
          <w:rFonts w:ascii="Garamond" w:hAnsi="Garamond"/>
          <w:b/>
        </w:rPr>
        <w:t>6</w:t>
      </w:r>
      <w:r w:rsidRPr="0084049E">
        <w:rPr>
          <w:rFonts w:ascii="Garamond" w:hAnsi="Garamond"/>
          <w:b/>
        </w:rPr>
        <w:t xml:space="preserve">. </w:t>
      </w:r>
      <w:r w:rsidRPr="0084049E">
        <w:rPr>
          <w:rFonts w:ascii="Garamond" w:hAnsi="Garamond"/>
        </w:rPr>
        <w:t>A classificação de risco poderá ser fundamentada unicamente nos códigos CNAE e no preenchimento de declarações baseadas em questões fechadas de respostas negativas ou afirmativas acerca da sua condição, e no compromisso de observância da legislação de posturas, sanitária, ambiental e de prevenção contra incêndios.</w:t>
      </w:r>
    </w:p>
    <w:p w14:paraId="0315E1F2" w14:textId="77777777" w:rsidR="00347703" w:rsidRPr="0084049E" w:rsidRDefault="00347703" w:rsidP="00291E8F">
      <w:pPr>
        <w:spacing w:line="360" w:lineRule="auto"/>
        <w:jc w:val="both"/>
        <w:rPr>
          <w:rFonts w:ascii="Garamond" w:hAnsi="Garamond"/>
          <w:b/>
        </w:rPr>
      </w:pPr>
    </w:p>
    <w:p w14:paraId="7989AA45" w14:textId="77777777" w:rsidR="00347703" w:rsidRPr="0084049E" w:rsidRDefault="00347703" w:rsidP="00291E8F">
      <w:pPr>
        <w:spacing w:line="360" w:lineRule="auto"/>
        <w:jc w:val="both"/>
        <w:rPr>
          <w:rFonts w:ascii="Garamond" w:hAnsi="Garamond"/>
        </w:rPr>
      </w:pPr>
      <w:r w:rsidRPr="0084049E">
        <w:rPr>
          <w:rFonts w:ascii="Garamond" w:hAnsi="Garamond"/>
          <w:b/>
        </w:rPr>
        <w:t>Parágrafo único.</w:t>
      </w:r>
      <w:r w:rsidRPr="0084049E">
        <w:rPr>
          <w:rFonts w:ascii="Garamond" w:hAnsi="Garamond"/>
        </w:rPr>
        <w:t xml:space="preserve"> O preenchimento das declarações referidas no “caput” será realizado na forma eletrônica, podendo ser presencial, em um único atendimento, onde não houver conexão com o integrador estadual.</w:t>
      </w:r>
    </w:p>
    <w:p w14:paraId="31562376" w14:textId="77777777" w:rsidR="00347703" w:rsidRPr="0084049E" w:rsidRDefault="00347703" w:rsidP="00291E8F">
      <w:pPr>
        <w:spacing w:line="360" w:lineRule="auto"/>
        <w:jc w:val="both"/>
        <w:rPr>
          <w:rFonts w:ascii="Garamond" w:hAnsi="Garamond"/>
        </w:rPr>
      </w:pPr>
    </w:p>
    <w:p w14:paraId="509B4327" w14:textId="167537A2" w:rsidR="00347703" w:rsidRPr="0084049E" w:rsidRDefault="00347703" w:rsidP="00291E8F">
      <w:pPr>
        <w:spacing w:line="360" w:lineRule="auto"/>
        <w:jc w:val="both"/>
        <w:rPr>
          <w:rFonts w:ascii="Garamond" w:hAnsi="Garamond"/>
          <w:color w:val="000000"/>
        </w:rPr>
      </w:pPr>
      <w:r w:rsidRPr="0084049E">
        <w:rPr>
          <w:rStyle w:val="Forte"/>
          <w:rFonts w:ascii="Garamond" w:hAnsi="Garamond"/>
        </w:rPr>
        <w:t>Art. 48</w:t>
      </w:r>
      <w:r w:rsidR="00794275" w:rsidRPr="0084049E">
        <w:rPr>
          <w:rStyle w:val="Forte"/>
          <w:rFonts w:ascii="Garamond" w:hAnsi="Garamond"/>
        </w:rPr>
        <w:t>7</w:t>
      </w:r>
      <w:r w:rsidRPr="0084049E">
        <w:rPr>
          <w:rStyle w:val="Forte"/>
          <w:rFonts w:ascii="Garamond" w:hAnsi="Garamond"/>
        </w:rPr>
        <w:t>.</w:t>
      </w:r>
      <w:r w:rsidRPr="0084049E">
        <w:rPr>
          <w:rStyle w:val="Forte"/>
          <w:rFonts w:ascii="Garamond" w:hAnsi="Garamond"/>
          <w:b w:val="0"/>
        </w:rPr>
        <w:t xml:space="preserve"> Para efeito de garantir a aplicação das normas gerais previstas no Capítulo VII da </w:t>
      </w:r>
      <w:r w:rsidR="00EC5F5A" w:rsidRPr="0084049E">
        <w:rPr>
          <w:rStyle w:val="Forte"/>
          <w:rFonts w:ascii="Garamond" w:hAnsi="Garamond"/>
          <w:b w:val="0"/>
        </w:rPr>
        <w:t>Lei Complementar</w:t>
      </w:r>
      <w:r w:rsidRPr="0084049E">
        <w:rPr>
          <w:rStyle w:val="Forte"/>
          <w:rFonts w:ascii="Garamond" w:hAnsi="Garamond"/>
          <w:b w:val="0"/>
        </w:rPr>
        <w:t xml:space="preserve"> </w:t>
      </w:r>
      <w:r w:rsidR="002B4EBA" w:rsidRPr="0084049E">
        <w:rPr>
          <w:rStyle w:val="Forte"/>
          <w:rFonts w:ascii="Garamond" w:hAnsi="Garamond"/>
          <w:b w:val="0"/>
        </w:rPr>
        <w:t xml:space="preserve">Federal </w:t>
      </w:r>
      <w:r w:rsidRPr="0084049E">
        <w:rPr>
          <w:rStyle w:val="Forte"/>
          <w:rFonts w:ascii="Garamond" w:hAnsi="Garamond"/>
          <w:b w:val="0"/>
        </w:rPr>
        <w:t>nº. 123,</w:t>
      </w:r>
      <w:r w:rsidRPr="0084049E">
        <w:rPr>
          <w:rFonts w:ascii="Garamond" w:hAnsi="Garamond"/>
          <w:color w:val="000000"/>
        </w:rPr>
        <w:t xml:space="preserve"> de 2006, os órgãos e entidades dos entes federativos responsáveis pelo licenciamento de atividade instituirão procedimentos de natureza orientadora ao Microempreendedor Individual - MEI, às microempresas e empresas de pequeno porte de que trata a referida </w:t>
      </w:r>
      <w:r w:rsidR="00EC5F5A" w:rsidRPr="0084049E">
        <w:rPr>
          <w:rFonts w:ascii="Garamond" w:hAnsi="Garamond"/>
          <w:color w:val="000000"/>
        </w:rPr>
        <w:t>Lei Complementar</w:t>
      </w:r>
      <w:r w:rsidRPr="0084049E">
        <w:rPr>
          <w:rFonts w:ascii="Garamond" w:hAnsi="Garamond"/>
          <w:color w:val="000000"/>
        </w:rPr>
        <w:t>, aplicáveis quando:</w:t>
      </w:r>
    </w:p>
    <w:p w14:paraId="6F6C0E79" w14:textId="77777777" w:rsidR="00347703" w:rsidRPr="0084049E" w:rsidRDefault="00347703" w:rsidP="00291E8F">
      <w:pPr>
        <w:tabs>
          <w:tab w:val="left" w:pos="851"/>
        </w:tabs>
        <w:spacing w:line="360" w:lineRule="auto"/>
        <w:jc w:val="both"/>
        <w:rPr>
          <w:rFonts w:ascii="Garamond" w:hAnsi="Garamond"/>
          <w:color w:val="000000"/>
        </w:rPr>
      </w:pPr>
    </w:p>
    <w:p w14:paraId="1F7439F6" w14:textId="2EFC0E3F" w:rsidR="00347703" w:rsidRPr="0084049E" w:rsidRDefault="00794275" w:rsidP="00006B8B">
      <w:pPr>
        <w:numPr>
          <w:ilvl w:val="0"/>
          <w:numId w:val="317"/>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a</w:t>
      </w:r>
      <w:r w:rsidR="00347703" w:rsidRPr="0084049E">
        <w:rPr>
          <w:rFonts w:ascii="Garamond" w:hAnsi="Garamond"/>
          <w:color w:val="000000"/>
        </w:rPr>
        <w:t xml:space="preserve"> atividade contida na solicitação for considerada de nível de risco II - médio risco ou “baixo risco B” ou risco moderado; e</w:t>
      </w:r>
    </w:p>
    <w:p w14:paraId="48E04B8A" w14:textId="48FDB3EA" w:rsidR="00347703" w:rsidRPr="0084049E" w:rsidRDefault="00794275" w:rsidP="00006B8B">
      <w:pPr>
        <w:numPr>
          <w:ilvl w:val="0"/>
          <w:numId w:val="317"/>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n</w:t>
      </w:r>
      <w:r w:rsidR="00347703" w:rsidRPr="0084049E">
        <w:rPr>
          <w:rFonts w:ascii="Garamond" w:hAnsi="Garamond"/>
          <w:color w:val="000000"/>
        </w:rPr>
        <w:t>ão ocorrer situação de risco grave, reincidência, fraude, resistência ou embaraço à fiscalização.</w:t>
      </w:r>
    </w:p>
    <w:p w14:paraId="5FBEB74F" w14:textId="77777777" w:rsidR="00347703" w:rsidRPr="0084049E" w:rsidRDefault="00347703" w:rsidP="00291E8F">
      <w:pPr>
        <w:spacing w:line="360" w:lineRule="auto"/>
        <w:jc w:val="both"/>
        <w:textAlignment w:val="baseline"/>
        <w:rPr>
          <w:rFonts w:ascii="Garamond" w:hAnsi="Garamond"/>
          <w:color w:val="000000"/>
        </w:rPr>
      </w:pPr>
    </w:p>
    <w:p w14:paraId="328B4B29" w14:textId="41DDA12D"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48</w:t>
      </w:r>
      <w:r w:rsidR="00794275" w:rsidRPr="0084049E">
        <w:rPr>
          <w:rFonts w:ascii="Garamond" w:hAnsi="Garamond"/>
          <w:b/>
          <w:color w:val="000000"/>
        </w:rPr>
        <w:t>8</w:t>
      </w:r>
      <w:r w:rsidRPr="0084049E">
        <w:rPr>
          <w:rFonts w:ascii="Garamond" w:hAnsi="Garamond"/>
          <w:b/>
          <w:color w:val="000000"/>
        </w:rPr>
        <w:t xml:space="preserve">. </w:t>
      </w:r>
      <w:r w:rsidRPr="0084049E">
        <w:rPr>
          <w:rFonts w:ascii="Garamond" w:hAnsi="Garamond"/>
          <w:color w:val="000000"/>
        </w:rPr>
        <w:t>Os procedimentos de natureza orientadora previstos no artigo anterior deverão prever, no mínimo:</w:t>
      </w:r>
    </w:p>
    <w:p w14:paraId="24CF283B" w14:textId="77777777" w:rsidR="00347703" w:rsidRPr="0084049E" w:rsidRDefault="00347703" w:rsidP="00291E8F">
      <w:pPr>
        <w:spacing w:line="360" w:lineRule="auto"/>
        <w:jc w:val="both"/>
        <w:textAlignment w:val="baseline"/>
        <w:rPr>
          <w:rFonts w:ascii="Garamond" w:hAnsi="Garamond"/>
          <w:b/>
          <w:color w:val="000000"/>
        </w:rPr>
      </w:pPr>
    </w:p>
    <w:p w14:paraId="3A472C16" w14:textId="4FF3207D" w:rsidR="00347703" w:rsidRPr="0084049E" w:rsidRDefault="00794275" w:rsidP="00006B8B">
      <w:pPr>
        <w:numPr>
          <w:ilvl w:val="0"/>
          <w:numId w:val="318"/>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a</w:t>
      </w:r>
      <w:r w:rsidR="00347703" w:rsidRPr="0084049E">
        <w:rPr>
          <w:rFonts w:ascii="Garamond" w:hAnsi="Garamond"/>
          <w:color w:val="000000"/>
        </w:rPr>
        <w:t xml:space="preserve"> lavratura de "Termo de Adequação de Conduta", em primeira visita, do qual constará a orientação e o respectivo prazo para cumprimento; e,</w:t>
      </w:r>
    </w:p>
    <w:p w14:paraId="57731ADD" w14:textId="4A1AAAF5" w:rsidR="00347703" w:rsidRPr="0084049E" w:rsidRDefault="00794275" w:rsidP="00006B8B">
      <w:pPr>
        <w:numPr>
          <w:ilvl w:val="0"/>
          <w:numId w:val="318"/>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a</w:t>
      </w:r>
      <w:r w:rsidR="00347703" w:rsidRPr="0084049E">
        <w:rPr>
          <w:rFonts w:ascii="Garamond" w:hAnsi="Garamond"/>
          <w:color w:val="000000"/>
        </w:rPr>
        <w:t xml:space="preserve"> verificação, em segunda visita, do cumprimento da orientação referida no inciso anterior, previamente à lavratura de auto de infração ou instauração de processo administrativo para declaração da invalidade ou cassação do licenciamento.</w:t>
      </w:r>
    </w:p>
    <w:p w14:paraId="75DA6613" w14:textId="77777777" w:rsidR="00347703" w:rsidRPr="0084049E" w:rsidRDefault="00347703" w:rsidP="00291E8F">
      <w:pPr>
        <w:spacing w:line="360" w:lineRule="auto"/>
        <w:ind w:right="648"/>
        <w:jc w:val="center"/>
        <w:textAlignment w:val="baseline"/>
        <w:rPr>
          <w:rFonts w:ascii="Garamond" w:hAnsi="Garamond"/>
          <w:b/>
          <w:color w:val="000000"/>
        </w:rPr>
      </w:pPr>
    </w:p>
    <w:p w14:paraId="568AE64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55" w:name="_Toc90232809"/>
      <w:bookmarkStart w:id="456" w:name="_Toc121580083"/>
      <w:r w:rsidRPr="0084049E">
        <w:rPr>
          <w:rFonts w:ascii="Garamond" w:hAnsi="Garamond"/>
          <w:i w:val="0"/>
          <w:iCs w:val="0"/>
          <w:sz w:val="24"/>
          <w:szCs w:val="24"/>
        </w:rPr>
        <w:t>SEÇÃO I</w:t>
      </w:r>
      <w:bookmarkEnd w:id="455"/>
      <w:r w:rsidRPr="0084049E">
        <w:rPr>
          <w:rFonts w:ascii="Garamond" w:hAnsi="Garamond"/>
          <w:i w:val="0"/>
          <w:iCs w:val="0"/>
          <w:sz w:val="24"/>
          <w:szCs w:val="24"/>
        </w:rPr>
        <w:t>I</w:t>
      </w:r>
      <w:bookmarkEnd w:id="456"/>
    </w:p>
    <w:p w14:paraId="29B129E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57" w:name="_Toc90232810"/>
      <w:bookmarkStart w:id="458" w:name="_Toc121580084"/>
      <w:r w:rsidRPr="0084049E">
        <w:rPr>
          <w:rFonts w:ascii="Garamond" w:hAnsi="Garamond"/>
          <w:i w:val="0"/>
          <w:iCs w:val="0"/>
          <w:sz w:val="24"/>
          <w:szCs w:val="24"/>
        </w:rPr>
        <w:t>DA DECLARAÇÃO DE DIREITOS DE LIBERDADE ECONÔMICA</w:t>
      </w:r>
      <w:bookmarkEnd w:id="457"/>
      <w:bookmarkEnd w:id="458"/>
    </w:p>
    <w:p w14:paraId="0CA16347" w14:textId="77777777" w:rsidR="00347703" w:rsidRPr="0084049E" w:rsidRDefault="00347703" w:rsidP="00291E8F">
      <w:pPr>
        <w:spacing w:line="360" w:lineRule="auto"/>
        <w:jc w:val="center"/>
        <w:textAlignment w:val="baseline"/>
        <w:rPr>
          <w:rFonts w:ascii="Garamond" w:hAnsi="Garamond"/>
          <w:b/>
          <w:color w:val="000000"/>
        </w:rPr>
      </w:pPr>
    </w:p>
    <w:p w14:paraId="266A64E6" w14:textId="30F5B67A" w:rsidR="00347703" w:rsidRPr="0084049E" w:rsidRDefault="00347703" w:rsidP="00291E8F">
      <w:pPr>
        <w:spacing w:line="360" w:lineRule="auto"/>
        <w:jc w:val="both"/>
        <w:textAlignment w:val="baseline"/>
        <w:rPr>
          <w:rFonts w:ascii="Garamond" w:hAnsi="Garamond"/>
          <w:b/>
          <w:color w:val="000000"/>
          <w:spacing w:val="-2"/>
        </w:rPr>
      </w:pPr>
      <w:r w:rsidRPr="0084049E">
        <w:rPr>
          <w:rFonts w:ascii="Garamond" w:hAnsi="Garamond"/>
          <w:b/>
          <w:color w:val="000000"/>
          <w:spacing w:val="-2"/>
        </w:rPr>
        <w:t>Art. 48</w:t>
      </w:r>
      <w:r w:rsidR="00794275" w:rsidRPr="0084049E">
        <w:rPr>
          <w:rFonts w:ascii="Garamond" w:hAnsi="Garamond"/>
          <w:b/>
          <w:color w:val="000000"/>
          <w:spacing w:val="-2"/>
        </w:rPr>
        <w:t>9</w:t>
      </w:r>
      <w:r w:rsidRPr="0084049E">
        <w:rPr>
          <w:rFonts w:ascii="Garamond" w:hAnsi="Garamond"/>
          <w:b/>
          <w:color w:val="000000"/>
          <w:spacing w:val="-2"/>
        </w:rPr>
        <w:t xml:space="preserve">. </w:t>
      </w:r>
      <w:r w:rsidRPr="0084049E">
        <w:rPr>
          <w:rFonts w:ascii="Garamond" w:hAnsi="Garamond"/>
          <w:color w:val="000000"/>
          <w:spacing w:val="-2"/>
        </w:rPr>
        <w:t xml:space="preserve">Fica recepcionado no </w:t>
      </w:r>
      <w:r w:rsidR="00082636" w:rsidRPr="0084049E">
        <w:rPr>
          <w:rFonts w:ascii="Garamond" w:hAnsi="Garamond"/>
          <w:color w:val="000000"/>
          <w:spacing w:val="-2"/>
        </w:rPr>
        <w:t>Código</w:t>
      </w:r>
      <w:r w:rsidRPr="0084049E">
        <w:rPr>
          <w:rFonts w:ascii="Garamond" w:hAnsi="Garamond"/>
          <w:color w:val="000000"/>
          <w:spacing w:val="-2"/>
        </w:rPr>
        <w:t xml:space="preserve"> Tributário </w:t>
      </w:r>
      <w:r w:rsidR="00082636" w:rsidRPr="0084049E">
        <w:rPr>
          <w:rFonts w:ascii="Garamond" w:hAnsi="Garamond"/>
          <w:color w:val="000000"/>
          <w:spacing w:val="-2"/>
        </w:rPr>
        <w:t>Municipal</w:t>
      </w:r>
      <w:r w:rsidRPr="0084049E">
        <w:rPr>
          <w:rFonts w:ascii="Garamond" w:hAnsi="Garamond"/>
          <w:color w:val="000000"/>
          <w:spacing w:val="-2"/>
        </w:rPr>
        <w:t xml:space="preserve"> a Declaração de Direitos de Liberdade Econômica, que estabelece normas de proteção à livre iniciativa e ao livre exercício de atividade econômica nas disposições da Lei Federal nº. 13.874, de 20 de setembro de 2019.</w:t>
      </w:r>
    </w:p>
    <w:p w14:paraId="5AAD97AE" w14:textId="77777777" w:rsidR="00347703" w:rsidRPr="0084049E" w:rsidRDefault="00347703" w:rsidP="00291E8F">
      <w:pPr>
        <w:spacing w:line="360" w:lineRule="auto"/>
        <w:rPr>
          <w:rFonts w:ascii="Garamond" w:hAnsi="Garamond"/>
          <w:b/>
        </w:rPr>
      </w:pPr>
    </w:p>
    <w:p w14:paraId="50A0DD07" w14:textId="0E3C78CD" w:rsidR="00347703" w:rsidRPr="0084049E" w:rsidRDefault="00347703" w:rsidP="00291E8F">
      <w:pPr>
        <w:spacing w:line="360" w:lineRule="auto"/>
        <w:jc w:val="both"/>
        <w:rPr>
          <w:rFonts w:ascii="Garamond" w:hAnsi="Garamond"/>
        </w:rPr>
      </w:pPr>
      <w:r w:rsidRPr="0084049E">
        <w:rPr>
          <w:rFonts w:ascii="Garamond" w:hAnsi="Garamond"/>
          <w:b/>
        </w:rPr>
        <w:t>§1º</w:t>
      </w:r>
      <w:r w:rsidR="006A03D9" w:rsidRPr="0084049E">
        <w:rPr>
          <w:rFonts w:ascii="Garamond" w:hAnsi="Garamond"/>
          <w:b/>
        </w:rPr>
        <w:tab/>
      </w:r>
      <w:r w:rsidRPr="0084049E">
        <w:rPr>
          <w:rFonts w:ascii="Garamond" w:hAnsi="Garamond"/>
        </w:rPr>
        <w:t>Interpretam-se em favor da liberdade econômica, da boa-fé e do respeito aos contratos, aos investimentos e à propriedade todas as normas de ordenação pública municipal sobre atividades econômicas privadas.</w:t>
      </w:r>
    </w:p>
    <w:p w14:paraId="1FCA04A2" w14:textId="77777777" w:rsidR="00347703" w:rsidRPr="0084049E" w:rsidRDefault="00347703" w:rsidP="00291E8F">
      <w:pPr>
        <w:spacing w:line="360" w:lineRule="auto"/>
        <w:jc w:val="both"/>
        <w:rPr>
          <w:rFonts w:ascii="Garamond" w:hAnsi="Garamond"/>
        </w:rPr>
      </w:pPr>
    </w:p>
    <w:p w14:paraId="24206BA2" w14:textId="464D0E8D" w:rsidR="00347703" w:rsidRPr="0084049E" w:rsidRDefault="00347703" w:rsidP="00291E8F">
      <w:pPr>
        <w:spacing w:line="360" w:lineRule="auto"/>
        <w:jc w:val="both"/>
        <w:rPr>
          <w:rFonts w:ascii="Garamond" w:hAnsi="Garamond"/>
        </w:rPr>
      </w:pPr>
      <w:r w:rsidRPr="0084049E">
        <w:rPr>
          <w:rFonts w:ascii="Garamond" w:hAnsi="Garamond"/>
          <w:b/>
        </w:rPr>
        <w:t>§</w:t>
      </w:r>
      <w:r w:rsidR="00315CBE" w:rsidRPr="0084049E">
        <w:rPr>
          <w:rFonts w:ascii="Garamond" w:hAnsi="Garamond"/>
          <w:b/>
        </w:rPr>
        <w:t>2</w:t>
      </w:r>
      <w:r w:rsidRPr="0084049E">
        <w:rPr>
          <w:rFonts w:ascii="Garamond" w:hAnsi="Garamond"/>
          <w:b/>
        </w:rPr>
        <w:t>º</w:t>
      </w:r>
      <w:r w:rsidR="006A03D9" w:rsidRPr="0084049E">
        <w:rPr>
          <w:rFonts w:ascii="Garamond" w:hAnsi="Garamond"/>
          <w:b/>
        </w:rPr>
        <w:tab/>
      </w:r>
      <w:r w:rsidRPr="0084049E">
        <w:rPr>
          <w:rFonts w:ascii="Garamond" w:hAnsi="Garamond"/>
        </w:rPr>
        <w:t>Para fins do disposto no “caput” deste artigo, consideram-se atos públicos de liberação a licença, a autorização, a concessão, a inscrição, a permissão, o alvará, o cadastro, o credenciamento, o estudo, o plano, o registro e os demais atos exigidos, sob qualquer denominação, por órgão ou entidade da administração pública municipal na aplicação de legislação como condição para o exercício de atividade econômica, inclusive o início, a continuação e o fim para a instalação, a construção, a operação, a produção, o funcionamento, o uso, o exercício ou a realização, no âmbito público ou privado, de atividade, serviço, estabelecimento, profissão, instalação, operação, produto, equipamento, veículo, edificação e outros.</w:t>
      </w:r>
    </w:p>
    <w:p w14:paraId="0ACDE2D9" w14:textId="77777777" w:rsidR="00347703" w:rsidRPr="0084049E" w:rsidRDefault="00347703" w:rsidP="00291E8F">
      <w:pPr>
        <w:spacing w:line="360" w:lineRule="auto"/>
        <w:jc w:val="both"/>
        <w:rPr>
          <w:rFonts w:ascii="Garamond" w:hAnsi="Garamond"/>
          <w:b/>
        </w:rPr>
      </w:pPr>
    </w:p>
    <w:p w14:paraId="17844CC4" w14:textId="5F2BFEC3"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4</w:t>
      </w:r>
      <w:r w:rsidR="003E3501" w:rsidRPr="0084049E">
        <w:rPr>
          <w:rFonts w:ascii="Garamond" w:hAnsi="Garamond"/>
          <w:b/>
          <w:color w:val="000000"/>
        </w:rPr>
        <w:t>90</w:t>
      </w:r>
      <w:r w:rsidRPr="0084049E">
        <w:rPr>
          <w:rFonts w:ascii="Garamond" w:hAnsi="Garamond"/>
          <w:b/>
          <w:color w:val="000000"/>
        </w:rPr>
        <w:t xml:space="preserve">. </w:t>
      </w:r>
      <w:r w:rsidRPr="0084049E">
        <w:rPr>
          <w:rFonts w:ascii="Garamond" w:hAnsi="Garamond"/>
          <w:color w:val="000000"/>
        </w:rPr>
        <w:t>Aplicam-se aos atos e aos processos administrativos no âmbito da Administração Municipal, no que couber, as disposições da Lei Federal n°. 13.874, de 2019 – Lei da Liberdade Econômica.</w:t>
      </w:r>
    </w:p>
    <w:p w14:paraId="4981BBF1" w14:textId="77777777" w:rsidR="00347703" w:rsidRPr="0084049E" w:rsidRDefault="00347703" w:rsidP="00291E8F">
      <w:pPr>
        <w:spacing w:line="360" w:lineRule="auto"/>
        <w:jc w:val="both"/>
        <w:textAlignment w:val="baseline"/>
        <w:rPr>
          <w:rFonts w:ascii="Garamond" w:hAnsi="Garamond"/>
          <w:b/>
          <w:color w:val="000000"/>
        </w:rPr>
      </w:pPr>
    </w:p>
    <w:p w14:paraId="1113E3FF" w14:textId="7B95FA7E"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Art. 4</w:t>
      </w:r>
      <w:r w:rsidR="003E3501" w:rsidRPr="0084049E">
        <w:rPr>
          <w:rFonts w:ascii="Garamond" w:hAnsi="Garamond"/>
          <w:b/>
          <w:color w:val="000000"/>
          <w:spacing w:val="-2"/>
        </w:rPr>
        <w:t>91</w:t>
      </w:r>
      <w:r w:rsidRPr="0084049E">
        <w:rPr>
          <w:rFonts w:ascii="Garamond" w:hAnsi="Garamond"/>
          <w:b/>
          <w:color w:val="000000"/>
          <w:spacing w:val="-2"/>
        </w:rPr>
        <w:t xml:space="preserve">. </w:t>
      </w:r>
      <w:r w:rsidRPr="0084049E">
        <w:rPr>
          <w:rFonts w:ascii="Garamond" w:hAnsi="Garamond"/>
          <w:color w:val="000000"/>
          <w:spacing w:val="-2"/>
        </w:rPr>
        <w:t xml:space="preserve">São princípios que norteiam o disposto no artigo anterior desta </w:t>
      </w:r>
      <w:r w:rsidR="00EC5F5A" w:rsidRPr="0084049E">
        <w:rPr>
          <w:rFonts w:ascii="Garamond" w:hAnsi="Garamond"/>
          <w:color w:val="000000"/>
          <w:spacing w:val="-2"/>
        </w:rPr>
        <w:t>Lei Complementar</w:t>
      </w:r>
      <w:r w:rsidRPr="0084049E">
        <w:rPr>
          <w:rFonts w:ascii="Garamond" w:hAnsi="Garamond"/>
          <w:color w:val="000000"/>
          <w:spacing w:val="-2"/>
        </w:rPr>
        <w:t>:</w:t>
      </w:r>
    </w:p>
    <w:p w14:paraId="431E6023" w14:textId="77777777" w:rsidR="00347703" w:rsidRPr="0084049E" w:rsidRDefault="00347703" w:rsidP="00291E8F">
      <w:pPr>
        <w:spacing w:line="360" w:lineRule="auto"/>
        <w:jc w:val="both"/>
        <w:textAlignment w:val="baseline"/>
        <w:rPr>
          <w:rFonts w:ascii="Garamond" w:hAnsi="Garamond"/>
          <w:b/>
          <w:color w:val="000000"/>
          <w:spacing w:val="-2"/>
        </w:rPr>
      </w:pPr>
    </w:p>
    <w:p w14:paraId="7F5B08E2" w14:textId="561FDD1D" w:rsidR="00347703" w:rsidRPr="0084049E" w:rsidRDefault="003E3501" w:rsidP="00006B8B">
      <w:pPr>
        <w:numPr>
          <w:ilvl w:val="0"/>
          <w:numId w:val="319"/>
        </w:numPr>
        <w:tabs>
          <w:tab w:val="left" w:pos="851"/>
        </w:tabs>
        <w:spacing w:line="360" w:lineRule="auto"/>
        <w:ind w:left="0" w:firstLine="0"/>
        <w:rPr>
          <w:rFonts w:ascii="Garamond" w:hAnsi="Garamond"/>
          <w:b/>
        </w:rPr>
      </w:pPr>
      <w:r w:rsidRPr="0084049E">
        <w:rPr>
          <w:rFonts w:ascii="Garamond" w:hAnsi="Garamond"/>
        </w:rPr>
        <w:t>a</w:t>
      </w:r>
      <w:r w:rsidR="00347703" w:rsidRPr="0084049E">
        <w:rPr>
          <w:rFonts w:ascii="Garamond" w:hAnsi="Garamond"/>
        </w:rPr>
        <w:t xml:space="preserve"> liberdade como uma garantia no exercício de atividades econômicas;</w:t>
      </w:r>
    </w:p>
    <w:p w14:paraId="6270D510" w14:textId="77AB86F6" w:rsidR="00347703" w:rsidRPr="0084049E" w:rsidRDefault="003E3501" w:rsidP="00006B8B">
      <w:pPr>
        <w:numPr>
          <w:ilvl w:val="0"/>
          <w:numId w:val="319"/>
        </w:numPr>
        <w:tabs>
          <w:tab w:val="left" w:pos="851"/>
        </w:tabs>
        <w:spacing w:line="360" w:lineRule="auto"/>
        <w:ind w:left="0" w:firstLine="0"/>
        <w:rPr>
          <w:rFonts w:ascii="Garamond" w:hAnsi="Garamond"/>
          <w:b/>
        </w:rPr>
      </w:pPr>
      <w:r w:rsidRPr="0084049E">
        <w:rPr>
          <w:rFonts w:ascii="Garamond" w:hAnsi="Garamond"/>
        </w:rPr>
        <w:t>a</w:t>
      </w:r>
      <w:r w:rsidR="00347703" w:rsidRPr="0084049E">
        <w:rPr>
          <w:rFonts w:ascii="Garamond" w:hAnsi="Garamond"/>
        </w:rPr>
        <w:t xml:space="preserve"> boa-fé do particular perante o poder público;</w:t>
      </w:r>
    </w:p>
    <w:p w14:paraId="1DAAB688" w14:textId="36B9241F" w:rsidR="00347703" w:rsidRPr="0084049E" w:rsidRDefault="003E3501" w:rsidP="00006B8B">
      <w:pPr>
        <w:numPr>
          <w:ilvl w:val="0"/>
          <w:numId w:val="319"/>
        </w:numPr>
        <w:tabs>
          <w:tab w:val="left" w:pos="851"/>
        </w:tabs>
        <w:spacing w:line="360" w:lineRule="auto"/>
        <w:ind w:left="0" w:firstLine="0"/>
        <w:rPr>
          <w:rFonts w:ascii="Garamond" w:hAnsi="Garamond"/>
          <w:b/>
        </w:rPr>
      </w:pPr>
      <w:r w:rsidRPr="0084049E">
        <w:rPr>
          <w:rFonts w:ascii="Garamond" w:hAnsi="Garamond"/>
        </w:rPr>
        <w:t>a</w:t>
      </w:r>
      <w:r w:rsidR="00347703" w:rsidRPr="0084049E">
        <w:rPr>
          <w:rFonts w:ascii="Garamond" w:hAnsi="Garamond"/>
        </w:rPr>
        <w:t xml:space="preserve"> intervenção subsidiária e excepcional do Município sobre o exercício de atividades econômicas; e</w:t>
      </w:r>
    </w:p>
    <w:p w14:paraId="39295294" w14:textId="70FC3BFF" w:rsidR="00347703" w:rsidRPr="0084049E" w:rsidRDefault="003E3501" w:rsidP="00006B8B">
      <w:pPr>
        <w:numPr>
          <w:ilvl w:val="0"/>
          <w:numId w:val="319"/>
        </w:numPr>
        <w:tabs>
          <w:tab w:val="left" w:pos="851"/>
        </w:tabs>
        <w:spacing w:line="360" w:lineRule="auto"/>
        <w:ind w:left="0" w:firstLine="0"/>
        <w:rPr>
          <w:rFonts w:ascii="Garamond" w:hAnsi="Garamond"/>
          <w:b/>
        </w:rPr>
      </w:pPr>
      <w:r w:rsidRPr="0084049E">
        <w:rPr>
          <w:rFonts w:ascii="Garamond" w:hAnsi="Garamond"/>
        </w:rPr>
        <w:t>o</w:t>
      </w:r>
      <w:r w:rsidR="00347703" w:rsidRPr="0084049E">
        <w:rPr>
          <w:rFonts w:ascii="Garamond" w:hAnsi="Garamond"/>
        </w:rPr>
        <w:t xml:space="preserve"> reconhecimento da vulnerabilidade do particular perante o Município.</w:t>
      </w:r>
    </w:p>
    <w:p w14:paraId="0151C313" w14:textId="77777777" w:rsidR="00347703" w:rsidRPr="0084049E" w:rsidRDefault="00347703" w:rsidP="00291E8F">
      <w:pPr>
        <w:tabs>
          <w:tab w:val="left" w:pos="284"/>
          <w:tab w:val="left" w:pos="426"/>
        </w:tabs>
        <w:spacing w:line="360" w:lineRule="auto"/>
        <w:rPr>
          <w:rFonts w:ascii="Garamond" w:hAnsi="Garamond"/>
          <w:b/>
        </w:rPr>
      </w:pPr>
    </w:p>
    <w:p w14:paraId="38B55212" w14:textId="77777777"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 xml:space="preserve">Parágrafo único. </w:t>
      </w:r>
      <w:r w:rsidRPr="0084049E">
        <w:rPr>
          <w:rFonts w:ascii="Garamond" w:hAnsi="Garamond"/>
          <w:color w:val="000000"/>
        </w:rPr>
        <w:t xml:space="preserve">Regulamento disporá sobre os critérios de aferição para afastamento do inciso IV do “caput” deste artigo, limitados a questões de má-fé, </w:t>
      </w:r>
      <w:proofErr w:type="spellStart"/>
      <w:r w:rsidRPr="0084049E">
        <w:rPr>
          <w:rFonts w:ascii="Garamond" w:hAnsi="Garamond"/>
          <w:color w:val="000000"/>
        </w:rPr>
        <w:t>hipersuficiência</w:t>
      </w:r>
      <w:proofErr w:type="spellEnd"/>
      <w:r w:rsidRPr="0084049E">
        <w:rPr>
          <w:rFonts w:ascii="Garamond" w:hAnsi="Garamond"/>
          <w:color w:val="000000"/>
        </w:rPr>
        <w:t xml:space="preserve"> ou reincidência.</w:t>
      </w:r>
    </w:p>
    <w:p w14:paraId="1F1A4FCA" w14:textId="77777777" w:rsidR="00347703" w:rsidRPr="0084049E" w:rsidRDefault="00347703" w:rsidP="00291E8F">
      <w:pPr>
        <w:spacing w:line="360" w:lineRule="auto"/>
        <w:jc w:val="both"/>
        <w:textAlignment w:val="baseline"/>
        <w:rPr>
          <w:rFonts w:ascii="Garamond" w:hAnsi="Garamond"/>
          <w:b/>
          <w:color w:val="000000"/>
        </w:rPr>
      </w:pPr>
    </w:p>
    <w:p w14:paraId="4F73AFC1"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59" w:name="_Toc90232811"/>
      <w:bookmarkStart w:id="460" w:name="_Toc121580085"/>
      <w:r w:rsidRPr="0084049E">
        <w:rPr>
          <w:rFonts w:ascii="Garamond" w:hAnsi="Garamond"/>
          <w:i w:val="0"/>
          <w:iCs w:val="0"/>
          <w:sz w:val="24"/>
          <w:szCs w:val="24"/>
        </w:rPr>
        <w:lastRenderedPageBreak/>
        <w:t>SEÇÃO II</w:t>
      </w:r>
      <w:bookmarkEnd w:id="459"/>
      <w:r w:rsidRPr="0084049E">
        <w:rPr>
          <w:rFonts w:ascii="Garamond" w:hAnsi="Garamond"/>
          <w:i w:val="0"/>
          <w:iCs w:val="0"/>
          <w:sz w:val="24"/>
          <w:szCs w:val="24"/>
        </w:rPr>
        <w:t>I</w:t>
      </w:r>
      <w:bookmarkEnd w:id="460"/>
    </w:p>
    <w:p w14:paraId="242A61DF"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61" w:name="_Toc90232812"/>
      <w:bookmarkStart w:id="462" w:name="_Toc121580086"/>
      <w:r w:rsidRPr="0084049E">
        <w:rPr>
          <w:rFonts w:ascii="Garamond" w:hAnsi="Garamond"/>
          <w:i w:val="0"/>
          <w:iCs w:val="0"/>
          <w:sz w:val="24"/>
          <w:szCs w:val="24"/>
        </w:rPr>
        <w:t>DOS DIREITOS DE LIBERDADE ECONÔMICA</w:t>
      </w:r>
      <w:bookmarkEnd w:id="461"/>
      <w:bookmarkEnd w:id="462"/>
    </w:p>
    <w:p w14:paraId="08F96AED" w14:textId="77777777" w:rsidR="00347703" w:rsidRPr="0084049E" w:rsidRDefault="00347703" w:rsidP="00291E8F">
      <w:pPr>
        <w:spacing w:line="360" w:lineRule="auto"/>
        <w:jc w:val="both"/>
        <w:textAlignment w:val="baseline"/>
        <w:rPr>
          <w:rFonts w:ascii="Garamond" w:hAnsi="Garamond"/>
          <w:b/>
          <w:color w:val="000000"/>
          <w:spacing w:val="-2"/>
        </w:rPr>
      </w:pPr>
    </w:p>
    <w:p w14:paraId="6387C170" w14:textId="5D2029B6"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Art. 49</w:t>
      </w:r>
      <w:r w:rsidR="003E3501" w:rsidRPr="0084049E">
        <w:rPr>
          <w:rFonts w:ascii="Garamond" w:hAnsi="Garamond"/>
          <w:b/>
          <w:color w:val="000000"/>
          <w:spacing w:val="-2"/>
        </w:rPr>
        <w:t>2</w:t>
      </w:r>
      <w:r w:rsidRPr="0084049E">
        <w:rPr>
          <w:rFonts w:ascii="Garamond" w:hAnsi="Garamond"/>
          <w:b/>
          <w:color w:val="000000"/>
          <w:spacing w:val="-2"/>
        </w:rPr>
        <w:t xml:space="preserve">. </w:t>
      </w:r>
      <w:r w:rsidRPr="0084049E">
        <w:rPr>
          <w:rFonts w:ascii="Garamond" w:hAnsi="Garamond"/>
          <w:color w:val="000000"/>
          <w:spacing w:val="-2"/>
        </w:rPr>
        <w:t>São direitos de toda pessoa, natural ou jurídica, essenciais para o desenvolvimento e o crescimento econômico do Município, observado o disposto no parágrafo único do art. 170 da Constituição Federal:</w:t>
      </w:r>
    </w:p>
    <w:p w14:paraId="6A14E07E" w14:textId="77777777" w:rsidR="00347703" w:rsidRPr="0084049E" w:rsidRDefault="00347703" w:rsidP="00291E8F">
      <w:pPr>
        <w:spacing w:line="360" w:lineRule="auto"/>
        <w:jc w:val="both"/>
        <w:textAlignment w:val="baseline"/>
        <w:rPr>
          <w:rFonts w:ascii="Garamond" w:hAnsi="Garamond"/>
          <w:b/>
          <w:color w:val="000000"/>
          <w:spacing w:val="-2"/>
        </w:rPr>
      </w:pPr>
    </w:p>
    <w:p w14:paraId="3DF536D0" w14:textId="3F830A5E"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spacing w:val="-1"/>
        </w:rPr>
        <w:t>d</w:t>
      </w:r>
      <w:r w:rsidR="00347703" w:rsidRPr="0084049E">
        <w:rPr>
          <w:rFonts w:ascii="Garamond" w:hAnsi="Garamond"/>
          <w:color w:val="000000"/>
          <w:spacing w:val="-1"/>
        </w:rPr>
        <w:t xml:space="preserve">esenvolver atividade econômica de nível de risco I - baixo risco, “baixo risco A”, risco leve, irrelevante ou inexistente, para a qual se valha exclusivamente de propriedade privada </w:t>
      </w:r>
      <w:r w:rsidR="00347703" w:rsidRPr="0084049E">
        <w:rPr>
          <w:rFonts w:ascii="Garamond" w:hAnsi="Garamond"/>
          <w:color w:val="000000"/>
        </w:rPr>
        <w:t>própria ou de terceiros consensuais, sem a necessidade de quaisquer atos públicos de liberação da atividade econômica;</w:t>
      </w:r>
    </w:p>
    <w:p w14:paraId="79A54A73" w14:textId="6A53B924"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d</w:t>
      </w:r>
      <w:r w:rsidR="00347703" w:rsidRPr="0084049E">
        <w:rPr>
          <w:rFonts w:ascii="Garamond" w:hAnsi="Garamond"/>
          <w:color w:val="000000"/>
        </w:rPr>
        <w:t>esenvolver atividade econômica em qualquer horário ou dia da semana, inclusive feriados, sem que para isso esteja sujeita a cobranças ou encargos adicionais, observadas:</w:t>
      </w:r>
    </w:p>
    <w:p w14:paraId="55262746" w14:textId="797822FA" w:rsidR="00347703" w:rsidRPr="0084049E" w:rsidRDefault="003E3501" w:rsidP="00006B8B">
      <w:pPr>
        <w:widowControl/>
        <w:numPr>
          <w:ilvl w:val="1"/>
          <w:numId w:val="321"/>
        </w:numPr>
        <w:tabs>
          <w:tab w:val="left" w:pos="851"/>
          <w:tab w:val="left" w:pos="1296"/>
        </w:tabs>
        <w:kinsoku/>
        <w:spacing w:line="360" w:lineRule="auto"/>
        <w:ind w:left="0" w:firstLine="0"/>
        <w:jc w:val="both"/>
        <w:textAlignment w:val="baseline"/>
        <w:rPr>
          <w:rFonts w:ascii="Garamond" w:hAnsi="Garamond"/>
          <w:color w:val="000000"/>
        </w:rPr>
      </w:pPr>
      <w:r w:rsidRPr="0084049E">
        <w:rPr>
          <w:rFonts w:ascii="Garamond" w:hAnsi="Garamond"/>
          <w:color w:val="000000"/>
        </w:rPr>
        <w:t>a</w:t>
      </w:r>
      <w:r w:rsidR="00347703" w:rsidRPr="0084049E">
        <w:rPr>
          <w:rFonts w:ascii="Garamond" w:hAnsi="Garamond"/>
          <w:color w:val="000000"/>
        </w:rPr>
        <w:t>s normas de proteção ao meio ambiente, incluídas as de repressão à poluição sonora e à perturbação do sossego público;</w:t>
      </w:r>
    </w:p>
    <w:p w14:paraId="33BD7ED3" w14:textId="711E7FD2" w:rsidR="00347703" w:rsidRPr="0084049E" w:rsidRDefault="003E3501" w:rsidP="00006B8B">
      <w:pPr>
        <w:widowControl/>
        <w:numPr>
          <w:ilvl w:val="1"/>
          <w:numId w:val="321"/>
        </w:numPr>
        <w:tabs>
          <w:tab w:val="left" w:pos="851"/>
          <w:tab w:val="left" w:pos="1296"/>
        </w:tabs>
        <w:kinsoku/>
        <w:spacing w:line="360" w:lineRule="auto"/>
        <w:ind w:left="0" w:firstLine="0"/>
        <w:jc w:val="both"/>
        <w:textAlignment w:val="baseline"/>
        <w:rPr>
          <w:rFonts w:ascii="Garamond" w:hAnsi="Garamond"/>
          <w:color w:val="000000"/>
        </w:rPr>
      </w:pPr>
      <w:r w:rsidRPr="0084049E">
        <w:rPr>
          <w:rFonts w:ascii="Garamond" w:hAnsi="Garamond"/>
          <w:color w:val="000000"/>
        </w:rPr>
        <w:t>a</w:t>
      </w:r>
      <w:r w:rsidR="00347703" w:rsidRPr="0084049E">
        <w:rPr>
          <w:rFonts w:ascii="Garamond" w:hAnsi="Garamond"/>
          <w:color w:val="000000"/>
        </w:rPr>
        <w:t xml:space="preserve">s restrições advindas de contrato, de regulamento condominial ou de outro negócio jurídico, bem como as decorrentes das normas de direito real, incluídas as de direito de vizinhança; </w:t>
      </w:r>
    </w:p>
    <w:p w14:paraId="07B728B1" w14:textId="4A8A1CA7" w:rsidR="00347703" w:rsidRPr="0084049E" w:rsidRDefault="003E3501" w:rsidP="00006B8B">
      <w:pPr>
        <w:widowControl/>
        <w:numPr>
          <w:ilvl w:val="1"/>
          <w:numId w:val="321"/>
        </w:numPr>
        <w:tabs>
          <w:tab w:val="left" w:pos="851"/>
          <w:tab w:val="left" w:pos="1296"/>
        </w:tabs>
        <w:kinsoku/>
        <w:spacing w:line="360" w:lineRule="auto"/>
        <w:ind w:left="0" w:firstLine="0"/>
        <w:jc w:val="both"/>
        <w:textAlignment w:val="baseline"/>
        <w:rPr>
          <w:rFonts w:ascii="Garamond" w:hAnsi="Garamond"/>
          <w:color w:val="000000"/>
          <w:spacing w:val="-1"/>
        </w:rPr>
      </w:pPr>
      <w:r w:rsidRPr="0084049E">
        <w:rPr>
          <w:rFonts w:ascii="Garamond" w:hAnsi="Garamond"/>
          <w:color w:val="000000"/>
          <w:spacing w:val="-1"/>
        </w:rPr>
        <w:t>a</w:t>
      </w:r>
      <w:r w:rsidR="00347703" w:rsidRPr="0084049E">
        <w:rPr>
          <w:rFonts w:ascii="Garamond" w:hAnsi="Garamond"/>
          <w:color w:val="000000"/>
          <w:spacing w:val="-1"/>
        </w:rPr>
        <w:t xml:space="preserve"> legislação trabalhista.</w:t>
      </w:r>
    </w:p>
    <w:p w14:paraId="69CF459E" w14:textId="03471AB6"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d</w:t>
      </w:r>
      <w:r w:rsidR="00347703" w:rsidRPr="0084049E">
        <w:rPr>
          <w:rFonts w:ascii="Garamond" w:hAnsi="Garamond"/>
          <w:color w:val="000000"/>
        </w:rPr>
        <w:t>efinir livremente, em mercados não regulados, o preço de produtos e de serviços como consequência de alterações da oferta e da demanda;</w:t>
      </w:r>
    </w:p>
    <w:p w14:paraId="7CFE352F" w14:textId="2F46759E"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b/>
          <w:color w:val="000000"/>
          <w:spacing w:val="-2"/>
        </w:rPr>
      </w:pPr>
      <w:r w:rsidRPr="0084049E">
        <w:rPr>
          <w:rFonts w:ascii="Garamond" w:hAnsi="Garamond"/>
          <w:color w:val="000000"/>
          <w:spacing w:val="-2"/>
        </w:rPr>
        <w:t>r</w:t>
      </w:r>
      <w:r w:rsidR="00347703" w:rsidRPr="0084049E">
        <w:rPr>
          <w:rFonts w:ascii="Garamond" w:hAnsi="Garamond"/>
          <w:color w:val="000000"/>
          <w:spacing w:val="-2"/>
        </w:rPr>
        <w:t>eceber tratamento isonômico de órgãos e de entidades da administração pública quanto ao exercício de atos de liberação da atividade econômica, hipótese em que o ato de liberação estará vinculado aos mesmos critérios de interpretação adotados em decisões administrativas análogas anteriores, observado o disposto em regulamento;</w:t>
      </w:r>
    </w:p>
    <w:p w14:paraId="465E15AE" w14:textId="76A3DAA0"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g</w:t>
      </w:r>
      <w:r w:rsidR="00347703" w:rsidRPr="0084049E">
        <w:rPr>
          <w:rFonts w:ascii="Garamond" w:hAnsi="Garamond"/>
          <w:color w:val="000000"/>
        </w:rPr>
        <w:t>ozar de presunção de boa-fé nos atos praticados no exercício da atividade econômica, para os quais as dúvidas de interpretação do direito civil, empresarial, econômico e urbanístico serão resolvidas de forma a preservar a autonomia privada, exceto se houver expressa disposição legal em contrário;</w:t>
      </w:r>
    </w:p>
    <w:p w14:paraId="1D7E9464" w14:textId="68A30E87"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d</w:t>
      </w:r>
      <w:r w:rsidR="00347703" w:rsidRPr="0084049E">
        <w:rPr>
          <w:rFonts w:ascii="Garamond" w:hAnsi="Garamond"/>
          <w:color w:val="000000"/>
        </w:rPr>
        <w:t xml:space="preserve">esenvolver, executar, operar ou comercializar novas modalidades de produtos e de serviços quando as normas infralegais se tornarem desatualizadas por força de desenvolvimento tecnológico consolidado internacionalmente, nos termos estabelecidos em regulamento, que </w:t>
      </w:r>
      <w:r w:rsidR="00347703" w:rsidRPr="0084049E">
        <w:rPr>
          <w:rFonts w:ascii="Garamond" w:hAnsi="Garamond"/>
          <w:color w:val="000000"/>
        </w:rPr>
        <w:lastRenderedPageBreak/>
        <w:t>disciplinará os requisitos para aferição da situação concreta, os procedimentos, o momento e as condições dos efeitos;</w:t>
      </w:r>
    </w:p>
    <w:p w14:paraId="1B30311A" w14:textId="5FB6F606" w:rsidR="00347703" w:rsidRPr="0084049E" w:rsidRDefault="003E3501" w:rsidP="00006B8B">
      <w:pPr>
        <w:numPr>
          <w:ilvl w:val="0"/>
          <w:numId w:val="320"/>
        </w:numPr>
        <w:tabs>
          <w:tab w:val="left" w:pos="426"/>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t</w:t>
      </w:r>
      <w:r w:rsidR="00347703" w:rsidRPr="0084049E">
        <w:rPr>
          <w:rFonts w:ascii="Garamond" w:hAnsi="Garamond"/>
          <w:color w:val="000000"/>
        </w:rPr>
        <w:t>er a garantia de que os negócios jurídicos empresariais paritários serão objeto de livre estipulação das partes pactuantes, de forma a aplicar todas as regras de direito empresarial apenas de maneira subsidiária ao avençado, exceto normas de ordem pública;</w:t>
      </w:r>
    </w:p>
    <w:p w14:paraId="63467AD8" w14:textId="492DDFAA"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t</w:t>
      </w:r>
      <w:r w:rsidR="00347703" w:rsidRPr="0084049E">
        <w:rPr>
          <w:rFonts w:ascii="Garamond" w:hAnsi="Garamond"/>
          <w:color w:val="000000"/>
        </w:rPr>
        <w:t>er a garantia de que, nas solicitações de atos públicos de liberação da atividade econômica que se sujeitam ao disposto nesta Lei</w:t>
      </w:r>
      <w:r w:rsidR="002B4EBA" w:rsidRPr="0084049E">
        <w:rPr>
          <w:rFonts w:ascii="Garamond" w:hAnsi="Garamond"/>
          <w:color w:val="000000"/>
        </w:rPr>
        <w:t xml:space="preserve"> Complementar</w:t>
      </w:r>
      <w:r w:rsidR="00347703" w:rsidRPr="0084049E">
        <w:rPr>
          <w:rFonts w:ascii="Garamond" w:hAnsi="Garamond"/>
          <w:color w:val="000000"/>
        </w:rPr>
        <w:t>, apresentados todos os elementos necessários à instrução do processo, o particular será cientificado expressa e imediatamente do prazo máximo estipulado para a análise de seu pedido e de que, transcorrido o prazo fixado, o silêncio da autoridade competente importará aprovação tácita para todos os efeitos, ressalvadas as hipóteses expressamente vedadas em lei;</w:t>
      </w:r>
    </w:p>
    <w:p w14:paraId="335D11EE" w14:textId="53933C4B" w:rsidR="00347703" w:rsidRPr="0084049E" w:rsidRDefault="00347703"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 xml:space="preserve"> </w:t>
      </w:r>
      <w:r w:rsidR="003E3501" w:rsidRPr="0084049E">
        <w:rPr>
          <w:rFonts w:ascii="Garamond" w:hAnsi="Garamond"/>
          <w:color w:val="000000"/>
        </w:rPr>
        <w:t>a</w:t>
      </w:r>
      <w:r w:rsidRPr="0084049E">
        <w:rPr>
          <w:rFonts w:ascii="Garamond" w:hAnsi="Garamond"/>
          <w:color w:val="000000"/>
        </w:rPr>
        <w:t>rquivar qualquer documento por meio de microfilme ou por meio digital, conforme técnica e requisitos estabelecidos em regulamento, hipótese em que se equiparará a documento físico para todos os efeitos legais e para a comprovação de qualquer ato de direito público;</w:t>
      </w:r>
    </w:p>
    <w:p w14:paraId="6620DD77" w14:textId="4399D2B9" w:rsidR="00347703" w:rsidRPr="0084049E" w:rsidRDefault="003E3501"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n</w:t>
      </w:r>
      <w:r w:rsidR="00347703" w:rsidRPr="0084049E">
        <w:rPr>
          <w:rFonts w:ascii="Garamond" w:hAnsi="Garamond"/>
          <w:color w:val="000000"/>
        </w:rPr>
        <w:t>ão ser exigida medida ou prestação compensatória ou mitigatória abusiva, em sede de estudos de impacto ou outras liberações de atividade econômica no direito urbanístico, entendida como aquela que:</w:t>
      </w:r>
    </w:p>
    <w:p w14:paraId="15DD02F0" w14:textId="4F851182" w:rsidR="00347703" w:rsidRPr="0084049E" w:rsidRDefault="003E3501" w:rsidP="00006B8B">
      <w:pPr>
        <w:widowControl/>
        <w:numPr>
          <w:ilvl w:val="1"/>
          <w:numId w:val="322"/>
        </w:numPr>
        <w:tabs>
          <w:tab w:val="left" w:pos="0"/>
          <w:tab w:val="left" w:pos="851"/>
        </w:tabs>
        <w:kinsoku/>
        <w:spacing w:line="360" w:lineRule="auto"/>
        <w:ind w:left="22" w:hanging="22"/>
        <w:jc w:val="both"/>
        <w:textAlignment w:val="baseline"/>
        <w:rPr>
          <w:rFonts w:ascii="Garamond" w:hAnsi="Garamond"/>
          <w:color w:val="000000"/>
        </w:rPr>
      </w:pPr>
      <w:r w:rsidRPr="0084049E">
        <w:rPr>
          <w:rFonts w:ascii="Garamond" w:hAnsi="Garamond"/>
          <w:color w:val="000000"/>
        </w:rPr>
        <w:t>r</w:t>
      </w:r>
      <w:r w:rsidR="00347703" w:rsidRPr="0084049E">
        <w:rPr>
          <w:rFonts w:ascii="Garamond" w:hAnsi="Garamond"/>
          <w:color w:val="000000"/>
        </w:rPr>
        <w:t>equeira medida que já era planejada para execução antes da solicitação pelo particular, sem que a atividade econômica altere a demanda para execução da referida medida;</w:t>
      </w:r>
    </w:p>
    <w:p w14:paraId="5AC66975" w14:textId="1CAD6C49" w:rsidR="00347703" w:rsidRPr="0084049E" w:rsidRDefault="003E3501" w:rsidP="00006B8B">
      <w:pPr>
        <w:widowControl/>
        <w:numPr>
          <w:ilvl w:val="1"/>
          <w:numId w:val="322"/>
        </w:numPr>
        <w:tabs>
          <w:tab w:val="left" w:pos="0"/>
          <w:tab w:val="left" w:pos="851"/>
        </w:tabs>
        <w:kinsoku/>
        <w:spacing w:line="360" w:lineRule="auto"/>
        <w:ind w:left="22" w:hanging="22"/>
        <w:jc w:val="both"/>
        <w:textAlignment w:val="baseline"/>
        <w:rPr>
          <w:rFonts w:ascii="Garamond" w:hAnsi="Garamond"/>
          <w:color w:val="000000"/>
        </w:rPr>
      </w:pPr>
      <w:r w:rsidRPr="0084049E">
        <w:rPr>
          <w:rFonts w:ascii="Garamond" w:hAnsi="Garamond"/>
          <w:color w:val="000000"/>
        </w:rPr>
        <w:t>u</w:t>
      </w:r>
      <w:r w:rsidR="00347703" w:rsidRPr="0084049E">
        <w:rPr>
          <w:rFonts w:ascii="Garamond" w:hAnsi="Garamond"/>
          <w:color w:val="000000"/>
        </w:rPr>
        <w:t>tilize-se do particular para realizar execuções que compensem impactos que existiriam independentemente do empreendimento ou da atividade econômica solicitada;</w:t>
      </w:r>
    </w:p>
    <w:p w14:paraId="08C89728" w14:textId="15A78DE6" w:rsidR="00347703" w:rsidRPr="0084049E" w:rsidRDefault="003E3501" w:rsidP="00006B8B">
      <w:pPr>
        <w:widowControl/>
        <w:numPr>
          <w:ilvl w:val="1"/>
          <w:numId w:val="322"/>
        </w:numPr>
        <w:tabs>
          <w:tab w:val="left" w:pos="0"/>
          <w:tab w:val="left" w:pos="851"/>
        </w:tabs>
        <w:kinsoku/>
        <w:spacing w:line="360" w:lineRule="auto"/>
        <w:ind w:left="22" w:hanging="22"/>
        <w:jc w:val="both"/>
        <w:textAlignment w:val="baseline"/>
        <w:rPr>
          <w:rFonts w:ascii="Garamond" w:hAnsi="Garamond"/>
          <w:color w:val="000000"/>
        </w:rPr>
      </w:pPr>
      <w:r w:rsidRPr="0084049E">
        <w:rPr>
          <w:rFonts w:ascii="Garamond" w:hAnsi="Garamond"/>
          <w:color w:val="000000"/>
        </w:rPr>
        <w:t>r</w:t>
      </w:r>
      <w:r w:rsidR="00347703" w:rsidRPr="0084049E">
        <w:rPr>
          <w:rFonts w:ascii="Garamond" w:hAnsi="Garamond"/>
          <w:color w:val="000000"/>
        </w:rPr>
        <w:t>equeira a execução ou prestação de qualquer tipo para áreas ou situação além daquelas diretamente impactadas pela atividade econômica; ou</w:t>
      </w:r>
    </w:p>
    <w:p w14:paraId="125B915B" w14:textId="63028F86" w:rsidR="00347703" w:rsidRPr="0084049E" w:rsidRDefault="003E3501" w:rsidP="00006B8B">
      <w:pPr>
        <w:widowControl/>
        <w:numPr>
          <w:ilvl w:val="1"/>
          <w:numId w:val="322"/>
        </w:numPr>
        <w:tabs>
          <w:tab w:val="left" w:pos="0"/>
          <w:tab w:val="left" w:pos="851"/>
        </w:tabs>
        <w:kinsoku/>
        <w:spacing w:line="360" w:lineRule="auto"/>
        <w:ind w:left="22" w:hanging="22"/>
        <w:jc w:val="both"/>
        <w:textAlignment w:val="baseline"/>
        <w:rPr>
          <w:rFonts w:ascii="Garamond" w:hAnsi="Garamond"/>
          <w:color w:val="000000"/>
        </w:rPr>
      </w:pPr>
      <w:r w:rsidRPr="0084049E">
        <w:rPr>
          <w:rFonts w:ascii="Garamond" w:hAnsi="Garamond"/>
          <w:color w:val="000000"/>
        </w:rPr>
        <w:t>m</w:t>
      </w:r>
      <w:r w:rsidR="00347703" w:rsidRPr="0084049E">
        <w:rPr>
          <w:rFonts w:ascii="Garamond" w:hAnsi="Garamond"/>
          <w:color w:val="000000"/>
        </w:rPr>
        <w:t>ostre-se sem razoabilidade ou desproporcional, inclusive utilizada como meio de coação ou intimidação.</w:t>
      </w:r>
    </w:p>
    <w:p w14:paraId="1142BB1B" w14:textId="2DB25DF4" w:rsidR="00347703" w:rsidRPr="0084049E" w:rsidRDefault="00347703" w:rsidP="00006B8B">
      <w:pPr>
        <w:numPr>
          <w:ilvl w:val="0"/>
          <w:numId w:val="320"/>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 xml:space="preserve"> </w:t>
      </w:r>
      <w:r w:rsidR="003E3501" w:rsidRPr="0084049E">
        <w:rPr>
          <w:rFonts w:ascii="Garamond" w:hAnsi="Garamond"/>
          <w:color w:val="000000"/>
        </w:rPr>
        <w:t>n</w:t>
      </w:r>
      <w:r w:rsidRPr="0084049E">
        <w:rPr>
          <w:rFonts w:ascii="Garamond" w:hAnsi="Garamond"/>
          <w:color w:val="000000"/>
        </w:rPr>
        <w:t>ão ser exigida pela administração pública direta ou indireta certidão sem previsão expressa em lei.</w:t>
      </w:r>
    </w:p>
    <w:p w14:paraId="4810B866" w14:textId="77777777" w:rsidR="00347703" w:rsidRPr="0084049E" w:rsidRDefault="00347703" w:rsidP="00291E8F">
      <w:pPr>
        <w:tabs>
          <w:tab w:val="left" w:pos="284"/>
          <w:tab w:val="left" w:pos="426"/>
        </w:tabs>
        <w:spacing w:line="360" w:lineRule="auto"/>
        <w:jc w:val="both"/>
        <w:textAlignment w:val="baseline"/>
        <w:rPr>
          <w:rFonts w:ascii="Garamond" w:hAnsi="Garamond"/>
          <w:b/>
          <w:color w:val="000000"/>
        </w:rPr>
      </w:pPr>
    </w:p>
    <w:p w14:paraId="447F06BC" w14:textId="0B6DCE3E" w:rsidR="00347703" w:rsidRPr="0084049E" w:rsidRDefault="00347703" w:rsidP="00291E8F">
      <w:pPr>
        <w:spacing w:line="360" w:lineRule="auto"/>
        <w:textAlignment w:val="baseline"/>
        <w:rPr>
          <w:rFonts w:ascii="Garamond" w:hAnsi="Garamond"/>
          <w:color w:val="000000"/>
        </w:rPr>
      </w:pPr>
      <w:r w:rsidRPr="0084049E">
        <w:rPr>
          <w:rFonts w:ascii="Garamond" w:hAnsi="Garamond" w:cs="Arial"/>
          <w:b/>
          <w:spacing w:val="-1"/>
        </w:rPr>
        <w:t>§1º</w:t>
      </w:r>
      <w:r w:rsidR="006A03D9" w:rsidRPr="0084049E">
        <w:rPr>
          <w:rFonts w:ascii="Garamond" w:hAnsi="Garamond" w:cs="Arial"/>
          <w:b/>
          <w:spacing w:val="-1"/>
        </w:rPr>
        <w:tab/>
      </w:r>
      <w:r w:rsidRPr="0084049E">
        <w:rPr>
          <w:rFonts w:ascii="Garamond" w:hAnsi="Garamond"/>
          <w:color w:val="000000"/>
        </w:rPr>
        <w:t>Para fins do disposto no inciso I do caput deste artigo:</w:t>
      </w:r>
    </w:p>
    <w:p w14:paraId="5832206E" w14:textId="77777777" w:rsidR="00347703" w:rsidRPr="0084049E" w:rsidRDefault="00347703" w:rsidP="00291E8F">
      <w:pPr>
        <w:spacing w:line="360" w:lineRule="auto"/>
        <w:ind w:firstLine="709"/>
        <w:textAlignment w:val="baseline"/>
        <w:rPr>
          <w:rFonts w:ascii="Garamond" w:hAnsi="Garamond" w:cs="Arial"/>
          <w:i/>
          <w:spacing w:val="-1"/>
        </w:rPr>
      </w:pPr>
    </w:p>
    <w:p w14:paraId="1612F667" w14:textId="15B433F1" w:rsidR="00347703" w:rsidRPr="0084049E" w:rsidRDefault="00D14128" w:rsidP="00006B8B">
      <w:pPr>
        <w:pStyle w:val="PargrafodaLista"/>
        <w:numPr>
          <w:ilvl w:val="0"/>
          <w:numId w:val="330"/>
        </w:numPr>
        <w:tabs>
          <w:tab w:val="left" w:pos="851"/>
        </w:tabs>
        <w:spacing w:after="0" w:line="360" w:lineRule="auto"/>
        <w:ind w:left="0" w:firstLine="0"/>
        <w:contextualSpacing/>
        <w:jc w:val="both"/>
        <w:textAlignment w:val="baseline"/>
        <w:rPr>
          <w:rFonts w:ascii="Garamond" w:hAnsi="Garamond"/>
          <w:color w:val="000000"/>
          <w:sz w:val="24"/>
          <w:szCs w:val="24"/>
        </w:rPr>
      </w:pPr>
      <w:r w:rsidRPr="0084049E">
        <w:rPr>
          <w:rFonts w:ascii="Garamond" w:hAnsi="Garamond"/>
          <w:color w:val="000000"/>
          <w:sz w:val="24"/>
          <w:szCs w:val="24"/>
        </w:rPr>
        <w:lastRenderedPageBreak/>
        <w:t>a</w:t>
      </w:r>
      <w:r w:rsidR="00347703" w:rsidRPr="0084049E">
        <w:rPr>
          <w:rFonts w:ascii="Garamond" w:hAnsi="Garamond"/>
          <w:color w:val="000000"/>
          <w:sz w:val="24"/>
          <w:szCs w:val="24"/>
        </w:rPr>
        <w:t xml:space="preserve"> classificação de atividades de nível de risco I - baixo risco, “baixo risco A”, risco leve, irrelevante ou inexistente será especificada mediante expedição de Decreto Municipal;</w:t>
      </w:r>
    </w:p>
    <w:p w14:paraId="015632F6" w14:textId="5B1B3FEA" w:rsidR="00347703" w:rsidRPr="0084049E" w:rsidRDefault="00D14128" w:rsidP="00006B8B">
      <w:pPr>
        <w:pStyle w:val="PargrafodaLista"/>
        <w:numPr>
          <w:ilvl w:val="0"/>
          <w:numId w:val="330"/>
        </w:numPr>
        <w:tabs>
          <w:tab w:val="left" w:pos="851"/>
        </w:tabs>
        <w:spacing w:after="0" w:line="360" w:lineRule="auto"/>
        <w:ind w:left="0" w:firstLine="0"/>
        <w:contextualSpacing/>
        <w:jc w:val="both"/>
        <w:textAlignment w:val="baseline"/>
        <w:rPr>
          <w:rFonts w:ascii="Garamond" w:hAnsi="Garamond"/>
          <w:color w:val="000000"/>
          <w:sz w:val="24"/>
          <w:szCs w:val="24"/>
        </w:rPr>
      </w:pPr>
      <w:r w:rsidRPr="0084049E">
        <w:rPr>
          <w:rFonts w:ascii="Garamond" w:hAnsi="Garamond"/>
          <w:color w:val="000000"/>
          <w:sz w:val="24"/>
          <w:szCs w:val="24"/>
        </w:rPr>
        <w:t>n</w:t>
      </w:r>
      <w:r w:rsidR="00347703" w:rsidRPr="0084049E">
        <w:rPr>
          <w:rFonts w:ascii="Garamond" w:hAnsi="Garamond"/>
          <w:color w:val="000000"/>
          <w:sz w:val="24"/>
          <w:szCs w:val="24"/>
        </w:rPr>
        <w:t>a ausência de regulamentação Municipal será aplicada a classificação disposta por ato do Poder Executivo Federal;</w:t>
      </w:r>
    </w:p>
    <w:p w14:paraId="53DE10E2" w14:textId="3F7AEC88" w:rsidR="00347703" w:rsidRPr="0084049E" w:rsidRDefault="00D14128" w:rsidP="00006B8B">
      <w:pPr>
        <w:pStyle w:val="PargrafodaLista"/>
        <w:numPr>
          <w:ilvl w:val="0"/>
          <w:numId w:val="330"/>
        </w:numPr>
        <w:tabs>
          <w:tab w:val="left" w:pos="851"/>
        </w:tabs>
        <w:spacing w:after="0" w:line="360" w:lineRule="auto"/>
        <w:ind w:left="0" w:firstLine="0"/>
        <w:contextualSpacing/>
        <w:jc w:val="both"/>
        <w:textAlignment w:val="baseline"/>
        <w:rPr>
          <w:rFonts w:ascii="Garamond" w:hAnsi="Garamond"/>
          <w:color w:val="000000"/>
          <w:sz w:val="24"/>
          <w:szCs w:val="24"/>
        </w:rPr>
      </w:pPr>
      <w:r w:rsidRPr="0084049E">
        <w:rPr>
          <w:rFonts w:ascii="Garamond" w:hAnsi="Garamond"/>
          <w:color w:val="000000"/>
          <w:sz w:val="24"/>
          <w:szCs w:val="24"/>
        </w:rPr>
        <w:t>n</w:t>
      </w:r>
      <w:r w:rsidR="00347703" w:rsidRPr="0084049E">
        <w:rPr>
          <w:rFonts w:ascii="Garamond" w:hAnsi="Garamond"/>
          <w:color w:val="000000"/>
          <w:sz w:val="24"/>
          <w:szCs w:val="24"/>
        </w:rPr>
        <w:t xml:space="preserve">a ausência de ato do Poder Executivo Federal será aplicada resolução do Comitê para Gestão da Rede Nacional para a Simplificação do Registro e da Legalização de Empresas e Negócios (CGSIM). </w:t>
      </w:r>
    </w:p>
    <w:p w14:paraId="093A9C66" w14:textId="77777777" w:rsidR="00347703" w:rsidRPr="0084049E" w:rsidRDefault="00347703" w:rsidP="00291E8F">
      <w:pPr>
        <w:spacing w:line="360" w:lineRule="auto"/>
        <w:jc w:val="both"/>
        <w:textAlignment w:val="baseline"/>
        <w:rPr>
          <w:rFonts w:ascii="Garamond" w:hAnsi="Garamond"/>
          <w:b/>
          <w:color w:val="000000"/>
        </w:rPr>
      </w:pPr>
    </w:p>
    <w:p w14:paraId="288EB6EB" w14:textId="74FBF3C9"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§2º</w:t>
      </w:r>
      <w:r w:rsidR="006A03D9" w:rsidRPr="0084049E">
        <w:rPr>
          <w:rFonts w:ascii="Garamond" w:hAnsi="Garamond"/>
          <w:b/>
          <w:color w:val="000000"/>
        </w:rPr>
        <w:tab/>
      </w:r>
      <w:r w:rsidRPr="0084049E">
        <w:rPr>
          <w:rFonts w:ascii="Garamond" w:hAnsi="Garamond"/>
          <w:color w:val="000000"/>
        </w:rPr>
        <w:t>A fiscalização do exercício do direito de que trata o inciso I do “caput” deste artigo será realizada posteriormente, de ofício ou como consequência de denúncia encaminhada à autoridade competente.</w:t>
      </w:r>
    </w:p>
    <w:p w14:paraId="060C2240" w14:textId="77777777" w:rsidR="00347703" w:rsidRPr="0084049E" w:rsidRDefault="00347703" w:rsidP="00291E8F">
      <w:pPr>
        <w:spacing w:line="360" w:lineRule="auto"/>
        <w:jc w:val="both"/>
        <w:textAlignment w:val="baseline"/>
        <w:rPr>
          <w:rFonts w:ascii="Garamond" w:hAnsi="Garamond"/>
          <w:b/>
          <w:color w:val="000000"/>
        </w:rPr>
      </w:pPr>
    </w:p>
    <w:p w14:paraId="1A8AB2AA" w14:textId="08AC74CE" w:rsidR="00347703" w:rsidRPr="0084049E" w:rsidRDefault="00347703" w:rsidP="00291E8F">
      <w:pPr>
        <w:spacing w:line="360" w:lineRule="auto"/>
        <w:jc w:val="both"/>
        <w:textAlignment w:val="baseline"/>
        <w:rPr>
          <w:rFonts w:ascii="Garamond" w:hAnsi="Garamond"/>
          <w:color w:val="000000"/>
          <w:spacing w:val="-1"/>
        </w:rPr>
      </w:pPr>
      <w:r w:rsidRPr="0084049E">
        <w:rPr>
          <w:rFonts w:ascii="Garamond" w:hAnsi="Garamond"/>
          <w:b/>
          <w:color w:val="000000"/>
          <w:spacing w:val="-1"/>
        </w:rPr>
        <w:t>§3º</w:t>
      </w:r>
      <w:r w:rsidR="006A03D9" w:rsidRPr="0084049E">
        <w:rPr>
          <w:rFonts w:ascii="Garamond" w:hAnsi="Garamond"/>
          <w:b/>
          <w:color w:val="000000"/>
          <w:spacing w:val="-1"/>
        </w:rPr>
        <w:tab/>
      </w:r>
      <w:r w:rsidRPr="0084049E">
        <w:rPr>
          <w:rFonts w:ascii="Garamond" w:hAnsi="Garamond"/>
          <w:color w:val="000000"/>
          <w:spacing w:val="-1"/>
        </w:rPr>
        <w:t>O disposto no inciso III do “caput” deste artigo não se aplica:</w:t>
      </w:r>
    </w:p>
    <w:p w14:paraId="55F4ED30" w14:textId="77777777" w:rsidR="00347703" w:rsidRPr="0084049E" w:rsidRDefault="00347703" w:rsidP="00291E8F">
      <w:pPr>
        <w:spacing w:line="360" w:lineRule="auto"/>
        <w:jc w:val="both"/>
        <w:textAlignment w:val="baseline"/>
        <w:rPr>
          <w:rFonts w:ascii="Garamond" w:hAnsi="Garamond"/>
          <w:b/>
          <w:color w:val="000000"/>
          <w:spacing w:val="-1"/>
        </w:rPr>
      </w:pPr>
    </w:p>
    <w:p w14:paraId="303C2494" w14:textId="04C1F795" w:rsidR="00347703" w:rsidRPr="0084049E" w:rsidRDefault="00D14128" w:rsidP="00006B8B">
      <w:pPr>
        <w:numPr>
          <w:ilvl w:val="0"/>
          <w:numId w:val="323"/>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à</w:t>
      </w:r>
      <w:r w:rsidR="00347703" w:rsidRPr="0084049E">
        <w:rPr>
          <w:rFonts w:ascii="Garamond" w:hAnsi="Garamond"/>
          <w:color w:val="000000"/>
        </w:rPr>
        <w:t>s situações em que o preço de produtos e de serviços seja utilizado com a finalidade de reduzir o valor do tributo, de postergar a sua arrecadação ou de remeter lucros em forma de custos ao exterior; e</w:t>
      </w:r>
    </w:p>
    <w:p w14:paraId="48E81B2F" w14:textId="62C42385" w:rsidR="00347703" w:rsidRPr="0084049E" w:rsidRDefault="00347703" w:rsidP="00006B8B">
      <w:pPr>
        <w:numPr>
          <w:ilvl w:val="0"/>
          <w:numId w:val="323"/>
        </w:numPr>
        <w:tabs>
          <w:tab w:val="left" w:pos="851"/>
        </w:tabs>
        <w:spacing w:line="360" w:lineRule="auto"/>
        <w:ind w:left="0" w:firstLine="0"/>
        <w:jc w:val="both"/>
        <w:textAlignment w:val="baseline"/>
        <w:rPr>
          <w:rFonts w:ascii="Garamond" w:hAnsi="Garamond"/>
        </w:rPr>
      </w:pPr>
      <w:r w:rsidRPr="0084049E">
        <w:rPr>
          <w:rFonts w:ascii="Garamond" w:hAnsi="Garamond"/>
          <w:color w:val="000000"/>
        </w:rPr>
        <w:t xml:space="preserve"> </w:t>
      </w:r>
      <w:r w:rsidR="00D14128" w:rsidRPr="0084049E">
        <w:rPr>
          <w:rFonts w:ascii="Garamond" w:hAnsi="Garamond"/>
          <w:color w:val="000000"/>
        </w:rPr>
        <w:t>à</w:t>
      </w:r>
      <w:r w:rsidRPr="0084049E">
        <w:rPr>
          <w:rFonts w:ascii="Garamond" w:hAnsi="Garamond"/>
          <w:color w:val="000000"/>
        </w:rPr>
        <w:t xml:space="preserve"> legislação de defesa da concorrência, aos direitos do consumidor e às demais disposições protegidas por lei federal.</w:t>
      </w:r>
    </w:p>
    <w:p w14:paraId="0B67A9CD" w14:textId="77777777" w:rsidR="00347703" w:rsidRPr="0084049E" w:rsidRDefault="00347703" w:rsidP="00291E8F">
      <w:pPr>
        <w:tabs>
          <w:tab w:val="left" w:pos="284"/>
        </w:tabs>
        <w:spacing w:line="360" w:lineRule="auto"/>
        <w:jc w:val="both"/>
        <w:textAlignment w:val="baseline"/>
        <w:rPr>
          <w:rFonts w:ascii="Garamond" w:hAnsi="Garamond"/>
        </w:rPr>
      </w:pPr>
    </w:p>
    <w:p w14:paraId="22E9DB24" w14:textId="1D4827E3"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§4º</w:t>
      </w:r>
      <w:r w:rsidR="006A03D9" w:rsidRPr="0084049E">
        <w:rPr>
          <w:rFonts w:ascii="Garamond" w:hAnsi="Garamond"/>
          <w:b/>
          <w:color w:val="000000"/>
          <w:spacing w:val="-2"/>
        </w:rPr>
        <w:tab/>
      </w:r>
      <w:r w:rsidRPr="0084049E">
        <w:rPr>
          <w:rFonts w:ascii="Garamond" w:hAnsi="Garamond"/>
          <w:color w:val="000000"/>
          <w:spacing w:val="-2"/>
        </w:rPr>
        <w:t>O disposto no inciso VII do “caput” deste artigo não se aplica à empresa pública e à sociedade de economia mista definidas nos art. 3º e 4º da Lei nº 13.303, de 30 de junho de 2016.</w:t>
      </w:r>
    </w:p>
    <w:p w14:paraId="0088BA5D" w14:textId="77777777" w:rsidR="00347703" w:rsidRPr="0084049E" w:rsidRDefault="00347703" w:rsidP="00291E8F">
      <w:pPr>
        <w:spacing w:line="360" w:lineRule="auto"/>
        <w:jc w:val="both"/>
        <w:textAlignment w:val="baseline"/>
        <w:rPr>
          <w:rFonts w:ascii="Garamond" w:hAnsi="Garamond"/>
          <w:b/>
          <w:color w:val="000000"/>
          <w:spacing w:val="-2"/>
        </w:rPr>
      </w:pPr>
    </w:p>
    <w:p w14:paraId="186243CD" w14:textId="47E450C8"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§5º</w:t>
      </w:r>
      <w:r w:rsidR="006A03D9" w:rsidRPr="0084049E">
        <w:rPr>
          <w:rFonts w:ascii="Garamond" w:hAnsi="Garamond"/>
          <w:b/>
          <w:color w:val="000000"/>
        </w:rPr>
        <w:tab/>
      </w:r>
      <w:r w:rsidRPr="0084049E">
        <w:rPr>
          <w:rFonts w:ascii="Garamond" w:hAnsi="Garamond"/>
          <w:color w:val="000000"/>
        </w:rPr>
        <w:t xml:space="preserve">O disposto no inciso VIII do </w:t>
      </w:r>
      <w:r w:rsidRPr="0084049E">
        <w:rPr>
          <w:rFonts w:ascii="Garamond" w:hAnsi="Garamond"/>
          <w:i/>
          <w:color w:val="000000"/>
        </w:rPr>
        <w:t>“</w:t>
      </w:r>
      <w:r w:rsidRPr="0084049E">
        <w:rPr>
          <w:rFonts w:ascii="Garamond" w:hAnsi="Garamond"/>
          <w:color w:val="000000"/>
        </w:rPr>
        <w:t>caput</w:t>
      </w:r>
      <w:r w:rsidRPr="0084049E">
        <w:rPr>
          <w:rFonts w:ascii="Garamond" w:hAnsi="Garamond"/>
          <w:i/>
          <w:color w:val="000000"/>
        </w:rPr>
        <w:t xml:space="preserve">” </w:t>
      </w:r>
      <w:r w:rsidRPr="0084049E">
        <w:rPr>
          <w:rFonts w:ascii="Garamond" w:hAnsi="Garamond"/>
          <w:color w:val="000000"/>
        </w:rPr>
        <w:t>deste artigo não se aplica quando:</w:t>
      </w:r>
    </w:p>
    <w:p w14:paraId="1B36CEAA" w14:textId="77777777" w:rsidR="00D14128" w:rsidRPr="0084049E" w:rsidRDefault="00D14128" w:rsidP="00291E8F">
      <w:pPr>
        <w:spacing w:line="360" w:lineRule="auto"/>
        <w:jc w:val="both"/>
        <w:textAlignment w:val="baseline"/>
        <w:rPr>
          <w:rFonts w:ascii="Garamond" w:hAnsi="Garamond"/>
          <w:color w:val="000000"/>
        </w:rPr>
      </w:pPr>
    </w:p>
    <w:p w14:paraId="4915B646" w14:textId="02840FF1" w:rsidR="00D14128" w:rsidRPr="0084049E" w:rsidRDefault="00D14128" w:rsidP="00006B8B">
      <w:pPr>
        <w:numPr>
          <w:ilvl w:val="0"/>
          <w:numId w:val="324"/>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v</w:t>
      </w:r>
      <w:r w:rsidR="00347703" w:rsidRPr="0084049E">
        <w:rPr>
          <w:rFonts w:ascii="Garamond" w:hAnsi="Garamond"/>
          <w:color w:val="000000"/>
        </w:rPr>
        <w:t>ersar sobre questões tributárias de qualquer espécie ou de concessão de registro de marcas;</w:t>
      </w:r>
    </w:p>
    <w:p w14:paraId="157BA166" w14:textId="1B3C3CE2" w:rsidR="00347703" w:rsidRPr="0084049E" w:rsidRDefault="00D14128" w:rsidP="00006B8B">
      <w:pPr>
        <w:numPr>
          <w:ilvl w:val="0"/>
          <w:numId w:val="324"/>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a</w:t>
      </w:r>
      <w:r w:rsidR="00347703" w:rsidRPr="0084049E">
        <w:rPr>
          <w:rFonts w:ascii="Garamond" w:hAnsi="Garamond"/>
          <w:color w:val="000000"/>
        </w:rPr>
        <w:t xml:space="preserve"> decisão importar em compromisso financeiro da Administração Pública.</w:t>
      </w:r>
    </w:p>
    <w:p w14:paraId="42EB7333" w14:textId="77777777" w:rsidR="00347703" w:rsidRPr="0084049E" w:rsidRDefault="00347703" w:rsidP="00291E8F">
      <w:pPr>
        <w:spacing w:line="360" w:lineRule="auto"/>
        <w:jc w:val="both"/>
        <w:textAlignment w:val="baseline"/>
        <w:rPr>
          <w:rFonts w:ascii="Garamond" w:hAnsi="Garamond"/>
          <w:b/>
          <w:color w:val="000000"/>
        </w:rPr>
      </w:pPr>
    </w:p>
    <w:p w14:paraId="5DAF4301" w14:textId="33C70470"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§6º</w:t>
      </w:r>
      <w:r w:rsidR="006A03D9" w:rsidRPr="0084049E">
        <w:rPr>
          <w:rFonts w:ascii="Garamond" w:hAnsi="Garamond"/>
          <w:b/>
          <w:color w:val="000000"/>
        </w:rPr>
        <w:tab/>
      </w:r>
      <w:r w:rsidRPr="0084049E">
        <w:rPr>
          <w:rFonts w:ascii="Garamond" w:hAnsi="Garamond"/>
          <w:color w:val="000000"/>
        </w:rPr>
        <w:t>A aprovação tácita prevista no inciso VIII do “caput”</w:t>
      </w:r>
      <w:r w:rsidRPr="0084049E">
        <w:rPr>
          <w:rFonts w:ascii="Garamond" w:hAnsi="Garamond"/>
          <w:i/>
          <w:color w:val="000000"/>
        </w:rPr>
        <w:t xml:space="preserve"> </w:t>
      </w:r>
      <w:r w:rsidRPr="0084049E">
        <w:rPr>
          <w:rFonts w:ascii="Garamond" w:hAnsi="Garamond"/>
          <w:color w:val="000000"/>
        </w:rPr>
        <w:t xml:space="preserve">deste artigo não se aplica quando a titularidade da solicitação for de agente público ou de seu cônjuge, companheiro ou parente em </w:t>
      </w:r>
      <w:r w:rsidRPr="0084049E">
        <w:rPr>
          <w:rFonts w:ascii="Garamond" w:hAnsi="Garamond"/>
          <w:color w:val="000000"/>
        </w:rPr>
        <w:lastRenderedPageBreak/>
        <w:t>linha reta ou colateral, por consanguinidade ou afinidade, até o terceiro 3º</w:t>
      </w:r>
      <w:r w:rsidR="005255CB" w:rsidRPr="0084049E">
        <w:rPr>
          <w:rFonts w:ascii="Garamond" w:hAnsi="Garamond"/>
          <w:color w:val="000000"/>
        </w:rPr>
        <w:t xml:space="preserve"> (terceiro</w:t>
      </w:r>
      <w:r w:rsidRPr="0084049E">
        <w:rPr>
          <w:rFonts w:ascii="Garamond" w:hAnsi="Garamond"/>
          <w:color w:val="000000"/>
        </w:rPr>
        <w:t>) grau, dirigida a autoridade administrativa ou política do próprio órgão ou entidade da administração pública em que desenvolva suas atividades funcionais.</w:t>
      </w:r>
    </w:p>
    <w:p w14:paraId="27AA6CDC" w14:textId="77777777" w:rsidR="00347703" w:rsidRPr="0084049E" w:rsidRDefault="00347703" w:rsidP="00291E8F">
      <w:pPr>
        <w:spacing w:line="360" w:lineRule="auto"/>
        <w:jc w:val="both"/>
        <w:textAlignment w:val="baseline"/>
        <w:rPr>
          <w:rFonts w:ascii="Garamond" w:hAnsi="Garamond"/>
          <w:b/>
          <w:color w:val="000000"/>
        </w:rPr>
      </w:pPr>
    </w:p>
    <w:p w14:paraId="501EF230" w14:textId="4306BFA3"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§7º</w:t>
      </w:r>
      <w:r w:rsidR="006A03D9" w:rsidRPr="0084049E">
        <w:rPr>
          <w:rFonts w:ascii="Garamond" w:hAnsi="Garamond"/>
          <w:b/>
          <w:color w:val="000000"/>
        </w:rPr>
        <w:tab/>
      </w:r>
      <w:r w:rsidRPr="0084049E">
        <w:rPr>
          <w:rFonts w:ascii="Garamond" w:hAnsi="Garamond"/>
          <w:color w:val="000000"/>
        </w:rPr>
        <w:t>O prazo a que se refere o inciso VIII do “caput” deste artigo será definido pelo órgão ou pela entidade da administração pública solicitada, observados os princípios da impessoalidade e da eficiência e os limites máximos estabelecidos em regulamento.</w:t>
      </w:r>
    </w:p>
    <w:p w14:paraId="4E3DF31A" w14:textId="77777777" w:rsidR="00347703" w:rsidRPr="0084049E" w:rsidRDefault="00347703" w:rsidP="00291E8F">
      <w:pPr>
        <w:spacing w:line="360" w:lineRule="auto"/>
        <w:jc w:val="both"/>
        <w:textAlignment w:val="baseline"/>
        <w:rPr>
          <w:rFonts w:ascii="Garamond" w:hAnsi="Garamond"/>
          <w:b/>
          <w:color w:val="000000"/>
        </w:rPr>
      </w:pPr>
    </w:p>
    <w:p w14:paraId="39A41A37" w14:textId="1E4A178D" w:rsidR="00347703" w:rsidRPr="0084049E" w:rsidRDefault="00347703" w:rsidP="00291E8F">
      <w:pPr>
        <w:spacing w:line="360" w:lineRule="auto"/>
        <w:jc w:val="both"/>
        <w:textAlignment w:val="baseline"/>
        <w:rPr>
          <w:rFonts w:ascii="Garamond" w:hAnsi="Garamond"/>
          <w:b/>
          <w:color w:val="000000"/>
        </w:rPr>
      </w:pPr>
      <w:r w:rsidRPr="0084049E">
        <w:rPr>
          <w:rFonts w:ascii="Garamond" w:hAnsi="Garamond"/>
          <w:b/>
          <w:color w:val="000000"/>
        </w:rPr>
        <w:t>§8º</w:t>
      </w:r>
      <w:r w:rsidR="006A03D9" w:rsidRPr="0084049E">
        <w:rPr>
          <w:rFonts w:ascii="Garamond" w:hAnsi="Garamond"/>
          <w:b/>
          <w:color w:val="000000"/>
        </w:rPr>
        <w:tab/>
      </w:r>
      <w:r w:rsidRPr="0084049E">
        <w:rPr>
          <w:rFonts w:ascii="Garamond" w:hAnsi="Garamond"/>
          <w:color w:val="000000"/>
        </w:rPr>
        <w:t>O disposto no inciso VIII do “caput” deste artigo não se aplica às situações de acordo resultantes de ilicitude.</w:t>
      </w:r>
    </w:p>
    <w:p w14:paraId="678E8DCA" w14:textId="77777777" w:rsidR="00347703" w:rsidRPr="0084049E" w:rsidRDefault="00347703" w:rsidP="00291E8F">
      <w:pPr>
        <w:spacing w:line="360" w:lineRule="auto"/>
        <w:jc w:val="both"/>
        <w:textAlignment w:val="baseline"/>
        <w:rPr>
          <w:rFonts w:ascii="Garamond" w:hAnsi="Garamond"/>
          <w:b/>
          <w:color w:val="000000"/>
        </w:rPr>
      </w:pPr>
    </w:p>
    <w:p w14:paraId="62E2681B" w14:textId="22389EDF"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§9º</w:t>
      </w:r>
      <w:r w:rsidR="006A03D9" w:rsidRPr="0084049E">
        <w:rPr>
          <w:rFonts w:ascii="Garamond" w:hAnsi="Garamond"/>
          <w:b/>
          <w:color w:val="000000"/>
        </w:rPr>
        <w:tab/>
      </w:r>
      <w:r w:rsidRPr="0084049E">
        <w:rPr>
          <w:rFonts w:ascii="Garamond" w:hAnsi="Garamond"/>
          <w:color w:val="000000"/>
        </w:rPr>
        <w:t>Para os fins do inciso XI do “caput” deste artigo, é ilegal delimitar prazo de validade de certidão emitida sobre fato imutável.</w:t>
      </w:r>
    </w:p>
    <w:p w14:paraId="22C0B8F7" w14:textId="77777777" w:rsidR="00347703" w:rsidRPr="0084049E" w:rsidRDefault="00347703" w:rsidP="00291E8F">
      <w:pPr>
        <w:spacing w:line="360" w:lineRule="auto"/>
        <w:jc w:val="both"/>
        <w:textAlignment w:val="baseline"/>
        <w:rPr>
          <w:rFonts w:ascii="Garamond" w:hAnsi="Garamond"/>
          <w:b/>
          <w:color w:val="000000"/>
        </w:rPr>
      </w:pPr>
    </w:p>
    <w:p w14:paraId="56849773"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63" w:name="_Toc90232813"/>
      <w:bookmarkStart w:id="464" w:name="_Toc121580087"/>
      <w:r w:rsidRPr="0084049E">
        <w:rPr>
          <w:rFonts w:ascii="Garamond" w:hAnsi="Garamond"/>
          <w:i w:val="0"/>
          <w:iCs w:val="0"/>
          <w:sz w:val="24"/>
          <w:szCs w:val="24"/>
        </w:rPr>
        <w:t>SEÇÃO I</w:t>
      </w:r>
      <w:bookmarkEnd w:id="463"/>
      <w:r w:rsidRPr="0084049E">
        <w:rPr>
          <w:rFonts w:ascii="Garamond" w:hAnsi="Garamond"/>
          <w:i w:val="0"/>
          <w:iCs w:val="0"/>
          <w:sz w:val="24"/>
          <w:szCs w:val="24"/>
        </w:rPr>
        <w:t>V</w:t>
      </w:r>
      <w:bookmarkEnd w:id="464"/>
    </w:p>
    <w:p w14:paraId="37B2E7B3"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65" w:name="_Toc90232814"/>
      <w:bookmarkStart w:id="466" w:name="_Toc121580088"/>
      <w:r w:rsidRPr="0084049E">
        <w:rPr>
          <w:rFonts w:ascii="Garamond" w:hAnsi="Garamond"/>
          <w:i w:val="0"/>
          <w:iCs w:val="0"/>
          <w:sz w:val="24"/>
          <w:szCs w:val="24"/>
        </w:rPr>
        <w:t>DAS GARANTIAS DE LIVRE INICIATIVA</w:t>
      </w:r>
      <w:bookmarkEnd w:id="465"/>
      <w:bookmarkEnd w:id="466"/>
    </w:p>
    <w:p w14:paraId="656F9E75" w14:textId="77777777" w:rsidR="00347703" w:rsidRPr="0084049E" w:rsidRDefault="00347703" w:rsidP="00291E8F">
      <w:pPr>
        <w:spacing w:line="360" w:lineRule="auto"/>
        <w:jc w:val="both"/>
        <w:textAlignment w:val="baseline"/>
        <w:rPr>
          <w:rFonts w:ascii="Garamond" w:hAnsi="Garamond"/>
          <w:b/>
          <w:color w:val="000000"/>
        </w:rPr>
      </w:pPr>
    </w:p>
    <w:p w14:paraId="061EE5F2" w14:textId="64D923D8"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49</w:t>
      </w:r>
      <w:r w:rsidR="00BE2AE7" w:rsidRPr="0084049E">
        <w:rPr>
          <w:rFonts w:ascii="Garamond" w:hAnsi="Garamond"/>
          <w:b/>
          <w:color w:val="000000"/>
        </w:rPr>
        <w:t>3</w:t>
      </w:r>
      <w:r w:rsidRPr="0084049E">
        <w:rPr>
          <w:rFonts w:ascii="Garamond" w:hAnsi="Garamond"/>
          <w:b/>
          <w:color w:val="000000"/>
        </w:rPr>
        <w:t xml:space="preserve">. </w:t>
      </w:r>
      <w:r w:rsidR="00315CBE" w:rsidRPr="0084049E">
        <w:rPr>
          <w:rFonts w:ascii="Garamond" w:hAnsi="Garamond"/>
          <w:color w:val="000000"/>
        </w:rPr>
        <w:t>As garantias de livre iniciativa deverão observar o</w:t>
      </w:r>
      <w:r w:rsidR="005D03F8" w:rsidRPr="0084049E">
        <w:rPr>
          <w:rFonts w:ascii="Garamond" w:hAnsi="Garamond"/>
          <w:color w:val="000000"/>
        </w:rPr>
        <w:t>s</w:t>
      </w:r>
      <w:r w:rsidR="00315CBE" w:rsidRPr="0084049E">
        <w:rPr>
          <w:rFonts w:ascii="Garamond" w:hAnsi="Garamond"/>
          <w:color w:val="000000"/>
        </w:rPr>
        <w:t xml:space="preserve"> dispostos no art. 4º e 4º-A da Lei </w:t>
      </w:r>
      <w:r w:rsidR="002B4EBA" w:rsidRPr="0084049E">
        <w:rPr>
          <w:rFonts w:ascii="Garamond" w:hAnsi="Garamond"/>
          <w:color w:val="000000"/>
        </w:rPr>
        <w:t xml:space="preserve">Federal </w:t>
      </w:r>
      <w:r w:rsidR="00315CBE" w:rsidRPr="0084049E">
        <w:rPr>
          <w:rFonts w:ascii="Garamond" w:hAnsi="Garamond"/>
          <w:color w:val="000000"/>
        </w:rPr>
        <w:t xml:space="preserve">nº 13.874, de 2019 e suas alterações posteriores. </w:t>
      </w:r>
    </w:p>
    <w:p w14:paraId="6A68168E" w14:textId="77777777" w:rsidR="00347703" w:rsidRPr="0084049E" w:rsidRDefault="00347703" w:rsidP="00291E8F">
      <w:pPr>
        <w:spacing w:line="360" w:lineRule="auto"/>
        <w:jc w:val="both"/>
        <w:textAlignment w:val="baseline"/>
        <w:rPr>
          <w:rFonts w:ascii="Garamond" w:hAnsi="Garamond"/>
          <w:b/>
          <w:color w:val="000000"/>
        </w:rPr>
      </w:pPr>
    </w:p>
    <w:p w14:paraId="79FB3CF3" w14:textId="75021088"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§1º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 xml:space="preserve">A dispensa de atos públicos municipais não desobriga os estabelecimentos de produção, comércio, indústria, prestação de serviços de qualquer natureza, atividades de organização e representação, bem como de autônomos e licenças especiais da prévia inscrição no Cadastro Fiscal de que trata o Código Tributário Municipal.  </w:t>
      </w:r>
    </w:p>
    <w:p w14:paraId="365E3E0D" w14:textId="77777777" w:rsidR="00347703" w:rsidRPr="0084049E" w:rsidRDefault="00347703" w:rsidP="00291E8F">
      <w:pPr>
        <w:autoSpaceDE w:val="0"/>
        <w:autoSpaceDN w:val="0"/>
        <w:adjustRightInd w:val="0"/>
        <w:spacing w:line="360" w:lineRule="auto"/>
        <w:ind w:firstLine="709"/>
        <w:jc w:val="both"/>
        <w:rPr>
          <w:rFonts w:ascii="Garamond" w:hAnsi="Garamond" w:cs="Arial"/>
          <w:color w:val="FF0000"/>
        </w:rPr>
      </w:pPr>
    </w:p>
    <w:p w14:paraId="587F3CD5" w14:textId="6B41150F"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§2º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A inscrição a que se refere o parágrafo anterior é obrigatória e será sempre precedida do deferimento da Consulta Prévia, e formalização perante o registro empresarial e CNPJ, ressalvadas as hipóteses expressamente previstas em legislação especial.</w:t>
      </w:r>
    </w:p>
    <w:p w14:paraId="244D957E" w14:textId="77777777" w:rsidR="00347703" w:rsidRPr="0084049E" w:rsidRDefault="00347703" w:rsidP="00291E8F">
      <w:pPr>
        <w:spacing w:line="360" w:lineRule="auto"/>
        <w:jc w:val="both"/>
        <w:textAlignment w:val="baseline"/>
        <w:rPr>
          <w:rFonts w:ascii="Garamond" w:hAnsi="Garamond"/>
          <w:b/>
          <w:color w:val="000000"/>
        </w:rPr>
      </w:pPr>
    </w:p>
    <w:p w14:paraId="4F6CBBA5" w14:textId="6CE7AC13" w:rsidR="00347703" w:rsidRPr="0084049E" w:rsidRDefault="00347703" w:rsidP="00291E8F">
      <w:pPr>
        <w:pStyle w:val="Ttulo2"/>
        <w:spacing w:before="0" w:after="0" w:line="360" w:lineRule="auto"/>
        <w:jc w:val="center"/>
        <w:rPr>
          <w:rFonts w:ascii="Garamond" w:hAnsi="Garamond"/>
          <w:i w:val="0"/>
          <w:iCs w:val="0"/>
          <w:sz w:val="24"/>
          <w:szCs w:val="24"/>
        </w:rPr>
      </w:pPr>
      <w:bookmarkStart w:id="467" w:name="_Toc90232815"/>
      <w:bookmarkStart w:id="468" w:name="_Toc121580089"/>
      <w:r w:rsidRPr="0084049E">
        <w:rPr>
          <w:rFonts w:ascii="Garamond" w:hAnsi="Garamond"/>
          <w:i w:val="0"/>
          <w:iCs w:val="0"/>
          <w:sz w:val="24"/>
          <w:szCs w:val="24"/>
        </w:rPr>
        <w:t>SEÇÃO V</w:t>
      </w:r>
      <w:bookmarkEnd w:id="467"/>
      <w:bookmarkEnd w:id="468"/>
    </w:p>
    <w:p w14:paraId="19677D9D" w14:textId="70BBDE6B" w:rsidR="00347703" w:rsidRPr="0084049E" w:rsidRDefault="00347703" w:rsidP="00291E8F">
      <w:pPr>
        <w:pStyle w:val="Ttulo2"/>
        <w:spacing w:before="0" w:after="0" w:line="360" w:lineRule="auto"/>
        <w:jc w:val="center"/>
        <w:rPr>
          <w:rFonts w:ascii="Garamond" w:hAnsi="Garamond" w:cs="Arial"/>
          <w:i w:val="0"/>
          <w:iCs w:val="0"/>
          <w:sz w:val="24"/>
          <w:szCs w:val="24"/>
        </w:rPr>
      </w:pPr>
      <w:bookmarkStart w:id="469" w:name="_Toc121580090"/>
      <w:r w:rsidRPr="0084049E">
        <w:rPr>
          <w:rFonts w:ascii="Garamond" w:hAnsi="Garamond" w:cs="Arial"/>
          <w:i w:val="0"/>
          <w:iCs w:val="0"/>
          <w:sz w:val="24"/>
          <w:szCs w:val="24"/>
        </w:rPr>
        <w:t xml:space="preserve">ATIVIDADES DE NÍVEL DE RISCO I - BAIXO RISCO, </w:t>
      </w:r>
      <w:r w:rsidRPr="0084049E">
        <w:rPr>
          <w:rFonts w:ascii="Garamond" w:eastAsia="Tahoma" w:hAnsi="Garamond" w:cs="Arial"/>
          <w:i w:val="0"/>
          <w:iCs w:val="0"/>
          <w:spacing w:val="5"/>
          <w:sz w:val="24"/>
          <w:szCs w:val="24"/>
        </w:rPr>
        <w:t>BAIXO RISCO A,</w:t>
      </w:r>
      <w:r w:rsidR="00000E89" w:rsidRPr="0084049E">
        <w:rPr>
          <w:rFonts w:ascii="Garamond" w:eastAsia="Tahoma" w:hAnsi="Garamond" w:cs="Arial"/>
          <w:i w:val="0"/>
          <w:iCs w:val="0"/>
          <w:spacing w:val="5"/>
          <w:sz w:val="24"/>
          <w:szCs w:val="24"/>
        </w:rPr>
        <w:t xml:space="preserve"> </w:t>
      </w:r>
      <w:r w:rsidRPr="0084049E">
        <w:rPr>
          <w:rFonts w:ascii="Garamond" w:eastAsia="Tahoma" w:hAnsi="Garamond" w:cs="Arial"/>
          <w:i w:val="0"/>
          <w:iCs w:val="0"/>
          <w:spacing w:val="5"/>
          <w:sz w:val="24"/>
          <w:szCs w:val="24"/>
        </w:rPr>
        <w:t xml:space="preserve">RISCO </w:t>
      </w:r>
      <w:r w:rsidRPr="0084049E">
        <w:rPr>
          <w:rFonts w:ascii="Garamond" w:eastAsia="Tahoma" w:hAnsi="Garamond" w:cs="Arial"/>
          <w:i w:val="0"/>
          <w:iCs w:val="0"/>
          <w:spacing w:val="5"/>
          <w:sz w:val="24"/>
          <w:szCs w:val="24"/>
        </w:rPr>
        <w:lastRenderedPageBreak/>
        <w:t>LEVE, IRRELEVANTE OU INEXISTENTE</w:t>
      </w:r>
      <w:bookmarkEnd w:id="469"/>
    </w:p>
    <w:p w14:paraId="324AAD41" w14:textId="77777777" w:rsidR="00347703" w:rsidRPr="0084049E" w:rsidRDefault="00347703" w:rsidP="00291E8F">
      <w:pPr>
        <w:autoSpaceDE w:val="0"/>
        <w:autoSpaceDN w:val="0"/>
        <w:adjustRightInd w:val="0"/>
        <w:spacing w:line="360" w:lineRule="auto"/>
        <w:ind w:firstLine="709"/>
        <w:jc w:val="both"/>
        <w:rPr>
          <w:rFonts w:ascii="Garamond" w:hAnsi="Garamond" w:cs="Arial"/>
        </w:rPr>
      </w:pPr>
    </w:p>
    <w:p w14:paraId="75E55972" w14:textId="092D5DCA"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Art. 49</w:t>
      </w:r>
      <w:r w:rsidR="00000E89" w:rsidRPr="0084049E">
        <w:rPr>
          <w:rFonts w:ascii="Garamond" w:hAnsi="Garamond" w:cs="Arial"/>
          <w:b/>
        </w:rPr>
        <w:t>4</w:t>
      </w:r>
      <w:r w:rsidRPr="0084049E">
        <w:rPr>
          <w:rFonts w:ascii="Garamond" w:hAnsi="Garamond" w:cs="Arial"/>
          <w:b/>
        </w:rPr>
        <w:t xml:space="preserve">. </w:t>
      </w:r>
      <w:r w:rsidRPr="0084049E">
        <w:rPr>
          <w:rFonts w:ascii="Garamond" w:hAnsi="Garamond" w:cs="Arial"/>
        </w:rPr>
        <w:t xml:space="preserve">Nas atividades de nível de risco I é de responsabilidade do estabelecimento a regularidade perante o órgão de licenciamento no âmbito da prevenção contra incêndio e pânico, condicionando a validade da dispensa da licença de funcionamento à validade do Certificado de Licenciamento do Corpo de Bombeiros - CLCB ou Certificado de Vistoria do Corpo de Bombeiros - CVCB, conforme prevê </w:t>
      </w:r>
      <w:r w:rsidR="0084246C" w:rsidRPr="0084049E">
        <w:rPr>
          <w:rFonts w:ascii="Garamond" w:hAnsi="Garamond" w:cs="Arial"/>
        </w:rPr>
        <w:t xml:space="preserve">a Lei Estadual </w:t>
      </w:r>
      <w:r w:rsidRPr="0084049E">
        <w:rPr>
          <w:rFonts w:ascii="Garamond" w:hAnsi="Garamond" w:cs="Arial"/>
        </w:rPr>
        <w:t>nº 19.449, de 2018</w:t>
      </w:r>
      <w:r w:rsidR="0084246C" w:rsidRPr="0084049E">
        <w:rPr>
          <w:rFonts w:ascii="Garamond" w:hAnsi="Garamond" w:cs="Arial"/>
        </w:rPr>
        <w:t>.</w:t>
      </w:r>
    </w:p>
    <w:p w14:paraId="7AA56B83" w14:textId="77777777" w:rsidR="00347703" w:rsidRPr="0084049E" w:rsidRDefault="00347703" w:rsidP="00291E8F">
      <w:pPr>
        <w:autoSpaceDE w:val="0"/>
        <w:autoSpaceDN w:val="0"/>
        <w:adjustRightInd w:val="0"/>
        <w:spacing w:line="360" w:lineRule="auto"/>
        <w:ind w:firstLine="709"/>
        <w:jc w:val="both"/>
        <w:rPr>
          <w:rFonts w:ascii="Garamond" w:hAnsi="Garamond" w:cs="Arial"/>
        </w:rPr>
      </w:pPr>
    </w:p>
    <w:p w14:paraId="371A7F98" w14:textId="0A382EBF"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Art. 49</w:t>
      </w:r>
      <w:r w:rsidR="00000E89" w:rsidRPr="0084049E">
        <w:rPr>
          <w:rFonts w:ascii="Garamond" w:hAnsi="Garamond" w:cs="Arial"/>
          <w:b/>
          <w:color w:val="000000"/>
        </w:rPr>
        <w:t>5</w:t>
      </w:r>
      <w:r w:rsidRPr="0084049E">
        <w:rPr>
          <w:rFonts w:ascii="Garamond" w:hAnsi="Garamond" w:cs="Arial"/>
          <w:b/>
          <w:color w:val="000000"/>
        </w:rPr>
        <w:t xml:space="preserve">. </w:t>
      </w:r>
      <w:r w:rsidRPr="0084049E">
        <w:rPr>
          <w:rFonts w:ascii="Garamond" w:hAnsi="Garamond" w:cs="Arial"/>
          <w:color w:val="000000"/>
        </w:rPr>
        <w:t>Para os estabelecimentos cujas atividades sejam classificadas pelos órgãos e entidades competentes no licenciamento empresarial, como sendo de nível de risco I, no processo de legalização, fica a Fazenda Municipal autorizada reconhecer a dispensa de atos públicos nos procedimentos de liberação para plena e contínua operação e funcionamento, devendo atender às seguintes etapas:</w:t>
      </w:r>
    </w:p>
    <w:p w14:paraId="0E9DBF91" w14:textId="77777777" w:rsidR="00347703" w:rsidRPr="0084049E" w:rsidRDefault="00347703" w:rsidP="00291E8F">
      <w:pPr>
        <w:autoSpaceDE w:val="0"/>
        <w:autoSpaceDN w:val="0"/>
        <w:adjustRightInd w:val="0"/>
        <w:spacing w:line="360" w:lineRule="auto"/>
        <w:ind w:firstLine="709"/>
        <w:jc w:val="both"/>
        <w:rPr>
          <w:rFonts w:ascii="Garamond" w:hAnsi="Garamond" w:cs="Arial"/>
          <w:color w:val="000000"/>
        </w:rPr>
      </w:pPr>
    </w:p>
    <w:p w14:paraId="54CACCE1" w14:textId="6C3865EC" w:rsidR="00347703" w:rsidRPr="0084049E" w:rsidRDefault="00000E89" w:rsidP="00006B8B">
      <w:pPr>
        <w:pStyle w:val="PargrafodaLista"/>
        <w:numPr>
          <w:ilvl w:val="0"/>
          <w:numId w:val="331"/>
        </w:numPr>
        <w:tabs>
          <w:tab w:val="left" w:pos="851"/>
        </w:tabs>
        <w:autoSpaceDE w:val="0"/>
        <w:autoSpaceDN w:val="0"/>
        <w:adjustRightInd w:val="0"/>
        <w:spacing w:after="0" w:line="360" w:lineRule="auto"/>
        <w:ind w:left="0" w:firstLine="0"/>
        <w:contextualSpacing/>
        <w:jc w:val="both"/>
        <w:rPr>
          <w:rFonts w:ascii="Garamond" w:hAnsi="Garamond" w:cs="Arial"/>
          <w:color w:val="000000"/>
          <w:sz w:val="24"/>
          <w:szCs w:val="24"/>
        </w:rPr>
      </w:pPr>
      <w:r w:rsidRPr="0084049E">
        <w:rPr>
          <w:rFonts w:ascii="Garamond" w:hAnsi="Garamond" w:cs="Arial"/>
          <w:color w:val="000000"/>
          <w:sz w:val="24"/>
          <w:szCs w:val="24"/>
        </w:rPr>
        <w:t>s</w:t>
      </w:r>
      <w:r w:rsidR="00347703" w:rsidRPr="0084049E">
        <w:rPr>
          <w:rFonts w:ascii="Garamond" w:hAnsi="Garamond" w:cs="Arial"/>
          <w:color w:val="000000"/>
          <w:sz w:val="24"/>
          <w:szCs w:val="24"/>
        </w:rPr>
        <w:t>olicitação da consulta prévia;</w:t>
      </w:r>
    </w:p>
    <w:p w14:paraId="66E7FBBA" w14:textId="1D0D3A18" w:rsidR="00347703" w:rsidRPr="0084049E" w:rsidRDefault="00000E89" w:rsidP="00006B8B">
      <w:pPr>
        <w:pStyle w:val="PargrafodaLista"/>
        <w:numPr>
          <w:ilvl w:val="0"/>
          <w:numId w:val="331"/>
        </w:numPr>
        <w:tabs>
          <w:tab w:val="left" w:pos="851"/>
        </w:tabs>
        <w:autoSpaceDE w:val="0"/>
        <w:autoSpaceDN w:val="0"/>
        <w:adjustRightInd w:val="0"/>
        <w:spacing w:after="0" w:line="360" w:lineRule="auto"/>
        <w:ind w:left="0" w:firstLine="0"/>
        <w:contextualSpacing/>
        <w:jc w:val="both"/>
        <w:rPr>
          <w:rFonts w:ascii="Garamond" w:hAnsi="Garamond" w:cs="Arial"/>
          <w:color w:val="000000"/>
          <w:sz w:val="24"/>
          <w:szCs w:val="24"/>
        </w:rPr>
      </w:pPr>
      <w:r w:rsidRPr="0084049E">
        <w:rPr>
          <w:rFonts w:ascii="Garamond" w:hAnsi="Garamond" w:cs="Arial"/>
          <w:color w:val="000000"/>
          <w:sz w:val="24"/>
          <w:szCs w:val="24"/>
        </w:rPr>
        <w:t>a</w:t>
      </w:r>
      <w:r w:rsidR="00347703" w:rsidRPr="0084049E">
        <w:rPr>
          <w:rFonts w:ascii="Garamond" w:hAnsi="Garamond" w:cs="Arial"/>
          <w:color w:val="000000"/>
          <w:sz w:val="24"/>
          <w:szCs w:val="24"/>
        </w:rPr>
        <w:t>valiação e enquadramento do grau de risco das atividades econômicas elencadas na solicitação;</w:t>
      </w:r>
    </w:p>
    <w:p w14:paraId="5A9FE382" w14:textId="38ACA599" w:rsidR="00347703" w:rsidRPr="0084049E" w:rsidRDefault="00000E89" w:rsidP="00006B8B">
      <w:pPr>
        <w:pStyle w:val="PargrafodaLista"/>
        <w:numPr>
          <w:ilvl w:val="0"/>
          <w:numId w:val="331"/>
        </w:numPr>
        <w:tabs>
          <w:tab w:val="left" w:pos="851"/>
        </w:tabs>
        <w:autoSpaceDE w:val="0"/>
        <w:autoSpaceDN w:val="0"/>
        <w:adjustRightInd w:val="0"/>
        <w:spacing w:after="0" w:line="360" w:lineRule="auto"/>
        <w:ind w:left="0" w:firstLine="0"/>
        <w:contextualSpacing/>
        <w:jc w:val="both"/>
        <w:rPr>
          <w:rFonts w:ascii="Garamond" w:hAnsi="Garamond" w:cs="Arial"/>
          <w:color w:val="000000"/>
          <w:sz w:val="24"/>
          <w:szCs w:val="24"/>
        </w:rPr>
      </w:pPr>
      <w:r w:rsidRPr="0084049E">
        <w:rPr>
          <w:rFonts w:ascii="Garamond" w:hAnsi="Garamond" w:cs="Arial"/>
          <w:color w:val="000000"/>
          <w:sz w:val="24"/>
          <w:szCs w:val="24"/>
        </w:rPr>
        <w:t>c</w:t>
      </w:r>
      <w:r w:rsidR="00347703" w:rsidRPr="0084049E">
        <w:rPr>
          <w:rFonts w:ascii="Garamond" w:hAnsi="Garamond" w:cs="Arial"/>
          <w:color w:val="000000"/>
          <w:sz w:val="24"/>
          <w:szCs w:val="24"/>
        </w:rPr>
        <w:t>onsulta da existência de "Habite-se" da edificação, quando se tratar de estabelecimento fixo;</w:t>
      </w:r>
    </w:p>
    <w:p w14:paraId="51A9388E" w14:textId="568EFE35" w:rsidR="00347703" w:rsidRPr="0084049E" w:rsidRDefault="00000E89" w:rsidP="00006B8B">
      <w:pPr>
        <w:pStyle w:val="PargrafodaLista"/>
        <w:numPr>
          <w:ilvl w:val="0"/>
          <w:numId w:val="331"/>
        </w:numPr>
        <w:tabs>
          <w:tab w:val="left" w:pos="851"/>
        </w:tabs>
        <w:autoSpaceDE w:val="0"/>
        <w:autoSpaceDN w:val="0"/>
        <w:adjustRightInd w:val="0"/>
        <w:spacing w:after="0" w:line="360" w:lineRule="auto"/>
        <w:ind w:left="0" w:firstLine="0"/>
        <w:contextualSpacing/>
        <w:jc w:val="both"/>
        <w:rPr>
          <w:rFonts w:ascii="Garamond" w:hAnsi="Garamond" w:cs="Arial"/>
          <w:color w:val="000000"/>
          <w:sz w:val="24"/>
          <w:szCs w:val="24"/>
        </w:rPr>
      </w:pPr>
      <w:r w:rsidRPr="0084049E">
        <w:rPr>
          <w:rFonts w:ascii="Garamond" w:hAnsi="Garamond" w:cs="Arial"/>
          <w:color w:val="000000"/>
          <w:sz w:val="24"/>
          <w:szCs w:val="24"/>
        </w:rPr>
        <w:t>e</w:t>
      </w:r>
      <w:r w:rsidR="00347703" w:rsidRPr="0084049E">
        <w:rPr>
          <w:rFonts w:ascii="Garamond" w:hAnsi="Garamond" w:cs="Arial"/>
          <w:color w:val="000000"/>
          <w:sz w:val="24"/>
          <w:szCs w:val="24"/>
        </w:rPr>
        <w:t>missão automática da inscrição municipal, quando deferida a consulta prévia.</w:t>
      </w:r>
    </w:p>
    <w:p w14:paraId="63EB7620" w14:textId="77777777" w:rsidR="00347703" w:rsidRPr="0084049E" w:rsidRDefault="00347703" w:rsidP="00291E8F">
      <w:pPr>
        <w:pStyle w:val="PargrafodaLista"/>
        <w:autoSpaceDE w:val="0"/>
        <w:autoSpaceDN w:val="0"/>
        <w:adjustRightInd w:val="0"/>
        <w:spacing w:after="0" w:line="360" w:lineRule="auto"/>
        <w:ind w:left="709"/>
        <w:jc w:val="both"/>
        <w:rPr>
          <w:rFonts w:ascii="Garamond" w:hAnsi="Garamond" w:cs="Arial"/>
          <w:color w:val="000000"/>
          <w:sz w:val="24"/>
          <w:szCs w:val="24"/>
        </w:rPr>
      </w:pPr>
    </w:p>
    <w:p w14:paraId="5B1FA1F5" w14:textId="62852907"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§1º</w:t>
      </w:r>
      <w:r w:rsidR="006A03D9" w:rsidRPr="0084049E">
        <w:rPr>
          <w:rFonts w:ascii="Garamond" w:hAnsi="Garamond" w:cs="Arial"/>
          <w:b/>
          <w:color w:val="000000"/>
        </w:rPr>
        <w:tab/>
      </w:r>
      <w:r w:rsidRPr="0084049E">
        <w:rPr>
          <w:rFonts w:ascii="Garamond" w:hAnsi="Garamond" w:cs="Arial"/>
          <w:color w:val="000000"/>
        </w:rPr>
        <w:t>Para o reconhecimento da dispensa contida no caput, todas as atividades econômicas relacionadas na formalização do pedido de registro empresarial deverão ser classificadas como nível de grau de risco I por todos os órgãos ou entidades competentes no licenciamento, sejam as atividades principal ou acessórias.</w:t>
      </w:r>
    </w:p>
    <w:p w14:paraId="67952944"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605CF9CE" w14:textId="4029BFC2"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§2º</w:t>
      </w:r>
      <w:r w:rsidR="006A03D9" w:rsidRPr="0084049E">
        <w:rPr>
          <w:rFonts w:ascii="Garamond" w:hAnsi="Garamond" w:cs="Arial"/>
          <w:b/>
          <w:color w:val="000000"/>
        </w:rPr>
        <w:tab/>
      </w:r>
      <w:r w:rsidRPr="0084049E">
        <w:rPr>
          <w:rFonts w:ascii="Garamond" w:hAnsi="Garamond" w:cs="Arial"/>
          <w:color w:val="000000"/>
        </w:rPr>
        <w:t>O estabelecimento beneficiado com a dispensa constante no caput, e que venha a alterar ou incluir atividade não classificada como de nível de risco I, deverá solicitar a inscrição municipal, na forma da legislação vigente, sob pena de sofrer as sanções legais cabíveis.</w:t>
      </w:r>
    </w:p>
    <w:p w14:paraId="69E84773" w14:textId="77777777" w:rsidR="00347703" w:rsidRPr="0084049E" w:rsidRDefault="00347703" w:rsidP="00291E8F">
      <w:pPr>
        <w:autoSpaceDE w:val="0"/>
        <w:autoSpaceDN w:val="0"/>
        <w:adjustRightInd w:val="0"/>
        <w:spacing w:line="360" w:lineRule="auto"/>
        <w:jc w:val="both"/>
        <w:rPr>
          <w:rFonts w:ascii="Garamond" w:hAnsi="Garamond" w:cs="Arial"/>
          <w:b/>
          <w:color w:val="000000"/>
        </w:rPr>
      </w:pPr>
    </w:p>
    <w:p w14:paraId="0F09EB09" w14:textId="69800F8B"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Art. 49</w:t>
      </w:r>
      <w:r w:rsidR="00000E89" w:rsidRPr="0084049E">
        <w:rPr>
          <w:rFonts w:ascii="Garamond" w:hAnsi="Garamond" w:cs="Arial"/>
          <w:b/>
          <w:color w:val="000000"/>
        </w:rPr>
        <w:t>6</w:t>
      </w:r>
      <w:r w:rsidRPr="0084049E">
        <w:rPr>
          <w:rFonts w:ascii="Garamond" w:hAnsi="Garamond" w:cs="Arial"/>
          <w:b/>
          <w:color w:val="000000"/>
        </w:rPr>
        <w:t xml:space="preserve">.  </w:t>
      </w:r>
      <w:r w:rsidRPr="0084049E">
        <w:rPr>
          <w:rFonts w:ascii="Garamond" w:hAnsi="Garamond" w:cs="Arial"/>
          <w:color w:val="000000"/>
        </w:rPr>
        <w:t xml:space="preserve">Constatado que o contribuinte dispensado de licenciamento não atende ao disposto nos </w:t>
      </w:r>
      <w:r w:rsidRPr="0084049E">
        <w:rPr>
          <w:rFonts w:ascii="Garamond" w:hAnsi="Garamond" w:cs="Arial"/>
          <w:color w:val="000000"/>
        </w:rPr>
        <w:lastRenderedPageBreak/>
        <w:t xml:space="preserve">artigos desta </w:t>
      </w:r>
      <w:r w:rsidR="00EC5F5A" w:rsidRPr="0084049E">
        <w:rPr>
          <w:rFonts w:ascii="Garamond" w:hAnsi="Garamond" w:cs="Arial"/>
          <w:color w:val="000000"/>
        </w:rPr>
        <w:t>Lei Complementar</w:t>
      </w:r>
      <w:r w:rsidRPr="0084049E">
        <w:rPr>
          <w:rFonts w:ascii="Garamond" w:hAnsi="Garamond" w:cs="Arial"/>
          <w:color w:val="000000"/>
        </w:rPr>
        <w:t xml:space="preserve">, será lavrado Termo de Cancelamento da Dispensa da Licença, conforme modelo em anexo a esta </w:t>
      </w:r>
      <w:r w:rsidR="002B4EBA" w:rsidRPr="0084049E">
        <w:rPr>
          <w:rFonts w:ascii="Garamond" w:hAnsi="Garamond" w:cs="Arial"/>
          <w:color w:val="000000"/>
        </w:rPr>
        <w:t>L</w:t>
      </w:r>
      <w:r w:rsidRPr="0084049E">
        <w:rPr>
          <w:rFonts w:ascii="Garamond" w:hAnsi="Garamond" w:cs="Arial"/>
          <w:color w:val="000000"/>
        </w:rPr>
        <w:t>ei</w:t>
      </w:r>
      <w:r w:rsidR="002B4EBA" w:rsidRPr="0084049E">
        <w:rPr>
          <w:rFonts w:ascii="Garamond" w:hAnsi="Garamond" w:cs="Arial"/>
          <w:color w:val="000000"/>
        </w:rPr>
        <w:t xml:space="preserve"> Complementar</w:t>
      </w:r>
      <w:r w:rsidRPr="0084049E">
        <w:rPr>
          <w:rFonts w:ascii="Garamond" w:hAnsi="Garamond" w:cs="Arial"/>
          <w:color w:val="000000"/>
        </w:rPr>
        <w:t>, ou outro que venha a substitui-lo (podendo ser modificado mediante Decreto do Poder Executivo, se necessário), e encaminhado à Fiscalização para notificação do contribuinte, bem como para as providências legais vigentes.</w:t>
      </w:r>
    </w:p>
    <w:p w14:paraId="0A8A6D19"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7B880DBA" w14:textId="639C0553"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§1º</w:t>
      </w:r>
      <w:r w:rsidR="006A03D9" w:rsidRPr="0084049E">
        <w:rPr>
          <w:rFonts w:ascii="Garamond" w:hAnsi="Garamond" w:cs="Arial"/>
          <w:b/>
          <w:color w:val="000000"/>
        </w:rPr>
        <w:tab/>
      </w:r>
      <w:r w:rsidRPr="0084049E">
        <w:rPr>
          <w:rFonts w:ascii="Garamond" w:hAnsi="Garamond" w:cs="Arial"/>
          <w:color w:val="000000"/>
        </w:rPr>
        <w:t>Para os efeitos legais, o contribuinte com o Termo de Cancelamento da Dispensa da Licença fica equiparado ao contribuinte não licenciado, com os devidos registros no seu cadastro.</w:t>
      </w:r>
    </w:p>
    <w:p w14:paraId="2D839ADF"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2CD9320F" w14:textId="55F0425B"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§2º</w:t>
      </w:r>
      <w:r w:rsidR="006A03D9" w:rsidRPr="0084049E">
        <w:rPr>
          <w:rFonts w:ascii="Garamond" w:hAnsi="Garamond" w:cs="Arial"/>
          <w:b/>
          <w:color w:val="000000"/>
        </w:rPr>
        <w:tab/>
      </w:r>
      <w:r w:rsidRPr="0084049E">
        <w:rPr>
          <w:rFonts w:ascii="Garamond" w:hAnsi="Garamond" w:cs="Arial"/>
          <w:color w:val="000000"/>
        </w:rPr>
        <w:t>O cancelamento da Dispensa da Licença não implica em cancelamento ou suspensão da inscrição municipal, e não exime o contribuinte de atender integralmente a legislação vigente aplicável à atividade desenvolvida para a obtenção da licença para funcionamento, ficando sujeito ainda às medidas administrativas e sanções previstas na legislação.</w:t>
      </w:r>
    </w:p>
    <w:p w14:paraId="23622325"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06EB170A" w14:textId="0EC151F6" w:rsidR="00347703" w:rsidRPr="0084049E" w:rsidRDefault="00347703" w:rsidP="00291E8F">
      <w:pPr>
        <w:pStyle w:val="Ttulo2"/>
        <w:spacing w:before="0" w:after="0" w:line="360" w:lineRule="auto"/>
        <w:jc w:val="center"/>
        <w:rPr>
          <w:rFonts w:ascii="Garamond" w:hAnsi="Garamond"/>
          <w:i w:val="0"/>
          <w:iCs w:val="0"/>
          <w:sz w:val="24"/>
          <w:szCs w:val="24"/>
        </w:rPr>
      </w:pPr>
      <w:bookmarkStart w:id="470" w:name="_Toc121580091"/>
      <w:r w:rsidRPr="0084049E">
        <w:rPr>
          <w:rFonts w:ascii="Garamond" w:hAnsi="Garamond"/>
          <w:i w:val="0"/>
          <w:iCs w:val="0"/>
          <w:sz w:val="24"/>
          <w:szCs w:val="24"/>
        </w:rPr>
        <w:t>SEÇÃO V</w:t>
      </w:r>
      <w:r w:rsidR="00060080" w:rsidRPr="0084049E">
        <w:rPr>
          <w:rFonts w:ascii="Garamond" w:hAnsi="Garamond"/>
          <w:i w:val="0"/>
          <w:iCs w:val="0"/>
          <w:sz w:val="24"/>
          <w:szCs w:val="24"/>
        </w:rPr>
        <w:t>I</w:t>
      </w:r>
      <w:bookmarkEnd w:id="470"/>
    </w:p>
    <w:p w14:paraId="03DF90E3"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71" w:name="_Toc90232816"/>
      <w:bookmarkStart w:id="472" w:name="_Toc121580092"/>
      <w:r w:rsidRPr="0084049E">
        <w:rPr>
          <w:rFonts w:ascii="Garamond" w:hAnsi="Garamond"/>
          <w:i w:val="0"/>
          <w:iCs w:val="0"/>
          <w:sz w:val="24"/>
          <w:szCs w:val="24"/>
        </w:rPr>
        <w:t>DAS ATIVIDADES DE MÉDIO RISCO</w:t>
      </w:r>
      <w:bookmarkEnd w:id="471"/>
      <w:bookmarkEnd w:id="472"/>
    </w:p>
    <w:p w14:paraId="32C5F50F" w14:textId="77777777" w:rsidR="00347703" w:rsidRPr="0084049E" w:rsidRDefault="00347703" w:rsidP="00291E8F">
      <w:pPr>
        <w:spacing w:line="360" w:lineRule="auto"/>
        <w:jc w:val="both"/>
        <w:textAlignment w:val="baseline"/>
        <w:rPr>
          <w:rFonts w:ascii="Garamond" w:hAnsi="Garamond"/>
          <w:b/>
          <w:color w:val="000000"/>
        </w:rPr>
      </w:pPr>
    </w:p>
    <w:p w14:paraId="6F571ACF" w14:textId="4C95035A"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49</w:t>
      </w:r>
      <w:r w:rsidR="00000E89" w:rsidRPr="0084049E">
        <w:rPr>
          <w:rFonts w:ascii="Garamond" w:hAnsi="Garamond"/>
          <w:b/>
          <w:color w:val="000000"/>
        </w:rPr>
        <w:t>7</w:t>
      </w:r>
      <w:r w:rsidRPr="0084049E">
        <w:rPr>
          <w:rFonts w:ascii="Garamond" w:hAnsi="Garamond"/>
          <w:b/>
          <w:color w:val="000000"/>
        </w:rPr>
        <w:t xml:space="preserve">. </w:t>
      </w:r>
      <w:r w:rsidRPr="0084049E">
        <w:rPr>
          <w:rFonts w:ascii="Garamond" w:hAnsi="Garamond"/>
          <w:color w:val="000000"/>
        </w:rPr>
        <w:t>Ao estabelecimento que desenvolva atividade econômica de médio risco será expedido Alvará de Funcionamento Provisório, que permitirá o início de operação do estabelecimento imediatamente após o ato de registro.</w:t>
      </w:r>
    </w:p>
    <w:p w14:paraId="7BAC79A5" w14:textId="77777777" w:rsidR="00347703" w:rsidRPr="0084049E" w:rsidRDefault="00347703" w:rsidP="00291E8F">
      <w:pPr>
        <w:spacing w:line="360" w:lineRule="auto"/>
        <w:jc w:val="both"/>
        <w:textAlignment w:val="baseline"/>
        <w:rPr>
          <w:rFonts w:ascii="Garamond" w:hAnsi="Garamond"/>
          <w:b/>
          <w:color w:val="000000"/>
        </w:rPr>
      </w:pPr>
    </w:p>
    <w:p w14:paraId="22C3B849" w14:textId="7CC78DE0" w:rsidR="00347703" w:rsidRPr="0084049E" w:rsidRDefault="00347703" w:rsidP="00291E8F">
      <w:pPr>
        <w:spacing w:line="360" w:lineRule="auto"/>
        <w:jc w:val="both"/>
        <w:textAlignment w:val="baseline"/>
        <w:rPr>
          <w:rFonts w:ascii="Garamond" w:hAnsi="Garamond"/>
          <w:b/>
          <w:color w:val="000000"/>
        </w:rPr>
      </w:pPr>
      <w:r w:rsidRPr="0084049E">
        <w:rPr>
          <w:rFonts w:ascii="Garamond" w:hAnsi="Garamond"/>
          <w:b/>
          <w:color w:val="000000"/>
        </w:rPr>
        <w:t>§1º</w:t>
      </w:r>
      <w:r w:rsidR="006A03D9" w:rsidRPr="0084049E">
        <w:rPr>
          <w:rFonts w:ascii="Garamond" w:hAnsi="Garamond"/>
          <w:b/>
          <w:color w:val="000000"/>
        </w:rPr>
        <w:tab/>
      </w:r>
      <w:r w:rsidRPr="0084049E">
        <w:rPr>
          <w:rFonts w:ascii="Garamond" w:hAnsi="Garamond"/>
          <w:color w:val="000000"/>
        </w:rPr>
        <w:t>O Alvará de Funcionamento Provisório será acompanhado de informações concernentes aos requisitos para funcionamento e exercício das atividades econômicas constantes do objeto social, para efeito de cumprimento das normas de segurança sanitária, ambiental e de prevenção contra incêndio, vigentes no Município.</w:t>
      </w:r>
    </w:p>
    <w:p w14:paraId="4981A069" w14:textId="77777777" w:rsidR="00347703" w:rsidRPr="0084049E" w:rsidRDefault="00347703" w:rsidP="00291E8F">
      <w:pPr>
        <w:spacing w:line="360" w:lineRule="auto"/>
        <w:rPr>
          <w:rFonts w:ascii="Garamond" w:hAnsi="Garamond"/>
          <w:b/>
          <w:color w:val="000000"/>
        </w:rPr>
      </w:pPr>
    </w:p>
    <w:p w14:paraId="0CF3B876" w14:textId="41250851" w:rsidR="00347703" w:rsidRPr="0084049E" w:rsidRDefault="00347703" w:rsidP="00291E8F">
      <w:pPr>
        <w:spacing w:line="360" w:lineRule="auto"/>
        <w:jc w:val="both"/>
        <w:rPr>
          <w:rStyle w:val="Forte"/>
          <w:rFonts w:ascii="Garamond" w:hAnsi="Garamond"/>
          <w:b w:val="0"/>
        </w:rPr>
      </w:pPr>
      <w:r w:rsidRPr="0084049E">
        <w:rPr>
          <w:rFonts w:ascii="Garamond" w:hAnsi="Garamond"/>
          <w:b/>
          <w:color w:val="000000"/>
        </w:rPr>
        <w:t>§2º</w:t>
      </w:r>
      <w:r w:rsidR="006A03D9" w:rsidRPr="0084049E">
        <w:rPr>
          <w:rFonts w:ascii="Garamond" w:hAnsi="Garamond"/>
          <w:b/>
          <w:color w:val="000000"/>
        </w:rPr>
        <w:tab/>
      </w:r>
      <w:r w:rsidRPr="0084049E">
        <w:rPr>
          <w:rFonts w:ascii="Garamond" w:hAnsi="Garamond"/>
          <w:color w:val="000000"/>
        </w:rPr>
        <w:t xml:space="preserve">A emissão do Alvará de Funcionamento Provisório dar-se-á mediante a assinatura de Termo de Ciência e </w:t>
      </w:r>
      <w:r w:rsidRPr="0084049E">
        <w:rPr>
          <w:rStyle w:val="Forte"/>
          <w:rFonts w:ascii="Garamond" w:hAnsi="Garamond"/>
          <w:b w:val="0"/>
        </w:rPr>
        <w:t xml:space="preserve">Responsabilidade por parte do responsável legal pela atividade, pelo qual este firmará compromisso, sob as penas da </w:t>
      </w:r>
      <w:r w:rsidR="00EC5F5A" w:rsidRPr="0084049E">
        <w:rPr>
          <w:rStyle w:val="Forte"/>
          <w:rFonts w:ascii="Garamond" w:hAnsi="Garamond"/>
          <w:b w:val="0"/>
        </w:rPr>
        <w:t>Lei Complementar</w:t>
      </w:r>
      <w:r w:rsidRPr="0084049E">
        <w:rPr>
          <w:rStyle w:val="Forte"/>
          <w:rFonts w:ascii="Garamond" w:hAnsi="Garamond"/>
          <w:b w:val="0"/>
        </w:rPr>
        <w:t>.</w:t>
      </w:r>
    </w:p>
    <w:p w14:paraId="7CF831F3" w14:textId="77777777" w:rsidR="00347703" w:rsidRPr="0084049E" w:rsidRDefault="00347703" w:rsidP="00291E8F">
      <w:pPr>
        <w:spacing w:line="360" w:lineRule="auto"/>
        <w:jc w:val="both"/>
        <w:rPr>
          <w:rStyle w:val="Forte"/>
          <w:rFonts w:ascii="Garamond" w:hAnsi="Garamond"/>
        </w:rPr>
      </w:pPr>
    </w:p>
    <w:p w14:paraId="58A12220" w14:textId="7A2F33E4" w:rsidR="00347703" w:rsidRPr="0084049E" w:rsidRDefault="00347703" w:rsidP="00291E8F">
      <w:pPr>
        <w:pStyle w:val="NormalWeb"/>
        <w:shd w:val="clear" w:color="auto" w:fill="FFFFFF"/>
        <w:spacing w:before="0" w:beforeAutospacing="0" w:after="0" w:afterAutospacing="0" w:line="360" w:lineRule="auto"/>
        <w:jc w:val="both"/>
        <w:rPr>
          <w:rFonts w:ascii="Garamond" w:hAnsi="Garamond" w:cs="Arial"/>
          <w:iCs/>
        </w:rPr>
      </w:pPr>
      <w:r w:rsidRPr="0084049E">
        <w:rPr>
          <w:rFonts w:ascii="Garamond" w:hAnsi="Garamond" w:cs="Arial"/>
          <w:b/>
          <w:iCs/>
        </w:rPr>
        <w:t>§3º</w:t>
      </w:r>
      <w:r w:rsidR="006A03D9" w:rsidRPr="0084049E">
        <w:rPr>
          <w:rFonts w:ascii="Garamond" w:hAnsi="Garamond" w:cs="Arial"/>
          <w:b/>
          <w:iCs/>
        </w:rPr>
        <w:tab/>
      </w:r>
      <w:r w:rsidRPr="0084049E">
        <w:rPr>
          <w:rFonts w:ascii="Garamond" w:hAnsi="Garamond" w:cs="Arial"/>
          <w:iCs/>
        </w:rPr>
        <w:t>A emissão do Alvará de Funcionamento Provisório ocorrerá em até 15 (quinze) dias corridos após o processamento do requerimento da empresa.</w:t>
      </w:r>
    </w:p>
    <w:p w14:paraId="38A7005D" w14:textId="77777777" w:rsidR="00347703" w:rsidRPr="0084049E" w:rsidRDefault="00347703" w:rsidP="00291E8F">
      <w:pPr>
        <w:spacing w:line="360" w:lineRule="auto"/>
        <w:jc w:val="both"/>
        <w:rPr>
          <w:rStyle w:val="Forte"/>
          <w:rFonts w:ascii="Garamond" w:hAnsi="Garamond"/>
          <w:b w:val="0"/>
        </w:rPr>
      </w:pPr>
    </w:p>
    <w:p w14:paraId="79C5C859" w14:textId="4DDEAA62" w:rsidR="00347703" w:rsidRPr="0084049E" w:rsidRDefault="00347703" w:rsidP="00291E8F">
      <w:pPr>
        <w:pStyle w:val="NormalWeb"/>
        <w:spacing w:before="0" w:beforeAutospacing="0" w:after="0" w:afterAutospacing="0" w:line="360" w:lineRule="auto"/>
        <w:jc w:val="both"/>
        <w:rPr>
          <w:rFonts w:ascii="Garamond" w:hAnsi="Garamond" w:cs="Arial"/>
        </w:rPr>
      </w:pPr>
      <w:r w:rsidRPr="0084049E">
        <w:rPr>
          <w:rStyle w:val="Forte"/>
          <w:rFonts w:ascii="Garamond" w:hAnsi="Garamond"/>
        </w:rPr>
        <w:t>§4º</w:t>
      </w:r>
      <w:r w:rsidR="006A03D9" w:rsidRPr="0084049E">
        <w:rPr>
          <w:rStyle w:val="Forte"/>
          <w:rFonts w:ascii="Garamond" w:hAnsi="Garamond"/>
        </w:rPr>
        <w:tab/>
      </w:r>
      <w:r w:rsidRPr="0084049E">
        <w:rPr>
          <w:rFonts w:ascii="Garamond" w:hAnsi="Garamond" w:cs="Arial"/>
        </w:rPr>
        <w:t>O Alvará de Funcionamento Provisório terá vigência de 180 (cento e oitenta dias), e permitirá o início de operação do estabelecimento imediatamente após o ato de registro, podendo ser prorrogado a critério do fisco, nos casos em que a fiscalização apurar durante a vistoria pequenas irregularidades passíveis de pronta regularização, mediante justificativa devidamente fundamentada ou TAC (Termo de Ajustamento de Conduta) firmado entre o responsável legal pelo estabelecimento e o órgão licenciador no qual se apresentar a necessidade de regularização. Transcorrido o prazo fixado, o silêncio da autoridade competente importará aprovação tácita para todos os efeitos e a expedição será automática.</w:t>
      </w:r>
    </w:p>
    <w:p w14:paraId="33A3F2FF" w14:textId="77777777" w:rsidR="00347703" w:rsidRPr="0084049E" w:rsidRDefault="00347703" w:rsidP="00291E8F">
      <w:pPr>
        <w:spacing w:line="360" w:lineRule="auto"/>
        <w:jc w:val="both"/>
        <w:rPr>
          <w:rFonts w:ascii="Garamond" w:hAnsi="Garamond"/>
          <w:color w:val="000000"/>
        </w:rPr>
      </w:pPr>
    </w:p>
    <w:p w14:paraId="33ADF36F" w14:textId="578DEBD8" w:rsidR="00347703" w:rsidRPr="0084049E" w:rsidRDefault="00347703" w:rsidP="00291E8F">
      <w:pPr>
        <w:spacing w:line="360" w:lineRule="auto"/>
        <w:jc w:val="both"/>
        <w:textAlignment w:val="baseline"/>
        <w:rPr>
          <w:rFonts w:ascii="Garamond" w:hAnsi="Garamond"/>
          <w:b/>
          <w:color w:val="000000"/>
        </w:rPr>
      </w:pPr>
      <w:r w:rsidRPr="0084049E">
        <w:rPr>
          <w:rFonts w:ascii="Garamond" w:hAnsi="Garamond"/>
          <w:b/>
          <w:color w:val="000000"/>
        </w:rPr>
        <w:t>Art. 49</w:t>
      </w:r>
      <w:r w:rsidR="00000E89" w:rsidRPr="0084049E">
        <w:rPr>
          <w:rFonts w:ascii="Garamond" w:hAnsi="Garamond"/>
          <w:b/>
          <w:color w:val="000000"/>
        </w:rPr>
        <w:t>8</w:t>
      </w:r>
      <w:r w:rsidRPr="0084049E">
        <w:rPr>
          <w:rFonts w:ascii="Garamond" w:hAnsi="Garamond"/>
          <w:b/>
          <w:color w:val="000000"/>
        </w:rPr>
        <w:t xml:space="preserve">. </w:t>
      </w:r>
      <w:r w:rsidRPr="0084049E">
        <w:rPr>
          <w:rFonts w:ascii="Garamond" w:hAnsi="Garamond"/>
          <w:color w:val="000000"/>
        </w:rPr>
        <w:t>O Alvará de Funcionamento Provisório será imediatamente cassado quando:</w:t>
      </w:r>
    </w:p>
    <w:p w14:paraId="3360B826" w14:textId="77777777" w:rsidR="00347703" w:rsidRPr="0084049E" w:rsidRDefault="00347703" w:rsidP="00291E8F">
      <w:pPr>
        <w:tabs>
          <w:tab w:val="left" w:pos="426"/>
        </w:tabs>
        <w:spacing w:line="360" w:lineRule="auto"/>
        <w:textAlignment w:val="baseline"/>
        <w:rPr>
          <w:rFonts w:ascii="Garamond" w:hAnsi="Garamond"/>
          <w:b/>
          <w:color w:val="000000"/>
        </w:rPr>
      </w:pPr>
    </w:p>
    <w:p w14:paraId="208566F1" w14:textId="65C6F4EE" w:rsidR="00347703" w:rsidRPr="0084049E" w:rsidRDefault="00000E89" w:rsidP="00006B8B">
      <w:pPr>
        <w:numPr>
          <w:ilvl w:val="0"/>
          <w:numId w:val="325"/>
        </w:numPr>
        <w:tabs>
          <w:tab w:val="left" w:pos="851"/>
        </w:tabs>
        <w:spacing w:line="360" w:lineRule="auto"/>
        <w:ind w:left="0" w:firstLine="0"/>
        <w:textAlignment w:val="baseline"/>
        <w:rPr>
          <w:rFonts w:ascii="Garamond" w:hAnsi="Garamond"/>
          <w:b/>
          <w:color w:val="000000"/>
        </w:rPr>
      </w:pPr>
      <w:r w:rsidRPr="0084049E">
        <w:rPr>
          <w:rFonts w:ascii="Garamond" w:hAnsi="Garamond"/>
          <w:color w:val="000000"/>
        </w:rPr>
        <w:t>n</w:t>
      </w:r>
      <w:r w:rsidR="00347703" w:rsidRPr="0084049E">
        <w:rPr>
          <w:rFonts w:ascii="Garamond" w:hAnsi="Garamond"/>
          <w:color w:val="000000"/>
        </w:rPr>
        <w:t>o estabelecimento for exercida atividade diversa daquela solicitada;</w:t>
      </w:r>
    </w:p>
    <w:p w14:paraId="5E55CD9D" w14:textId="72A19551" w:rsidR="00347703" w:rsidRPr="0084049E" w:rsidRDefault="00000E89" w:rsidP="00006B8B">
      <w:pPr>
        <w:numPr>
          <w:ilvl w:val="0"/>
          <w:numId w:val="325"/>
        </w:numPr>
        <w:tabs>
          <w:tab w:val="left" w:pos="851"/>
        </w:tabs>
        <w:spacing w:line="360" w:lineRule="auto"/>
        <w:ind w:left="0" w:firstLine="0"/>
        <w:jc w:val="both"/>
        <w:textAlignment w:val="baseline"/>
        <w:rPr>
          <w:rFonts w:ascii="Garamond" w:hAnsi="Garamond"/>
          <w:b/>
          <w:color w:val="000000"/>
        </w:rPr>
      </w:pPr>
      <w:r w:rsidRPr="0084049E">
        <w:rPr>
          <w:rFonts w:ascii="Garamond" w:hAnsi="Garamond"/>
          <w:color w:val="000000"/>
        </w:rPr>
        <w:t>f</w:t>
      </w:r>
      <w:r w:rsidR="00347703" w:rsidRPr="0084049E">
        <w:rPr>
          <w:rFonts w:ascii="Garamond" w:hAnsi="Garamond"/>
          <w:color w:val="000000"/>
        </w:rPr>
        <w:t>orem infringidas quaisquer disposições referentes aos controles de poluição, ou se o funcionamento do estabelecimento causar danos, prejuízos ou puser em risco por qualquer forma a segurança, a saúde e a integridade física da vizinhança ou da coletividade;</w:t>
      </w:r>
    </w:p>
    <w:p w14:paraId="3B170FA4" w14:textId="217AD2BA" w:rsidR="00347703" w:rsidRPr="0084049E" w:rsidRDefault="00000E89" w:rsidP="00006B8B">
      <w:pPr>
        <w:numPr>
          <w:ilvl w:val="0"/>
          <w:numId w:val="325"/>
        </w:numPr>
        <w:tabs>
          <w:tab w:val="left" w:pos="284"/>
          <w:tab w:val="left" w:pos="851"/>
        </w:tabs>
        <w:spacing w:line="360" w:lineRule="auto"/>
        <w:ind w:left="0" w:firstLine="0"/>
        <w:textAlignment w:val="baseline"/>
        <w:rPr>
          <w:rFonts w:ascii="Garamond" w:hAnsi="Garamond"/>
          <w:b/>
          <w:color w:val="000000"/>
        </w:rPr>
      </w:pPr>
      <w:r w:rsidRPr="0084049E">
        <w:rPr>
          <w:rFonts w:ascii="Garamond" w:hAnsi="Garamond"/>
          <w:color w:val="000000"/>
        </w:rPr>
        <w:t>o</w:t>
      </w:r>
      <w:r w:rsidR="00347703" w:rsidRPr="0084049E">
        <w:rPr>
          <w:rFonts w:ascii="Garamond" w:hAnsi="Garamond"/>
          <w:color w:val="000000"/>
        </w:rPr>
        <w:t>correr reincidência de infrações às posturas municipais;</w:t>
      </w:r>
    </w:p>
    <w:p w14:paraId="2219DA28" w14:textId="23CBFEE3" w:rsidR="00347703" w:rsidRPr="0084049E" w:rsidRDefault="00000E89" w:rsidP="00006B8B">
      <w:pPr>
        <w:numPr>
          <w:ilvl w:val="0"/>
          <w:numId w:val="325"/>
        </w:numPr>
        <w:tabs>
          <w:tab w:val="left" w:pos="284"/>
          <w:tab w:val="left" w:pos="851"/>
        </w:tabs>
        <w:spacing w:line="360" w:lineRule="auto"/>
        <w:ind w:left="0" w:firstLine="0"/>
        <w:textAlignment w:val="baseline"/>
        <w:rPr>
          <w:rFonts w:ascii="Garamond" w:hAnsi="Garamond"/>
          <w:b/>
          <w:color w:val="000000"/>
        </w:rPr>
      </w:pPr>
      <w:r w:rsidRPr="0084049E">
        <w:rPr>
          <w:rFonts w:ascii="Garamond" w:hAnsi="Garamond"/>
          <w:color w:val="000000"/>
        </w:rPr>
        <w:t>f</w:t>
      </w:r>
      <w:r w:rsidR="00347703" w:rsidRPr="0084049E">
        <w:rPr>
          <w:rFonts w:ascii="Garamond" w:hAnsi="Garamond"/>
          <w:color w:val="000000"/>
        </w:rPr>
        <w:t>or constatada irregularidade não passível de regularização;</w:t>
      </w:r>
    </w:p>
    <w:p w14:paraId="3D59062B" w14:textId="234B897B" w:rsidR="00347703" w:rsidRPr="0084049E" w:rsidRDefault="00000E89" w:rsidP="00006B8B">
      <w:pPr>
        <w:pStyle w:val="PargrafodaLista"/>
        <w:numPr>
          <w:ilvl w:val="0"/>
          <w:numId w:val="325"/>
        </w:numPr>
        <w:tabs>
          <w:tab w:val="left" w:pos="851"/>
        </w:tabs>
        <w:spacing w:after="0" w:line="360" w:lineRule="auto"/>
        <w:ind w:left="0" w:firstLine="0"/>
        <w:contextualSpacing/>
        <w:jc w:val="both"/>
        <w:textAlignment w:val="baseline"/>
        <w:rPr>
          <w:rFonts w:ascii="Garamond" w:hAnsi="Garamond" w:cs="Arial"/>
          <w:sz w:val="24"/>
          <w:szCs w:val="24"/>
        </w:rPr>
      </w:pPr>
      <w:r w:rsidRPr="0084049E">
        <w:rPr>
          <w:rFonts w:ascii="Garamond" w:hAnsi="Garamond" w:cs="Arial"/>
          <w:iCs/>
          <w:color w:val="000000"/>
          <w:sz w:val="24"/>
          <w:szCs w:val="24"/>
        </w:rPr>
        <w:t>h</w:t>
      </w:r>
      <w:r w:rsidR="00347703" w:rsidRPr="0084049E">
        <w:rPr>
          <w:rFonts w:ascii="Garamond" w:hAnsi="Garamond" w:cs="Arial"/>
          <w:iCs/>
          <w:color w:val="000000"/>
          <w:sz w:val="24"/>
          <w:szCs w:val="24"/>
        </w:rPr>
        <w:t>ouver apresentação de Termo de Ciência e Responsabilidade, autodeclaração, fotografia, croqui, planta ou projeto inverídico, falso ou que de qualquer modo dissimule fato relevante para a análise do requerimento.</w:t>
      </w:r>
    </w:p>
    <w:p w14:paraId="1B4E830E" w14:textId="77777777" w:rsidR="00347703" w:rsidRPr="0084049E" w:rsidRDefault="00347703" w:rsidP="00291E8F">
      <w:pPr>
        <w:tabs>
          <w:tab w:val="left" w:pos="284"/>
          <w:tab w:val="left" w:pos="426"/>
        </w:tabs>
        <w:spacing w:line="360" w:lineRule="auto"/>
        <w:textAlignment w:val="baseline"/>
        <w:rPr>
          <w:rFonts w:ascii="Garamond" w:hAnsi="Garamond"/>
          <w:b/>
          <w:color w:val="000000"/>
        </w:rPr>
      </w:pPr>
    </w:p>
    <w:p w14:paraId="2E0664FD" w14:textId="4A26306C" w:rsidR="00347703" w:rsidRPr="0084049E" w:rsidRDefault="00347703" w:rsidP="00291E8F">
      <w:pPr>
        <w:spacing w:line="360" w:lineRule="auto"/>
        <w:textAlignment w:val="baseline"/>
        <w:rPr>
          <w:rFonts w:ascii="Garamond" w:hAnsi="Garamond"/>
          <w:color w:val="000000"/>
          <w:spacing w:val="-2"/>
        </w:rPr>
      </w:pPr>
      <w:r w:rsidRPr="0084049E">
        <w:rPr>
          <w:rFonts w:ascii="Garamond" w:hAnsi="Garamond"/>
          <w:b/>
          <w:color w:val="000000"/>
          <w:spacing w:val="-2"/>
        </w:rPr>
        <w:t>Art. 49</w:t>
      </w:r>
      <w:r w:rsidR="00000E89" w:rsidRPr="0084049E">
        <w:rPr>
          <w:rFonts w:ascii="Garamond" w:hAnsi="Garamond"/>
          <w:b/>
          <w:color w:val="000000"/>
          <w:spacing w:val="-2"/>
        </w:rPr>
        <w:t>9</w:t>
      </w:r>
      <w:r w:rsidRPr="0084049E">
        <w:rPr>
          <w:rFonts w:ascii="Garamond" w:hAnsi="Garamond"/>
          <w:b/>
          <w:color w:val="000000"/>
          <w:spacing w:val="-2"/>
        </w:rPr>
        <w:t xml:space="preserve">. </w:t>
      </w:r>
      <w:r w:rsidRPr="0084049E">
        <w:rPr>
          <w:rFonts w:ascii="Garamond" w:hAnsi="Garamond"/>
          <w:color w:val="000000"/>
          <w:spacing w:val="-2"/>
        </w:rPr>
        <w:t>O Alvará de Funcionamento Provisório será imediatamente declarado nulo quando:</w:t>
      </w:r>
    </w:p>
    <w:p w14:paraId="465CFA87" w14:textId="77777777" w:rsidR="00347703" w:rsidRPr="0084049E" w:rsidRDefault="00347703" w:rsidP="00291E8F">
      <w:pPr>
        <w:spacing w:line="360" w:lineRule="auto"/>
        <w:textAlignment w:val="baseline"/>
        <w:rPr>
          <w:rFonts w:ascii="Garamond" w:hAnsi="Garamond"/>
          <w:b/>
          <w:color w:val="000000"/>
          <w:spacing w:val="-2"/>
        </w:rPr>
      </w:pPr>
    </w:p>
    <w:p w14:paraId="419F2EA4" w14:textId="617BA10F" w:rsidR="00000E89" w:rsidRPr="0084049E" w:rsidRDefault="00000E89" w:rsidP="00006B8B">
      <w:pPr>
        <w:numPr>
          <w:ilvl w:val="0"/>
          <w:numId w:val="326"/>
        </w:numPr>
        <w:tabs>
          <w:tab w:val="left" w:pos="851"/>
        </w:tabs>
        <w:spacing w:line="360" w:lineRule="auto"/>
        <w:ind w:left="0" w:firstLine="0"/>
        <w:textAlignment w:val="baseline"/>
        <w:rPr>
          <w:rFonts w:ascii="Garamond" w:hAnsi="Garamond"/>
          <w:b/>
          <w:color w:val="000000"/>
          <w:spacing w:val="-1"/>
        </w:rPr>
      </w:pPr>
      <w:r w:rsidRPr="0084049E">
        <w:rPr>
          <w:rFonts w:ascii="Garamond" w:hAnsi="Garamond"/>
          <w:color w:val="000000"/>
          <w:spacing w:val="-1"/>
        </w:rPr>
        <w:t>e</w:t>
      </w:r>
      <w:r w:rsidR="00347703" w:rsidRPr="0084049E">
        <w:rPr>
          <w:rFonts w:ascii="Garamond" w:hAnsi="Garamond"/>
          <w:color w:val="000000"/>
          <w:spacing w:val="-1"/>
        </w:rPr>
        <w:t>xpedido com inobservância de preceitos legais e regulamentares;</w:t>
      </w:r>
    </w:p>
    <w:p w14:paraId="7D8A8358" w14:textId="2145EC5C" w:rsidR="00347703" w:rsidRPr="0084049E" w:rsidRDefault="00000E89" w:rsidP="00006B8B">
      <w:pPr>
        <w:numPr>
          <w:ilvl w:val="0"/>
          <w:numId w:val="326"/>
        </w:numPr>
        <w:tabs>
          <w:tab w:val="left" w:pos="851"/>
        </w:tabs>
        <w:spacing w:line="360" w:lineRule="auto"/>
        <w:ind w:left="0" w:firstLine="0"/>
        <w:textAlignment w:val="baseline"/>
        <w:rPr>
          <w:rFonts w:ascii="Garamond" w:hAnsi="Garamond"/>
          <w:b/>
          <w:color w:val="000000"/>
          <w:spacing w:val="-1"/>
        </w:rPr>
      </w:pPr>
      <w:r w:rsidRPr="0084049E">
        <w:rPr>
          <w:rFonts w:ascii="Garamond" w:hAnsi="Garamond"/>
          <w:color w:val="000000"/>
        </w:rPr>
        <w:t>f</w:t>
      </w:r>
      <w:r w:rsidR="00347703" w:rsidRPr="0084049E">
        <w:rPr>
          <w:rFonts w:ascii="Garamond" w:hAnsi="Garamond"/>
          <w:color w:val="000000"/>
        </w:rPr>
        <w:t>icar comprovada a falsidade ou inexatidão de qualquer declaração, documento ou o descumprimento do termo de responsabilidade firmado.</w:t>
      </w:r>
    </w:p>
    <w:p w14:paraId="45DDB869" w14:textId="77777777" w:rsidR="00347703" w:rsidRPr="0084049E" w:rsidRDefault="00347703" w:rsidP="00291E8F">
      <w:pPr>
        <w:tabs>
          <w:tab w:val="left" w:pos="284"/>
        </w:tabs>
        <w:spacing w:line="360" w:lineRule="auto"/>
        <w:jc w:val="both"/>
        <w:textAlignment w:val="baseline"/>
        <w:rPr>
          <w:rFonts w:ascii="Garamond" w:hAnsi="Garamond"/>
          <w:b/>
          <w:color w:val="000000"/>
        </w:rPr>
      </w:pPr>
    </w:p>
    <w:p w14:paraId="65F86E48" w14:textId="29720F87" w:rsidR="00347703" w:rsidRPr="0084049E" w:rsidRDefault="00347703" w:rsidP="00291E8F">
      <w:pPr>
        <w:pStyle w:val="Ttulo2"/>
        <w:spacing w:before="0" w:after="0" w:line="360" w:lineRule="auto"/>
        <w:jc w:val="center"/>
        <w:rPr>
          <w:rFonts w:ascii="Garamond" w:hAnsi="Garamond"/>
          <w:i w:val="0"/>
          <w:iCs w:val="0"/>
          <w:sz w:val="24"/>
          <w:szCs w:val="24"/>
        </w:rPr>
      </w:pPr>
      <w:bookmarkStart w:id="473" w:name="_Toc90232817"/>
      <w:bookmarkStart w:id="474" w:name="_Toc121580093"/>
      <w:r w:rsidRPr="0084049E">
        <w:rPr>
          <w:rFonts w:ascii="Garamond" w:hAnsi="Garamond"/>
          <w:i w:val="0"/>
          <w:iCs w:val="0"/>
          <w:sz w:val="24"/>
          <w:szCs w:val="24"/>
        </w:rPr>
        <w:t>SEÇÃO V</w:t>
      </w:r>
      <w:bookmarkEnd w:id="473"/>
      <w:r w:rsidRPr="0084049E">
        <w:rPr>
          <w:rFonts w:ascii="Garamond" w:hAnsi="Garamond"/>
          <w:i w:val="0"/>
          <w:iCs w:val="0"/>
          <w:sz w:val="24"/>
          <w:szCs w:val="24"/>
        </w:rPr>
        <w:t>I</w:t>
      </w:r>
      <w:r w:rsidR="00060080" w:rsidRPr="0084049E">
        <w:rPr>
          <w:rFonts w:ascii="Garamond" w:hAnsi="Garamond"/>
          <w:i w:val="0"/>
          <w:iCs w:val="0"/>
          <w:sz w:val="24"/>
          <w:szCs w:val="24"/>
        </w:rPr>
        <w:t>I</w:t>
      </w:r>
      <w:bookmarkEnd w:id="474"/>
    </w:p>
    <w:p w14:paraId="06ABADB5"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75" w:name="_Toc90232818"/>
      <w:bookmarkStart w:id="476" w:name="_Toc121580094"/>
      <w:r w:rsidRPr="0084049E">
        <w:rPr>
          <w:rFonts w:ascii="Garamond" w:hAnsi="Garamond"/>
          <w:i w:val="0"/>
          <w:iCs w:val="0"/>
          <w:sz w:val="24"/>
          <w:szCs w:val="24"/>
        </w:rPr>
        <w:t>DAS ATIVIDADES DE ALTO RISCO</w:t>
      </w:r>
      <w:bookmarkEnd w:id="475"/>
      <w:bookmarkEnd w:id="476"/>
    </w:p>
    <w:p w14:paraId="3D6BFF46" w14:textId="77777777" w:rsidR="00000E89" w:rsidRPr="0084049E" w:rsidRDefault="00000E89" w:rsidP="00291E8F">
      <w:pPr>
        <w:spacing w:line="360" w:lineRule="auto"/>
        <w:jc w:val="both"/>
        <w:rPr>
          <w:rFonts w:ascii="Garamond" w:hAnsi="Garamond" w:cs="Arial"/>
          <w:b/>
        </w:rPr>
      </w:pPr>
    </w:p>
    <w:p w14:paraId="6DD98255" w14:textId="40654ECD" w:rsidR="00347703" w:rsidRPr="0084049E" w:rsidRDefault="00347703" w:rsidP="00291E8F">
      <w:pPr>
        <w:spacing w:line="360" w:lineRule="auto"/>
        <w:jc w:val="both"/>
        <w:rPr>
          <w:rFonts w:ascii="Garamond" w:hAnsi="Garamond" w:cs="Arial"/>
        </w:rPr>
      </w:pPr>
      <w:r w:rsidRPr="0084049E">
        <w:rPr>
          <w:rFonts w:ascii="Garamond" w:hAnsi="Garamond" w:cs="Arial"/>
          <w:b/>
        </w:rPr>
        <w:lastRenderedPageBreak/>
        <w:t xml:space="preserve">Art. </w:t>
      </w:r>
      <w:r w:rsidR="00000E89" w:rsidRPr="0084049E">
        <w:rPr>
          <w:rFonts w:ascii="Garamond" w:hAnsi="Garamond" w:cs="Arial"/>
          <w:b/>
        </w:rPr>
        <w:t>500</w:t>
      </w:r>
      <w:r w:rsidRPr="0084049E">
        <w:rPr>
          <w:rFonts w:ascii="Garamond" w:hAnsi="Garamond" w:cs="Arial"/>
          <w:b/>
        </w:rPr>
        <w:t>.</w:t>
      </w:r>
      <w:r w:rsidRPr="0084049E">
        <w:rPr>
          <w:rFonts w:ascii="Garamond" w:hAnsi="Garamond" w:cs="Arial"/>
        </w:rPr>
        <w:t xml:space="preserve"> Caberá ao Município de Enéas Marques/PR definir atividades cujo grau de risco seja considerado nível de risco III – alto risco e exija vistoria prévia em função de seu potencial de infringir requisitos de segurança sanitária, controle ambiental, prevenção contra incêndios e demais requisitos previstos na legislação.</w:t>
      </w:r>
    </w:p>
    <w:p w14:paraId="4C69DAE9" w14:textId="77777777" w:rsidR="00347703" w:rsidRPr="0084049E" w:rsidRDefault="00347703" w:rsidP="00291E8F">
      <w:pPr>
        <w:spacing w:line="360" w:lineRule="auto"/>
        <w:ind w:firstLine="709"/>
        <w:jc w:val="both"/>
        <w:rPr>
          <w:rFonts w:ascii="Garamond" w:hAnsi="Garamond" w:cs="Arial"/>
        </w:rPr>
      </w:pPr>
    </w:p>
    <w:p w14:paraId="13FFF9EF" w14:textId="77777777" w:rsidR="00347703" w:rsidRPr="0084049E" w:rsidRDefault="00347703" w:rsidP="00291E8F">
      <w:pPr>
        <w:spacing w:line="360" w:lineRule="auto"/>
        <w:jc w:val="both"/>
        <w:rPr>
          <w:rFonts w:ascii="Garamond" w:hAnsi="Garamond" w:cs="Arial"/>
        </w:rPr>
      </w:pPr>
      <w:r w:rsidRPr="0084049E">
        <w:rPr>
          <w:rFonts w:ascii="Garamond" w:hAnsi="Garamond" w:cs="Arial"/>
          <w:b/>
        </w:rPr>
        <w:t>Parágrafo único.</w:t>
      </w:r>
      <w:r w:rsidRPr="0084049E">
        <w:rPr>
          <w:rFonts w:ascii="Garamond" w:hAnsi="Garamond" w:cs="Arial"/>
        </w:rPr>
        <w:t xml:space="preserve"> Inexistindo a definição das atividades de nível de risco III - alto risco, na forma do caput, deverão ser adotadas pelos órgãos e entidades municipais competentes as listas constantes do Anexo II, definida</w:t>
      </w:r>
      <w:r w:rsidRPr="0084049E">
        <w:rPr>
          <w:rFonts w:ascii="Garamond" w:hAnsi="Garamond" w:cs="Arial"/>
          <w:iCs/>
        </w:rPr>
        <w:t>s na Resolução nº 24, de 10 de maio de 2011, pelo Comitê para Gestão da Rede Nacional para Simplificação do Registro e da Legalização de Empresas e Negócios (</w:t>
      </w:r>
      <w:r w:rsidRPr="0084049E">
        <w:rPr>
          <w:rFonts w:ascii="Garamond" w:hAnsi="Garamond" w:cs="Arial"/>
        </w:rPr>
        <w:t>CGSIM)</w:t>
      </w:r>
      <w:r w:rsidRPr="0084049E">
        <w:rPr>
          <w:rFonts w:ascii="Garamond" w:hAnsi="Garamond" w:cs="Arial"/>
          <w:iCs/>
        </w:rPr>
        <w:t xml:space="preserve">, e posteriores alterações, </w:t>
      </w:r>
      <w:r w:rsidRPr="0084049E">
        <w:rPr>
          <w:rFonts w:ascii="Garamond" w:hAnsi="Garamond" w:cs="Arial"/>
        </w:rPr>
        <w:t xml:space="preserve">no âmbito da REDESIM.  </w:t>
      </w:r>
    </w:p>
    <w:p w14:paraId="5E23FEC5" w14:textId="77777777" w:rsidR="00347703" w:rsidRPr="0084049E" w:rsidRDefault="00347703" w:rsidP="00291E8F">
      <w:pPr>
        <w:spacing w:line="360" w:lineRule="auto"/>
        <w:jc w:val="both"/>
        <w:rPr>
          <w:rFonts w:ascii="Garamond" w:hAnsi="Garamond" w:cs="Arial"/>
        </w:rPr>
      </w:pPr>
    </w:p>
    <w:p w14:paraId="25F1A735" w14:textId="289B8AE1" w:rsidR="00347703" w:rsidRPr="0084049E" w:rsidRDefault="00347703" w:rsidP="00291E8F">
      <w:pPr>
        <w:spacing w:line="360" w:lineRule="auto"/>
        <w:jc w:val="both"/>
        <w:rPr>
          <w:rFonts w:ascii="Garamond" w:hAnsi="Garamond" w:cs="Arial"/>
        </w:rPr>
      </w:pPr>
      <w:r w:rsidRPr="0084049E">
        <w:rPr>
          <w:rFonts w:ascii="Garamond" w:hAnsi="Garamond" w:cs="Arial"/>
          <w:b/>
        </w:rPr>
        <w:t xml:space="preserve">Art. </w:t>
      </w:r>
      <w:r w:rsidR="00000E89" w:rsidRPr="0084049E">
        <w:rPr>
          <w:rFonts w:ascii="Garamond" w:hAnsi="Garamond" w:cs="Arial"/>
          <w:b/>
        </w:rPr>
        <w:t>501</w:t>
      </w:r>
      <w:r w:rsidRPr="0084049E">
        <w:rPr>
          <w:rFonts w:ascii="Garamond" w:hAnsi="Garamond" w:cs="Arial"/>
          <w:b/>
        </w:rPr>
        <w:t xml:space="preserve">. </w:t>
      </w:r>
      <w:r w:rsidRPr="0084049E">
        <w:rPr>
          <w:rFonts w:ascii="Garamond" w:hAnsi="Garamond" w:cs="Arial"/>
        </w:rPr>
        <w:t>Quando o grau de risco envolvido na solicitação de licenciamento for classificado como nível de risco III – alto risco, o empresário, a sociedade empresária e/ou a sociedade simples observarão o procedimento administrativo determinado pelo respectivo órgão competente para comprovação do cumprimento das exigências necessárias à sua obtenção, antes do início de funcionamento.</w:t>
      </w:r>
    </w:p>
    <w:p w14:paraId="42A85559" w14:textId="77777777" w:rsidR="00347703" w:rsidRPr="0084049E" w:rsidRDefault="00347703" w:rsidP="00291E8F">
      <w:pPr>
        <w:spacing w:line="360" w:lineRule="auto"/>
        <w:jc w:val="both"/>
        <w:rPr>
          <w:rFonts w:ascii="Garamond" w:hAnsi="Garamond" w:cs="Arial"/>
        </w:rPr>
      </w:pPr>
    </w:p>
    <w:p w14:paraId="4EDF20E8" w14:textId="77777777" w:rsidR="00347703" w:rsidRPr="0084049E" w:rsidRDefault="00347703" w:rsidP="00291E8F">
      <w:pPr>
        <w:spacing w:line="360" w:lineRule="auto"/>
        <w:jc w:val="both"/>
        <w:rPr>
          <w:rFonts w:ascii="Garamond" w:hAnsi="Garamond" w:cs="Arial"/>
        </w:rPr>
      </w:pPr>
      <w:r w:rsidRPr="0084049E">
        <w:rPr>
          <w:rFonts w:ascii="Garamond" w:hAnsi="Garamond" w:cs="Arial"/>
          <w:b/>
        </w:rPr>
        <w:t xml:space="preserve">Parágrafo único. </w:t>
      </w:r>
      <w:r w:rsidRPr="0084049E">
        <w:rPr>
          <w:rFonts w:ascii="Garamond" w:hAnsi="Garamond" w:cs="Arial"/>
        </w:rPr>
        <w:t>O grau de risco da solicitação será considerado nível de risco III – alto risco, se uma ou mais atividades do estabelecimento forem assim classificadas.</w:t>
      </w:r>
    </w:p>
    <w:p w14:paraId="60FE3B7F" w14:textId="77777777" w:rsidR="00347703" w:rsidRPr="0084049E" w:rsidRDefault="00347703" w:rsidP="00291E8F">
      <w:pPr>
        <w:spacing w:line="360" w:lineRule="auto"/>
        <w:jc w:val="both"/>
        <w:textAlignment w:val="baseline"/>
        <w:rPr>
          <w:rFonts w:ascii="Garamond" w:hAnsi="Garamond" w:cs="Arial"/>
        </w:rPr>
      </w:pPr>
    </w:p>
    <w:p w14:paraId="143D6177" w14:textId="10223720" w:rsidR="00347703" w:rsidRPr="0084049E" w:rsidRDefault="00347703" w:rsidP="00291E8F">
      <w:pPr>
        <w:spacing w:line="360" w:lineRule="auto"/>
        <w:jc w:val="both"/>
        <w:textAlignment w:val="baseline"/>
        <w:rPr>
          <w:rFonts w:ascii="Garamond" w:hAnsi="Garamond" w:cs="Arial"/>
          <w:iCs/>
        </w:rPr>
      </w:pPr>
      <w:r w:rsidRPr="0084049E">
        <w:rPr>
          <w:rFonts w:ascii="Garamond" w:hAnsi="Garamond" w:cs="Arial"/>
          <w:b/>
        </w:rPr>
        <w:t>Art. 50</w:t>
      </w:r>
      <w:r w:rsidR="00000E89" w:rsidRPr="0084049E">
        <w:rPr>
          <w:rFonts w:ascii="Garamond" w:hAnsi="Garamond" w:cs="Arial"/>
          <w:b/>
        </w:rPr>
        <w:t>2</w:t>
      </w:r>
      <w:r w:rsidRPr="0084049E">
        <w:rPr>
          <w:rFonts w:ascii="Garamond" w:hAnsi="Garamond" w:cs="Arial"/>
          <w:b/>
        </w:rPr>
        <w:t xml:space="preserve">. </w:t>
      </w:r>
      <w:r w:rsidRPr="0084049E">
        <w:rPr>
          <w:rFonts w:ascii="Garamond" w:eastAsia="Tahoma" w:hAnsi="Garamond" w:cs="Arial"/>
          <w:spacing w:val="3"/>
        </w:rPr>
        <w:t xml:space="preserve">Definidas as atividades de nível de risco III - alto risco, consideram-se de nível de risco II - médio risco, “baixo risco B” ou risco moderado, as demais atividades constantes da tabela de Classificação Nacional de Atividades Econômicas (CNAE) que não forem definidas como de nível de risco I - baixo risco, “baixo risco A”, risco leve, irrelevante ou inexistente, </w:t>
      </w:r>
      <w:r w:rsidRPr="0084049E">
        <w:rPr>
          <w:rFonts w:ascii="Garamond" w:hAnsi="Garamond" w:cs="Arial"/>
          <w:iCs/>
        </w:rPr>
        <w:t>definidas na Resolução nº 57, de 21 de maio de 2020, pelo Comitê para Gestão da Rede Nacional para Simplificação do Registro e da Legalização de Empresas e Negócios –</w:t>
      </w:r>
      <w:r w:rsidRPr="0084049E">
        <w:rPr>
          <w:rFonts w:ascii="Garamond" w:hAnsi="Garamond" w:cs="Arial"/>
        </w:rPr>
        <w:t xml:space="preserve"> CGSIM</w:t>
      </w:r>
      <w:r w:rsidRPr="0084049E">
        <w:rPr>
          <w:rFonts w:ascii="Garamond" w:hAnsi="Garamond" w:cs="Arial"/>
          <w:iCs/>
        </w:rPr>
        <w:t xml:space="preserve">, e posteriores alterações. </w:t>
      </w:r>
    </w:p>
    <w:p w14:paraId="11D0BC0B" w14:textId="77777777" w:rsidR="00347703" w:rsidRPr="0084049E" w:rsidRDefault="00347703" w:rsidP="00291E8F">
      <w:pPr>
        <w:spacing w:line="360" w:lineRule="auto"/>
        <w:jc w:val="both"/>
        <w:textAlignment w:val="baseline"/>
        <w:rPr>
          <w:rFonts w:ascii="Garamond" w:hAnsi="Garamond"/>
          <w:b/>
          <w:color w:val="000000"/>
        </w:rPr>
      </w:pPr>
    </w:p>
    <w:p w14:paraId="0FCAB31D" w14:textId="7EDDD333"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50</w:t>
      </w:r>
      <w:r w:rsidR="00000E89" w:rsidRPr="0084049E">
        <w:rPr>
          <w:rFonts w:ascii="Garamond" w:hAnsi="Garamond"/>
          <w:b/>
          <w:color w:val="000000"/>
        </w:rPr>
        <w:t>3</w:t>
      </w:r>
      <w:r w:rsidRPr="0084049E">
        <w:rPr>
          <w:rFonts w:ascii="Garamond" w:hAnsi="Garamond"/>
          <w:b/>
          <w:color w:val="000000"/>
        </w:rPr>
        <w:t xml:space="preserve">. </w:t>
      </w:r>
      <w:r w:rsidRPr="0084049E">
        <w:rPr>
          <w:rFonts w:ascii="Garamond" w:hAnsi="Garamond"/>
          <w:color w:val="000000"/>
        </w:rPr>
        <w:t xml:space="preserve">Ao estabelecimento que desenvolva atividade econômica de alto risco somente será expedido Alvará de Funcionamento após a vistoria inicial das instalações consubstanciadas no requerimento, decorrente das atividades sujeitas à fiscalização municipal nas suas zonas urbana e </w:t>
      </w:r>
      <w:r w:rsidRPr="0084049E">
        <w:rPr>
          <w:rFonts w:ascii="Garamond" w:hAnsi="Garamond"/>
          <w:color w:val="000000"/>
        </w:rPr>
        <w:lastRenderedPageBreak/>
        <w:t>rural, mediante o recolhimento das respectivas taxas.</w:t>
      </w:r>
    </w:p>
    <w:p w14:paraId="6E460D17" w14:textId="77777777" w:rsidR="00347703" w:rsidRPr="0084049E" w:rsidRDefault="00347703" w:rsidP="00291E8F">
      <w:pPr>
        <w:spacing w:line="360" w:lineRule="auto"/>
        <w:jc w:val="both"/>
        <w:textAlignment w:val="baseline"/>
        <w:rPr>
          <w:rFonts w:ascii="Garamond" w:hAnsi="Garamond"/>
          <w:b/>
          <w:color w:val="000000"/>
        </w:rPr>
      </w:pPr>
    </w:p>
    <w:p w14:paraId="107115FB" w14:textId="520E7E5E"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Art. 50</w:t>
      </w:r>
      <w:r w:rsidR="00000E89" w:rsidRPr="0084049E">
        <w:rPr>
          <w:rFonts w:ascii="Garamond" w:hAnsi="Garamond"/>
          <w:b/>
          <w:color w:val="000000"/>
          <w:spacing w:val="-2"/>
        </w:rPr>
        <w:t>4</w:t>
      </w:r>
      <w:r w:rsidRPr="0084049E">
        <w:rPr>
          <w:rFonts w:ascii="Garamond" w:hAnsi="Garamond"/>
          <w:b/>
          <w:color w:val="000000"/>
          <w:spacing w:val="-2"/>
        </w:rPr>
        <w:t xml:space="preserve">. </w:t>
      </w:r>
      <w:r w:rsidRPr="0084049E">
        <w:rPr>
          <w:rFonts w:ascii="Garamond" w:hAnsi="Garamond"/>
          <w:color w:val="000000"/>
          <w:spacing w:val="-2"/>
        </w:rPr>
        <w:t>O Alvará de Funcionamento será condicionado à apresentação das licenças de autorização de funcionamento emitidas pelos órgãos e entidades competentes, sendo que os órgãos públicos municipais deverão emitir tais laudos de vistoria ou de exigências no prazo máximo de 60 (sessenta) dias úteis. Transcorrido o prazo fixado, o silêncio da autoridade competente importará aprovação tácita para todos os efeitos e a expedição será automática.</w:t>
      </w:r>
    </w:p>
    <w:p w14:paraId="5D6503F1" w14:textId="77777777" w:rsidR="00347703" w:rsidRPr="0084049E" w:rsidRDefault="00347703" w:rsidP="00291E8F">
      <w:pPr>
        <w:pStyle w:val="Ttulo3"/>
        <w:spacing w:before="0" w:after="0" w:line="360" w:lineRule="auto"/>
        <w:rPr>
          <w:rFonts w:ascii="Garamond" w:hAnsi="Garamond"/>
          <w:sz w:val="24"/>
          <w:szCs w:val="24"/>
        </w:rPr>
      </w:pPr>
    </w:p>
    <w:p w14:paraId="07551284" w14:textId="17CA7A9F" w:rsidR="00347703" w:rsidRPr="0084049E" w:rsidRDefault="00347703" w:rsidP="00291E8F">
      <w:pPr>
        <w:pStyle w:val="Ttulo2"/>
        <w:spacing w:before="0" w:after="0" w:line="360" w:lineRule="auto"/>
        <w:jc w:val="center"/>
        <w:rPr>
          <w:rFonts w:ascii="Garamond" w:hAnsi="Garamond"/>
          <w:i w:val="0"/>
          <w:iCs w:val="0"/>
          <w:sz w:val="24"/>
          <w:szCs w:val="24"/>
        </w:rPr>
      </w:pPr>
      <w:bookmarkStart w:id="477" w:name="_Toc90232819"/>
      <w:bookmarkStart w:id="478" w:name="_Toc121580095"/>
      <w:r w:rsidRPr="0084049E">
        <w:rPr>
          <w:rFonts w:ascii="Garamond" w:hAnsi="Garamond"/>
          <w:i w:val="0"/>
          <w:iCs w:val="0"/>
          <w:sz w:val="24"/>
          <w:szCs w:val="24"/>
        </w:rPr>
        <w:t>SEÇÃO VI</w:t>
      </w:r>
      <w:bookmarkEnd w:id="477"/>
      <w:r w:rsidRPr="0084049E">
        <w:rPr>
          <w:rFonts w:ascii="Garamond" w:hAnsi="Garamond"/>
          <w:i w:val="0"/>
          <w:iCs w:val="0"/>
          <w:sz w:val="24"/>
          <w:szCs w:val="24"/>
        </w:rPr>
        <w:t>I</w:t>
      </w:r>
      <w:r w:rsidR="00060080" w:rsidRPr="0084049E">
        <w:rPr>
          <w:rFonts w:ascii="Garamond" w:hAnsi="Garamond"/>
          <w:i w:val="0"/>
          <w:iCs w:val="0"/>
          <w:sz w:val="24"/>
          <w:szCs w:val="24"/>
        </w:rPr>
        <w:t>I</w:t>
      </w:r>
      <w:bookmarkEnd w:id="478"/>
    </w:p>
    <w:p w14:paraId="65B3FCE3"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79" w:name="_Toc90232820"/>
      <w:bookmarkStart w:id="480" w:name="_Toc121580096"/>
      <w:r w:rsidRPr="0084049E">
        <w:rPr>
          <w:rFonts w:ascii="Garamond" w:hAnsi="Garamond"/>
          <w:i w:val="0"/>
          <w:iCs w:val="0"/>
          <w:sz w:val="24"/>
          <w:szCs w:val="24"/>
        </w:rPr>
        <w:t>DAS REGRAS DE SIMPLIFICAÇÃO</w:t>
      </w:r>
      <w:bookmarkEnd w:id="479"/>
      <w:bookmarkEnd w:id="480"/>
    </w:p>
    <w:p w14:paraId="44F96D60" w14:textId="77777777" w:rsidR="00347703" w:rsidRPr="0084049E" w:rsidRDefault="00347703" w:rsidP="00291E8F">
      <w:pPr>
        <w:spacing w:line="360" w:lineRule="auto"/>
        <w:jc w:val="both"/>
        <w:textAlignment w:val="baseline"/>
        <w:rPr>
          <w:rFonts w:ascii="Garamond" w:hAnsi="Garamond"/>
          <w:b/>
          <w:color w:val="000000"/>
          <w:spacing w:val="-1"/>
        </w:rPr>
      </w:pPr>
    </w:p>
    <w:p w14:paraId="2FE5DEB5" w14:textId="25902C0B"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spacing w:val="-1"/>
        </w:rPr>
        <w:t>Art. 50</w:t>
      </w:r>
      <w:r w:rsidR="00000E89" w:rsidRPr="0084049E">
        <w:rPr>
          <w:rFonts w:ascii="Garamond" w:hAnsi="Garamond"/>
          <w:b/>
          <w:color w:val="000000"/>
          <w:spacing w:val="-1"/>
        </w:rPr>
        <w:t>5</w:t>
      </w:r>
      <w:r w:rsidRPr="0084049E">
        <w:rPr>
          <w:rFonts w:ascii="Garamond" w:hAnsi="Garamond"/>
          <w:b/>
          <w:color w:val="000000"/>
          <w:spacing w:val="-1"/>
        </w:rPr>
        <w:t xml:space="preserve">. </w:t>
      </w:r>
      <w:r w:rsidRPr="0084049E">
        <w:rPr>
          <w:rFonts w:ascii="Garamond" w:hAnsi="Garamond"/>
          <w:color w:val="000000"/>
          <w:spacing w:val="-1"/>
        </w:rPr>
        <w:t xml:space="preserve">A solicitação da Consulta Prévia, Inscrição, Alteração e Baixa do Alvará de Funcionamento Definitivo para estabelecimento comercial no Município será formalizado conforme as regras do Sistema REDESIM - Rede Nacional para a Simplificação do Registro e da </w:t>
      </w:r>
      <w:r w:rsidRPr="0084049E">
        <w:rPr>
          <w:rFonts w:ascii="Garamond" w:hAnsi="Garamond"/>
          <w:color w:val="000000"/>
        </w:rPr>
        <w:t xml:space="preserve">Legalização de Empresas e Negócios, com fulcro na Lei </w:t>
      </w:r>
      <w:r w:rsidR="002B4EBA" w:rsidRPr="0084049E">
        <w:rPr>
          <w:rFonts w:ascii="Garamond" w:hAnsi="Garamond"/>
          <w:color w:val="000000"/>
        </w:rPr>
        <w:t xml:space="preserve">Federal </w:t>
      </w:r>
      <w:r w:rsidRPr="0084049E">
        <w:rPr>
          <w:rFonts w:ascii="Garamond" w:hAnsi="Garamond"/>
          <w:color w:val="000000"/>
        </w:rPr>
        <w:t>11.598</w:t>
      </w:r>
      <w:r w:rsidR="002B4EBA" w:rsidRPr="0084049E">
        <w:rPr>
          <w:rFonts w:ascii="Garamond" w:hAnsi="Garamond"/>
          <w:color w:val="000000"/>
        </w:rPr>
        <w:t xml:space="preserve">, de </w:t>
      </w:r>
      <w:r w:rsidRPr="0084049E">
        <w:rPr>
          <w:rFonts w:ascii="Garamond" w:hAnsi="Garamond"/>
          <w:color w:val="000000"/>
        </w:rPr>
        <w:t xml:space="preserve">2007, na </w:t>
      </w:r>
      <w:r w:rsidR="00EC5F5A" w:rsidRPr="0084049E">
        <w:rPr>
          <w:rFonts w:ascii="Garamond" w:hAnsi="Garamond"/>
          <w:color w:val="000000"/>
        </w:rPr>
        <w:t>Lei Complementar</w:t>
      </w:r>
      <w:r w:rsidR="002B4EBA" w:rsidRPr="0084049E">
        <w:rPr>
          <w:rFonts w:ascii="Garamond" w:hAnsi="Garamond"/>
          <w:color w:val="000000"/>
        </w:rPr>
        <w:t xml:space="preserve"> Federal</w:t>
      </w:r>
      <w:r w:rsidRPr="0084049E">
        <w:rPr>
          <w:rFonts w:ascii="Garamond" w:hAnsi="Garamond"/>
          <w:color w:val="000000"/>
        </w:rPr>
        <w:t xml:space="preserve"> 123, de 14 de dezembro de 2006, na </w:t>
      </w:r>
      <w:r w:rsidR="00EC5F5A" w:rsidRPr="0084049E">
        <w:rPr>
          <w:rFonts w:ascii="Garamond" w:hAnsi="Garamond"/>
          <w:color w:val="000000"/>
        </w:rPr>
        <w:t>Lei Complementar</w:t>
      </w:r>
      <w:r w:rsidRPr="0084049E">
        <w:rPr>
          <w:rFonts w:ascii="Garamond" w:hAnsi="Garamond"/>
          <w:color w:val="000000"/>
        </w:rPr>
        <w:t xml:space="preserve"> 128, de 19 de dezembro de 2008 e Decreto Estadual nº 4.798, de 30 de maio de 2012.</w:t>
      </w:r>
    </w:p>
    <w:p w14:paraId="209D8FA3" w14:textId="77777777" w:rsidR="00347703" w:rsidRPr="0084049E" w:rsidRDefault="00347703" w:rsidP="00291E8F">
      <w:pPr>
        <w:spacing w:line="360" w:lineRule="auto"/>
        <w:jc w:val="both"/>
        <w:textAlignment w:val="baseline"/>
        <w:rPr>
          <w:rFonts w:ascii="Garamond" w:hAnsi="Garamond"/>
          <w:color w:val="000000"/>
        </w:rPr>
      </w:pPr>
    </w:p>
    <w:p w14:paraId="579C1770" w14:textId="592D4453" w:rsidR="00347703" w:rsidRPr="0084049E" w:rsidRDefault="00347703" w:rsidP="00291E8F">
      <w:pPr>
        <w:spacing w:line="360" w:lineRule="auto"/>
        <w:jc w:val="both"/>
        <w:rPr>
          <w:rFonts w:ascii="Garamond" w:hAnsi="Garamond" w:cs="Arial"/>
          <w:bCs/>
        </w:rPr>
      </w:pPr>
      <w:r w:rsidRPr="0084049E">
        <w:rPr>
          <w:rFonts w:ascii="Garamond" w:hAnsi="Garamond" w:cs="Arial"/>
          <w:b/>
          <w:bCs/>
        </w:rPr>
        <w:t>§1º</w:t>
      </w:r>
      <w:r w:rsidRPr="0084049E">
        <w:rPr>
          <w:rFonts w:ascii="Garamond" w:hAnsi="Garamond" w:cs="Arial"/>
          <w:bCs/>
        </w:rPr>
        <w:t xml:space="preserve"> </w:t>
      </w:r>
      <w:r w:rsidR="005D03F8" w:rsidRPr="0084049E">
        <w:rPr>
          <w:rFonts w:ascii="Garamond" w:hAnsi="Garamond" w:cs="Arial"/>
          <w:bCs/>
        </w:rPr>
        <w:tab/>
      </w:r>
      <w:r w:rsidRPr="0084049E">
        <w:rPr>
          <w:rFonts w:ascii="Garamond" w:hAnsi="Garamond" w:cs="Arial"/>
          <w:bCs/>
        </w:rPr>
        <w:t xml:space="preserve">O Sistema REDESIM – Rede Nacional para a Simplificação do Registro e da Legalização de Empresas e Negócios deverá ser acessado no sítio do Município de Enéas Marques -  </w:t>
      </w:r>
      <w:r w:rsidRPr="0084049E">
        <w:rPr>
          <w:rFonts w:ascii="Garamond" w:hAnsi="Garamond" w:cs="Arial"/>
          <w:bCs/>
          <w:u w:val="single"/>
        </w:rPr>
        <w:t>https://eneasmarques.atende.net/</w:t>
      </w:r>
      <w:r w:rsidRPr="0084049E">
        <w:rPr>
          <w:rFonts w:ascii="Garamond" w:hAnsi="Garamond" w:cs="Arial"/>
          <w:bCs/>
        </w:rPr>
        <w:t xml:space="preserve">- ou no sítio do Sistema Empresa Fácil em </w:t>
      </w:r>
      <w:hyperlink r:id="rId23" w:history="1">
        <w:r w:rsidRPr="0084049E">
          <w:rPr>
            <w:rStyle w:val="Hyperlink"/>
            <w:rFonts w:ascii="Garamond" w:hAnsi="Garamond" w:cs="Arial"/>
            <w:bCs/>
            <w:sz w:val="24"/>
            <w:szCs w:val="24"/>
          </w:rPr>
          <w:t>http://www.empresafacil.pr.gov.br</w:t>
        </w:r>
      </w:hyperlink>
      <w:r w:rsidRPr="0084049E">
        <w:rPr>
          <w:rFonts w:ascii="Garamond" w:hAnsi="Garamond" w:cs="Arial"/>
          <w:bCs/>
        </w:rPr>
        <w:t>.</w:t>
      </w:r>
    </w:p>
    <w:p w14:paraId="1A3BF882" w14:textId="77777777" w:rsidR="00347703" w:rsidRPr="0084049E" w:rsidRDefault="00347703" w:rsidP="00291E8F">
      <w:pPr>
        <w:spacing w:line="360" w:lineRule="auto"/>
        <w:ind w:firstLine="709"/>
        <w:jc w:val="both"/>
        <w:rPr>
          <w:rFonts w:ascii="Garamond" w:hAnsi="Garamond" w:cs="Arial"/>
          <w:bCs/>
        </w:rPr>
      </w:pPr>
    </w:p>
    <w:p w14:paraId="09B95E62" w14:textId="38A2F932" w:rsidR="00347703" w:rsidRPr="0084049E" w:rsidRDefault="00347703" w:rsidP="00291E8F">
      <w:pPr>
        <w:autoSpaceDE w:val="0"/>
        <w:autoSpaceDN w:val="0"/>
        <w:adjustRightInd w:val="0"/>
        <w:spacing w:line="360" w:lineRule="auto"/>
        <w:jc w:val="both"/>
        <w:rPr>
          <w:rFonts w:ascii="Garamond" w:hAnsi="Garamond" w:cs="Arial"/>
          <w:bCs/>
        </w:rPr>
      </w:pPr>
      <w:r w:rsidRPr="0084049E">
        <w:rPr>
          <w:rFonts w:ascii="Garamond" w:hAnsi="Garamond" w:cs="Arial"/>
          <w:b/>
          <w:bCs/>
        </w:rPr>
        <w:t>§2º</w:t>
      </w:r>
      <w:r w:rsidRPr="0084049E">
        <w:rPr>
          <w:rFonts w:ascii="Garamond" w:hAnsi="Garamond" w:cs="Arial"/>
          <w:bCs/>
        </w:rPr>
        <w:t xml:space="preserve"> </w:t>
      </w:r>
      <w:r w:rsidR="005D03F8" w:rsidRPr="0084049E">
        <w:rPr>
          <w:rFonts w:ascii="Garamond" w:hAnsi="Garamond" w:cs="Arial"/>
          <w:bCs/>
        </w:rPr>
        <w:tab/>
      </w:r>
      <w:r w:rsidRPr="0084049E">
        <w:rPr>
          <w:rFonts w:ascii="Garamond" w:hAnsi="Garamond" w:cs="Arial"/>
        </w:rPr>
        <w:t>Para efeito de apuração de infrações e aplicação de sanções, administrativas e/ou criminais, quando constatado que o requerente, preposto ou responsável técnico, tenham fornecido, através das declarações ou no procedimento de licenciamento, informações inverídicas, que causem embaraço à fiscalização ou a induzam ao erro, os órgãos e entidades competentes aplicarão a legislação específica em vigência, inclusive com corresponsabilização, após apuração de culpa ou dolo, sendo assegurado, em sede de recurso, o direito ao contraditório e a ampla defesa, em processo administrativo instaurado pelo órgão competente.</w:t>
      </w:r>
    </w:p>
    <w:p w14:paraId="27669033" w14:textId="77777777" w:rsidR="00347703" w:rsidRPr="0084049E" w:rsidRDefault="00347703" w:rsidP="00291E8F">
      <w:pPr>
        <w:spacing w:line="360" w:lineRule="auto"/>
        <w:jc w:val="both"/>
        <w:textAlignment w:val="baseline"/>
        <w:rPr>
          <w:rFonts w:ascii="Garamond" w:hAnsi="Garamond"/>
          <w:b/>
          <w:color w:val="000000"/>
        </w:rPr>
      </w:pPr>
    </w:p>
    <w:p w14:paraId="24B6A9A7" w14:textId="116443E6" w:rsidR="00347703" w:rsidRPr="0084049E" w:rsidRDefault="00347703" w:rsidP="00291E8F">
      <w:pPr>
        <w:pStyle w:val="Ttulo2"/>
        <w:spacing w:before="0" w:after="0" w:line="360" w:lineRule="auto"/>
        <w:jc w:val="center"/>
        <w:rPr>
          <w:rFonts w:ascii="Garamond" w:hAnsi="Garamond"/>
          <w:i w:val="0"/>
          <w:iCs w:val="0"/>
          <w:sz w:val="24"/>
          <w:szCs w:val="24"/>
        </w:rPr>
      </w:pPr>
      <w:bookmarkStart w:id="481" w:name="_Toc90232821"/>
      <w:bookmarkStart w:id="482" w:name="_Toc121580097"/>
      <w:r w:rsidRPr="0084049E">
        <w:rPr>
          <w:rFonts w:ascii="Garamond" w:hAnsi="Garamond"/>
          <w:i w:val="0"/>
          <w:iCs w:val="0"/>
          <w:sz w:val="24"/>
          <w:szCs w:val="24"/>
        </w:rPr>
        <w:lastRenderedPageBreak/>
        <w:t xml:space="preserve">SEÇÃO </w:t>
      </w:r>
      <w:bookmarkEnd w:id="481"/>
      <w:r w:rsidRPr="0084049E">
        <w:rPr>
          <w:rFonts w:ascii="Garamond" w:hAnsi="Garamond"/>
          <w:i w:val="0"/>
          <w:iCs w:val="0"/>
          <w:sz w:val="24"/>
          <w:szCs w:val="24"/>
        </w:rPr>
        <w:t>I</w:t>
      </w:r>
      <w:r w:rsidR="00060080" w:rsidRPr="0084049E">
        <w:rPr>
          <w:rFonts w:ascii="Garamond" w:hAnsi="Garamond"/>
          <w:i w:val="0"/>
          <w:iCs w:val="0"/>
          <w:sz w:val="24"/>
          <w:szCs w:val="24"/>
        </w:rPr>
        <w:t>X</w:t>
      </w:r>
      <w:bookmarkEnd w:id="482"/>
    </w:p>
    <w:p w14:paraId="0E973D31"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83" w:name="_Toc90232822"/>
      <w:bookmarkStart w:id="484" w:name="_Toc121580098"/>
      <w:r w:rsidRPr="0084049E">
        <w:rPr>
          <w:rFonts w:ascii="Garamond" w:hAnsi="Garamond"/>
          <w:i w:val="0"/>
          <w:iCs w:val="0"/>
          <w:sz w:val="24"/>
          <w:szCs w:val="24"/>
        </w:rPr>
        <w:t>DA CONSULTA PRÉVIA</w:t>
      </w:r>
      <w:bookmarkEnd w:id="483"/>
      <w:bookmarkEnd w:id="484"/>
    </w:p>
    <w:p w14:paraId="5B134C41" w14:textId="77777777" w:rsidR="00347703" w:rsidRPr="0084049E" w:rsidRDefault="00347703" w:rsidP="00291E8F">
      <w:pPr>
        <w:spacing w:line="360" w:lineRule="auto"/>
        <w:rPr>
          <w:rFonts w:ascii="Garamond" w:hAnsi="Garamond"/>
          <w:lang w:eastAsia="x-none"/>
        </w:rPr>
      </w:pPr>
    </w:p>
    <w:p w14:paraId="0E613015" w14:textId="50088A7E" w:rsidR="00347703" w:rsidRPr="0084049E" w:rsidRDefault="00347703" w:rsidP="00291E8F">
      <w:pPr>
        <w:spacing w:line="360" w:lineRule="auto"/>
        <w:jc w:val="both"/>
        <w:textAlignment w:val="baseline"/>
        <w:rPr>
          <w:rFonts w:ascii="Garamond" w:hAnsi="Garamond" w:cs="Arial"/>
          <w:iCs/>
          <w:color w:val="000000"/>
        </w:rPr>
      </w:pPr>
      <w:r w:rsidRPr="0084049E">
        <w:rPr>
          <w:rFonts w:ascii="Garamond" w:hAnsi="Garamond"/>
          <w:b/>
        </w:rPr>
        <w:t>Art. 50</w:t>
      </w:r>
      <w:r w:rsidR="00000E89" w:rsidRPr="0084049E">
        <w:rPr>
          <w:rFonts w:ascii="Garamond" w:hAnsi="Garamond"/>
          <w:b/>
        </w:rPr>
        <w:t>6</w:t>
      </w:r>
      <w:r w:rsidRPr="0084049E">
        <w:rPr>
          <w:rFonts w:ascii="Garamond" w:hAnsi="Garamond"/>
          <w:b/>
        </w:rPr>
        <w:t xml:space="preserve">. </w:t>
      </w:r>
      <w:r w:rsidRPr="0084049E">
        <w:rPr>
          <w:rFonts w:ascii="Garamond" w:hAnsi="Garamond" w:cs="Arial"/>
          <w:iCs/>
          <w:color w:val="000000"/>
        </w:rPr>
        <w:t>Fica assegurada, gratuitamente, ao empresário, pesquisa prévia às etapas de registro ou inscrição de modo a lhe informar quanto à documentação exigível e quanto à viabilidade do registro ou inscrição do seu negócio.</w:t>
      </w:r>
    </w:p>
    <w:p w14:paraId="417E60A2" w14:textId="77777777" w:rsidR="00347703" w:rsidRPr="0084049E" w:rsidRDefault="00347703" w:rsidP="00291E8F">
      <w:pPr>
        <w:spacing w:line="360" w:lineRule="auto"/>
        <w:jc w:val="both"/>
        <w:textAlignment w:val="baseline"/>
        <w:rPr>
          <w:rFonts w:ascii="Garamond" w:hAnsi="Garamond" w:cs="Arial"/>
          <w:iCs/>
          <w:color w:val="000000"/>
        </w:rPr>
      </w:pPr>
    </w:p>
    <w:p w14:paraId="284DF9E0" w14:textId="6EED93E8" w:rsidR="00347703" w:rsidRPr="0084049E" w:rsidRDefault="00347703" w:rsidP="00291E8F">
      <w:pPr>
        <w:spacing w:line="360" w:lineRule="auto"/>
        <w:jc w:val="both"/>
        <w:textAlignment w:val="baseline"/>
        <w:rPr>
          <w:rFonts w:ascii="Garamond" w:hAnsi="Garamond"/>
        </w:rPr>
      </w:pPr>
      <w:r w:rsidRPr="0084049E">
        <w:rPr>
          <w:rFonts w:ascii="Garamond" w:hAnsi="Garamond"/>
          <w:b/>
        </w:rPr>
        <w:t>Art. 50</w:t>
      </w:r>
      <w:r w:rsidR="00000E89" w:rsidRPr="0084049E">
        <w:rPr>
          <w:rFonts w:ascii="Garamond" w:hAnsi="Garamond"/>
          <w:b/>
        </w:rPr>
        <w:t>7</w:t>
      </w:r>
      <w:r w:rsidRPr="0084049E">
        <w:rPr>
          <w:rFonts w:ascii="Garamond" w:hAnsi="Garamond"/>
          <w:b/>
        </w:rPr>
        <w:t xml:space="preserve">. </w:t>
      </w:r>
      <w:r w:rsidRPr="0084049E">
        <w:rPr>
          <w:rFonts w:ascii="Garamond" w:hAnsi="Garamond"/>
        </w:rPr>
        <w:t xml:space="preserve">Para a realização da pesquisa prévia, além das atividades econômicas e da descrição do endereço, o Município poderá solicitar outros dados e informações relativos ao imóvel e sua localização, desde que se preserve a emissão eletrônica do parecer de viabilidade por meio do integrador estadual ou por meio de um único atendimento do próprio Município. </w:t>
      </w:r>
    </w:p>
    <w:p w14:paraId="5277C3BE" w14:textId="77777777" w:rsidR="00347703" w:rsidRPr="0084049E" w:rsidRDefault="00347703" w:rsidP="00291E8F">
      <w:pPr>
        <w:spacing w:line="360" w:lineRule="auto"/>
        <w:jc w:val="both"/>
        <w:textAlignment w:val="baseline"/>
        <w:rPr>
          <w:rFonts w:ascii="Garamond" w:hAnsi="Garamond"/>
          <w:b/>
          <w:color w:val="000000"/>
        </w:rPr>
      </w:pPr>
    </w:p>
    <w:p w14:paraId="579D20CC" w14:textId="77CCB9A5" w:rsidR="00347703" w:rsidRPr="0084049E" w:rsidRDefault="00347703" w:rsidP="00291E8F">
      <w:pPr>
        <w:spacing w:line="360" w:lineRule="auto"/>
        <w:jc w:val="both"/>
        <w:textAlignment w:val="baseline"/>
        <w:rPr>
          <w:rFonts w:ascii="Garamond" w:hAnsi="Garamond"/>
          <w:spacing w:val="-3"/>
        </w:rPr>
      </w:pPr>
      <w:r w:rsidRPr="0084049E">
        <w:rPr>
          <w:rFonts w:ascii="Garamond" w:hAnsi="Garamond"/>
          <w:b/>
          <w:spacing w:val="-3"/>
        </w:rPr>
        <w:t>Art. 50</w:t>
      </w:r>
      <w:r w:rsidR="00000E89" w:rsidRPr="0084049E">
        <w:rPr>
          <w:rFonts w:ascii="Garamond" w:hAnsi="Garamond"/>
          <w:b/>
          <w:spacing w:val="-3"/>
        </w:rPr>
        <w:t>8</w:t>
      </w:r>
      <w:r w:rsidRPr="0084049E">
        <w:rPr>
          <w:rFonts w:ascii="Garamond" w:hAnsi="Garamond"/>
          <w:b/>
          <w:spacing w:val="-3"/>
        </w:rPr>
        <w:t xml:space="preserve">. </w:t>
      </w:r>
      <w:r w:rsidRPr="0084049E">
        <w:rPr>
          <w:rFonts w:ascii="Garamond" w:hAnsi="Garamond"/>
          <w:spacing w:val="-3"/>
        </w:rPr>
        <w:t>Em um único atendimento, o Município ou a Junta Comercial, juntamente com o parecer de viabilidade, deverá fornecer todas as informações sobre os requisitos a serem cumpridos pelo interessado para obtenção de licenças de autorização de funcionamento do empreendimento.</w:t>
      </w:r>
    </w:p>
    <w:p w14:paraId="4200049B" w14:textId="77777777" w:rsidR="00347703" w:rsidRPr="0084049E" w:rsidRDefault="00347703" w:rsidP="00291E8F">
      <w:pPr>
        <w:spacing w:line="360" w:lineRule="auto"/>
        <w:jc w:val="both"/>
        <w:textAlignment w:val="baseline"/>
        <w:rPr>
          <w:rFonts w:ascii="Garamond" w:hAnsi="Garamond"/>
          <w:b/>
          <w:spacing w:val="-3"/>
        </w:rPr>
      </w:pPr>
    </w:p>
    <w:p w14:paraId="15BD87A0" w14:textId="49905466" w:rsidR="00347703" w:rsidRPr="0084049E" w:rsidRDefault="00347703" w:rsidP="00291E8F">
      <w:pPr>
        <w:spacing w:line="360" w:lineRule="auto"/>
        <w:jc w:val="both"/>
        <w:textAlignment w:val="baseline"/>
        <w:rPr>
          <w:rFonts w:ascii="Garamond" w:hAnsi="Garamond"/>
        </w:rPr>
      </w:pPr>
      <w:r w:rsidRPr="0084049E">
        <w:rPr>
          <w:rFonts w:ascii="Garamond" w:hAnsi="Garamond"/>
          <w:b/>
        </w:rPr>
        <w:t xml:space="preserve">§1º </w:t>
      </w:r>
      <w:r w:rsidRPr="0084049E">
        <w:rPr>
          <w:rFonts w:ascii="Garamond" w:hAnsi="Garamond"/>
        </w:rPr>
        <w:t>As informações referidas no “caput” poderão ser fornecidas por meio de indicação de restrições para o exercício das atividades no local escolhido.</w:t>
      </w:r>
    </w:p>
    <w:p w14:paraId="2308CC62" w14:textId="77777777" w:rsidR="00347703" w:rsidRPr="0084049E" w:rsidRDefault="00347703" w:rsidP="00291E8F">
      <w:pPr>
        <w:spacing w:line="360" w:lineRule="auto"/>
        <w:jc w:val="both"/>
        <w:textAlignment w:val="baseline"/>
        <w:rPr>
          <w:rFonts w:ascii="Garamond" w:hAnsi="Garamond"/>
          <w:b/>
        </w:rPr>
      </w:pPr>
    </w:p>
    <w:p w14:paraId="23959B7A" w14:textId="1F368071" w:rsidR="00347703" w:rsidRPr="0084049E" w:rsidRDefault="00347703" w:rsidP="00291E8F">
      <w:pPr>
        <w:spacing w:line="360" w:lineRule="auto"/>
        <w:jc w:val="both"/>
        <w:textAlignment w:val="baseline"/>
        <w:rPr>
          <w:rFonts w:ascii="Garamond" w:hAnsi="Garamond"/>
        </w:rPr>
      </w:pPr>
      <w:r w:rsidRPr="0084049E">
        <w:rPr>
          <w:rFonts w:ascii="Garamond" w:hAnsi="Garamond"/>
          <w:b/>
        </w:rPr>
        <w:t xml:space="preserve">§2º </w:t>
      </w:r>
      <w:r w:rsidRPr="0084049E">
        <w:rPr>
          <w:rFonts w:ascii="Garamond" w:hAnsi="Garamond"/>
        </w:rPr>
        <w:t>A observância das restrições referidas no parágrafo anterior deverá ser verificada durante o licenciamento.</w:t>
      </w:r>
    </w:p>
    <w:p w14:paraId="3D7A62EC" w14:textId="77777777" w:rsidR="00347703" w:rsidRPr="0084049E" w:rsidRDefault="00347703" w:rsidP="00291E8F">
      <w:pPr>
        <w:spacing w:line="360" w:lineRule="auto"/>
        <w:jc w:val="both"/>
        <w:textAlignment w:val="baseline"/>
        <w:rPr>
          <w:rFonts w:ascii="Garamond" w:hAnsi="Garamond"/>
          <w:b/>
          <w:color w:val="000000"/>
        </w:rPr>
      </w:pPr>
    </w:p>
    <w:p w14:paraId="1B31DC24" w14:textId="1B382FD4"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50</w:t>
      </w:r>
      <w:r w:rsidR="00000E89" w:rsidRPr="0084049E">
        <w:rPr>
          <w:rFonts w:ascii="Garamond" w:hAnsi="Garamond"/>
          <w:b/>
          <w:color w:val="000000"/>
        </w:rPr>
        <w:t>9</w:t>
      </w:r>
      <w:r w:rsidRPr="0084049E">
        <w:rPr>
          <w:rFonts w:ascii="Garamond" w:hAnsi="Garamond"/>
          <w:b/>
          <w:color w:val="000000"/>
        </w:rPr>
        <w:t xml:space="preserve">. </w:t>
      </w:r>
      <w:r w:rsidRPr="0084049E">
        <w:rPr>
          <w:rFonts w:ascii="Garamond" w:hAnsi="Garamond"/>
          <w:color w:val="000000"/>
        </w:rPr>
        <w:t>Os estabelecimentos que desenvolvam atividade econômica de baixo, médio e alto risco deverão realizar Consulta Prévia.</w:t>
      </w:r>
    </w:p>
    <w:p w14:paraId="62D713D6" w14:textId="77777777" w:rsidR="00347703" w:rsidRPr="0084049E" w:rsidRDefault="00347703" w:rsidP="00291E8F">
      <w:pPr>
        <w:spacing w:line="360" w:lineRule="auto"/>
        <w:textAlignment w:val="baseline"/>
        <w:rPr>
          <w:rFonts w:ascii="Garamond" w:hAnsi="Garamond"/>
          <w:b/>
          <w:color w:val="000000"/>
        </w:rPr>
      </w:pPr>
    </w:p>
    <w:p w14:paraId="7020F2DF" w14:textId="77777777" w:rsidR="00347703" w:rsidRPr="0084049E" w:rsidRDefault="00347703" w:rsidP="00291E8F">
      <w:pPr>
        <w:pStyle w:val="NormalWeb"/>
        <w:shd w:val="clear" w:color="auto" w:fill="FFFFFF"/>
        <w:spacing w:before="0" w:beforeAutospacing="0" w:after="0" w:afterAutospacing="0" w:line="360" w:lineRule="auto"/>
        <w:jc w:val="both"/>
        <w:rPr>
          <w:rFonts w:ascii="Garamond" w:hAnsi="Garamond" w:cs="Arial"/>
          <w:iCs/>
          <w:color w:val="000000"/>
        </w:rPr>
      </w:pPr>
      <w:r w:rsidRPr="0084049E">
        <w:rPr>
          <w:rFonts w:ascii="Garamond" w:hAnsi="Garamond" w:cs="Arial"/>
          <w:b/>
          <w:bCs/>
          <w:iCs/>
          <w:color w:val="000000"/>
        </w:rPr>
        <w:t>Parágrafo único</w:t>
      </w:r>
      <w:r w:rsidRPr="0084049E">
        <w:rPr>
          <w:rFonts w:ascii="Garamond" w:hAnsi="Garamond" w:cs="Arial"/>
          <w:iCs/>
          <w:color w:val="000000"/>
        </w:rPr>
        <w:t>. A consulta prévia informará ao interessado:</w:t>
      </w:r>
    </w:p>
    <w:p w14:paraId="3B125810" w14:textId="77777777" w:rsidR="00347703" w:rsidRPr="0084049E" w:rsidRDefault="00347703" w:rsidP="00291E8F">
      <w:pPr>
        <w:pStyle w:val="NormalWeb"/>
        <w:shd w:val="clear" w:color="auto" w:fill="FFFFFF"/>
        <w:spacing w:before="0" w:beforeAutospacing="0" w:after="0" w:afterAutospacing="0" w:line="360" w:lineRule="auto"/>
        <w:jc w:val="both"/>
        <w:rPr>
          <w:rFonts w:ascii="Garamond" w:hAnsi="Garamond" w:cs="Arial"/>
          <w:iCs/>
          <w:color w:val="000000"/>
        </w:rPr>
      </w:pPr>
    </w:p>
    <w:p w14:paraId="49C92BD0" w14:textId="7EC1D41F" w:rsidR="00347703" w:rsidRPr="0084049E" w:rsidRDefault="00000E89" w:rsidP="00006B8B">
      <w:pPr>
        <w:pStyle w:val="NormalWeb"/>
        <w:numPr>
          <w:ilvl w:val="0"/>
          <w:numId w:val="332"/>
        </w:numPr>
        <w:shd w:val="clear" w:color="auto" w:fill="FFFFFF"/>
        <w:tabs>
          <w:tab w:val="left" w:pos="851"/>
        </w:tabs>
        <w:spacing w:before="0" w:beforeAutospacing="0" w:after="0" w:afterAutospacing="0" w:line="360" w:lineRule="auto"/>
        <w:ind w:left="0" w:firstLine="0"/>
        <w:jc w:val="both"/>
        <w:rPr>
          <w:rFonts w:ascii="Garamond" w:hAnsi="Garamond" w:cs="Arial"/>
          <w:color w:val="000000"/>
        </w:rPr>
      </w:pPr>
      <w:r w:rsidRPr="0084049E">
        <w:rPr>
          <w:rFonts w:ascii="Garamond" w:hAnsi="Garamond" w:cs="Arial"/>
          <w:iCs/>
          <w:color w:val="000000"/>
        </w:rPr>
        <w:t>a</w:t>
      </w:r>
      <w:r w:rsidR="00347703" w:rsidRPr="0084049E">
        <w:rPr>
          <w:rFonts w:ascii="Garamond" w:hAnsi="Garamond" w:cs="Arial"/>
          <w:iCs/>
          <w:color w:val="000000"/>
        </w:rPr>
        <w:t xml:space="preserve"> descrição oficial do endereço de seu interesse com a possibilidade ou não de exercício da atividade desejada no local escolhido;</w:t>
      </w:r>
    </w:p>
    <w:p w14:paraId="0C0B2F46" w14:textId="5CEF526C" w:rsidR="00347703" w:rsidRPr="0084049E" w:rsidRDefault="00000E89" w:rsidP="00006B8B">
      <w:pPr>
        <w:pStyle w:val="NormalWeb"/>
        <w:numPr>
          <w:ilvl w:val="0"/>
          <w:numId w:val="332"/>
        </w:numPr>
        <w:shd w:val="clear" w:color="auto" w:fill="FFFFFF"/>
        <w:tabs>
          <w:tab w:val="left" w:pos="851"/>
        </w:tabs>
        <w:spacing w:before="0" w:beforeAutospacing="0" w:after="0" w:afterAutospacing="0" w:line="360" w:lineRule="auto"/>
        <w:ind w:left="0" w:firstLine="0"/>
        <w:jc w:val="both"/>
        <w:rPr>
          <w:rFonts w:ascii="Garamond" w:hAnsi="Garamond" w:cs="Arial"/>
          <w:iCs/>
          <w:color w:val="000000"/>
        </w:rPr>
      </w:pPr>
      <w:r w:rsidRPr="0084049E">
        <w:rPr>
          <w:rFonts w:ascii="Garamond" w:hAnsi="Garamond" w:cs="Arial"/>
          <w:iCs/>
          <w:color w:val="000000"/>
        </w:rPr>
        <w:t>o</w:t>
      </w:r>
      <w:r w:rsidR="00347703" w:rsidRPr="0084049E">
        <w:rPr>
          <w:rFonts w:ascii="Garamond" w:hAnsi="Garamond" w:cs="Arial"/>
          <w:iCs/>
          <w:color w:val="000000"/>
        </w:rPr>
        <w:t>s requisitos a serem cumpridos para obtenção de licenças de autorização de funcionamento, segundo a natureza da atividade pretendida, o porte, o grau de risco e a localização.</w:t>
      </w:r>
    </w:p>
    <w:p w14:paraId="242149D4" w14:textId="77777777" w:rsidR="00347703" w:rsidRPr="0084049E" w:rsidRDefault="00347703" w:rsidP="00291E8F">
      <w:pPr>
        <w:spacing w:line="360" w:lineRule="auto"/>
        <w:jc w:val="both"/>
        <w:textAlignment w:val="baseline"/>
        <w:rPr>
          <w:rFonts w:ascii="Garamond" w:hAnsi="Garamond"/>
          <w:b/>
          <w:color w:val="000000"/>
        </w:rPr>
      </w:pPr>
    </w:p>
    <w:p w14:paraId="2C1A02BD" w14:textId="4B4308F2"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cs="Arial"/>
          <w:b/>
          <w:iCs/>
          <w:color w:val="000000"/>
        </w:rPr>
        <w:t>Art. 5</w:t>
      </w:r>
      <w:r w:rsidR="00000E89" w:rsidRPr="0084049E">
        <w:rPr>
          <w:rFonts w:ascii="Garamond" w:hAnsi="Garamond" w:cs="Arial"/>
          <w:b/>
          <w:iCs/>
          <w:color w:val="000000"/>
        </w:rPr>
        <w:t>10</w:t>
      </w:r>
      <w:r w:rsidRPr="0084049E">
        <w:rPr>
          <w:rFonts w:ascii="Garamond" w:hAnsi="Garamond" w:cs="Arial"/>
          <w:b/>
          <w:iCs/>
          <w:color w:val="000000"/>
        </w:rPr>
        <w:t>.</w:t>
      </w:r>
      <w:r w:rsidRPr="0084049E">
        <w:rPr>
          <w:rFonts w:ascii="Garamond" w:hAnsi="Garamond" w:cs="Arial"/>
          <w:iCs/>
          <w:color w:val="000000"/>
        </w:rPr>
        <w:t xml:space="preserve"> </w:t>
      </w:r>
      <w:r w:rsidRPr="0084049E">
        <w:rPr>
          <w:rFonts w:ascii="Garamond" w:hAnsi="Garamond" w:cs="Arial"/>
          <w:iCs/>
        </w:rPr>
        <w:t>Não se tratando de atividade de alto risco, o órgão municipal competente dará resposta à consulta prévia no prazo máximo de 05 (cinco) dias úteis, para o endereço eletrônico fornecido, informando sobre a compatibilidade ou não do local com a atividade solicitada, conforme estabelecido na Lei Federal nº 11.598, de 03 de dezembro de 2007.</w:t>
      </w:r>
    </w:p>
    <w:p w14:paraId="7CE7D364" w14:textId="77777777" w:rsidR="00347703" w:rsidRPr="0084049E" w:rsidRDefault="00347703" w:rsidP="00291E8F">
      <w:pPr>
        <w:spacing w:line="360" w:lineRule="auto"/>
        <w:jc w:val="both"/>
        <w:textAlignment w:val="baseline"/>
        <w:rPr>
          <w:rFonts w:ascii="Garamond" w:hAnsi="Garamond"/>
          <w:b/>
          <w:color w:val="000000"/>
        </w:rPr>
      </w:pPr>
    </w:p>
    <w:p w14:paraId="64A58F26" w14:textId="4E8D76CA" w:rsidR="00347703" w:rsidRPr="0084049E" w:rsidRDefault="00000E89" w:rsidP="00291E8F">
      <w:pPr>
        <w:pStyle w:val="Ttulo2"/>
        <w:spacing w:before="0" w:after="0" w:line="360" w:lineRule="auto"/>
        <w:jc w:val="center"/>
        <w:rPr>
          <w:rFonts w:ascii="Garamond" w:hAnsi="Garamond"/>
          <w:i w:val="0"/>
          <w:iCs w:val="0"/>
          <w:sz w:val="24"/>
          <w:szCs w:val="24"/>
        </w:rPr>
      </w:pPr>
      <w:bookmarkStart w:id="485" w:name="_Toc90232823"/>
      <w:bookmarkStart w:id="486" w:name="_Toc121580099"/>
      <w:r w:rsidRPr="0084049E">
        <w:rPr>
          <w:rFonts w:ascii="Garamond" w:hAnsi="Garamond"/>
          <w:i w:val="0"/>
          <w:iCs w:val="0"/>
          <w:sz w:val="24"/>
          <w:szCs w:val="24"/>
        </w:rPr>
        <w:t xml:space="preserve">SEÇÃO </w:t>
      </w:r>
      <w:bookmarkEnd w:id="485"/>
      <w:r w:rsidRPr="0084049E">
        <w:rPr>
          <w:rFonts w:ascii="Garamond" w:hAnsi="Garamond"/>
          <w:i w:val="0"/>
          <w:iCs w:val="0"/>
          <w:sz w:val="24"/>
          <w:szCs w:val="24"/>
        </w:rPr>
        <w:t>X</w:t>
      </w:r>
      <w:bookmarkEnd w:id="486"/>
    </w:p>
    <w:p w14:paraId="3E718D54" w14:textId="7B328AEA" w:rsidR="00347703" w:rsidRPr="0084049E" w:rsidRDefault="00000E89" w:rsidP="00291E8F">
      <w:pPr>
        <w:pStyle w:val="Ttulo2"/>
        <w:spacing w:before="0" w:after="0" w:line="360" w:lineRule="auto"/>
        <w:jc w:val="center"/>
        <w:rPr>
          <w:rFonts w:ascii="Garamond" w:hAnsi="Garamond"/>
          <w:i w:val="0"/>
          <w:iCs w:val="0"/>
          <w:sz w:val="24"/>
          <w:szCs w:val="24"/>
        </w:rPr>
      </w:pPr>
      <w:bookmarkStart w:id="487" w:name="_Toc90232824"/>
      <w:bookmarkStart w:id="488" w:name="_Toc84517573"/>
      <w:bookmarkStart w:id="489" w:name="_Toc57042298"/>
      <w:bookmarkStart w:id="490" w:name="_Toc121580100"/>
      <w:r w:rsidRPr="0084049E">
        <w:rPr>
          <w:rFonts w:ascii="Garamond" w:hAnsi="Garamond"/>
          <w:i w:val="0"/>
          <w:iCs w:val="0"/>
          <w:sz w:val="24"/>
          <w:szCs w:val="24"/>
        </w:rPr>
        <w:t>TAXA DE LOCALIZAÇÃO E TAXA DE FUNCIONAMENTO</w:t>
      </w:r>
      <w:bookmarkEnd w:id="487"/>
      <w:bookmarkEnd w:id="488"/>
      <w:bookmarkEnd w:id="489"/>
      <w:bookmarkEnd w:id="490"/>
    </w:p>
    <w:p w14:paraId="2547B844" w14:textId="77777777" w:rsidR="00347703" w:rsidRPr="0084049E" w:rsidRDefault="00347703" w:rsidP="00291E8F">
      <w:pPr>
        <w:spacing w:line="360" w:lineRule="auto"/>
        <w:jc w:val="both"/>
        <w:textAlignment w:val="baseline"/>
        <w:rPr>
          <w:rFonts w:ascii="Garamond" w:hAnsi="Garamond"/>
          <w:b/>
          <w:color w:val="000000"/>
        </w:rPr>
      </w:pPr>
    </w:p>
    <w:p w14:paraId="4B74DFFF" w14:textId="529DF956"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w:t>
      </w:r>
      <w:r w:rsidR="00000E89" w:rsidRPr="0084049E">
        <w:rPr>
          <w:rFonts w:ascii="Garamond" w:hAnsi="Garamond"/>
          <w:b/>
          <w:color w:val="000000"/>
        </w:rPr>
        <w:t>11</w:t>
      </w:r>
      <w:r w:rsidRPr="0084049E">
        <w:rPr>
          <w:rFonts w:ascii="Garamond" w:hAnsi="Garamond"/>
          <w:b/>
          <w:color w:val="000000"/>
        </w:rPr>
        <w:t xml:space="preserve">. </w:t>
      </w:r>
      <w:r w:rsidRPr="0084049E">
        <w:rPr>
          <w:rFonts w:ascii="Garamond" w:hAnsi="Garamond"/>
          <w:color w:val="000000"/>
        </w:rPr>
        <w:t>A Taxa de Localização, a ser cobrada uma única vez, quando da abertura do estabelecimento, ou alteração, tem como fato gerador o exercício do poder de polícia administrativa sobre as atividades econômicas exercidas no município.</w:t>
      </w:r>
    </w:p>
    <w:p w14:paraId="7735FABA" w14:textId="77777777" w:rsidR="00347703" w:rsidRPr="0084049E" w:rsidRDefault="00347703" w:rsidP="00291E8F">
      <w:pPr>
        <w:spacing w:line="360" w:lineRule="auto"/>
        <w:jc w:val="both"/>
        <w:textAlignment w:val="baseline"/>
        <w:rPr>
          <w:rFonts w:ascii="Garamond" w:hAnsi="Garamond"/>
          <w:b/>
          <w:color w:val="000000"/>
        </w:rPr>
      </w:pPr>
    </w:p>
    <w:p w14:paraId="6CE0996B" w14:textId="3E38B24E"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w:t>
      </w:r>
      <w:r w:rsidR="00000E89" w:rsidRPr="0084049E">
        <w:rPr>
          <w:rFonts w:ascii="Garamond" w:hAnsi="Garamond"/>
          <w:b/>
          <w:color w:val="000000"/>
        </w:rPr>
        <w:t>12</w:t>
      </w:r>
      <w:r w:rsidRPr="0084049E">
        <w:rPr>
          <w:rFonts w:ascii="Garamond" w:hAnsi="Garamond"/>
          <w:b/>
          <w:color w:val="000000"/>
        </w:rPr>
        <w:t xml:space="preserve">. </w:t>
      </w:r>
      <w:r w:rsidRPr="0084049E">
        <w:rPr>
          <w:rFonts w:ascii="Garamond" w:hAnsi="Garamond"/>
          <w:color w:val="000000"/>
        </w:rPr>
        <w:t>A Taxa de Funcionamento, a ser cobrada anualmente, tem por fato gerador a fiscalização e o controle efetivo ou potencial das atividades licenciadas e decorrentes do exercício do Poder de Polícia, pelo Município.</w:t>
      </w:r>
    </w:p>
    <w:p w14:paraId="7F6A94C7" w14:textId="77777777" w:rsidR="00347703" w:rsidRPr="0084049E" w:rsidRDefault="00347703" w:rsidP="00291E8F">
      <w:pPr>
        <w:spacing w:line="360" w:lineRule="auto"/>
        <w:jc w:val="both"/>
        <w:textAlignment w:val="baseline"/>
        <w:rPr>
          <w:rFonts w:ascii="Garamond" w:hAnsi="Garamond"/>
          <w:b/>
          <w:color w:val="000000"/>
        </w:rPr>
      </w:pPr>
    </w:p>
    <w:p w14:paraId="36DAA0B0" w14:textId="77777777" w:rsidR="00347703" w:rsidRPr="0084049E" w:rsidRDefault="00347703" w:rsidP="00291E8F">
      <w:pPr>
        <w:spacing w:line="360" w:lineRule="auto"/>
        <w:ind w:firstLine="1"/>
        <w:jc w:val="both"/>
        <w:rPr>
          <w:rFonts w:ascii="Garamond" w:hAnsi="Garamond" w:cs="Arial"/>
        </w:rPr>
      </w:pPr>
      <w:r w:rsidRPr="0084049E">
        <w:rPr>
          <w:rFonts w:ascii="Garamond" w:hAnsi="Garamond"/>
          <w:b/>
          <w:color w:val="000000"/>
        </w:rPr>
        <w:t xml:space="preserve">Parágrafo único. </w:t>
      </w:r>
      <w:r w:rsidRPr="0084049E">
        <w:rPr>
          <w:rFonts w:ascii="Garamond" w:hAnsi="Garamond" w:cs="Arial"/>
        </w:rPr>
        <w:t>A Taxa de Funcionamento refere-se ao ordenamento das atividades urbanas e à proteção do meio ambiente e segurança, e tem como fato gerador o exercício regular da atividade.</w:t>
      </w:r>
    </w:p>
    <w:p w14:paraId="7C53464B" w14:textId="77777777" w:rsidR="00347703" w:rsidRPr="0084049E" w:rsidRDefault="00347703" w:rsidP="00291E8F">
      <w:pPr>
        <w:spacing w:line="360" w:lineRule="auto"/>
        <w:jc w:val="both"/>
        <w:textAlignment w:val="baseline"/>
        <w:rPr>
          <w:rFonts w:ascii="Garamond" w:hAnsi="Garamond"/>
          <w:b/>
          <w:color w:val="000000"/>
        </w:rPr>
      </w:pPr>
    </w:p>
    <w:p w14:paraId="4D7A0342" w14:textId="0D5859C6"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spacing w:val="1"/>
        </w:rPr>
        <w:t>Art. 51</w:t>
      </w:r>
      <w:r w:rsidR="00BA1175" w:rsidRPr="0084049E">
        <w:rPr>
          <w:rFonts w:ascii="Garamond" w:hAnsi="Garamond"/>
          <w:b/>
          <w:color w:val="000000"/>
          <w:spacing w:val="1"/>
        </w:rPr>
        <w:t>3</w:t>
      </w:r>
      <w:r w:rsidRPr="0084049E">
        <w:rPr>
          <w:rFonts w:ascii="Garamond" w:hAnsi="Garamond"/>
          <w:b/>
          <w:color w:val="000000"/>
          <w:spacing w:val="1"/>
        </w:rPr>
        <w:t xml:space="preserve">. </w:t>
      </w:r>
      <w:r w:rsidRPr="0084049E">
        <w:rPr>
          <w:rFonts w:ascii="Garamond" w:hAnsi="Garamond"/>
          <w:color w:val="000000"/>
          <w:spacing w:val="1"/>
        </w:rPr>
        <w:t xml:space="preserve">A atividade cujo exercício dependa de autorização de competência exclusiva da </w:t>
      </w:r>
      <w:r w:rsidRPr="0084049E">
        <w:rPr>
          <w:rFonts w:ascii="Garamond" w:hAnsi="Garamond"/>
          <w:color w:val="000000"/>
        </w:rPr>
        <w:t>União ou do Estado não está isenta do pagamento das taxas de que trata o art. 5</w:t>
      </w:r>
      <w:r w:rsidR="00BA1175" w:rsidRPr="0084049E">
        <w:rPr>
          <w:rFonts w:ascii="Garamond" w:hAnsi="Garamond"/>
          <w:color w:val="000000"/>
        </w:rPr>
        <w:t>11</w:t>
      </w:r>
      <w:r w:rsidRPr="0084049E">
        <w:rPr>
          <w:rFonts w:ascii="Garamond" w:hAnsi="Garamond"/>
          <w:color w:val="000000"/>
        </w:rPr>
        <w:t xml:space="preserve"> desta </w:t>
      </w:r>
      <w:r w:rsidR="00EC5F5A" w:rsidRPr="0084049E">
        <w:rPr>
          <w:rFonts w:ascii="Garamond" w:hAnsi="Garamond"/>
          <w:color w:val="000000"/>
        </w:rPr>
        <w:t>Lei Complementar</w:t>
      </w:r>
      <w:r w:rsidRPr="0084049E">
        <w:rPr>
          <w:rFonts w:ascii="Garamond" w:hAnsi="Garamond"/>
          <w:color w:val="000000"/>
        </w:rPr>
        <w:t>.</w:t>
      </w:r>
    </w:p>
    <w:p w14:paraId="5CDBD989" w14:textId="77777777" w:rsidR="00347703" w:rsidRPr="0084049E" w:rsidRDefault="00347703" w:rsidP="00291E8F">
      <w:pPr>
        <w:spacing w:line="360" w:lineRule="auto"/>
        <w:jc w:val="both"/>
        <w:textAlignment w:val="baseline"/>
        <w:rPr>
          <w:rFonts w:ascii="Garamond" w:hAnsi="Garamond"/>
          <w:color w:val="000000"/>
        </w:rPr>
      </w:pPr>
    </w:p>
    <w:p w14:paraId="79353F72" w14:textId="7922CC9D"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Art. 51</w:t>
      </w:r>
      <w:r w:rsidR="00BA1175" w:rsidRPr="0084049E">
        <w:rPr>
          <w:rFonts w:ascii="Garamond" w:hAnsi="Garamond" w:cs="Arial"/>
          <w:b/>
        </w:rPr>
        <w:t>4</w:t>
      </w:r>
      <w:r w:rsidRPr="0084049E">
        <w:rPr>
          <w:rFonts w:ascii="Garamond" w:hAnsi="Garamond" w:cs="Arial"/>
          <w:b/>
        </w:rPr>
        <w:t xml:space="preserve">. </w:t>
      </w:r>
      <w:r w:rsidRPr="0084049E">
        <w:rPr>
          <w:rFonts w:ascii="Garamond" w:hAnsi="Garamond" w:cs="Arial"/>
        </w:rPr>
        <w:t>Por ocasião da realização da respectiva inscrição municipal, sendo cabível a dispensa de ato público de licenciamento para localização e funcionamento, será comunicada à Fiscalização Municipal para os procedimentos fiscalizatórios adequados ao tipo do estabelecimento, objetivando:</w:t>
      </w:r>
    </w:p>
    <w:p w14:paraId="0AD00116" w14:textId="77777777" w:rsidR="00347703" w:rsidRPr="0084049E" w:rsidRDefault="00347703" w:rsidP="00291E8F">
      <w:pPr>
        <w:autoSpaceDE w:val="0"/>
        <w:autoSpaceDN w:val="0"/>
        <w:adjustRightInd w:val="0"/>
        <w:spacing w:line="360" w:lineRule="auto"/>
        <w:jc w:val="both"/>
        <w:rPr>
          <w:rFonts w:ascii="Garamond" w:hAnsi="Garamond" w:cs="Arial"/>
        </w:rPr>
      </w:pPr>
    </w:p>
    <w:p w14:paraId="68C66874" w14:textId="77777777" w:rsidR="00347703" w:rsidRPr="0084049E" w:rsidRDefault="00347703" w:rsidP="00006B8B">
      <w:pPr>
        <w:pStyle w:val="PargrafodaLista"/>
        <w:numPr>
          <w:ilvl w:val="0"/>
          <w:numId w:val="333"/>
        </w:numPr>
        <w:tabs>
          <w:tab w:val="left" w:pos="851"/>
        </w:tabs>
        <w:autoSpaceDE w:val="0"/>
        <w:autoSpaceDN w:val="0"/>
        <w:adjustRightInd w:val="0"/>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verificar a conformidade da atividade requerida e autorizada pela Administração Pública;</w:t>
      </w:r>
    </w:p>
    <w:p w14:paraId="1EA22493" w14:textId="77777777" w:rsidR="00347703" w:rsidRPr="0084049E" w:rsidRDefault="00347703" w:rsidP="00006B8B">
      <w:pPr>
        <w:pStyle w:val="PargrafodaLista"/>
        <w:numPr>
          <w:ilvl w:val="0"/>
          <w:numId w:val="333"/>
        </w:numPr>
        <w:tabs>
          <w:tab w:val="left" w:pos="851"/>
        </w:tabs>
        <w:autoSpaceDE w:val="0"/>
        <w:autoSpaceDN w:val="0"/>
        <w:adjustRightInd w:val="0"/>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lastRenderedPageBreak/>
        <w:t>por medida preventiva, a bem da higiene, da preservação ambiental, da moral, do sossego, da prevenção e segurança no combate a incêndio, pânico, emergências e segurança pública;</w:t>
      </w:r>
    </w:p>
    <w:p w14:paraId="4D61ED99" w14:textId="77777777" w:rsidR="00347703" w:rsidRPr="0084049E" w:rsidRDefault="00347703" w:rsidP="00006B8B">
      <w:pPr>
        <w:pStyle w:val="PargrafodaLista"/>
        <w:numPr>
          <w:ilvl w:val="0"/>
          <w:numId w:val="333"/>
        </w:numPr>
        <w:tabs>
          <w:tab w:val="left" w:pos="851"/>
        </w:tabs>
        <w:autoSpaceDE w:val="0"/>
        <w:autoSpaceDN w:val="0"/>
        <w:adjustRightInd w:val="0"/>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comprovar as informações e declarações prestadas no processo de requerimento da licença;</w:t>
      </w:r>
    </w:p>
    <w:p w14:paraId="40E4EA63" w14:textId="77777777" w:rsidR="00347703" w:rsidRPr="0084049E" w:rsidRDefault="00347703" w:rsidP="00006B8B">
      <w:pPr>
        <w:pStyle w:val="PargrafodaLista"/>
        <w:numPr>
          <w:ilvl w:val="0"/>
          <w:numId w:val="333"/>
        </w:numPr>
        <w:tabs>
          <w:tab w:val="left" w:pos="851"/>
        </w:tabs>
        <w:autoSpaceDE w:val="0"/>
        <w:autoSpaceDN w:val="0"/>
        <w:adjustRightInd w:val="0"/>
        <w:spacing w:after="0" w:line="360" w:lineRule="auto"/>
        <w:ind w:left="0" w:firstLine="0"/>
        <w:contextualSpacing/>
        <w:jc w:val="both"/>
        <w:rPr>
          <w:rFonts w:ascii="Garamond" w:hAnsi="Garamond" w:cs="Arial"/>
          <w:sz w:val="24"/>
          <w:szCs w:val="24"/>
        </w:rPr>
      </w:pPr>
      <w:r w:rsidRPr="0084049E">
        <w:rPr>
          <w:rFonts w:ascii="Garamond" w:hAnsi="Garamond" w:cs="Arial"/>
          <w:bCs/>
          <w:sz w:val="24"/>
          <w:szCs w:val="24"/>
        </w:rPr>
        <w:t>a</w:t>
      </w:r>
      <w:r w:rsidRPr="0084049E">
        <w:rPr>
          <w:rFonts w:ascii="Garamond" w:hAnsi="Garamond" w:cs="Arial"/>
          <w:b/>
          <w:sz w:val="24"/>
          <w:szCs w:val="24"/>
        </w:rPr>
        <w:t xml:space="preserve"> </w:t>
      </w:r>
      <w:r w:rsidRPr="0084049E">
        <w:rPr>
          <w:rFonts w:ascii="Garamond" w:hAnsi="Garamond" w:cs="Arial"/>
          <w:sz w:val="24"/>
          <w:szCs w:val="24"/>
        </w:rPr>
        <w:t>fiscalização do exercício do direito à dispensa, de ofício ou por denúncia, conforme dispõe o parágrafo 2º do art. 3º da Lei Federal nº 13.874, de 2019.</w:t>
      </w:r>
    </w:p>
    <w:p w14:paraId="2900AFB5" w14:textId="77777777" w:rsidR="00347703" w:rsidRPr="0084049E" w:rsidRDefault="00347703" w:rsidP="00291E8F">
      <w:pPr>
        <w:autoSpaceDE w:val="0"/>
        <w:autoSpaceDN w:val="0"/>
        <w:adjustRightInd w:val="0"/>
        <w:spacing w:line="360" w:lineRule="auto"/>
        <w:jc w:val="both"/>
        <w:rPr>
          <w:rFonts w:ascii="Garamond" w:hAnsi="Garamond" w:cs="Arial"/>
        </w:rPr>
      </w:pPr>
    </w:p>
    <w:p w14:paraId="1A618122" w14:textId="3AD1D0C4"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§1º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Independentemente do grau de risco e da eventual dispensa de licenciamento para localização e funcionamento, no caso das atividades de grau de risco I, todas as atividades continuam sujeitas à fiscalização quanto às declarações prestadas.</w:t>
      </w:r>
    </w:p>
    <w:p w14:paraId="29A3A8AE" w14:textId="77777777" w:rsidR="00347703" w:rsidRPr="0084049E" w:rsidRDefault="00347703" w:rsidP="00291E8F">
      <w:pPr>
        <w:autoSpaceDE w:val="0"/>
        <w:autoSpaceDN w:val="0"/>
        <w:adjustRightInd w:val="0"/>
        <w:spacing w:line="360" w:lineRule="auto"/>
        <w:jc w:val="both"/>
        <w:rPr>
          <w:rFonts w:ascii="Garamond" w:hAnsi="Garamond" w:cs="Arial"/>
        </w:rPr>
      </w:pPr>
    </w:p>
    <w:p w14:paraId="068ADEF3" w14:textId="5DFB9378"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§2º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A fiscalização, obrigatoriamente, adotará procedimentos orientadores, aplicando-se o critério de du</w:t>
      </w:r>
      <w:r w:rsidR="000B7D12" w:rsidRPr="0084049E">
        <w:rPr>
          <w:rFonts w:ascii="Garamond" w:hAnsi="Garamond" w:cs="Arial"/>
        </w:rPr>
        <w:t>pla visita, nos termos do art.</w:t>
      </w:r>
      <w:r w:rsidRPr="0084049E">
        <w:rPr>
          <w:rFonts w:ascii="Garamond" w:hAnsi="Garamond" w:cs="Arial"/>
        </w:rPr>
        <w:t xml:space="preserve"> 55, da </w:t>
      </w:r>
      <w:r w:rsidR="00EC5F5A" w:rsidRPr="0084049E">
        <w:rPr>
          <w:rFonts w:ascii="Garamond" w:hAnsi="Garamond" w:cs="Arial"/>
        </w:rPr>
        <w:t>Lei Complementar</w:t>
      </w:r>
      <w:r w:rsidRPr="0084049E">
        <w:rPr>
          <w:rFonts w:ascii="Garamond" w:hAnsi="Garamond" w:cs="Arial"/>
        </w:rPr>
        <w:t xml:space="preserve"> Federal nº. 123, de 2006.</w:t>
      </w:r>
    </w:p>
    <w:p w14:paraId="1897CB8C" w14:textId="77777777" w:rsidR="00347703" w:rsidRPr="0084049E" w:rsidRDefault="00347703" w:rsidP="00291E8F">
      <w:pPr>
        <w:autoSpaceDE w:val="0"/>
        <w:autoSpaceDN w:val="0"/>
        <w:adjustRightInd w:val="0"/>
        <w:spacing w:line="360" w:lineRule="auto"/>
        <w:jc w:val="both"/>
        <w:rPr>
          <w:rFonts w:ascii="Garamond" w:hAnsi="Garamond" w:cs="Arial"/>
        </w:rPr>
      </w:pPr>
    </w:p>
    <w:p w14:paraId="12688757" w14:textId="04C56A0D" w:rsidR="00347703" w:rsidRPr="0084049E" w:rsidRDefault="00347703" w:rsidP="00291E8F">
      <w:pPr>
        <w:autoSpaceDE w:val="0"/>
        <w:autoSpaceDN w:val="0"/>
        <w:adjustRightInd w:val="0"/>
        <w:spacing w:line="360" w:lineRule="auto"/>
        <w:jc w:val="both"/>
        <w:rPr>
          <w:rFonts w:ascii="Garamond" w:hAnsi="Garamond" w:cs="Arial"/>
        </w:rPr>
      </w:pPr>
      <w:r w:rsidRPr="0084049E">
        <w:rPr>
          <w:rFonts w:ascii="Garamond" w:hAnsi="Garamond" w:cs="Arial"/>
          <w:b/>
        </w:rPr>
        <w:t>§3º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Os prazos para complementação da documentação ou adequações deverão considerar a complexidade do caso e poderão ser prorrogados pela autoridade competente por motivo fundamentado, não podendo ultrapassar a soma do prazo de 90 (noventa) dias corridos.</w:t>
      </w:r>
    </w:p>
    <w:p w14:paraId="4F1CC10A" w14:textId="77777777" w:rsidR="00347703" w:rsidRPr="0084049E" w:rsidRDefault="00347703" w:rsidP="00291E8F">
      <w:pPr>
        <w:autoSpaceDE w:val="0"/>
        <w:autoSpaceDN w:val="0"/>
        <w:adjustRightInd w:val="0"/>
        <w:spacing w:line="360" w:lineRule="auto"/>
        <w:jc w:val="both"/>
        <w:rPr>
          <w:rFonts w:ascii="Garamond" w:hAnsi="Garamond" w:cs="Arial"/>
        </w:rPr>
      </w:pPr>
    </w:p>
    <w:p w14:paraId="1D266B76" w14:textId="52CEAD32" w:rsidR="00347703" w:rsidRPr="0084049E" w:rsidRDefault="000B7D12" w:rsidP="00291E8F">
      <w:pPr>
        <w:autoSpaceDE w:val="0"/>
        <w:autoSpaceDN w:val="0"/>
        <w:adjustRightInd w:val="0"/>
        <w:spacing w:line="360" w:lineRule="auto"/>
        <w:jc w:val="both"/>
        <w:rPr>
          <w:rFonts w:ascii="Garamond" w:hAnsi="Garamond" w:cs="Arial"/>
        </w:rPr>
      </w:pPr>
      <w:r w:rsidRPr="0084049E">
        <w:rPr>
          <w:rFonts w:ascii="Garamond" w:hAnsi="Garamond" w:cs="Arial"/>
          <w:b/>
        </w:rPr>
        <w:t>Art. 515.</w:t>
      </w:r>
      <w:r w:rsidRPr="0084049E">
        <w:rPr>
          <w:rFonts w:ascii="Garamond" w:hAnsi="Garamond" w:cs="Arial"/>
        </w:rPr>
        <w:t xml:space="preserve"> </w:t>
      </w:r>
      <w:r w:rsidR="00347703" w:rsidRPr="0084049E">
        <w:rPr>
          <w:rFonts w:ascii="Garamond" w:hAnsi="Garamond" w:cs="Arial"/>
        </w:rPr>
        <w:t>Nas situações em que seja constatado risco grave e iminente à saúde, ao meio ambiente, ao sossego ou à segurança pública, poderá ser dispensado o critério da dupla visita, devidamente justificado.</w:t>
      </w:r>
    </w:p>
    <w:p w14:paraId="65F544A3" w14:textId="77777777" w:rsidR="00347703" w:rsidRPr="0084049E" w:rsidRDefault="00347703" w:rsidP="00291E8F">
      <w:pPr>
        <w:spacing w:line="360" w:lineRule="auto"/>
        <w:jc w:val="both"/>
        <w:rPr>
          <w:rFonts w:ascii="Garamond" w:hAnsi="Garamond" w:cs="Arial"/>
        </w:rPr>
      </w:pPr>
      <w:r w:rsidRPr="0084049E">
        <w:rPr>
          <w:rFonts w:ascii="Garamond" w:hAnsi="Garamond" w:cs="Arial"/>
        </w:rPr>
        <w:t xml:space="preserve">    </w:t>
      </w:r>
    </w:p>
    <w:p w14:paraId="0D5718F4" w14:textId="2BCC9F81"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rPr>
        <w:t>Art. 51</w:t>
      </w:r>
      <w:r w:rsidR="006F52B1" w:rsidRPr="0084049E">
        <w:rPr>
          <w:rFonts w:ascii="Garamond" w:hAnsi="Garamond" w:cs="Arial"/>
          <w:b/>
        </w:rPr>
        <w:t>6</w:t>
      </w:r>
      <w:r w:rsidRPr="0084049E">
        <w:rPr>
          <w:rFonts w:ascii="Garamond" w:hAnsi="Garamond" w:cs="Arial"/>
          <w:b/>
        </w:rPr>
        <w:t>.</w:t>
      </w:r>
      <w:r w:rsidRPr="0084049E">
        <w:rPr>
          <w:rFonts w:ascii="Garamond" w:hAnsi="Garamond" w:cs="Arial"/>
        </w:rPr>
        <w:t xml:space="preserve"> </w:t>
      </w:r>
      <w:r w:rsidRPr="0084049E">
        <w:rPr>
          <w:rFonts w:ascii="Garamond" w:hAnsi="Garamond" w:cs="Arial"/>
          <w:color w:val="000000"/>
        </w:rPr>
        <w:t xml:space="preserve">A dispensa da exigência do Alvará de Licença para Localização e demais licenciamentos municipais não isenta o estabelecimento de ser fiscalizado pelos órgãos licenciadores a qualquer tempo, sujeito ainda às medidas administrativas e sanções previstas na legislação vigente. </w:t>
      </w:r>
    </w:p>
    <w:p w14:paraId="61650628"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7BAA0B3D" w14:textId="77777777" w:rsidR="00347703" w:rsidRPr="0084049E" w:rsidRDefault="00347703" w:rsidP="00291E8F">
      <w:pPr>
        <w:autoSpaceDE w:val="0"/>
        <w:autoSpaceDN w:val="0"/>
        <w:adjustRightInd w:val="0"/>
        <w:spacing w:line="360" w:lineRule="auto"/>
        <w:jc w:val="both"/>
        <w:rPr>
          <w:rFonts w:ascii="Garamond" w:hAnsi="Garamond" w:cs="Arial"/>
          <w:color w:val="000000"/>
        </w:rPr>
      </w:pPr>
      <w:r w:rsidRPr="0084049E">
        <w:rPr>
          <w:rFonts w:ascii="Garamond" w:hAnsi="Garamond" w:cs="Arial"/>
          <w:b/>
          <w:color w:val="000000"/>
        </w:rPr>
        <w:t>Parágrafo único.</w:t>
      </w:r>
      <w:r w:rsidRPr="0084049E">
        <w:rPr>
          <w:rFonts w:ascii="Garamond" w:hAnsi="Garamond" w:cs="Arial"/>
          <w:color w:val="000000"/>
        </w:rPr>
        <w:t xml:space="preserve"> Considerando a ausência de ação fiscalizadora que antecede a dispensa da licença para o exercício de atividade, não incidirá sob a inscrição municipal a Taxa de Localização.</w:t>
      </w:r>
    </w:p>
    <w:p w14:paraId="457E13C7" w14:textId="77777777" w:rsidR="00347703" w:rsidRPr="0084049E" w:rsidRDefault="00347703" w:rsidP="00291E8F">
      <w:pPr>
        <w:autoSpaceDE w:val="0"/>
        <w:autoSpaceDN w:val="0"/>
        <w:adjustRightInd w:val="0"/>
        <w:spacing w:line="360" w:lineRule="auto"/>
        <w:jc w:val="both"/>
        <w:rPr>
          <w:rFonts w:ascii="Garamond" w:hAnsi="Garamond" w:cs="Arial"/>
          <w:color w:val="000000"/>
        </w:rPr>
      </w:pPr>
    </w:p>
    <w:p w14:paraId="10C9936F" w14:textId="241311FB" w:rsidR="00347703" w:rsidRPr="0084049E" w:rsidRDefault="00347703" w:rsidP="00291E8F">
      <w:pPr>
        <w:pStyle w:val="Ttulo2"/>
        <w:spacing w:before="0" w:after="0" w:line="360" w:lineRule="auto"/>
        <w:jc w:val="center"/>
        <w:rPr>
          <w:rFonts w:ascii="Garamond" w:hAnsi="Garamond"/>
          <w:i w:val="0"/>
          <w:iCs w:val="0"/>
          <w:sz w:val="24"/>
          <w:szCs w:val="24"/>
        </w:rPr>
      </w:pPr>
      <w:bookmarkStart w:id="491" w:name="_Toc90232825"/>
      <w:bookmarkStart w:id="492" w:name="_Toc121580101"/>
      <w:r w:rsidRPr="0084049E">
        <w:rPr>
          <w:rFonts w:ascii="Garamond" w:hAnsi="Garamond"/>
          <w:i w:val="0"/>
          <w:iCs w:val="0"/>
          <w:sz w:val="24"/>
          <w:szCs w:val="24"/>
        </w:rPr>
        <w:lastRenderedPageBreak/>
        <w:t>SEÇÃO X</w:t>
      </w:r>
      <w:bookmarkEnd w:id="491"/>
      <w:r w:rsidR="00060080" w:rsidRPr="0084049E">
        <w:rPr>
          <w:rFonts w:ascii="Garamond" w:hAnsi="Garamond"/>
          <w:i w:val="0"/>
          <w:iCs w:val="0"/>
          <w:sz w:val="24"/>
          <w:szCs w:val="24"/>
        </w:rPr>
        <w:t>I</w:t>
      </w:r>
      <w:bookmarkEnd w:id="492"/>
    </w:p>
    <w:p w14:paraId="2029D082"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493" w:name="_Toc90232826"/>
      <w:bookmarkStart w:id="494" w:name="_Toc121580102"/>
      <w:r w:rsidRPr="0084049E">
        <w:rPr>
          <w:rFonts w:ascii="Garamond" w:hAnsi="Garamond"/>
          <w:i w:val="0"/>
          <w:iCs w:val="0"/>
          <w:sz w:val="24"/>
          <w:szCs w:val="24"/>
        </w:rPr>
        <w:t>DA BASE DE CÁLCULO E DO VALOR DA TAXA</w:t>
      </w:r>
      <w:bookmarkEnd w:id="493"/>
      <w:bookmarkEnd w:id="494"/>
    </w:p>
    <w:p w14:paraId="7F30D421" w14:textId="77777777" w:rsidR="00347703" w:rsidRPr="0084049E" w:rsidRDefault="00347703" w:rsidP="00291E8F">
      <w:pPr>
        <w:spacing w:line="360" w:lineRule="auto"/>
        <w:jc w:val="both"/>
        <w:textAlignment w:val="baseline"/>
        <w:rPr>
          <w:rFonts w:ascii="Garamond" w:hAnsi="Garamond"/>
          <w:b/>
          <w:color w:val="000000"/>
        </w:rPr>
      </w:pPr>
    </w:p>
    <w:p w14:paraId="0F46EC14" w14:textId="24C3A722" w:rsidR="00347703" w:rsidRPr="0084049E" w:rsidRDefault="00347703" w:rsidP="00291E8F">
      <w:pPr>
        <w:spacing w:line="360" w:lineRule="auto"/>
        <w:jc w:val="both"/>
        <w:rPr>
          <w:rFonts w:ascii="Garamond" w:hAnsi="Garamond" w:cs="Arial"/>
        </w:rPr>
      </w:pPr>
      <w:r w:rsidRPr="0084049E">
        <w:rPr>
          <w:rFonts w:ascii="Garamond" w:hAnsi="Garamond" w:cs="Arial"/>
          <w:b/>
        </w:rPr>
        <w:t>Art. 51</w:t>
      </w:r>
      <w:r w:rsidR="006F52B1" w:rsidRPr="0084049E">
        <w:rPr>
          <w:rFonts w:ascii="Garamond" w:hAnsi="Garamond" w:cs="Arial"/>
          <w:b/>
        </w:rPr>
        <w:t>7</w:t>
      </w:r>
      <w:r w:rsidRPr="0084049E">
        <w:rPr>
          <w:rFonts w:ascii="Garamond" w:hAnsi="Garamond" w:cs="Arial"/>
          <w:b/>
        </w:rPr>
        <w:t xml:space="preserve">. </w:t>
      </w:r>
      <w:r w:rsidRPr="0084049E">
        <w:rPr>
          <w:rFonts w:ascii="Garamond" w:hAnsi="Garamond" w:cs="Arial"/>
        </w:rPr>
        <w:t xml:space="preserve">A base, a forma de cálculo e os valores das taxas são os estabelecidos no Anexo </w:t>
      </w:r>
      <w:r w:rsidR="000B7D12" w:rsidRPr="0084049E">
        <w:rPr>
          <w:rFonts w:ascii="Garamond" w:hAnsi="Garamond" w:cs="Arial"/>
        </w:rPr>
        <w:t>I</w:t>
      </w:r>
      <w:r w:rsidRPr="0084049E">
        <w:rPr>
          <w:rFonts w:ascii="Garamond" w:hAnsi="Garamond" w:cs="Arial"/>
        </w:rPr>
        <w:t>II</w:t>
      </w:r>
      <w:r w:rsidR="000B7D12" w:rsidRPr="0084049E">
        <w:rPr>
          <w:rFonts w:ascii="Garamond" w:hAnsi="Garamond" w:cs="Arial"/>
        </w:rPr>
        <w:t>, Tabela I e II</w:t>
      </w:r>
      <w:r w:rsidRPr="0084049E">
        <w:rPr>
          <w:rFonts w:ascii="Garamond" w:hAnsi="Garamond" w:cs="Arial"/>
        </w:rPr>
        <w:t xml:space="preserve"> desta Lei</w:t>
      </w:r>
      <w:r w:rsidR="002B4EBA" w:rsidRPr="0084049E">
        <w:rPr>
          <w:rFonts w:ascii="Garamond" w:hAnsi="Garamond" w:cs="Arial"/>
        </w:rPr>
        <w:t xml:space="preserve"> Complementar</w:t>
      </w:r>
      <w:r w:rsidRPr="0084049E">
        <w:rPr>
          <w:rFonts w:ascii="Garamond" w:hAnsi="Garamond" w:cs="Arial"/>
        </w:rPr>
        <w:t>.</w:t>
      </w:r>
    </w:p>
    <w:p w14:paraId="2EDB78EF" w14:textId="77777777" w:rsidR="00347703" w:rsidRPr="0084049E" w:rsidRDefault="00347703" w:rsidP="00291E8F">
      <w:pPr>
        <w:spacing w:line="360" w:lineRule="auto"/>
        <w:jc w:val="both"/>
        <w:rPr>
          <w:rFonts w:ascii="Garamond" w:hAnsi="Garamond" w:cs="Arial"/>
        </w:rPr>
      </w:pPr>
    </w:p>
    <w:p w14:paraId="34BB2F1C" w14:textId="248215C5" w:rsidR="00347703" w:rsidRPr="0084049E" w:rsidRDefault="00347703" w:rsidP="00291E8F">
      <w:pPr>
        <w:spacing w:line="360" w:lineRule="auto"/>
        <w:jc w:val="both"/>
        <w:rPr>
          <w:rFonts w:ascii="Garamond" w:hAnsi="Garamond" w:cs="Arial"/>
        </w:rPr>
      </w:pPr>
      <w:r w:rsidRPr="0084049E">
        <w:rPr>
          <w:rFonts w:ascii="Garamond" w:hAnsi="Garamond" w:cs="Arial"/>
          <w:b/>
          <w:bCs/>
        </w:rPr>
        <w:t>§1º</w:t>
      </w:r>
      <w:r w:rsidRPr="0084049E">
        <w:rPr>
          <w:rFonts w:ascii="Garamond" w:hAnsi="Garamond" w:cs="Arial"/>
          <w:bCs/>
        </w:rPr>
        <w:t xml:space="preserve"> </w:t>
      </w:r>
      <w:r w:rsidR="005255CB" w:rsidRPr="0084049E">
        <w:rPr>
          <w:rFonts w:ascii="Garamond" w:hAnsi="Garamond" w:cs="Arial"/>
          <w:bCs/>
        </w:rPr>
        <w:tab/>
      </w:r>
      <w:r w:rsidRPr="0084049E">
        <w:rPr>
          <w:rFonts w:ascii="Garamond" w:hAnsi="Garamond" w:cs="Arial"/>
        </w:rPr>
        <w:t>A licença será válida para o exercício em que for outorgada, sujeita à renovação anual.</w:t>
      </w:r>
    </w:p>
    <w:p w14:paraId="0C0B0730" w14:textId="77777777" w:rsidR="00347703" w:rsidRPr="0084049E" w:rsidRDefault="00347703" w:rsidP="00291E8F">
      <w:pPr>
        <w:spacing w:line="360" w:lineRule="auto"/>
        <w:jc w:val="both"/>
        <w:rPr>
          <w:rFonts w:ascii="Garamond" w:hAnsi="Garamond" w:cs="Arial"/>
        </w:rPr>
      </w:pPr>
    </w:p>
    <w:p w14:paraId="1E1F70E4" w14:textId="2D89DE04" w:rsidR="00347703" w:rsidRPr="0084049E" w:rsidRDefault="00347703" w:rsidP="00291E8F">
      <w:pPr>
        <w:spacing w:line="360" w:lineRule="auto"/>
        <w:jc w:val="both"/>
        <w:rPr>
          <w:rFonts w:ascii="Garamond" w:hAnsi="Garamond" w:cs="Arial"/>
          <w:bCs/>
        </w:rPr>
      </w:pPr>
      <w:r w:rsidRPr="0084049E">
        <w:rPr>
          <w:rFonts w:ascii="Garamond" w:hAnsi="Garamond" w:cs="Arial"/>
          <w:b/>
          <w:bCs/>
        </w:rPr>
        <w:t>§2º</w:t>
      </w:r>
      <w:r w:rsidRPr="0084049E">
        <w:rPr>
          <w:rFonts w:ascii="Garamond" w:hAnsi="Garamond" w:cs="Arial"/>
          <w:bCs/>
        </w:rPr>
        <w:t xml:space="preserve"> </w:t>
      </w:r>
      <w:r w:rsidR="005255CB" w:rsidRPr="0084049E">
        <w:rPr>
          <w:rFonts w:ascii="Garamond" w:hAnsi="Garamond" w:cs="Arial"/>
          <w:bCs/>
        </w:rPr>
        <w:tab/>
      </w:r>
      <w:r w:rsidRPr="0084049E">
        <w:rPr>
          <w:rFonts w:ascii="Garamond" w:hAnsi="Garamond" w:cs="Arial"/>
          <w:bCs/>
        </w:rPr>
        <w:t>Calcula-se a licença prevista neste artigo integralmente no ano em curso de sua validade, caso o início das atividades empresariais ocorra antes do dia 15 (quinze) de abril do ano corrente.</w:t>
      </w:r>
    </w:p>
    <w:p w14:paraId="373A9400" w14:textId="77777777" w:rsidR="00347703" w:rsidRPr="0084049E" w:rsidRDefault="00347703" w:rsidP="00291E8F">
      <w:pPr>
        <w:spacing w:line="360" w:lineRule="auto"/>
        <w:jc w:val="both"/>
        <w:rPr>
          <w:rFonts w:ascii="Garamond" w:hAnsi="Garamond" w:cs="Arial"/>
          <w:bCs/>
        </w:rPr>
      </w:pPr>
    </w:p>
    <w:p w14:paraId="5D4C8E2D" w14:textId="1D1702D1" w:rsidR="00347703" w:rsidRPr="0084049E" w:rsidRDefault="00347703" w:rsidP="00291E8F">
      <w:pPr>
        <w:spacing w:line="360" w:lineRule="auto"/>
        <w:jc w:val="both"/>
        <w:rPr>
          <w:rFonts w:ascii="Garamond" w:hAnsi="Garamond" w:cs="Arial"/>
          <w:bCs/>
        </w:rPr>
      </w:pPr>
      <w:r w:rsidRPr="0084049E">
        <w:rPr>
          <w:rFonts w:ascii="Garamond" w:hAnsi="Garamond" w:cs="Arial"/>
          <w:b/>
          <w:bCs/>
        </w:rPr>
        <w:t>§3º</w:t>
      </w:r>
      <w:r w:rsidRPr="0084049E">
        <w:rPr>
          <w:rFonts w:ascii="Garamond" w:hAnsi="Garamond" w:cs="Arial"/>
          <w:bCs/>
        </w:rPr>
        <w:t xml:space="preserve"> </w:t>
      </w:r>
      <w:r w:rsidR="005255CB" w:rsidRPr="0084049E">
        <w:rPr>
          <w:rFonts w:ascii="Garamond" w:hAnsi="Garamond" w:cs="Arial"/>
          <w:bCs/>
        </w:rPr>
        <w:tab/>
      </w:r>
      <w:r w:rsidRPr="0084049E">
        <w:rPr>
          <w:rFonts w:ascii="Garamond" w:hAnsi="Garamond" w:cs="Arial"/>
          <w:bCs/>
        </w:rPr>
        <w:t>Calcula-se a licença prevista neste artigo proporcionalmente ao número de meses de sua validade caso o início das atividades empresariais ocorra após o dia 15 (quinze) de abril do ano corrente.</w:t>
      </w:r>
    </w:p>
    <w:p w14:paraId="5CF74DCE" w14:textId="77777777" w:rsidR="00347703" w:rsidRPr="0084049E" w:rsidRDefault="00347703" w:rsidP="00291E8F">
      <w:pPr>
        <w:spacing w:line="360" w:lineRule="auto"/>
        <w:jc w:val="both"/>
        <w:textAlignment w:val="baseline"/>
        <w:rPr>
          <w:rFonts w:ascii="Garamond" w:hAnsi="Garamond"/>
          <w:color w:val="000000"/>
        </w:rPr>
      </w:pPr>
    </w:p>
    <w:p w14:paraId="1670C289" w14:textId="0AA5818F" w:rsidR="00347703" w:rsidRPr="0084049E" w:rsidRDefault="00347703" w:rsidP="00291E8F">
      <w:pPr>
        <w:pStyle w:val="Ttulo2"/>
        <w:spacing w:before="0" w:after="0" w:line="360" w:lineRule="auto"/>
        <w:jc w:val="center"/>
        <w:rPr>
          <w:rFonts w:ascii="Garamond" w:hAnsi="Garamond"/>
          <w:i w:val="0"/>
          <w:iCs w:val="0"/>
          <w:sz w:val="24"/>
          <w:szCs w:val="24"/>
        </w:rPr>
      </w:pPr>
      <w:bookmarkStart w:id="495" w:name="_Toc90232827"/>
      <w:bookmarkStart w:id="496" w:name="_Toc121580103"/>
      <w:r w:rsidRPr="0084049E">
        <w:rPr>
          <w:rFonts w:ascii="Garamond" w:hAnsi="Garamond"/>
          <w:i w:val="0"/>
          <w:iCs w:val="0"/>
          <w:sz w:val="24"/>
          <w:szCs w:val="24"/>
        </w:rPr>
        <w:t>SEÇÃO X</w:t>
      </w:r>
      <w:bookmarkEnd w:id="495"/>
      <w:r w:rsidRPr="0084049E">
        <w:rPr>
          <w:rFonts w:ascii="Garamond" w:hAnsi="Garamond"/>
          <w:i w:val="0"/>
          <w:iCs w:val="0"/>
          <w:sz w:val="24"/>
          <w:szCs w:val="24"/>
        </w:rPr>
        <w:t>I</w:t>
      </w:r>
      <w:r w:rsidR="00060080" w:rsidRPr="0084049E">
        <w:rPr>
          <w:rFonts w:ascii="Garamond" w:hAnsi="Garamond"/>
          <w:i w:val="0"/>
          <w:iCs w:val="0"/>
          <w:sz w:val="24"/>
          <w:szCs w:val="24"/>
        </w:rPr>
        <w:t>I</w:t>
      </w:r>
      <w:bookmarkEnd w:id="496"/>
    </w:p>
    <w:p w14:paraId="7EE3CE6B" w14:textId="6A3397A7" w:rsidR="00347703" w:rsidRPr="0084049E" w:rsidRDefault="00347703" w:rsidP="00291E8F">
      <w:pPr>
        <w:pStyle w:val="Ttulo2"/>
        <w:spacing w:before="0" w:after="0" w:line="360" w:lineRule="auto"/>
        <w:jc w:val="center"/>
        <w:rPr>
          <w:rFonts w:ascii="Garamond" w:hAnsi="Garamond"/>
          <w:i w:val="0"/>
          <w:iCs w:val="0"/>
          <w:sz w:val="24"/>
          <w:szCs w:val="24"/>
        </w:rPr>
      </w:pPr>
      <w:bookmarkStart w:id="497" w:name="_Toc90232828"/>
      <w:bookmarkStart w:id="498" w:name="_Toc121580104"/>
      <w:r w:rsidRPr="0084049E">
        <w:rPr>
          <w:rFonts w:ascii="Garamond" w:hAnsi="Garamond"/>
          <w:i w:val="0"/>
          <w:iCs w:val="0"/>
          <w:sz w:val="24"/>
          <w:szCs w:val="24"/>
        </w:rPr>
        <w:t>DO CONTRIBUINTE E DO LANÇAMENTO</w:t>
      </w:r>
      <w:bookmarkEnd w:id="497"/>
      <w:bookmarkEnd w:id="498"/>
    </w:p>
    <w:p w14:paraId="0472D81C" w14:textId="77777777" w:rsidR="00347703" w:rsidRPr="0084049E" w:rsidRDefault="00347703" w:rsidP="00291E8F">
      <w:pPr>
        <w:spacing w:line="360" w:lineRule="auto"/>
        <w:jc w:val="both"/>
        <w:textAlignment w:val="baseline"/>
        <w:rPr>
          <w:rFonts w:ascii="Garamond" w:hAnsi="Garamond"/>
          <w:b/>
          <w:color w:val="000000"/>
        </w:rPr>
      </w:pPr>
    </w:p>
    <w:p w14:paraId="44D959C0" w14:textId="74DFB4D4"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51</w:t>
      </w:r>
      <w:r w:rsidR="006F52B1" w:rsidRPr="0084049E">
        <w:rPr>
          <w:rFonts w:ascii="Garamond" w:hAnsi="Garamond"/>
          <w:b/>
          <w:color w:val="000000"/>
        </w:rPr>
        <w:t>8</w:t>
      </w:r>
      <w:r w:rsidRPr="0084049E">
        <w:rPr>
          <w:rFonts w:ascii="Garamond" w:hAnsi="Garamond"/>
          <w:b/>
          <w:color w:val="000000"/>
        </w:rPr>
        <w:t xml:space="preserve">. </w:t>
      </w:r>
      <w:r w:rsidRPr="0084049E">
        <w:rPr>
          <w:rFonts w:ascii="Garamond" w:hAnsi="Garamond"/>
          <w:color w:val="000000"/>
        </w:rPr>
        <w:t>O contribuinte das taxas é o estabelecimento comercial, industrial, profissional, de prestação de serviços ou de outra natureza, sujeito à fiscalização.</w:t>
      </w:r>
    </w:p>
    <w:p w14:paraId="615501B3" w14:textId="77777777" w:rsidR="00347703" w:rsidRPr="0084049E" w:rsidRDefault="00347703" w:rsidP="00291E8F">
      <w:pPr>
        <w:spacing w:line="360" w:lineRule="auto"/>
        <w:jc w:val="both"/>
        <w:textAlignment w:val="baseline"/>
        <w:rPr>
          <w:rFonts w:ascii="Garamond" w:hAnsi="Garamond"/>
          <w:b/>
          <w:color w:val="000000"/>
        </w:rPr>
      </w:pPr>
    </w:p>
    <w:p w14:paraId="152F1FE6" w14:textId="54283D3B"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51</w:t>
      </w:r>
      <w:r w:rsidR="006F52B1" w:rsidRPr="0084049E">
        <w:rPr>
          <w:rFonts w:ascii="Garamond" w:hAnsi="Garamond"/>
          <w:b/>
          <w:color w:val="000000"/>
        </w:rPr>
        <w:t>9</w:t>
      </w:r>
      <w:r w:rsidRPr="0084049E">
        <w:rPr>
          <w:rFonts w:ascii="Garamond" w:hAnsi="Garamond"/>
          <w:b/>
          <w:color w:val="000000"/>
        </w:rPr>
        <w:t xml:space="preserve">. </w:t>
      </w:r>
      <w:r w:rsidRPr="0084049E">
        <w:rPr>
          <w:rFonts w:ascii="Garamond" w:hAnsi="Garamond"/>
          <w:color w:val="000000"/>
        </w:rPr>
        <w:t>As taxas são lançadas em nome do contribuinte, com base nos dados do Cadastro Municipal.</w:t>
      </w:r>
    </w:p>
    <w:p w14:paraId="4BE7754C" w14:textId="77777777" w:rsidR="00347703" w:rsidRPr="0084049E" w:rsidRDefault="00347703" w:rsidP="00291E8F">
      <w:pPr>
        <w:spacing w:line="360" w:lineRule="auto"/>
        <w:textAlignment w:val="baseline"/>
        <w:rPr>
          <w:rFonts w:ascii="Garamond" w:hAnsi="Garamond"/>
          <w:b/>
          <w:color w:val="000000"/>
        </w:rPr>
      </w:pPr>
    </w:p>
    <w:p w14:paraId="098BCE0A" w14:textId="16D3CAB8" w:rsidR="00347703" w:rsidRPr="0084049E" w:rsidRDefault="00347703" w:rsidP="00291E8F">
      <w:pPr>
        <w:spacing w:line="360" w:lineRule="auto"/>
        <w:jc w:val="both"/>
        <w:rPr>
          <w:rFonts w:ascii="Garamond" w:hAnsi="Garamond" w:cs="Arial"/>
          <w:lang w:val="pt-PT"/>
        </w:rPr>
      </w:pPr>
      <w:r w:rsidRPr="0084049E">
        <w:rPr>
          <w:rFonts w:ascii="Garamond" w:hAnsi="Garamond" w:cs="Arial"/>
          <w:b/>
        </w:rPr>
        <w:t>§1º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lang w:val="pt-PT"/>
        </w:rPr>
        <w:t>O lançamento das taxas ocorrerá:</w:t>
      </w:r>
    </w:p>
    <w:p w14:paraId="536BF88C" w14:textId="77777777" w:rsidR="00347703" w:rsidRPr="0084049E" w:rsidRDefault="00347703" w:rsidP="00291E8F">
      <w:pPr>
        <w:spacing w:line="360" w:lineRule="auto"/>
        <w:ind w:firstLine="709"/>
        <w:jc w:val="both"/>
        <w:rPr>
          <w:rFonts w:ascii="Garamond" w:hAnsi="Garamond" w:cs="Arial"/>
          <w:lang w:val="pt-PT"/>
        </w:rPr>
      </w:pPr>
    </w:p>
    <w:p w14:paraId="702B056C" w14:textId="5591CD90" w:rsidR="00347703" w:rsidRPr="0084049E" w:rsidRDefault="006F52B1" w:rsidP="00006B8B">
      <w:pPr>
        <w:pStyle w:val="PargrafodaLista"/>
        <w:numPr>
          <w:ilvl w:val="0"/>
          <w:numId w:val="334"/>
        </w:numPr>
        <w:tabs>
          <w:tab w:val="left" w:pos="851"/>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t>n</w:t>
      </w:r>
      <w:r w:rsidR="00347703" w:rsidRPr="0084049E">
        <w:rPr>
          <w:rFonts w:ascii="Garamond" w:hAnsi="Garamond" w:cs="Arial"/>
          <w:sz w:val="24"/>
          <w:szCs w:val="24"/>
          <w:lang w:val="pt-PT"/>
        </w:rPr>
        <w:t>o primeiro exercício de atividade, na data da inscrição cadastral;</w:t>
      </w:r>
    </w:p>
    <w:p w14:paraId="579A0C56" w14:textId="599356A6" w:rsidR="00347703" w:rsidRPr="0084049E" w:rsidRDefault="006F52B1" w:rsidP="00006B8B">
      <w:pPr>
        <w:pStyle w:val="PargrafodaLista"/>
        <w:numPr>
          <w:ilvl w:val="0"/>
          <w:numId w:val="334"/>
        </w:numPr>
        <w:tabs>
          <w:tab w:val="left" w:pos="851"/>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t>n</w:t>
      </w:r>
      <w:r w:rsidR="00347703" w:rsidRPr="0084049E">
        <w:rPr>
          <w:rFonts w:ascii="Garamond" w:hAnsi="Garamond" w:cs="Arial"/>
          <w:sz w:val="24"/>
          <w:szCs w:val="24"/>
          <w:lang w:val="pt-PT"/>
        </w:rPr>
        <w:t xml:space="preserve">os exercícios subseqüentes, em duas parcelas, no dia 15 (quinze) do mês de março e no dia 15 (quinze) do mês de abril; </w:t>
      </w:r>
      <w:r w:rsidR="00347703" w:rsidRPr="0084049E">
        <w:rPr>
          <w:rFonts w:ascii="Garamond" w:hAnsi="Garamond" w:cs="Arial"/>
          <w:color w:val="FF0000"/>
          <w:sz w:val="24"/>
          <w:szCs w:val="24"/>
          <w:highlight w:val="yellow"/>
          <w:lang w:val="pt-PT"/>
        </w:rPr>
        <w:t xml:space="preserve"> </w:t>
      </w:r>
    </w:p>
    <w:p w14:paraId="3BD1319B" w14:textId="5963D486" w:rsidR="00347703" w:rsidRPr="0084049E" w:rsidRDefault="006F52B1" w:rsidP="00006B8B">
      <w:pPr>
        <w:pStyle w:val="PargrafodaLista"/>
        <w:numPr>
          <w:ilvl w:val="0"/>
          <w:numId w:val="334"/>
        </w:numPr>
        <w:tabs>
          <w:tab w:val="left" w:pos="0"/>
          <w:tab w:val="left" w:pos="851"/>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t>e</w:t>
      </w:r>
      <w:r w:rsidR="00347703" w:rsidRPr="0084049E">
        <w:rPr>
          <w:rFonts w:ascii="Garamond" w:hAnsi="Garamond" w:cs="Arial"/>
          <w:sz w:val="24"/>
          <w:szCs w:val="24"/>
          <w:lang w:val="pt-PT"/>
        </w:rPr>
        <w:t>m qualquer exercício, havendo alteração de endereço e/ou de atividade, na data da alteração cadastral.</w:t>
      </w:r>
    </w:p>
    <w:p w14:paraId="6368C9D8" w14:textId="77777777" w:rsidR="00347703" w:rsidRPr="0084049E" w:rsidRDefault="00347703" w:rsidP="00291E8F">
      <w:pPr>
        <w:pStyle w:val="PargrafodaLista"/>
        <w:tabs>
          <w:tab w:val="left" w:pos="873"/>
        </w:tabs>
        <w:autoSpaceDE w:val="0"/>
        <w:autoSpaceDN w:val="0"/>
        <w:adjustRightInd w:val="0"/>
        <w:spacing w:after="0" w:line="360" w:lineRule="auto"/>
        <w:ind w:left="709"/>
        <w:jc w:val="both"/>
        <w:rPr>
          <w:rFonts w:ascii="Garamond" w:hAnsi="Garamond" w:cs="Arial"/>
          <w:sz w:val="24"/>
          <w:szCs w:val="24"/>
          <w:lang w:val="pt-PT"/>
        </w:rPr>
      </w:pPr>
    </w:p>
    <w:p w14:paraId="461448B2" w14:textId="5614B090" w:rsidR="00347703" w:rsidRPr="0084049E" w:rsidRDefault="00347703" w:rsidP="00291E8F">
      <w:pPr>
        <w:spacing w:line="360" w:lineRule="auto"/>
        <w:jc w:val="both"/>
        <w:rPr>
          <w:rFonts w:ascii="Garamond" w:hAnsi="Garamond" w:cs="Arial"/>
        </w:rPr>
      </w:pPr>
      <w:r w:rsidRPr="0084049E">
        <w:rPr>
          <w:rFonts w:ascii="Garamond" w:hAnsi="Garamond" w:cs="Arial"/>
          <w:b/>
        </w:rPr>
        <w:t>§2º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Constatada a existência de estabelecimento sem inscrição, o lançamento será arbitrado de ofício, sem prejuízo das demais penalidades cabíveis.</w:t>
      </w:r>
    </w:p>
    <w:p w14:paraId="1335BDB7" w14:textId="77777777" w:rsidR="00347703" w:rsidRPr="0084049E" w:rsidRDefault="00347703" w:rsidP="00291E8F">
      <w:pPr>
        <w:spacing w:line="360" w:lineRule="auto"/>
        <w:ind w:firstLine="709"/>
        <w:jc w:val="both"/>
        <w:rPr>
          <w:rFonts w:ascii="Garamond" w:hAnsi="Garamond" w:cs="Arial"/>
        </w:rPr>
      </w:pPr>
    </w:p>
    <w:p w14:paraId="0FBBE249" w14:textId="72C6553B" w:rsidR="00347703" w:rsidRPr="0084049E" w:rsidRDefault="00347703" w:rsidP="00291E8F">
      <w:pPr>
        <w:spacing w:line="360" w:lineRule="auto"/>
        <w:jc w:val="both"/>
        <w:rPr>
          <w:rFonts w:ascii="Garamond" w:hAnsi="Garamond" w:cs="Arial"/>
        </w:rPr>
      </w:pPr>
      <w:r w:rsidRPr="0084049E">
        <w:rPr>
          <w:rFonts w:ascii="Garamond" w:hAnsi="Garamond" w:cs="Arial"/>
          <w:b/>
        </w:rPr>
        <w:t>§3º</w:t>
      </w:r>
      <w:r w:rsidRPr="0084049E">
        <w:rPr>
          <w:rFonts w:ascii="Garamond" w:hAnsi="Garamond" w:cs="Arial"/>
        </w:rPr>
        <w:t xml:space="preserve"> </w:t>
      </w:r>
      <w:r w:rsidR="005255CB" w:rsidRPr="0084049E">
        <w:rPr>
          <w:rFonts w:ascii="Garamond" w:hAnsi="Garamond" w:cs="Arial"/>
        </w:rPr>
        <w:tab/>
      </w:r>
      <w:r w:rsidRPr="0084049E">
        <w:rPr>
          <w:rFonts w:ascii="Garamond" w:hAnsi="Garamond" w:cs="Arial"/>
        </w:rPr>
        <w:t>O Alvará de Funcionamento da empresa será concedido após o cumprimento das exigências para a localização do estabelecimento e fiscalização do estabelecimento, inclusive com os pagamentos das taxas devidas, se for o caso.</w:t>
      </w:r>
    </w:p>
    <w:p w14:paraId="35E4C4F7" w14:textId="77777777" w:rsidR="00347703" w:rsidRPr="0084049E" w:rsidRDefault="00347703" w:rsidP="00291E8F">
      <w:pPr>
        <w:spacing w:line="360" w:lineRule="auto"/>
        <w:jc w:val="both"/>
        <w:textAlignment w:val="baseline"/>
        <w:rPr>
          <w:rFonts w:ascii="Garamond" w:hAnsi="Garamond"/>
          <w:b/>
          <w:color w:val="000000"/>
        </w:rPr>
      </w:pPr>
    </w:p>
    <w:p w14:paraId="528874EB" w14:textId="0A680758" w:rsidR="00347703" w:rsidRPr="0084049E" w:rsidRDefault="00347703" w:rsidP="00291E8F">
      <w:pPr>
        <w:pStyle w:val="Ttulo2"/>
        <w:spacing w:before="0" w:after="0" w:line="360" w:lineRule="auto"/>
        <w:jc w:val="center"/>
        <w:rPr>
          <w:rFonts w:ascii="Garamond" w:hAnsi="Garamond"/>
          <w:i w:val="0"/>
          <w:iCs w:val="0"/>
          <w:sz w:val="24"/>
          <w:szCs w:val="24"/>
        </w:rPr>
      </w:pPr>
      <w:bookmarkStart w:id="499" w:name="_Toc90232829"/>
      <w:bookmarkStart w:id="500" w:name="_Toc121580105"/>
      <w:r w:rsidRPr="0084049E">
        <w:rPr>
          <w:rFonts w:ascii="Garamond" w:hAnsi="Garamond"/>
          <w:i w:val="0"/>
          <w:iCs w:val="0"/>
          <w:sz w:val="24"/>
          <w:szCs w:val="24"/>
        </w:rPr>
        <w:t>SEÇÃO XI</w:t>
      </w:r>
      <w:bookmarkEnd w:id="499"/>
      <w:r w:rsidRPr="0084049E">
        <w:rPr>
          <w:rFonts w:ascii="Garamond" w:hAnsi="Garamond"/>
          <w:i w:val="0"/>
          <w:iCs w:val="0"/>
          <w:sz w:val="24"/>
          <w:szCs w:val="24"/>
        </w:rPr>
        <w:t>I</w:t>
      </w:r>
      <w:r w:rsidR="00060080" w:rsidRPr="0084049E">
        <w:rPr>
          <w:rFonts w:ascii="Garamond" w:hAnsi="Garamond"/>
          <w:i w:val="0"/>
          <w:iCs w:val="0"/>
          <w:sz w:val="24"/>
          <w:szCs w:val="24"/>
        </w:rPr>
        <w:t>I</w:t>
      </w:r>
      <w:bookmarkEnd w:id="500"/>
    </w:p>
    <w:p w14:paraId="57FA4C7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01" w:name="_Toc90232830"/>
      <w:bookmarkStart w:id="502" w:name="_Toc121580106"/>
      <w:r w:rsidRPr="0084049E">
        <w:rPr>
          <w:rFonts w:ascii="Garamond" w:hAnsi="Garamond"/>
          <w:i w:val="0"/>
          <w:iCs w:val="0"/>
          <w:sz w:val="24"/>
          <w:szCs w:val="24"/>
        </w:rPr>
        <w:t>DA INTERDIÇÃO DO ESTABELECIMENTO</w:t>
      </w:r>
      <w:bookmarkEnd w:id="501"/>
      <w:bookmarkEnd w:id="502"/>
    </w:p>
    <w:p w14:paraId="38534233" w14:textId="77777777" w:rsidR="00347703" w:rsidRPr="0084049E" w:rsidRDefault="00347703" w:rsidP="00291E8F">
      <w:pPr>
        <w:spacing w:line="360" w:lineRule="auto"/>
        <w:jc w:val="both"/>
        <w:textAlignment w:val="baseline"/>
        <w:rPr>
          <w:rFonts w:ascii="Garamond" w:hAnsi="Garamond"/>
          <w:b/>
          <w:color w:val="000000"/>
          <w:spacing w:val="-2"/>
        </w:rPr>
      </w:pPr>
    </w:p>
    <w:p w14:paraId="6D1F6C60" w14:textId="3FB6950F"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Art. 5</w:t>
      </w:r>
      <w:r w:rsidR="002322D4" w:rsidRPr="0084049E">
        <w:rPr>
          <w:rFonts w:ascii="Garamond" w:hAnsi="Garamond"/>
          <w:b/>
          <w:color w:val="000000"/>
          <w:spacing w:val="-2"/>
        </w:rPr>
        <w:t>20</w:t>
      </w:r>
      <w:r w:rsidRPr="0084049E">
        <w:rPr>
          <w:rFonts w:ascii="Garamond" w:hAnsi="Garamond"/>
          <w:b/>
          <w:color w:val="000000"/>
          <w:spacing w:val="-2"/>
        </w:rPr>
        <w:t xml:space="preserve">. </w:t>
      </w:r>
      <w:r w:rsidRPr="0084049E">
        <w:rPr>
          <w:rFonts w:ascii="Garamond" w:hAnsi="Garamond"/>
          <w:color w:val="000000"/>
          <w:spacing w:val="-2"/>
        </w:rPr>
        <w:t xml:space="preserve">Poderá ser interditado todo estabelecimento que desenvolva atividade econômica de médio e alto risco sem o respectivo Alvará de Funcionamento, em conformidade com os preceitos desta </w:t>
      </w:r>
      <w:r w:rsidR="00EC5F5A" w:rsidRPr="0084049E">
        <w:rPr>
          <w:rFonts w:ascii="Garamond" w:hAnsi="Garamond"/>
          <w:color w:val="000000"/>
          <w:spacing w:val="-2"/>
        </w:rPr>
        <w:t>Lei Complementar</w:t>
      </w:r>
      <w:r w:rsidRPr="0084049E">
        <w:rPr>
          <w:rFonts w:ascii="Garamond" w:hAnsi="Garamond"/>
          <w:color w:val="000000"/>
          <w:spacing w:val="-2"/>
        </w:rPr>
        <w:t xml:space="preserve">, tendo o proprietário </w:t>
      </w:r>
      <w:r w:rsidRPr="0084049E">
        <w:rPr>
          <w:rFonts w:ascii="Garamond" w:hAnsi="Garamond"/>
          <w:spacing w:val="-2"/>
        </w:rPr>
        <w:t>um prazo de 15 (quinze) dias úteis</w:t>
      </w:r>
      <w:r w:rsidRPr="0084049E">
        <w:rPr>
          <w:rFonts w:ascii="Garamond" w:hAnsi="Garamond"/>
          <w:color w:val="000000"/>
          <w:spacing w:val="-2"/>
        </w:rPr>
        <w:t>, a contar da notificação por parte do órgão competente, para ingressar com pedido de solicitação de expedição de Alvará de Funcionamento.</w:t>
      </w:r>
    </w:p>
    <w:p w14:paraId="698D9483" w14:textId="77777777" w:rsidR="00347703" w:rsidRPr="0084049E" w:rsidRDefault="00347703" w:rsidP="00291E8F">
      <w:pPr>
        <w:spacing w:line="360" w:lineRule="auto"/>
        <w:jc w:val="both"/>
        <w:textAlignment w:val="baseline"/>
        <w:rPr>
          <w:rFonts w:ascii="Garamond" w:hAnsi="Garamond"/>
          <w:b/>
          <w:color w:val="000000"/>
          <w:spacing w:val="-2"/>
        </w:rPr>
      </w:pPr>
    </w:p>
    <w:p w14:paraId="77874652" w14:textId="3DC0BF3B"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 xml:space="preserve">§1º </w:t>
      </w:r>
      <w:r w:rsidR="005255CB" w:rsidRPr="0084049E">
        <w:rPr>
          <w:rFonts w:ascii="Garamond" w:hAnsi="Garamond"/>
          <w:b/>
          <w:color w:val="000000"/>
        </w:rPr>
        <w:tab/>
      </w:r>
      <w:r w:rsidRPr="0084049E">
        <w:rPr>
          <w:rFonts w:ascii="Garamond" w:hAnsi="Garamond"/>
          <w:color w:val="000000"/>
        </w:rPr>
        <w:t xml:space="preserve">Expirado o </w:t>
      </w:r>
      <w:r w:rsidRPr="0084049E">
        <w:rPr>
          <w:rFonts w:ascii="Garamond" w:hAnsi="Garamond"/>
        </w:rPr>
        <w:t>prazo de 15 (quinze) dias úteis, concedido para ingressar com solicitação de expedição de Alvará de Funcionamento, e n</w:t>
      </w:r>
      <w:r w:rsidRPr="0084049E">
        <w:rPr>
          <w:rFonts w:ascii="Garamond" w:hAnsi="Garamond"/>
          <w:color w:val="000000"/>
        </w:rPr>
        <w:t>ão havendo manifestação formal por parte do interessado, o estabelecimento será imediatamente interditado.</w:t>
      </w:r>
    </w:p>
    <w:p w14:paraId="1BA1A4BD" w14:textId="77777777" w:rsidR="00347703" w:rsidRPr="0084049E" w:rsidRDefault="00347703" w:rsidP="00291E8F">
      <w:pPr>
        <w:spacing w:line="360" w:lineRule="auto"/>
        <w:jc w:val="both"/>
        <w:textAlignment w:val="baseline"/>
        <w:rPr>
          <w:rFonts w:ascii="Garamond" w:hAnsi="Garamond"/>
          <w:b/>
          <w:color w:val="000000"/>
        </w:rPr>
      </w:pPr>
    </w:p>
    <w:p w14:paraId="23399E55" w14:textId="734A221A" w:rsidR="00347703" w:rsidRPr="0084049E" w:rsidRDefault="00347703" w:rsidP="00291E8F">
      <w:pPr>
        <w:spacing w:line="360" w:lineRule="auto"/>
        <w:jc w:val="both"/>
        <w:textAlignment w:val="baseline"/>
        <w:rPr>
          <w:rFonts w:ascii="Garamond" w:hAnsi="Garamond"/>
          <w:color w:val="000000"/>
          <w:spacing w:val="-2"/>
        </w:rPr>
      </w:pPr>
      <w:r w:rsidRPr="0084049E">
        <w:rPr>
          <w:rFonts w:ascii="Garamond" w:hAnsi="Garamond"/>
          <w:b/>
          <w:color w:val="000000"/>
          <w:spacing w:val="-2"/>
        </w:rPr>
        <w:t>§2º</w:t>
      </w:r>
      <w:r w:rsidR="005255CB" w:rsidRPr="0084049E">
        <w:rPr>
          <w:rFonts w:ascii="Garamond" w:hAnsi="Garamond"/>
          <w:b/>
          <w:color w:val="000000"/>
          <w:spacing w:val="-2"/>
        </w:rPr>
        <w:tab/>
      </w:r>
      <w:r w:rsidRPr="0084049E">
        <w:rPr>
          <w:rFonts w:ascii="Garamond" w:hAnsi="Garamond"/>
          <w:color w:val="000000"/>
          <w:spacing w:val="-2"/>
        </w:rPr>
        <w:t xml:space="preserve">Caso seja feita a solicitação de expedição de </w:t>
      </w:r>
      <w:r w:rsidRPr="0084049E">
        <w:rPr>
          <w:rFonts w:ascii="Garamond" w:hAnsi="Garamond"/>
          <w:spacing w:val="-2"/>
        </w:rPr>
        <w:t>alvará no prazo de 15 (quinze) dias úteis, e estando o estabelecimento em conformidade com a legislação em vigor e demais</w:t>
      </w:r>
      <w:r w:rsidRPr="0084049E">
        <w:rPr>
          <w:rFonts w:ascii="Garamond" w:hAnsi="Garamond"/>
          <w:color w:val="000000"/>
          <w:spacing w:val="-2"/>
        </w:rPr>
        <w:t xml:space="preserve"> regulamentações pertinentes, será expedido o Alvará de Funcionamento imediatamente. Transcorrido o prazo fixado, o silêncio da autoridade competente importará aprovação tácita para todos os efeitos e a expedição será automática.</w:t>
      </w:r>
    </w:p>
    <w:p w14:paraId="747BFB24" w14:textId="77777777" w:rsidR="00347703" w:rsidRPr="0084049E" w:rsidRDefault="00347703" w:rsidP="00291E8F">
      <w:pPr>
        <w:spacing w:line="360" w:lineRule="auto"/>
        <w:jc w:val="both"/>
        <w:textAlignment w:val="baseline"/>
        <w:rPr>
          <w:rFonts w:ascii="Garamond" w:hAnsi="Garamond"/>
          <w:b/>
          <w:color w:val="000000"/>
          <w:spacing w:val="-2"/>
        </w:rPr>
      </w:pPr>
    </w:p>
    <w:p w14:paraId="535E933B" w14:textId="7E0B2A84" w:rsidR="00347703" w:rsidRPr="0084049E" w:rsidRDefault="00347703" w:rsidP="00291E8F">
      <w:pPr>
        <w:spacing w:line="360" w:lineRule="auto"/>
        <w:jc w:val="both"/>
        <w:textAlignment w:val="baseline"/>
        <w:rPr>
          <w:rFonts w:ascii="Garamond" w:hAnsi="Garamond"/>
          <w:spacing w:val="-1"/>
        </w:rPr>
      </w:pPr>
      <w:r w:rsidRPr="0084049E">
        <w:rPr>
          <w:rFonts w:ascii="Garamond" w:hAnsi="Garamond"/>
          <w:b/>
          <w:color w:val="000000"/>
          <w:spacing w:val="-1"/>
        </w:rPr>
        <w:t xml:space="preserve">§3º </w:t>
      </w:r>
      <w:r w:rsidR="005255CB" w:rsidRPr="0084049E">
        <w:rPr>
          <w:rFonts w:ascii="Garamond" w:hAnsi="Garamond"/>
          <w:b/>
          <w:color w:val="000000"/>
          <w:spacing w:val="-1"/>
        </w:rPr>
        <w:tab/>
      </w:r>
      <w:r w:rsidRPr="0084049E">
        <w:rPr>
          <w:rFonts w:ascii="Garamond" w:hAnsi="Garamond"/>
          <w:color w:val="000000"/>
          <w:spacing w:val="-1"/>
        </w:rPr>
        <w:t xml:space="preserve">Caso seja feito o pedido de solicitação de </w:t>
      </w:r>
      <w:r w:rsidRPr="0084049E">
        <w:rPr>
          <w:rFonts w:ascii="Garamond" w:hAnsi="Garamond"/>
          <w:spacing w:val="-1"/>
        </w:rPr>
        <w:t>expedição de alvará no prazo de 15 (quinze) dias úteis, e se constatem pendências nas instalações do estabelecimento passíveis de serem regularizadas, permanecerá o estabelecimento interditado até que as mesmas sejam sanadas e vistoriadas pela Administração Municipal, após o que será expedido o Alvará de Funcionamento.</w:t>
      </w:r>
    </w:p>
    <w:p w14:paraId="6E4321B6" w14:textId="77777777" w:rsidR="00347703" w:rsidRPr="0084049E" w:rsidRDefault="00347703" w:rsidP="00291E8F">
      <w:pPr>
        <w:spacing w:line="360" w:lineRule="auto"/>
        <w:jc w:val="both"/>
        <w:textAlignment w:val="baseline"/>
        <w:rPr>
          <w:rFonts w:ascii="Garamond" w:hAnsi="Garamond"/>
          <w:b/>
          <w:spacing w:val="-1"/>
        </w:rPr>
      </w:pPr>
    </w:p>
    <w:p w14:paraId="207136CF" w14:textId="0D6AF986"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rPr>
        <w:t xml:space="preserve">§4º </w:t>
      </w:r>
      <w:r w:rsidR="005255CB" w:rsidRPr="0084049E">
        <w:rPr>
          <w:rFonts w:ascii="Garamond" w:hAnsi="Garamond"/>
          <w:b/>
        </w:rPr>
        <w:tab/>
      </w:r>
      <w:r w:rsidRPr="0084049E">
        <w:rPr>
          <w:rFonts w:ascii="Garamond" w:hAnsi="Garamond"/>
        </w:rPr>
        <w:t>Caso seja feita solicitação de expedição de alvará no prazo de 15 (quinze) dias úteis, e se constate desconformidade no estabelecimento ou de suas</w:t>
      </w:r>
      <w:r w:rsidRPr="0084049E">
        <w:rPr>
          <w:rFonts w:ascii="Garamond" w:hAnsi="Garamond"/>
          <w:color w:val="000000"/>
        </w:rPr>
        <w:t xml:space="preserve"> instalações com a legislação em vigor de modo que não seja possível sua regularização, o estabelecimento continuará interditado.</w:t>
      </w:r>
    </w:p>
    <w:p w14:paraId="3250680F" w14:textId="77777777" w:rsidR="00347703" w:rsidRPr="0084049E" w:rsidRDefault="00347703" w:rsidP="00291E8F">
      <w:pPr>
        <w:spacing w:line="360" w:lineRule="auto"/>
        <w:jc w:val="both"/>
        <w:textAlignment w:val="baseline"/>
        <w:rPr>
          <w:rFonts w:ascii="Garamond" w:hAnsi="Garamond"/>
          <w:b/>
          <w:color w:val="000000"/>
        </w:rPr>
      </w:pPr>
    </w:p>
    <w:p w14:paraId="51B4DE84" w14:textId="214AA3DC" w:rsidR="00347703" w:rsidRPr="0084049E" w:rsidRDefault="00347703" w:rsidP="00291E8F">
      <w:pPr>
        <w:pStyle w:val="Ttulo2"/>
        <w:spacing w:before="0" w:after="0" w:line="360" w:lineRule="auto"/>
        <w:jc w:val="center"/>
        <w:rPr>
          <w:rFonts w:ascii="Garamond" w:hAnsi="Garamond"/>
          <w:i w:val="0"/>
          <w:iCs w:val="0"/>
          <w:sz w:val="24"/>
          <w:szCs w:val="24"/>
        </w:rPr>
      </w:pPr>
      <w:bookmarkStart w:id="503" w:name="_Toc90232831"/>
      <w:bookmarkStart w:id="504" w:name="_Toc121580107"/>
      <w:r w:rsidRPr="0084049E">
        <w:rPr>
          <w:rFonts w:ascii="Garamond" w:hAnsi="Garamond"/>
          <w:i w:val="0"/>
          <w:iCs w:val="0"/>
          <w:sz w:val="24"/>
          <w:szCs w:val="24"/>
        </w:rPr>
        <w:t>SEÇÃO X</w:t>
      </w:r>
      <w:bookmarkEnd w:id="503"/>
      <w:r w:rsidRPr="0084049E">
        <w:rPr>
          <w:rFonts w:ascii="Garamond" w:hAnsi="Garamond"/>
          <w:i w:val="0"/>
          <w:iCs w:val="0"/>
          <w:sz w:val="24"/>
          <w:szCs w:val="24"/>
        </w:rPr>
        <w:t>I</w:t>
      </w:r>
      <w:r w:rsidR="00060080" w:rsidRPr="0084049E">
        <w:rPr>
          <w:rFonts w:ascii="Garamond" w:hAnsi="Garamond"/>
          <w:i w:val="0"/>
          <w:iCs w:val="0"/>
          <w:sz w:val="24"/>
          <w:szCs w:val="24"/>
        </w:rPr>
        <w:t>V</w:t>
      </w:r>
      <w:bookmarkEnd w:id="504"/>
    </w:p>
    <w:p w14:paraId="22C94A5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05" w:name="_Toc90232832"/>
      <w:bookmarkStart w:id="506" w:name="_Toc121580108"/>
      <w:r w:rsidRPr="0084049E">
        <w:rPr>
          <w:rFonts w:ascii="Garamond" w:hAnsi="Garamond"/>
          <w:i w:val="0"/>
          <w:iCs w:val="0"/>
          <w:sz w:val="24"/>
          <w:szCs w:val="24"/>
        </w:rPr>
        <w:t>DAS PENALIDADES</w:t>
      </w:r>
      <w:bookmarkEnd w:id="505"/>
      <w:bookmarkEnd w:id="506"/>
    </w:p>
    <w:p w14:paraId="1F35C406" w14:textId="77777777" w:rsidR="00347703" w:rsidRPr="0084049E" w:rsidRDefault="00347703" w:rsidP="00291E8F">
      <w:pPr>
        <w:spacing w:line="360" w:lineRule="auto"/>
        <w:jc w:val="both"/>
        <w:textAlignment w:val="baseline"/>
        <w:rPr>
          <w:rFonts w:ascii="Garamond" w:hAnsi="Garamond"/>
          <w:b/>
          <w:color w:val="000000"/>
        </w:rPr>
      </w:pPr>
    </w:p>
    <w:p w14:paraId="6CADDA8A" w14:textId="54FF1A99" w:rsidR="00347703" w:rsidRPr="0084049E" w:rsidRDefault="00347703" w:rsidP="00291E8F">
      <w:pPr>
        <w:spacing w:line="360" w:lineRule="auto"/>
        <w:jc w:val="both"/>
        <w:rPr>
          <w:rFonts w:ascii="Garamond" w:hAnsi="Garamond" w:cs="Arial"/>
        </w:rPr>
      </w:pPr>
      <w:r w:rsidRPr="0084049E">
        <w:rPr>
          <w:rFonts w:ascii="Garamond" w:hAnsi="Garamond" w:cs="Arial"/>
          <w:b/>
        </w:rPr>
        <w:t>Art. 5</w:t>
      </w:r>
      <w:r w:rsidR="002322D4" w:rsidRPr="0084049E">
        <w:rPr>
          <w:rFonts w:ascii="Garamond" w:hAnsi="Garamond" w:cs="Arial"/>
          <w:b/>
        </w:rPr>
        <w:t>21</w:t>
      </w:r>
      <w:r w:rsidRPr="0084049E">
        <w:rPr>
          <w:rFonts w:ascii="Garamond" w:hAnsi="Garamond" w:cs="Arial"/>
          <w:b/>
        </w:rPr>
        <w:t>.</w:t>
      </w:r>
      <w:r w:rsidRPr="0084049E">
        <w:rPr>
          <w:rFonts w:ascii="Garamond" w:hAnsi="Garamond" w:cs="Arial"/>
        </w:rPr>
        <w:t xml:space="preserve"> O descumprimento das disposições relativas à taxa implica na imposição das seguintes penalidades:</w:t>
      </w:r>
    </w:p>
    <w:p w14:paraId="64A5E175" w14:textId="77777777" w:rsidR="00347703" w:rsidRPr="0084049E" w:rsidRDefault="00347703" w:rsidP="00291E8F">
      <w:pPr>
        <w:spacing w:line="360" w:lineRule="auto"/>
        <w:jc w:val="both"/>
        <w:rPr>
          <w:rFonts w:ascii="Garamond" w:hAnsi="Garamond" w:cs="Arial"/>
        </w:rPr>
      </w:pPr>
    </w:p>
    <w:p w14:paraId="4AC73320" w14:textId="3F013775" w:rsidR="00347703" w:rsidRPr="0084049E" w:rsidRDefault="002322D4" w:rsidP="00006B8B">
      <w:pPr>
        <w:pStyle w:val="PargrafodaLista"/>
        <w:widowControl w:val="0"/>
        <w:numPr>
          <w:ilvl w:val="0"/>
          <w:numId w:val="335"/>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d</w:t>
      </w:r>
      <w:r w:rsidR="00347703" w:rsidRPr="0084049E">
        <w:rPr>
          <w:rFonts w:ascii="Garamond" w:hAnsi="Garamond" w:cs="Arial"/>
          <w:sz w:val="24"/>
          <w:szCs w:val="24"/>
        </w:rPr>
        <w:t xml:space="preserve">eixar de promover a inscrição no Cadastro Municipal até a data do início da atividade, multa de 20 (vinte) URMEM;  </w:t>
      </w:r>
    </w:p>
    <w:p w14:paraId="6195541A" w14:textId="5FD6F846" w:rsidR="00347703" w:rsidRPr="0084049E" w:rsidRDefault="002322D4" w:rsidP="00006B8B">
      <w:pPr>
        <w:pStyle w:val="PargrafodaLista"/>
        <w:widowControl w:val="0"/>
        <w:numPr>
          <w:ilvl w:val="0"/>
          <w:numId w:val="335"/>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n</w:t>
      </w:r>
      <w:r w:rsidR="00347703" w:rsidRPr="0084049E">
        <w:rPr>
          <w:rFonts w:ascii="Garamond" w:hAnsi="Garamond" w:cs="Arial"/>
          <w:sz w:val="24"/>
          <w:szCs w:val="24"/>
        </w:rPr>
        <w:t xml:space="preserve">otificado e não cumprido os termos da notificação, multa de 40 (quarenta) URMEM;  </w:t>
      </w:r>
    </w:p>
    <w:p w14:paraId="775F66F4" w14:textId="6A954B1C" w:rsidR="00347703" w:rsidRPr="0084049E" w:rsidRDefault="002322D4" w:rsidP="00006B8B">
      <w:pPr>
        <w:pStyle w:val="PargrafodaLista"/>
        <w:widowControl w:val="0"/>
        <w:numPr>
          <w:ilvl w:val="0"/>
          <w:numId w:val="335"/>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d</w:t>
      </w:r>
      <w:r w:rsidR="00347703" w:rsidRPr="0084049E">
        <w:rPr>
          <w:rFonts w:ascii="Garamond" w:hAnsi="Garamond" w:cs="Arial"/>
          <w:sz w:val="24"/>
          <w:szCs w:val="24"/>
        </w:rPr>
        <w:t xml:space="preserve">eixar de comunicar qualquer alteração societária, de baixa do estabelecimento ou mudança de endereço, decorrente de notificação fazendária, multa de 20 (vinte) URMEM;  </w:t>
      </w:r>
    </w:p>
    <w:p w14:paraId="18DAC0C5" w14:textId="580D1C30" w:rsidR="00347703" w:rsidRPr="0084049E" w:rsidRDefault="002322D4" w:rsidP="00006B8B">
      <w:pPr>
        <w:pStyle w:val="PargrafodaLista"/>
        <w:widowControl w:val="0"/>
        <w:numPr>
          <w:ilvl w:val="0"/>
          <w:numId w:val="335"/>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n</w:t>
      </w:r>
      <w:r w:rsidR="00347703" w:rsidRPr="0084049E">
        <w:rPr>
          <w:rFonts w:ascii="Garamond" w:hAnsi="Garamond" w:cs="Arial"/>
          <w:sz w:val="24"/>
          <w:szCs w:val="24"/>
        </w:rPr>
        <w:t xml:space="preserve">egar-se a apresentar o alvará à fiscalização, multa de 20 (vinte) URMEM; </w:t>
      </w:r>
    </w:p>
    <w:p w14:paraId="01A9892E" w14:textId="1FA4E8B5" w:rsidR="00347703" w:rsidRPr="0084049E" w:rsidRDefault="002322D4" w:rsidP="00006B8B">
      <w:pPr>
        <w:pStyle w:val="NormalWeb"/>
        <w:numPr>
          <w:ilvl w:val="0"/>
          <w:numId w:val="335"/>
        </w:numPr>
        <w:shd w:val="clear" w:color="auto" w:fill="FFFFFF"/>
        <w:tabs>
          <w:tab w:val="left" w:pos="851"/>
        </w:tabs>
        <w:spacing w:before="0" w:beforeAutospacing="0" w:after="0" w:afterAutospacing="0" w:line="360" w:lineRule="auto"/>
        <w:ind w:left="0" w:firstLine="0"/>
        <w:jc w:val="both"/>
        <w:rPr>
          <w:rFonts w:ascii="Garamond" w:hAnsi="Garamond" w:cs="Arial"/>
          <w:iCs/>
          <w:color w:val="000000"/>
        </w:rPr>
      </w:pPr>
      <w:r w:rsidRPr="0084049E">
        <w:rPr>
          <w:rFonts w:ascii="Garamond" w:hAnsi="Garamond" w:cs="Arial"/>
          <w:iCs/>
          <w:color w:val="000000"/>
        </w:rPr>
        <w:t>a</w:t>
      </w:r>
      <w:r w:rsidR="00347703" w:rsidRPr="0084049E">
        <w:rPr>
          <w:rFonts w:ascii="Garamond" w:hAnsi="Garamond" w:cs="Arial"/>
          <w:iCs/>
          <w:color w:val="000000"/>
        </w:rPr>
        <w:t xml:space="preserve">presentar Termo de Ciência e Responsabilidade, autodeclaração, fotografia, croqui, planta ou projeto inverídico, falso ou que de qualquer modo dissimule fato relevante para a análise do requerimento, multa </w:t>
      </w:r>
      <w:r w:rsidR="00347703" w:rsidRPr="0084049E">
        <w:rPr>
          <w:rFonts w:ascii="Garamond" w:hAnsi="Garamond" w:cs="Arial"/>
          <w:iCs/>
        </w:rPr>
        <w:t xml:space="preserve">de 20 (vinte) </w:t>
      </w:r>
      <w:r w:rsidR="00347703" w:rsidRPr="0084049E">
        <w:rPr>
          <w:rFonts w:ascii="Garamond" w:hAnsi="Garamond" w:cs="Arial"/>
        </w:rPr>
        <w:t>URMEM;</w:t>
      </w:r>
    </w:p>
    <w:p w14:paraId="0985264B" w14:textId="14C09428" w:rsidR="00347703" w:rsidRPr="0084049E" w:rsidRDefault="002322D4" w:rsidP="00006B8B">
      <w:pPr>
        <w:pStyle w:val="PargrafodaLista"/>
        <w:widowControl w:val="0"/>
        <w:numPr>
          <w:ilvl w:val="0"/>
          <w:numId w:val="335"/>
        </w:numPr>
        <w:tabs>
          <w:tab w:val="left" w:pos="851"/>
        </w:tabs>
        <w:spacing w:after="0" w:line="360" w:lineRule="auto"/>
        <w:ind w:left="0" w:firstLine="0"/>
        <w:contextualSpacing/>
        <w:jc w:val="both"/>
        <w:rPr>
          <w:rFonts w:ascii="Garamond" w:hAnsi="Garamond" w:cs="Arial"/>
          <w:sz w:val="24"/>
          <w:szCs w:val="24"/>
        </w:rPr>
      </w:pPr>
      <w:r w:rsidRPr="0084049E">
        <w:rPr>
          <w:rFonts w:ascii="Garamond" w:hAnsi="Garamond" w:cs="Arial"/>
          <w:sz w:val="24"/>
          <w:szCs w:val="24"/>
        </w:rPr>
        <w:t>n</w:t>
      </w:r>
      <w:r w:rsidR="00347703" w:rsidRPr="0084049E">
        <w:rPr>
          <w:rFonts w:ascii="Garamond" w:hAnsi="Garamond" w:cs="Arial"/>
          <w:sz w:val="24"/>
          <w:szCs w:val="24"/>
        </w:rPr>
        <w:t>a reincidência, multa em dobro e imediata interdição do estabelecimento, sem prejuízo das demais penalidades cabíveis.</w:t>
      </w:r>
    </w:p>
    <w:p w14:paraId="541AD01B" w14:textId="77777777" w:rsidR="00347703" w:rsidRPr="0084049E" w:rsidRDefault="00347703" w:rsidP="00291E8F">
      <w:pPr>
        <w:pStyle w:val="PargrafodaLista"/>
        <w:widowControl w:val="0"/>
        <w:spacing w:after="0" w:line="360" w:lineRule="auto"/>
        <w:ind w:left="0"/>
        <w:jc w:val="both"/>
        <w:rPr>
          <w:rFonts w:ascii="Garamond" w:hAnsi="Garamond" w:cs="Arial"/>
          <w:sz w:val="24"/>
          <w:szCs w:val="24"/>
        </w:rPr>
      </w:pPr>
    </w:p>
    <w:p w14:paraId="23AE72E1" w14:textId="69CFE70E" w:rsidR="00347703" w:rsidRPr="0084049E" w:rsidRDefault="00347703" w:rsidP="00291E8F">
      <w:pPr>
        <w:spacing w:line="360" w:lineRule="auto"/>
        <w:jc w:val="both"/>
        <w:rPr>
          <w:rFonts w:ascii="Garamond" w:hAnsi="Garamond" w:cs="Arial"/>
          <w:color w:val="FF0000"/>
        </w:rPr>
      </w:pPr>
      <w:r w:rsidRPr="0084049E">
        <w:rPr>
          <w:rFonts w:ascii="Garamond" w:hAnsi="Garamond" w:cs="Arial"/>
          <w:b/>
        </w:rPr>
        <w:t>Art. 5</w:t>
      </w:r>
      <w:r w:rsidR="002322D4" w:rsidRPr="0084049E">
        <w:rPr>
          <w:rFonts w:ascii="Garamond" w:hAnsi="Garamond" w:cs="Arial"/>
          <w:b/>
        </w:rPr>
        <w:t>22</w:t>
      </w:r>
      <w:r w:rsidRPr="0084049E">
        <w:rPr>
          <w:rFonts w:ascii="Garamond" w:hAnsi="Garamond" w:cs="Arial"/>
          <w:b/>
        </w:rPr>
        <w:t xml:space="preserve">. </w:t>
      </w:r>
      <w:r w:rsidRPr="0084049E">
        <w:rPr>
          <w:rStyle w:val="CharacterStyle2"/>
          <w:rFonts w:ascii="Garamond" w:hAnsi="Garamond"/>
          <w:sz w:val="24"/>
          <w:szCs w:val="24"/>
        </w:rPr>
        <w:t>O contribuinte ou responsável que deixar de efetuar o pagamento da taxa no prazo regulamentar, ou que for autuado em processo administrativo fiscal, ou ainda notificado para pagamento em decorrência de lançamento de ofício, ficará sujeito aos acréscimos legais</w:t>
      </w:r>
      <w:r w:rsidRPr="0084049E">
        <w:rPr>
          <w:rFonts w:ascii="Garamond" w:hAnsi="Garamond" w:cs="Arial"/>
        </w:rPr>
        <w:t>, nos termos do art. 90 desta Lei</w:t>
      </w:r>
      <w:r w:rsidR="009A5905" w:rsidRPr="0084049E">
        <w:rPr>
          <w:rFonts w:ascii="Garamond" w:hAnsi="Garamond" w:cs="Arial"/>
        </w:rPr>
        <w:t xml:space="preserve"> Complementar</w:t>
      </w:r>
      <w:r w:rsidRPr="0084049E">
        <w:rPr>
          <w:rFonts w:ascii="Garamond" w:hAnsi="Garamond" w:cs="Arial"/>
        </w:rPr>
        <w:t>.</w:t>
      </w:r>
    </w:p>
    <w:p w14:paraId="7679D7C2" w14:textId="77777777" w:rsidR="00347703" w:rsidRPr="0084049E" w:rsidRDefault="00347703" w:rsidP="00291E8F">
      <w:pPr>
        <w:spacing w:line="360" w:lineRule="auto"/>
        <w:jc w:val="center"/>
        <w:textAlignment w:val="baseline"/>
        <w:rPr>
          <w:rFonts w:ascii="Garamond" w:hAnsi="Garamond"/>
          <w:b/>
          <w:color w:val="000000"/>
          <w:spacing w:val="-1"/>
        </w:rPr>
      </w:pPr>
    </w:p>
    <w:p w14:paraId="3B572C41" w14:textId="477CFDAC" w:rsidR="00347703" w:rsidRPr="0084049E" w:rsidRDefault="00347703" w:rsidP="00291E8F">
      <w:pPr>
        <w:pStyle w:val="Ttulo2"/>
        <w:spacing w:before="0" w:after="0" w:line="360" w:lineRule="auto"/>
        <w:jc w:val="center"/>
        <w:rPr>
          <w:rFonts w:ascii="Garamond" w:hAnsi="Garamond"/>
          <w:i w:val="0"/>
          <w:iCs w:val="0"/>
          <w:sz w:val="24"/>
          <w:szCs w:val="24"/>
        </w:rPr>
      </w:pPr>
      <w:bookmarkStart w:id="507" w:name="_Toc90232833"/>
      <w:bookmarkStart w:id="508" w:name="_Toc121580109"/>
      <w:r w:rsidRPr="0084049E">
        <w:rPr>
          <w:rFonts w:ascii="Garamond" w:hAnsi="Garamond"/>
          <w:i w:val="0"/>
          <w:iCs w:val="0"/>
          <w:sz w:val="24"/>
          <w:szCs w:val="24"/>
        </w:rPr>
        <w:t xml:space="preserve">SEÇÃO </w:t>
      </w:r>
      <w:bookmarkEnd w:id="507"/>
      <w:r w:rsidRPr="0084049E">
        <w:rPr>
          <w:rFonts w:ascii="Garamond" w:hAnsi="Garamond"/>
          <w:i w:val="0"/>
          <w:iCs w:val="0"/>
          <w:sz w:val="24"/>
          <w:szCs w:val="24"/>
        </w:rPr>
        <w:t>XV</w:t>
      </w:r>
      <w:bookmarkEnd w:id="508"/>
    </w:p>
    <w:p w14:paraId="1A49A05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09" w:name="_Toc90232834"/>
      <w:bookmarkStart w:id="510" w:name="_Toc121580110"/>
      <w:r w:rsidRPr="0084049E">
        <w:rPr>
          <w:rFonts w:ascii="Garamond" w:hAnsi="Garamond"/>
          <w:i w:val="0"/>
          <w:iCs w:val="0"/>
          <w:sz w:val="24"/>
          <w:szCs w:val="24"/>
        </w:rPr>
        <w:t>DISPOSIÇÕES FINAIS</w:t>
      </w:r>
      <w:bookmarkEnd w:id="509"/>
      <w:bookmarkEnd w:id="510"/>
    </w:p>
    <w:p w14:paraId="15990492" w14:textId="77777777" w:rsidR="00347703" w:rsidRPr="0084049E" w:rsidRDefault="00347703" w:rsidP="00291E8F">
      <w:pPr>
        <w:spacing w:line="360" w:lineRule="auto"/>
        <w:jc w:val="both"/>
        <w:textAlignment w:val="baseline"/>
        <w:rPr>
          <w:rFonts w:ascii="Garamond" w:hAnsi="Garamond"/>
          <w:b/>
          <w:color w:val="000000"/>
        </w:rPr>
      </w:pPr>
    </w:p>
    <w:p w14:paraId="2A511C26" w14:textId="2BF8F716" w:rsidR="00347703" w:rsidRPr="0084049E" w:rsidRDefault="00347703" w:rsidP="00291E8F">
      <w:pPr>
        <w:spacing w:line="360" w:lineRule="auto"/>
        <w:jc w:val="both"/>
        <w:textAlignment w:val="baseline"/>
        <w:rPr>
          <w:rFonts w:ascii="Garamond" w:hAnsi="Garamond" w:cs="Arial"/>
        </w:rPr>
      </w:pPr>
      <w:r w:rsidRPr="0084049E">
        <w:rPr>
          <w:rFonts w:ascii="Garamond" w:hAnsi="Garamond" w:cs="Arial"/>
          <w:b/>
          <w:bCs/>
        </w:rPr>
        <w:lastRenderedPageBreak/>
        <w:t>Art. 52</w:t>
      </w:r>
      <w:r w:rsidR="002322D4" w:rsidRPr="0084049E">
        <w:rPr>
          <w:rFonts w:ascii="Garamond" w:hAnsi="Garamond" w:cs="Arial"/>
          <w:b/>
          <w:bCs/>
        </w:rPr>
        <w:t>3</w:t>
      </w:r>
      <w:r w:rsidRPr="0084049E">
        <w:rPr>
          <w:rFonts w:ascii="Garamond" w:hAnsi="Garamond" w:cs="Arial"/>
          <w:b/>
          <w:bCs/>
        </w:rPr>
        <w:t xml:space="preserve">. </w:t>
      </w:r>
      <w:r w:rsidRPr="0084049E">
        <w:rPr>
          <w:rFonts w:ascii="Garamond" w:hAnsi="Garamond" w:cs="Arial"/>
        </w:rPr>
        <w:t>A Administração Municipal somente expedirá Alvará de Funcionamento para estabelecimentos que não contrariem o disposto na Lei de Zoneamento de Uso e Ocupação do Solo em vigor.</w:t>
      </w:r>
    </w:p>
    <w:p w14:paraId="04B19FBF" w14:textId="77777777" w:rsidR="00347703" w:rsidRPr="0084049E" w:rsidRDefault="00347703" w:rsidP="00291E8F">
      <w:pPr>
        <w:spacing w:line="360" w:lineRule="auto"/>
        <w:jc w:val="both"/>
        <w:textAlignment w:val="baseline"/>
        <w:rPr>
          <w:rFonts w:ascii="Garamond" w:hAnsi="Garamond" w:cs="Arial"/>
        </w:rPr>
      </w:pPr>
    </w:p>
    <w:p w14:paraId="2D4A0FDF" w14:textId="5F3ED338" w:rsidR="00347703" w:rsidRPr="0084049E" w:rsidRDefault="00347703" w:rsidP="00291E8F">
      <w:pPr>
        <w:spacing w:line="360" w:lineRule="auto"/>
        <w:jc w:val="both"/>
        <w:textAlignment w:val="baseline"/>
        <w:rPr>
          <w:rFonts w:ascii="Garamond" w:hAnsi="Garamond" w:cs="Arial"/>
        </w:rPr>
      </w:pPr>
      <w:r w:rsidRPr="0084049E">
        <w:rPr>
          <w:rFonts w:ascii="Garamond" w:hAnsi="Garamond" w:cs="Arial"/>
          <w:b/>
          <w:bCs/>
        </w:rPr>
        <w:t>§1º</w:t>
      </w:r>
      <w:r w:rsidRPr="0084049E">
        <w:rPr>
          <w:rFonts w:ascii="Garamond" w:hAnsi="Garamond" w:cs="Arial"/>
          <w:bCs/>
        </w:rPr>
        <w:t xml:space="preserve"> </w:t>
      </w:r>
      <w:r w:rsidR="005D03F8" w:rsidRPr="0084049E">
        <w:rPr>
          <w:rFonts w:ascii="Garamond" w:hAnsi="Garamond" w:cs="Arial"/>
          <w:bCs/>
        </w:rPr>
        <w:tab/>
      </w:r>
      <w:r w:rsidRPr="0084049E">
        <w:rPr>
          <w:rFonts w:ascii="Garamond" w:hAnsi="Garamond" w:cs="Arial"/>
        </w:rPr>
        <w:t xml:space="preserve">Não será concedido Alvará de Funcionamento aos estabelecimentos que, pela natureza dos produtos, das matérias-primas utilizadas, dos combustíveis empregados, ou por qualquer outro motivo, possam prejudicar gravemente a saúde, a segurança ou o bem-estar público, mesmo que localizados em zona industrial e que não possuam sistema de segurança adequado. </w:t>
      </w:r>
    </w:p>
    <w:p w14:paraId="0D4F9B4E" w14:textId="77777777" w:rsidR="00347703" w:rsidRPr="0084049E" w:rsidRDefault="00347703" w:rsidP="00291E8F">
      <w:pPr>
        <w:spacing w:line="360" w:lineRule="auto"/>
        <w:jc w:val="both"/>
        <w:textAlignment w:val="baseline"/>
        <w:rPr>
          <w:rFonts w:ascii="Garamond" w:hAnsi="Garamond" w:cs="Arial"/>
        </w:rPr>
      </w:pPr>
    </w:p>
    <w:p w14:paraId="4205C924" w14:textId="083A064E" w:rsidR="00347703" w:rsidRPr="0084049E" w:rsidRDefault="00347703" w:rsidP="00291E8F">
      <w:pPr>
        <w:spacing w:line="360" w:lineRule="auto"/>
        <w:jc w:val="both"/>
        <w:rPr>
          <w:rFonts w:ascii="Garamond" w:hAnsi="Garamond" w:cs="Arial"/>
        </w:rPr>
      </w:pPr>
      <w:r w:rsidRPr="0084049E">
        <w:rPr>
          <w:rFonts w:ascii="Garamond" w:hAnsi="Garamond" w:cs="Arial"/>
          <w:b/>
          <w:bCs/>
        </w:rPr>
        <w:t xml:space="preserve">§2º </w:t>
      </w:r>
      <w:r w:rsidR="005D03F8" w:rsidRPr="0084049E">
        <w:rPr>
          <w:rFonts w:ascii="Garamond" w:hAnsi="Garamond" w:cs="Arial"/>
          <w:b/>
          <w:bCs/>
        </w:rPr>
        <w:tab/>
      </w:r>
      <w:r w:rsidRPr="0084049E">
        <w:rPr>
          <w:rFonts w:ascii="Garamond" w:hAnsi="Garamond" w:cs="Arial"/>
        </w:rPr>
        <w:t>Para efeito de fiscalização, o proprietário do estabelecimento deverá deixar o alvará de funcionamento em local visível e o exibirá à autoridade competente sempre que lhe for exigido.</w:t>
      </w:r>
    </w:p>
    <w:p w14:paraId="730240B1" w14:textId="77777777" w:rsidR="00347703" w:rsidRPr="0084049E" w:rsidRDefault="00347703" w:rsidP="00291E8F">
      <w:pPr>
        <w:spacing w:line="360" w:lineRule="auto"/>
        <w:jc w:val="both"/>
        <w:rPr>
          <w:rFonts w:ascii="Garamond" w:hAnsi="Garamond" w:cs="Arial"/>
        </w:rPr>
      </w:pPr>
    </w:p>
    <w:p w14:paraId="3878C59B" w14:textId="35109496" w:rsidR="00347703" w:rsidRPr="0084049E" w:rsidRDefault="00347703" w:rsidP="00291E8F">
      <w:pPr>
        <w:spacing w:line="360" w:lineRule="auto"/>
        <w:jc w:val="both"/>
        <w:textAlignment w:val="baseline"/>
        <w:rPr>
          <w:rFonts w:ascii="Garamond" w:eastAsia="Arial" w:hAnsi="Garamond" w:cs="Arial"/>
        </w:rPr>
      </w:pPr>
      <w:r w:rsidRPr="0084049E">
        <w:rPr>
          <w:rFonts w:ascii="Garamond" w:eastAsia="Arial" w:hAnsi="Garamond" w:cs="Arial"/>
          <w:b/>
        </w:rPr>
        <w:t>§3º</w:t>
      </w:r>
      <w:r w:rsidRPr="0084049E">
        <w:rPr>
          <w:rFonts w:ascii="Garamond" w:eastAsia="Arial" w:hAnsi="Garamond" w:cs="Arial"/>
        </w:rPr>
        <w:t xml:space="preserve"> </w:t>
      </w:r>
      <w:r w:rsidR="005D03F8" w:rsidRPr="0084049E">
        <w:rPr>
          <w:rFonts w:ascii="Garamond" w:eastAsia="Arial" w:hAnsi="Garamond" w:cs="Arial"/>
        </w:rPr>
        <w:tab/>
      </w:r>
      <w:r w:rsidRPr="0084049E">
        <w:rPr>
          <w:rFonts w:ascii="Garamond" w:eastAsia="Arial" w:hAnsi="Garamond" w:cs="Arial"/>
        </w:rPr>
        <w:t>As atividades eventuais, tais como feiras, festas, circos, bem como de comércio ambulante e de autônomos não estabelecidos, não estão abrangidas por este artigo, devendo ser aplicada a legislação específica.</w:t>
      </w:r>
    </w:p>
    <w:p w14:paraId="0C41962A" w14:textId="77777777" w:rsidR="00347703" w:rsidRPr="0084049E" w:rsidRDefault="00347703" w:rsidP="00291E8F">
      <w:pPr>
        <w:spacing w:line="360" w:lineRule="auto"/>
        <w:jc w:val="both"/>
        <w:textAlignment w:val="baseline"/>
        <w:rPr>
          <w:rFonts w:ascii="Garamond" w:eastAsia="Arial" w:hAnsi="Garamond" w:cs="Arial"/>
        </w:rPr>
      </w:pPr>
    </w:p>
    <w:p w14:paraId="4B2A8E57" w14:textId="78628321" w:rsidR="00347703" w:rsidRPr="0084049E" w:rsidRDefault="00347703" w:rsidP="00291E8F">
      <w:pPr>
        <w:spacing w:line="360" w:lineRule="auto"/>
        <w:jc w:val="both"/>
        <w:textAlignment w:val="baseline"/>
        <w:rPr>
          <w:rFonts w:ascii="Garamond" w:hAnsi="Garamond" w:cs="Arial"/>
        </w:rPr>
      </w:pPr>
      <w:r w:rsidRPr="0084049E">
        <w:rPr>
          <w:rFonts w:ascii="Garamond" w:hAnsi="Garamond" w:cs="Arial"/>
          <w:b/>
          <w:bCs/>
        </w:rPr>
        <w:t>Art. 52</w:t>
      </w:r>
      <w:r w:rsidR="002322D4" w:rsidRPr="0084049E">
        <w:rPr>
          <w:rFonts w:ascii="Garamond" w:hAnsi="Garamond" w:cs="Arial"/>
          <w:b/>
          <w:bCs/>
        </w:rPr>
        <w:t>4</w:t>
      </w:r>
      <w:r w:rsidRPr="0084049E">
        <w:rPr>
          <w:rFonts w:ascii="Garamond" w:hAnsi="Garamond" w:cs="Arial"/>
          <w:b/>
          <w:bCs/>
        </w:rPr>
        <w:t>.</w:t>
      </w:r>
      <w:r w:rsidRPr="0084049E">
        <w:rPr>
          <w:rFonts w:ascii="Garamond" w:hAnsi="Garamond" w:cs="Arial"/>
        </w:rPr>
        <w:t xml:space="preserve"> Sempre que houver alteração de local, área, razão social ou atividade econômica do estabelecimento, deverá ser solicitado novo Alvará de Funcionamento à Administração Municipal, que verificará se o novo local e atividades satisfazem às exigências em questão.</w:t>
      </w:r>
    </w:p>
    <w:p w14:paraId="3AA38B94" w14:textId="77777777" w:rsidR="00347703" w:rsidRPr="0084049E" w:rsidRDefault="00347703" w:rsidP="00291E8F">
      <w:pPr>
        <w:spacing w:line="360" w:lineRule="auto"/>
        <w:jc w:val="both"/>
        <w:textAlignment w:val="baseline"/>
        <w:rPr>
          <w:rFonts w:ascii="Garamond" w:hAnsi="Garamond" w:cs="Arial"/>
        </w:rPr>
      </w:pPr>
    </w:p>
    <w:p w14:paraId="2F2E7CCA" w14:textId="15DA4277" w:rsidR="00347703" w:rsidRPr="0084049E" w:rsidRDefault="00347703" w:rsidP="00291E8F">
      <w:pPr>
        <w:spacing w:line="360" w:lineRule="auto"/>
        <w:jc w:val="both"/>
        <w:rPr>
          <w:rFonts w:ascii="Garamond" w:hAnsi="Garamond" w:cs="Arial"/>
        </w:rPr>
      </w:pPr>
      <w:r w:rsidRPr="0084049E">
        <w:rPr>
          <w:rFonts w:ascii="Garamond" w:hAnsi="Garamond" w:cs="Arial"/>
          <w:b/>
          <w:bCs/>
        </w:rPr>
        <w:t>Art. 52</w:t>
      </w:r>
      <w:r w:rsidR="002322D4" w:rsidRPr="0084049E">
        <w:rPr>
          <w:rFonts w:ascii="Garamond" w:hAnsi="Garamond" w:cs="Arial"/>
          <w:b/>
          <w:bCs/>
        </w:rPr>
        <w:t>5</w:t>
      </w:r>
      <w:r w:rsidRPr="0084049E">
        <w:rPr>
          <w:rFonts w:ascii="Garamond" w:hAnsi="Garamond" w:cs="Arial"/>
          <w:b/>
          <w:bCs/>
        </w:rPr>
        <w:t>.</w:t>
      </w:r>
      <w:r w:rsidRPr="0084049E">
        <w:rPr>
          <w:rFonts w:ascii="Garamond" w:hAnsi="Garamond" w:cs="Arial"/>
          <w:bCs/>
        </w:rPr>
        <w:t xml:space="preserve"> </w:t>
      </w:r>
      <w:r w:rsidRPr="0084049E">
        <w:rPr>
          <w:rFonts w:ascii="Garamond" w:hAnsi="Garamond" w:cs="Arial"/>
        </w:rPr>
        <w:t>Para ser concedido Alvará de Funcionamento pelo Município, o prédio e as instalações de todo e qualquer estabelecimento deverão ser previamente liberados pelos órgãos competentes, em particular no que diz respeito às condições de higiene e segurança, qualquer que seja o ramo de atividade a que se destina.</w:t>
      </w:r>
    </w:p>
    <w:p w14:paraId="25762AED" w14:textId="77777777" w:rsidR="00347703" w:rsidRPr="0084049E" w:rsidRDefault="00347703" w:rsidP="00291E8F">
      <w:pPr>
        <w:spacing w:line="360" w:lineRule="auto"/>
        <w:jc w:val="both"/>
        <w:rPr>
          <w:rFonts w:ascii="Garamond" w:hAnsi="Garamond" w:cs="Arial"/>
        </w:rPr>
      </w:pPr>
    </w:p>
    <w:p w14:paraId="41597BE5" w14:textId="58210573" w:rsidR="00347703" w:rsidRPr="0084049E" w:rsidRDefault="00347703" w:rsidP="00291E8F">
      <w:pPr>
        <w:spacing w:line="360" w:lineRule="auto"/>
        <w:jc w:val="both"/>
        <w:textAlignment w:val="baseline"/>
        <w:rPr>
          <w:rFonts w:ascii="Garamond" w:hAnsi="Garamond" w:cs="Arial"/>
        </w:rPr>
      </w:pPr>
      <w:r w:rsidRPr="0084049E">
        <w:rPr>
          <w:rFonts w:ascii="Garamond" w:hAnsi="Garamond" w:cs="Arial"/>
          <w:b/>
        </w:rPr>
        <w:t>§1º</w:t>
      </w:r>
      <w:r w:rsidRPr="0084049E">
        <w:rPr>
          <w:rFonts w:ascii="Garamond" w:hAnsi="Garamond" w:cs="Arial"/>
        </w:rPr>
        <w:t xml:space="preserve"> </w:t>
      </w:r>
      <w:r w:rsidR="005D03F8" w:rsidRPr="0084049E">
        <w:rPr>
          <w:rFonts w:ascii="Garamond" w:hAnsi="Garamond" w:cs="Arial"/>
        </w:rPr>
        <w:tab/>
      </w:r>
      <w:r w:rsidRPr="0084049E">
        <w:rPr>
          <w:rFonts w:ascii="Garamond" w:hAnsi="Garamond" w:cs="Arial"/>
        </w:rPr>
        <w:t>O Alvará de Funcionamento será emitido por prazo determinado, sendo sua renovação anual condicionada ao pagamento da respectiva taxa de fiscalização, bem como da taxa de vigilância sanitária com o respectivo certificado, a apresentação do certificado de vistoria ou do licenciamento do estabelecimento emitido pelo Comando do Corpo de Bombeiros, e a apresentação do licenciamento ambiental nos casos exigidos.</w:t>
      </w:r>
    </w:p>
    <w:p w14:paraId="20F2EA11" w14:textId="77777777" w:rsidR="00347703" w:rsidRPr="0084049E" w:rsidRDefault="00347703" w:rsidP="00291E8F">
      <w:pPr>
        <w:spacing w:line="360" w:lineRule="auto"/>
        <w:jc w:val="both"/>
        <w:textAlignment w:val="baseline"/>
        <w:rPr>
          <w:rFonts w:ascii="Garamond" w:hAnsi="Garamond" w:cs="Arial"/>
        </w:rPr>
      </w:pPr>
    </w:p>
    <w:p w14:paraId="220A5AE8" w14:textId="05DAE725" w:rsidR="00347703" w:rsidRPr="0084049E" w:rsidRDefault="00347703" w:rsidP="00291E8F">
      <w:pPr>
        <w:spacing w:line="360" w:lineRule="auto"/>
        <w:jc w:val="both"/>
        <w:textAlignment w:val="baseline"/>
        <w:rPr>
          <w:rFonts w:ascii="Garamond" w:hAnsi="Garamond" w:cs="Arial"/>
        </w:rPr>
      </w:pPr>
      <w:r w:rsidRPr="0084049E">
        <w:rPr>
          <w:rFonts w:ascii="Garamond" w:hAnsi="Garamond" w:cs="Arial"/>
          <w:b/>
        </w:rPr>
        <w:lastRenderedPageBreak/>
        <w:t>§2º</w:t>
      </w:r>
      <w:r w:rsidRPr="0084049E">
        <w:rPr>
          <w:rFonts w:ascii="Garamond" w:hAnsi="Garamond" w:cs="Arial"/>
        </w:rPr>
        <w:t xml:space="preserve"> </w:t>
      </w:r>
      <w:r w:rsidR="005D03F8" w:rsidRPr="0084049E">
        <w:rPr>
          <w:rFonts w:ascii="Garamond" w:hAnsi="Garamond" w:cs="Arial"/>
        </w:rPr>
        <w:tab/>
      </w:r>
      <w:r w:rsidRPr="0084049E">
        <w:rPr>
          <w:rFonts w:ascii="Garamond" w:hAnsi="Garamond" w:cs="Arial"/>
        </w:rPr>
        <w:t xml:space="preserve">O Alvará de Funcionamento, para as atividades de risco I, será emitido sem o pagamento de quais taxas, inclusive da taxa de fiscalização do estabelecimento, no primeiro ano de atividade da empresa.  </w:t>
      </w:r>
    </w:p>
    <w:p w14:paraId="024E29C3" w14:textId="77777777" w:rsidR="00347703" w:rsidRPr="0084049E" w:rsidRDefault="00347703" w:rsidP="00291E8F">
      <w:pPr>
        <w:spacing w:line="360" w:lineRule="auto"/>
        <w:jc w:val="both"/>
        <w:textAlignment w:val="baseline"/>
        <w:rPr>
          <w:rFonts w:ascii="Garamond" w:hAnsi="Garamond" w:cs="Arial"/>
          <w:i/>
        </w:rPr>
      </w:pPr>
    </w:p>
    <w:p w14:paraId="0BA4C927" w14:textId="48C36660" w:rsidR="00347703" w:rsidRPr="0084049E" w:rsidRDefault="00347703" w:rsidP="005D03F8">
      <w:pPr>
        <w:tabs>
          <w:tab w:val="left" w:pos="851"/>
          <w:tab w:val="right" w:leader="dot" w:pos="9144"/>
        </w:tabs>
        <w:spacing w:line="360" w:lineRule="auto"/>
        <w:jc w:val="both"/>
        <w:textAlignment w:val="baseline"/>
        <w:rPr>
          <w:rFonts w:ascii="Garamond" w:hAnsi="Garamond" w:cs="Arial"/>
        </w:rPr>
      </w:pPr>
      <w:r w:rsidRPr="0084049E">
        <w:rPr>
          <w:rFonts w:ascii="Garamond" w:eastAsia="Garamond" w:hAnsi="Garamond" w:cs="Arial"/>
          <w:b/>
        </w:rPr>
        <w:t>§</w:t>
      </w:r>
      <w:r w:rsidRPr="0084049E">
        <w:rPr>
          <w:rFonts w:ascii="Garamond" w:hAnsi="Garamond" w:cs="Arial"/>
          <w:b/>
        </w:rPr>
        <w:t>3°</w:t>
      </w:r>
      <w:r w:rsidR="005D03F8" w:rsidRPr="0084049E">
        <w:rPr>
          <w:rFonts w:ascii="Garamond" w:hAnsi="Garamond" w:cs="Arial"/>
        </w:rPr>
        <w:tab/>
      </w:r>
      <w:r w:rsidRPr="0084049E">
        <w:rPr>
          <w:rFonts w:ascii="Garamond" w:hAnsi="Garamond" w:cs="Arial"/>
        </w:rPr>
        <w:t>O Alvará de Funcionamento será concedido após exarados pareceres favoráveis dos órgãos competentes de segurança, meio-ambiente e saúde.</w:t>
      </w:r>
    </w:p>
    <w:p w14:paraId="4BC59032" w14:textId="77777777" w:rsidR="00347703" w:rsidRPr="0084049E" w:rsidRDefault="00347703" w:rsidP="00291E8F">
      <w:pPr>
        <w:spacing w:line="360" w:lineRule="auto"/>
        <w:jc w:val="center"/>
        <w:rPr>
          <w:rFonts w:ascii="Garamond" w:hAnsi="Garamond"/>
          <w:b/>
          <w:bCs/>
        </w:rPr>
      </w:pPr>
    </w:p>
    <w:p w14:paraId="7539B361" w14:textId="5F116166" w:rsidR="00347703" w:rsidRPr="0084049E" w:rsidRDefault="00347703" w:rsidP="00291E8F">
      <w:pPr>
        <w:pStyle w:val="Ttulo2"/>
        <w:spacing w:before="0" w:after="0" w:line="360" w:lineRule="auto"/>
        <w:jc w:val="center"/>
        <w:rPr>
          <w:rFonts w:ascii="Garamond" w:hAnsi="Garamond"/>
          <w:i w:val="0"/>
          <w:iCs w:val="0"/>
          <w:sz w:val="24"/>
          <w:szCs w:val="24"/>
        </w:rPr>
      </w:pPr>
      <w:bookmarkStart w:id="511" w:name="_Toc90232835"/>
      <w:bookmarkStart w:id="512" w:name="_Toc121580111"/>
      <w:r w:rsidRPr="0084049E">
        <w:rPr>
          <w:rFonts w:ascii="Garamond" w:hAnsi="Garamond"/>
          <w:i w:val="0"/>
          <w:iCs w:val="0"/>
          <w:sz w:val="24"/>
          <w:szCs w:val="24"/>
        </w:rPr>
        <w:t>CAPÍTULO I</w:t>
      </w:r>
      <w:bookmarkEnd w:id="511"/>
      <w:r w:rsidR="00060080" w:rsidRPr="0084049E">
        <w:rPr>
          <w:rFonts w:ascii="Garamond" w:hAnsi="Garamond"/>
          <w:i w:val="0"/>
          <w:iCs w:val="0"/>
          <w:sz w:val="24"/>
          <w:szCs w:val="24"/>
        </w:rPr>
        <w:t>II</w:t>
      </w:r>
      <w:bookmarkEnd w:id="512"/>
    </w:p>
    <w:p w14:paraId="3AE63101" w14:textId="6434976B" w:rsidR="00347703" w:rsidRPr="0084049E" w:rsidRDefault="00347703" w:rsidP="00291E8F">
      <w:pPr>
        <w:pStyle w:val="Ttulo2"/>
        <w:spacing w:before="0" w:after="0" w:line="360" w:lineRule="auto"/>
        <w:jc w:val="center"/>
        <w:rPr>
          <w:rFonts w:ascii="Garamond" w:hAnsi="Garamond"/>
          <w:i w:val="0"/>
          <w:iCs w:val="0"/>
          <w:sz w:val="24"/>
          <w:szCs w:val="24"/>
        </w:rPr>
      </w:pPr>
      <w:bookmarkStart w:id="513" w:name="_Toc90232836"/>
      <w:bookmarkStart w:id="514" w:name="_Toc121580112"/>
      <w:r w:rsidRPr="0084049E">
        <w:rPr>
          <w:rFonts w:ascii="Garamond" w:hAnsi="Garamond"/>
          <w:i w:val="0"/>
          <w:iCs w:val="0"/>
          <w:sz w:val="24"/>
          <w:szCs w:val="24"/>
        </w:rPr>
        <w:t>TAXA DE FISCALIZAÇÃO DE EXERCÍCIO DE ATIVIDADE AMBULANTE,</w:t>
      </w:r>
      <w:bookmarkStart w:id="515" w:name="_Toc90232837"/>
      <w:bookmarkEnd w:id="513"/>
      <w:r w:rsidR="00060080" w:rsidRPr="0084049E">
        <w:rPr>
          <w:rFonts w:ascii="Garamond" w:hAnsi="Garamond"/>
          <w:i w:val="0"/>
          <w:iCs w:val="0"/>
          <w:sz w:val="24"/>
          <w:szCs w:val="24"/>
        </w:rPr>
        <w:t xml:space="preserve"> </w:t>
      </w:r>
      <w:r w:rsidRPr="0084049E">
        <w:rPr>
          <w:rFonts w:ascii="Garamond" w:hAnsi="Garamond"/>
          <w:i w:val="0"/>
          <w:iCs w:val="0"/>
          <w:sz w:val="24"/>
          <w:szCs w:val="24"/>
        </w:rPr>
        <w:t>EVENTUAL E FEIRANTE</w:t>
      </w:r>
      <w:bookmarkEnd w:id="514"/>
      <w:bookmarkEnd w:id="515"/>
    </w:p>
    <w:p w14:paraId="2BF2B873" w14:textId="77777777" w:rsidR="00347703" w:rsidRPr="0084049E" w:rsidRDefault="00347703" w:rsidP="00291E8F">
      <w:pPr>
        <w:spacing w:line="360" w:lineRule="auto"/>
        <w:jc w:val="center"/>
        <w:rPr>
          <w:rFonts w:ascii="Garamond" w:hAnsi="Garamond"/>
          <w:b/>
          <w:bCs/>
        </w:rPr>
      </w:pPr>
    </w:p>
    <w:p w14:paraId="199AD963" w14:textId="77777777" w:rsidR="00347703" w:rsidRPr="0084049E" w:rsidRDefault="00347703" w:rsidP="00291E8F">
      <w:pPr>
        <w:pStyle w:val="Ttulo2"/>
        <w:spacing w:before="0" w:after="0" w:line="360" w:lineRule="auto"/>
        <w:jc w:val="center"/>
        <w:rPr>
          <w:rFonts w:ascii="Garamond" w:hAnsi="Garamond"/>
          <w:i w:val="0"/>
          <w:iCs w:val="0"/>
          <w:caps/>
          <w:sz w:val="24"/>
          <w:szCs w:val="24"/>
        </w:rPr>
      </w:pPr>
      <w:bookmarkStart w:id="516" w:name="_Toc90232838"/>
      <w:bookmarkStart w:id="517" w:name="_Toc121580113"/>
      <w:r w:rsidRPr="0084049E">
        <w:rPr>
          <w:rFonts w:ascii="Garamond" w:hAnsi="Garamond"/>
          <w:i w:val="0"/>
          <w:iCs w:val="0"/>
          <w:sz w:val="24"/>
          <w:szCs w:val="24"/>
        </w:rPr>
        <w:t>SEÇÃO I</w:t>
      </w:r>
      <w:bookmarkEnd w:id="516"/>
      <w:bookmarkEnd w:id="517"/>
    </w:p>
    <w:p w14:paraId="64927AFD"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18" w:name="_Toc90232839"/>
      <w:bookmarkStart w:id="519" w:name="_Toc121580114"/>
      <w:r w:rsidRPr="0084049E">
        <w:rPr>
          <w:rFonts w:ascii="Garamond" w:hAnsi="Garamond"/>
          <w:i w:val="0"/>
          <w:iCs w:val="0"/>
          <w:sz w:val="24"/>
          <w:szCs w:val="24"/>
        </w:rPr>
        <w:t>DO FATO GERADOR, DA INCIDÊNCIA E DA BASE DE CÁLCULO</w:t>
      </w:r>
      <w:bookmarkEnd w:id="518"/>
      <w:bookmarkEnd w:id="519"/>
    </w:p>
    <w:p w14:paraId="62851573" w14:textId="77777777" w:rsidR="00347703" w:rsidRPr="0084049E" w:rsidRDefault="00347703" w:rsidP="00291E8F">
      <w:pPr>
        <w:spacing w:line="360" w:lineRule="auto"/>
        <w:jc w:val="both"/>
        <w:rPr>
          <w:rFonts w:ascii="Garamond" w:hAnsi="Garamond"/>
          <w:b/>
        </w:rPr>
      </w:pPr>
    </w:p>
    <w:p w14:paraId="2694B8F1" w14:textId="3B2766F6" w:rsidR="00347703" w:rsidRPr="0084049E" w:rsidRDefault="00347703" w:rsidP="00291E8F">
      <w:pPr>
        <w:spacing w:line="360" w:lineRule="auto"/>
        <w:jc w:val="both"/>
        <w:rPr>
          <w:rFonts w:ascii="Garamond" w:hAnsi="Garamond" w:cs="Arial"/>
          <w:shd w:val="clear" w:color="auto" w:fill="FFFFFF"/>
        </w:rPr>
      </w:pPr>
      <w:r w:rsidRPr="0084049E">
        <w:rPr>
          <w:rFonts w:ascii="Garamond" w:hAnsi="Garamond"/>
          <w:b/>
        </w:rPr>
        <w:t>Art. 52</w:t>
      </w:r>
      <w:r w:rsidR="002322D4" w:rsidRPr="0084049E">
        <w:rPr>
          <w:rFonts w:ascii="Garamond" w:hAnsi="Garamond"/>
          <w:b/>
        </w:rPr>
        <w:t>6</w:t>
      </w:r>
      <w:r w:rsidRPr="0084049E">
        <w:rPr>
          <w:rFonts w:ascii="Garamond" w:hAnsi="Garamond"/>
        </w:rPr>
        <w:t xml:space="preserve">. </w:t>
      </w:r>
      <w:r w:rsidRPr="0084049E">
        <w:rPr>
          <w:rFonts w:ascii="Garamond" w:hAnsi="Garamond" w:cs="Arial"/>
          <w:shd w:val="clear" w:color="auto" w:fill="FFFFFF"/>
        </w:rPr>
        <w:t>A Taxa de Licença para o Comércio Ambulante, Eventual e Feirante tem como fato gerador a atividade municipal de permissão, vigilância, controle e fiscalização do cumprimento das exigências da Administração a que se submete qualquer pessoa física ou microempreendedor individual, que pretenda praticar o comércio eventual ou ambulante no território do Município de Enéas Marques.</w:t>
      </w:r>
    </w:p>
    <w:p w14:paraId="3287B910" w14:textId="77777777" w:rsidR="00347703" w:rsidRPr="0084049E" w:rsidRDefault="00347703" w:rsidP="00291E8F">
      <w:pPr>
        <w:spacing w:line="360" w:lineRule="auto"/>
        <w:jc w:val="both"/>
        <w:rPr>
          <w:rFonts w:ascii="Garamond" w:hAnsi="Garamond" w:cs="Arial"/>
          <w:shd w:val="clear" w:color="auto" w:fill="FFFFFF"/>
        </w:rPr>
      </w:pPr>
    </w:p>
    <w:p w14:paraId="1BD3678B" w14:textId="7CC833BD" w:rsidR="00347703" w:rsidRPr="0084049E" w:rsidRDefault="00347703" w:rsidP="00291E8F">
      <w:pPr>
        <w:spacing w:line="360" w:lineRule="auto"/>
        <w:jc w:val="both"/>
        <w:rPr>
          <w:rFonts w:ascii="Garamond" w:hAnsi="Garamond"/>
        </w:rPr>
      </w:pPr>
      <w:r w:rsidRPr="0084049E">
        <w:rPr>
          <w:rFonts w:ascii="Garamond" w:hAnsi="Garamond"/>
          <w:b/>
        </w:rPr>
        <w:t>Art. 52</w:t>
      </w:r>
      <w:r w:rsidR="002322D4" w:rsidRPr="0084049E">
        <w:rPr>
          <w:rFonts w:ascii="Garamond" w:hAnsi="Garamond"/>
          <w:b/>
        </w:rPr>
        <w:t>7</w:t>
      </w:r>
      <w:r w:rsidRPr="0084049E">
        <w:rPr>
          <w:rFonts w:ascii="Garamond" w:hAnsi="Garamond"/>
          <w:b/>
        </w:rPr>
        <w:t xml:space="preserve">. </w:t>
      </w:r>
      <w:r w:rsidRPr="0084049E">
        <w:rPr>
          <w:rFonts w:ascii="Garamond" w:hAnsi="Garamond"/>
        </w:rPr>
        <w:t>O pagamento da Taxa de Fiscalização de Exercício de Atividade Ambulante, Eventual e Feirante, não dispensa a cobrança da Taxa de Fiscalização de Ocupação e de Permanência em Áreas, em Vias e em Logradouros Públicos.</w:t>
      </w:r>
    </w:p>
    <w:p w14:paraId="1837F2F9" w14:textId="77777777" w:rsidR="00347703" w:rsidRPr="0084049E" w:rsidRDefault="00347703" w:rsidP="00291E8F">
      <w:pPr>
        <w:spacing w:line="360" w:lineRule="auto"/>
        <w:jc w:val="both"/>
        <w:rPr>
          <w:rFonts w:ascii="Garamond" w:hAnsi="Garamond"/>
        </w:rPr>
      </w:pPr>
    </w:p>
    <w:p w14:paraId="35710C21" w14:textId="6BD56BD4" w:rsidR="00347703" w:rsidRPr="0084049E" w:rsidRDefault="00347703" w:rsidP="00291E8F">
      <w:pPr>
        <w:spacing w:line="360" w:lineRule="auto"/>
        <w:jc w:val="both"/>
        <w:rPr>
          <w:rFonts w:ascii="Garamond" w:hAnsi="Garamond"/>
        </w:rPr>
      </w:pPr>
      <w:r w:rsidRPr="0084049E">
        <w:rPr>
          <w:rFonts w:ascii="Garamond" w:hAnsi="Garamond"/>
          <w:b/>
        </w:rPr>
        <w:t>Art. 52</w:t>
      </w:r>
      <w:r w:rsidR="002322D4" w:rsidRPr="0084049E">
        <w:rPr>
          <w:rFonts w:ascii="Garamond" w:hAnsi="Garamond"/>
          <w:b/>
        </w:rPr>
        <w:t>8</w:t>
      </w:r>
      <w:r w:rsidRPr="0084049E">
        <w:rPr>
          <w:rFonts w:ascii="Garamond" w:hAnsi="Garamond"/>
        </w:rPr>
        <w:t>. Considera-se comércio ambulante:</w:t>
      </w:r>
    </w:p>
    <w:p w14:paraId="4CEB2761" w14:textId="77777777" w:rsidR="00347703" w:rsidRPr="0084049E" w:rsidRDefault="00347703" w:rsidP="00291E8F">
      <w:pPr>
        <w:tabs>
          <w:tab w:val="left" w:pos="426"/>
        </w:tabs>
        <w:spacing w:line="360" w:lineRule="auto"/>
        <w:jc w:val="both"/>
        <w:rPr>
          <w:rFonts w:ascii="Garamond" w:hAnsi="Garamond"/>
        </w:rPr>
      </w:pPr>
    </w:p>
    <w:p w14:paraId="74528276" w14:textId="2DA7DDA8" w:rsidR="00347703" w:rsidRPr="0084049E" w:rsidRDefault="002322D4" w:rsidP="00006B8B">
      <w:pPr>
        <w:numPr>
          <w:ilvl w:val="0"/>
          <w:numId w:val="327"/>
        </w:numPr>
        <w:tabs>
          <w:tab w:val="left" w:pos="851"/>
        </w:tabs>
        <w:spacing w:line="360" w:lineRule="auto"/>
        <w:ind w:left="0" w:firstLine="0"/>
        <w:jc w:val="both"/>
        <w:rPr>
          <w:rFonts w:ascii="Garamond" w:hAnsi="Garamond"/>
        </w:rPr>
      </w:pPr>
      <w:r w:rsidRPr="0084049E">
        <w:rPr>
          <w:rFonts w:ascii="Garamond" w:hAnsi="Garamond"/>
        </w:rPr>
        <w:t>o</w:t>
      </w:r>
      <w:r w:rsidR="00347703" w:rsidRPr="0084049E">
        <w:rPr>
          <w:rFonts w:ascii="Garamond" w:hAnsi="Garamond"/>
        </w:rPr>
        <w:t xml:space="preserve"> exercido individualmente sem estabelecimento, instalação ou localização fixa em vias e logradouros públicos;</w:t>
      </w:r>
    </w:p>
    <w:p w14:paraId="3DD4C199" w14:textId="46B5713C" w:rsidR="00347703" w:rsidRPr="0084049E" w:rsidRDefault="002322D4" w:rsidP="00006B8B">
      <w:pPr>
        <w:numPr>
          <w:ilvl w:val="0"/>
          <w:numId w:val="327"/>
        </w:numPr>
        <w:tabs>
          <w:tab w:val="left" w:pos="851"/>
        </w:tabs>
        <w:spacing w:line="360" w:lineRule="auto"/>
        <w:ind w:left="0" w:firstLine="0"/>
        <w:jc w:val="both"/>
        <w:rPr>
          <w:rFonts w:ascii="Garamond" w:hAnsi="Garamond"/>
        </w:rPr>
      </w:pPr>
      <w:r w:rsidRPr="0084049E">
        <w:rPr>
          <w:rFonts w:ascii="Garamond" w:hAnsi="Garamond"/>
        </w:rPr>
        <w:t>o</w:t>
      </w:r>
      <w:r w:rsidR="00347703" w:rsidRPr="0084049E">
        <w:rPr>
          <w:rFonts w:ascii="Garamond" w:hAnsi="Garamond"/>
        </w:rPr>
        <w:t xml:space="preserve"> exercido em instalações removíveis, como balcões, barracas, mesas, tabuleiros e semelhantes, exceto as bancas em feiras livres, desde que definidas, por meio de regulamento, a localização específica e a padronização dos equipamentos. </w:t>
      </w:r>
    </w:p>
    <w:p w14:paraId="2613F26F" w14:textId="77777777" w:rsidR="00347703" w:rsidRPr="0084049E" w:rsidRDefault="00347703" w:rsidP="00291E8F">
      <w:pPr>
        <w:spacing w:line="360" w:lineRule="auto"/>
        <w:jc w:val="both"/>
        <w:rPr>
          <w:rFonts w:ascii="Garamond" w:hAnsi="Garamond"/>
        </w:rPr>
      </w:pPr>
      <w:r w:rsidRPr="0084049E">
        <w:rPr>
          <w:rFonts w:ascii="Garamond" w:hAnsi="Garamond"/>
        </w:rPr>
        <w:lastRenderedPageBreak/>
        <w:t xml:space="preserve">  </w:t>
      </w:r>
    </w:p>
    <w:p w14:paraId="66485CB8" w14:textId="3BAD2454" w:rsidR="00347703" w:rsidRPr="0084049E" w:rsidRDefault="00347703" w:rsidP="00291E8F">
      <w:pPr>
        <w:pStyle w:val="PargrafodaLista"/>
        <w:spacing w:after="0" w:line="360" w:lineRule="auto"/>
        <w:ind w:left="0"/>
        <w:jc w:val="both"/>
        <w:rPr>
          <w:rFonts w:ascii="Garamond" w:eastAsia="Arial" w:hAnsi="Garamond"/>
          <w:sz w:val="24"/>
          <w:szCs w:val="24"/>
        </w:rPr>
      </w:pPr>
      <w:r w:rsidRPr="0084049E">
        <w:rPr>
          <w:rFonts w:ascii="Garamond" w:hAnsi="Garamond"/>
          <w:b/>
          <w:color w:val="000000"/>
          <w:sz w:val="24"/>
          <w:szCs w:val="24"/>
        </w:rPr>
        <w:t>Art. 52</w:t>
      </w:r>
      <w:r w:rsidR="002322D4" w:rsidRPr="0084049E">
        <w:rPr>
          <w:rFonts w:ascii="Garamond" w:hAnsi="Garamond"/>
          <w:b/>
          <w:color w:val="000000"/>
          <w:sz w:val="24"/>
          <w:szCs w:val="24"/>
        </w:rPr>
        <w:t>9</w:t>
      </w:r>
      <w:r w:rsidRPr="0084049E">
        <w:rPr>
          <w:rFonts w:ascii="Garamond" w:hAnsi="Garamond"/>
          <w:b/>
          <w:color w:val="000000"/>
          <w:sz w:val="24"/>
          <w:szCs w:val="24"/>
        </w:rPr>
        <w:t>.</w:t>
      </w:r>
      <w:r w:rsidRPr="0084049E">
        <w:rPr>
          <w:rFonts w:ascii="Garamond" w:hAnsi="Garamond"/>
          <w:b/>
          <w:sz w:val="24"/>
          <w:szCs w:val="24"/>
        </w:rPr>
        <w:t xml:space="preserve"> </w:t>
      </w:r>
      <w:r w:rsidRPr="0084049E">
        <w:rPr>
          <w:rFonts w:ascii="Garamond" w:eastAsia="Arial" w:hAnsi="Garamond"/>
          <w:sz w:val="24"/>
          <w:szCs w:val="24"/>
        </w:rPr>
        <w:t>Considera-se comércio eventual:</w:t>
      </w:r>
    </w:p>
    <w:p w14:paraId="7C5787A6" w14:textId="77777777" w:rsidR="002322D4" w:rsidRPr="0084049E" w:rsidRDefault="002322D4" w:rsidP="00291E8F">
      <w:pPr>
        <w:pStyle w:val="PargrafodaLista"/>
        <w:spacing w:after="0" w:line="360" w:lineRule="auto"/>
        <w:ind w:left="0"/>
        <w:jc w:val="both"/>
        <w:rPr>
          <w:rFonts w:ascii="Garamond" w:eastAsia="Arial" w:hAnsi="Garamond"/>
          <w:sz w:val="24"/>
          <w:szCs w:val="24"/>
        </w:rPr>
      </w:pPr>
    </w:p>
    <w:p w14:paraId="0119FB3B" w14:textId="77777777" w:rsidR="00347703" w:rsidRPr="0084049E" w:rsidRDefault="00347703" w:rsidP="00006B8B">
      <w:pPr>
        <w:pStyle w:val="PargrafodaLista"/>
        <w:numPr>
          <w:ilvl w:val="0"/>
          <w:numId w:val="342"/>
        </w:numPr>
        <w:tabs>
          <w:tab w:val="left" w:pos="851"/>
        </w:tabs>
        <w:spacing w:line="360" w:lineRule="auto"/>
        <w:ind w:left="0" w:hanging="11"/>
        <w:contextualSpacing/>
        <w:jc w:val="both"/>
        <w:rPr>
          <w:rFonts w:ascii="Garamond" w:hAnsi="Garamond"/>
          <w:sz w:val="24"/>
          <w:szCs w:val="24"/>
        </w:rPr>
      </w:pPr>
      <w:r w:rsidRPr="0084049E">
        <w:rPr>
          <w:rFonts w:ascii="Garamond" w:hAnsi="Garamond"/>
          <w:sz w:val="24"/>
          <w:szCs w:val="24"/>
        </w:rPr>
        <w:t>o que é exercido individualmente em determinada época do ano, em vias e logradouros públicos, especialmente por ocasião de festejos ou comemorações, sendo definidas por regulamento a localização e a padronização dos equipamentos;</w:t>
      </w:r>
    </w:p>
    <w:p w14:paraId="5CC7A7A0" w14:textId="77777777" w:rsidR="00347703" w:rsidRPr="0084049E" w:rsidRDefault="00347703" w:rsidP="00006B8B">
      <w:pPr>
        <w:pStyle w:val="PargrafodaLista"/>
        <w:numPr>
          <w:ilvl w:val="0"/>
          <w:numId w:val="342"/>
        </w:numPr>
        <w:tabs>
          <w:tab w:val="left" w:pos="851"/>
        </w:tabs>
        <w:spacing w:after="0" w:line="360" w:lineRule="auto"/>
        <w:ind w:left="0" w:hanging="11"/>
        <w:contextualSpacing/>
        <w:jc w:val="both"/>
        <w:rPr>
          <w:rFonts w:ascii="Garamond" w:hAnsi="Garamond"/>
          <w:sz w:val="24"/>
          <w:szCs w:val="24"/>
        </w:rPr>
      </w:pPr>
      <w:r w:rsidRPr="0084049E">
        <w:rPr>
          <w:rFonts w:ascii="Garamond" w:hAnsi="Garamond"/>
          <w:sz w:val="24"/>
          <w:szCs w:val="24"/>
        </w:rPr>
        <w:t>o que é exercido individualmente, através de feiras livres, em vias e logradouros públicos, sendo definidas por regulamento a localização e a padronização dos equipamentos.</w:t>
      </w:r>
    </w:p>
    <w:p w14:paraId="727690DF" w14:textId="77777777" w:rsidR="00347703" w:rsidRPr="0084049E" w:rsidRDefault="00347703" w:rsidP="00291E8F">
      <w:pPr>
        <w:spacing w:line="360" w:lineRule="auto"/>
        <w:jc w:val="both"/>
        <w:rPr>
          <w:rFonts w:ascii="Garamond" w:hAnsi="Garamond"/>
        </w:rPr>
      </w:pPr>
    </w:p>
    <w:p w14:paraId="49A0A7F5" w14:textId="0812C629" w:rsidR="00347703" w:rsidRPr="0084049E" w:rsidRDefault="00481168" w:rsidP="00291E8F">
      <w:pPr>
        <w:pStyle w:val="Ttulo2"/>
        <w:spacing w:before="0" w:after="0" w:line="360" w:lineRule="auto"/>
        <w:jc w:val="center"/>
        <w:rPr>
          <w:rFonts w:ascii="Garamond" w:eastAsia="Arial" w:hAnsi="Garamond"/>
          <w:i w:val="0"/>
          <w:iCs w:val="0"/>
          <w:sz w:val="24"/>
          <w:szCs w:val="24"/>
        </w:rPr>
      </w:pPr>
      <w:bookmarkStart w:id="520" w:name="_Toc121580115"/>
      <w:r w:rsidRPr="0084049E">
        <w:rPr>
          <w:rFonts w:ascii="Garamond" w:eastAsia="Arial" w:hAnsi="Garamond"/>
          <w:i w:val="0"/>
          <w:iCs w:val="0"/>
          <w:sz w:val="24"/>
          <w:szCs w:val="24"/>
        </w:rPr>
        <w:t>SEÇÃO II</w:t>
      </w:r>
      <w:bookmarkEnd w:id="520"/>
    </w:p>
    <w:p w14:paraId="3358400A" w14:textId="436AA504" w:rsidR="00347703" w:rsidRPr="0084049E" w:rsidRDefault="00481168" w:rsidP="00291E8F">
      <w:pPr>
        <w:pStyle w:val="Ttulo2"/>
        <w:spacing w:before="0" w:after="0" w:line="360" w:lineRule="auto"/>
        <w:jc w:val="center"/>
        <w:rPr>
          <w:rFonts w:ascii="Garamond" w:eastAsia="Arial" w:hAnsi="Garamond"/>
          <w:i w:val="0"/>
          <w:iCs w:val="0"/>
          <w:sz w:val="24"/>
          <w:szCs w:val="24"/>
        </w:rPr>
      </w:pPr>
      <w:bookmarkStart w:id="521" w:name="_Toc121580116"/>
      <w:r w:rsidRPr="0084049E">
        <w:rPr>
          <w:rFonts w:ascii="Garamond" w:eastAsia="Arial" w:hAnsi="Garamond"/>
          <w:i w:val="0"/>
          <w:iCs w:val="0"/>
          <w:sz w:val="24"/>
          <w:szCs w:val="24"/>
        </w:rPr>
        <w:t>DA LICENÇA</w:t>
      </w:r>
      <w:bookmarkEnd w:id="521"/>
    </w:p>
    <w:p w14:paraId="3A67BAC8" w14:textId="77777777" w:rsidR="002322D4" w:rsidRPr="0084049E" w:rsidRDefault="002322D4" w:rsidP="00291E8F">
      <w:pPr>
        <w:pStyle w:val="PargrafodaLista"/>
        <w:spacing w:after="0" w:line="360" w:lineRule="auto"/>
        <w:ind w:left="0"/>
        <w:jc w:val="both"/>
        <w:rPr>
          <w:rFonts w:ascii="Garamond" w:hAnsi="Garamond"/>
          <w:sz w:val="24"/>
          <w:szCs w:val="24"/>
        </w:rPr>
      </w:pPr>
    </w:p>
    <w:p w14:paraId="47D92B58" w14:textId="7864210C" w:rsidR="00347703" w:rsidRPr="0084049E" w:rsidRDefault="002322D4" w:rsidP="00291E8F">
      <w:pPr>
        <w:pStyle w:val="PargrafodaLista"/>
        <w:spacing w:after="0" w:line="360" w:lineRule="auto"/>
        <w:ind w:left="0"/>
        <w:jc w:val="both"/>
        <w:rPr>
          <w:rFonts w:ascii="Garamond" w:hAnsi="Garamond"/>
          <w:sz w:val="24"/>
          <w:szCs w:val="24"/>
        </w:rPr>
      </w:pPr>
      <w:r w:rsidRPr="0084049E">
        <w:rPr>
          <w:rFonts w:ascii="Garamond" w:hAnsi="Garamond"/>
          <w:b/>
          <w:bCs/>
          <w:sz w:val="24"/>
          <w:szCs w:val="24"/>
        </w:rPr>
        <w:t>Art. 530.</w:t>
      </w:r>
      <w:r w:rsidRPr="0084049E">
        <w:rPr>
          <w:rFonts w:ascii="Garamond" w:hAnsi="Garamond"/>
          <w:sz w:val="24"/>
          <w:szCs w:val="24"/>
        </w:rPr>
        <w:t xml:space="preserve"> </w:t>
      </w:r>
      <w:r w:rsidR="00347703" w:rsidRPr="0084049E">
        <w:rPr>
          <w:rFonts w:ascii="Garamond" w:hAnsi="Garamond"/>
          <w:sz w:val="24"/>
          <w:szCs w:val="24"/>
        </w:rPr>
        <w:t xml:space="preserve">O exercício de comércio ambulante dependerá sempre de licença especial da Administração, mediante requerimento do interessado, a ser fornecida em conformidade com as especificações deste Capítulo e do Decreto de Regulamentação. </w:t>
      </w:r>
    </w:p>
    <w:p w14:paraId="7160B22C" w14:textId="77777777" w:rsidR="00347703" w:rsidRPr="0084049E" w:rsidRDefault="00347703" w:rsidP="00291E8F">
      <w:pPr>
        <w:pStyle w:val="PargrafodaLista"/>
        <w:spacing w:after="0" w:line="360" w:lineRule="auto"/>
        <w:ind w:left="0"/>
        <w:jc w:val="both"/>
        <w:rPr>
          <w:rFonts w:ascii="Garamond" w:hAnsi="Garamond"/>
          <w:sz w:val="24"/>
          <w:szCs w:val="24"/>
        </w:rPr>
      </w:pPr>
    </w:p>
    <w:p w14:paraId="25A02EB5" w14:textId="0ED85AEC" w:rsidR="00347703" w:rsidRPr="0084049E" w:rsidRDefault="002322D4" w:rsidP="005255CB">
      <w:pPr>
        <w:pStyle w:val="PargrafodaLista"/>
        <w:spacing w:after="0" w:line="360" w:lineRule="auto"/>
        <w:ind w:left="0"/>
        <w:jc w:val="both"/>
        <w:rPr>
          <w:rFonts w:ascii="Garamond" w:hAnsi="Garamond"/>
          <w:sz w:val="24"/>
          <w:szCs w:val="24"/>
        </w:rPr>
      </w:pPr>
      <w:r w:rsidRPr="0084049E">
        <w:rPr>
          <w:rFonts w:ascii="Garamond" w:hAnsi="Garamond"/>
          <w:b/>
          <w:bCs/>
          <w:sz w:val="24"/>
          <w:szCs w:val="24"/>
        </w:rPr>
        <w:t>Art. 531.</w:t>
      </w:r>
      <w:r w:rsidRPr="0084049E">
        <w:rPr>
          <w:rFonts w:ascii="Garamond" w:hAnsi="Garamond"/>
          <w:sz w:val="24"/>
          <w:szCs w:val="24"/>
        </w:rPr>
        <w:t xml:space="preserve"> </w:t>
      </w:r>
      <w:r w:rsidR="00347703" w:rsidRPr="0084049E">
        <w:rPr>
          <w:rFonts w:ascii="Garamond" w:hAnsi="Garamond"/>
          <w:sz w:val="24"/>
          <w:szCs w:val="24"/>
        </w:rPr>
        <w:t>A licença do comerciante ambulante ou eventual é pessoal, intransferível e concedida a título precário, devendo a autoridade competente examinar o pedido inicial e concluí-lo no prazo máximo de 07 (sete) dias da entrada no protocolo da repartição.</w:t>
      </w:r>
    </w:p>
    <w:p w14:paraId="1D24C90F" w14:textId="77777777" w:rsidR="005255CB" w:rsidRPr="0084049E" w:rsidRDefault="005255CB" w:rsidP="005255CB">
      <w:pPr>
        <w:pStyle w:val="PargrafodaLista"/>
        <w:spacing w:after="0" w:line="360" w:lineRule="auto"/>
        <w:ind w:left="0"/>
        <w:jc w:val="both"/>
        <w:rPr>
          <w:rFonts w:ascii="Garamond" w:hAnsi="Garamond"/>
          <w:sz w:val="24"/>
          <w:szCs w:val="24"/>
        </w:rPr>
      </w:pPr>
    </w:p>
    <w:p w14:paraId="0D2C9ED0" w14:textId="438F60F6" w:rsidR="00347703" w:rsidRPr="0084049E" w:rsidRDefault="00347703" w:rsidP="00006B8B">
      <w:pPr>
        <w:pStyle w:val="PargrafodaLista"/>
        <w:numPr>
          <w:ilvl w:val="0"/>
          <w:numId w:val="344"/>
        </w:numPr>
        <w:spacing w:after="0" w:line="360" w:lineRule="auto"/>
        <w:ind w:left="0" w:hanging="11"/>
        <w:jc w:val="both"/>
        <w:rPr>
          <w:rFonts w:ascii="Garamond" w:hAnsi="Garamond"/>
          <w:sz w:val="24"/>
          <w:szCs w:val="24"/>
        </w:rPr>
      </w:pPr>
      <w:r w:rsidRPr="0084049E">
        <w:rPr>
          <w:rFonts w:ascii="Garamond" w:hAnsi="Garamond"/>
          <w:sz w:val="24"/>
          <w:szCs w:val="24"/>
        </w:rPr>
        <w:t xml:space="preserve">Ao comerciante ambulante, eventual e feirante que satisfazer as exigências regulamentares, será concedido um cartão de habilitação contendo as características essenciais de sua inscrição, e que deverá ser apresentado quando solicitado pela fiscalização. </w:t>
      </w:r>
    </w:p>
    <w:p w14:paraId="6E87A6B7" w14:textId="77777777" w:rsidR="002322D4" w:rsidRPr="0084049E" w:rsidRDefault="002322D4" w:rsidP="00291E8F">
      <w:pPr>
        <w:pStyle w:val="PargrafodaLista"/>
        <w:spacing w:after="0" w:line="360" w:lineRule="auto"/>
        <w:ind w:left="0"/>
        <w:jc w:val="both"/>
        <w:rPr>
          <w:rFonts w:ascii="Garamond" w:hAnsi="Garamond"/>
          <w:sz w:val="24"/>
          <w:szCs w:val="24"/>
        </w:rPr>
      </w:pPr>
    </w:p>
    <w:p w14:paraId="03D548DD" w14:textId="52539868" w:rsidR="00347703" w:rsidRPr="0084049E" w:rsidRDefault="00347703" w:rsidP="00006B8B">
      <w:pPr>
        <w:pStyle w:val="PargrafodaLista"/>
        <w:numPr>
          <w:ilvl w:val="0"/>
          <w:numId w:val="344"/>
        </w:numPr>
        <w:tabs>
          <w:tab w:val="left" w:pos="0"/>
        </w:tabs>
        <w:spacing w:after="0" w:line="360" w:lineRule="auto"/>
        <w:ind w:left="0" w:hanging="11"/>
        <w:jc w:val="both"/>
        <w:rPr>
          <w:rFonts w:ascii="Garamond" w:hAnsi="Garamond"/>
          <w:sz w:val="24"/>
          <w:szCs w:val="24"/>
        </w:rPr>
      </w:pPr>
      <w:r w:rsidRPr="0084049E">
        <w:rPr>
          <w:rFonts w:ascii="Garamond" w:hAnsi="Garamond"/>
          <w:sz w:val="24"/>
          <w:szCs w:val="24"/>
        </w:rPr>
        <w:t>Em caso de falecimento do titular da licença, não será admitida a transferência da licença para o cônjuge supérstite e/ ou filhos ou qualquer outro herdeiro.</w:t>
      </w:r>
    </w:p>
    <w:p w14:paraId="6C0AB076" w14:textId="77777777" w:rsidR="002322D4" w:rsidRPr="0084049E" w:rsidRDefault="002322D4" w:rsidP="00291E8F">
      <w:pPr>
        <w:pStyle w:val="PargrafodaLista"/>
        <w:tabs>
          <w:tab w:val="left" w:pos="0"/>
        </w:tabs>
        <w:spacing w:after="0" w:line="360" w:lineRule="auto"/>
        <w:ind w:left="0"/>
        <w:jc w:val="both"/>
        <w:rPr>
          <w:rFonts w:ascii="Garamond" w:hAnsi="Garamond"/>
          <w:sz w:val="24"/>
          <w:szCs w:val="24"/>
        </w:rPr>
      </w:pPr>
    </w:p>
    <w:p w14:paraId="2858FBB6" w14:textId="72810BB9" w:rsidR="00347703" w:rsidRPr="0084049E" w:rsidRDefault="00347703" w:rsidP="00006B8B">
      <w:pPr>
        <w:pStyle w:val="PargrafodaLista"/>
        <w:numPr>
          <w:ilvl w:val="0"/>
          <w:numId w:val="344"/>
        </w:numPr>
        <w:tabs>
          <w:tab w:val="left" w:pos="0"/>
        </w:tabs>
        <w:spacing w:after="0" w:line="360" w:lineRule="auto"/>
        <w:ind w:left="0" w:hanging="11"/>
        <w:jc w:val="both"/>
        <w:rPr>
          <w:rFonts w:ascii="Garamond" w:hAnsi="Garamond"/>
          <w:sz w:val="24"/>
          <w:szCs w:val="24"/>
        </w:rPr>
      </w:pPr>
      <w:r w:rsidRPr="0084049E">
        <w:rPr>
          <w:rFonts w:ascii="Garamond" w:hAnsi="Garamond"/>
          <w:sz w:val="24"/>
          <w:szCs w:val="24"/>
        </w:rPr>
        <w:t>O prazo previsto no caput, poderá ser prorrogado em até 30</w:t>
      </w:r>
      <w:r w:rsidR="00D649DE" w:rsidRPr="0084049E">
        <w:rPr>
          <w:rFonts w:ascii="Garamond" w:hAnsi="Garamond"/>
          <w:sz w:val="24"/>
          <w:szCs w:val="24"/>
        </w:rPr>
        <w:t xml:space="preserve"> </w:t>
      </w:r>
      <w:r w:rsidRPr="0084049E">
        <w:rPr>
          <w:rFonts w:ascii="Garamond" w:hAnsi="Garamond"/>
          <w:sz w:val="24"/>
          <w:szCs w:val="24"/>
        </w:rPr>
        <w:t xml:space="preserve">(trinta) dias quando se tratar de feiras itinerantes ou eventuais, que demandem </w:t>
      </w:r>
      <w:r w:rsidR="002322D4" w:rsidRPr="0084049E">
        <w:rPr>
          <w:rFonts w:ascii="Garamond" w:hAnsi="Garamond"/>
          <w:sz w:val="24"/>
          <w:szCs w:val="24"/>
        </w:rPr>
        <w:t>análise</w:t>
      </w:r>
      <w:r w:rsidRPr="0084049E">
        <w:rPr>
          <w:rFonts w:ascii="Garamond" w:hAnsi="Garamond"/>
          <w:sz w:val="24"/>
          <w:szCs w:val="24"/>
        </w:rPr>
        <w:t xml:space="preserve"> de maior volume de documentos, conforme regulamento.</w:t>
      </w:r>
    </w:p>
    <w:p w14:paraId="78BD3C25" w14:textId="77777777" w:rsidR="00347703" w:rsidRPr="0084049E" w:rsidRDefault="00347703" w:rsidP="00291E8F">
      <w:pPr>
        <w:pStyle w:val="PargrafodaLista"/>
        <w:spacing w:after="0" w:line="360" w:lineRule="auto"/>
        <w:ind w:left="0"/>
        <w:jc w:val="both"/>
        <w:rPr>
          <w:rFonts w:ascii="Garamond" w:hAnsi="Garamond"/>
          <w:sz w:val="24"/>
          <w:szCs w:val="24"/>
        </w:rPr>
      </w:pPr>
    </w:p>
    <w:p w14:paraId="0EB95F24" w14:textId="6ECC520C" w:rsidR="00347703" w:rsidRPr="0084049E" w:rsidRDefault="002322D4" w:rsidP="00291E8F">
      <w:pPr>
        <w:pStyle w:val="PargrafodaLista"/>
        <w:spacing w:after="0" w:line="360" w:lineRule="auto"/>
        <w:ind w:left="0"/>
        <w:jc w:val="both"/>
        <w:rPr>
          <w:rFonts w:ascii="Garamond" w:hAnsi="Garamond"/>
          <w:sz w:val="24"/>
          <w:szCs w:val="24"/>
        </w:rPr>
      </w:pPr>
      <w:r w:rsidRPr="0084049E">
        <w:rPr>
          <w:rFonts w:ascii="Garamond" w:hAnsi="Garamond"/>
          <w:b/>
          <w:bCs/>
          <w:sz w:val="24"/>
          <w:szCs w:val="24"/>
        </w:rPr>
        <w:lastRenderedPageBreak/>
        <w:t>Art. 532.</w:t>
      </w:r>
      <w:r w:rsidRPr="0084049E">
        <w:rPr>
          <w:rFonts w:ascii="Garamond" w:hAnsi="Garamond"/>
          <w:sz w:val="24"/>
          <w:szCs w:val="24"/>
        </w:rPr>
        <w:t xml:space="preserve"> </w:t>
      </w:r>
      <w:r w:rsidR="00347703" w:rsidRPr="0084049E">
        <w:rPr>
          <w:rFonts w:ascii="Garamond" w:hAnsi="Garamond"/>
          <w:sz w:val="24"/>
          <w:szCs w:val="24"/>
        </w:rPr>
        <w:t>O requerente, interessado ou sócio que possua qualquer pendência tributária junto à Fazenda Municipal, somente terá sua nova solicitação de licença deferida ou recadastrada, após a regularização das mesmas.</w:t>
      </w:r>
    </w:p>
    <w:p w14:paraId="788399C1" w14:textId="77777777" w:rsidR="00347703" w:rsidRPr="0084049E" w:rsidRDefault="00347703" w:rsidP="00291E8F">
      <w:pPr>
        <w:pStyle w:val="PargrafodaLista"/>
        <w:spacing w:after="0" w:line="360" w:lineRule="auto"/>
        <w:ind w:left="0"/>
        <w:jc w:val="both"/>
        <w:rPr>
          <w:rFonts w:ascii="Garamond" w:hAnsi="Garamond"/>
          <w:sz w:val="24"/>
          <w:szCs w:val="24"/>
        </w:rPr>
      </w:pPr>
    </w:p>
    <w:p w14:paraId="6BAE6B5C" w14:textId="64BE2FDF" w:rsidR="00347703" w:rsidRPr="0084049E" w:rsidRDefault="002322D4" w:rsidP="00291E8F">
      <w:pPr>
        <w:pStyle w:val="PargrafodaLista"/>
        <w:spacing w:after="0" w:line="360" w:lineRule="auto"/>
        <w:ind w:left="0"/>
        <w:jc w:val="both"/>
        <w:rPr>
          <w:rFonts w:ascii="Garamond" w:hAnsi="Garamond"/>
          <w:color w:val="000000"/>
          <w:sz w:val="24"/>
          <w:szCs w:val="24"/>
        </w:rPr>
      </w:pPr>
      <w:r w:rsidRPr="0084049E">
        <w:rPr>
          <w:rFonts w:ascii="Garamond" w:hAnsi="Garamond"/>
          <w:b/>
          <w:bCs/>
          <w:sz w:val="24"/>
          <w:szCs w:val="24"/>
        </w:rPr>
        <w:t>Art. 533.</w:t>
      </w:r>
      <w:r w:rsidRPr="0084049E">
        <w:rPr>
          <w:rFonts w:ascii="Garamond" w:hAnsi="Garamond"/>
          <w:sz w:val="24"/>
          <w:szCs w:val="24"/>
        </w:rPr>
        <w:t xml:space="preserve"> </w:t>
      </w:r>
      <w:r w:rsidR="00347703" w:rsidRPr="0084049E">
        <w:rPr>
          <w:rFonts w:ascii="Garamond" w:hAnsi="Garamond" w:cs="Arial"/>
          <w:iCs/>
          <w:sz w:val="24"/>
          <w:szCs w:val="24"/>
        </w:rPr>
        <w:t>Decreto de regulamentação do Poder Executivo determinará os documentos, autorizações, licenças, locais, período de tempo, horários, limitações, proibições, e outros, para autorização do exercício da atividade de ambulante, eventual ou feirante, ficando p</w:t>
      </w:r>
      <w:r w:rsidR="00347703" w:rsidRPr="0084049E">
        <w:rPr>
          <w:rFonts w:ascii="Garamond" w:hAnsi="Garamond" w:cs="Arial"/>
          <w:sz w:val="24"/>
          <w:szCs w:val="24"/>
        </w:rPr>
        <w:t xml:space="preserve">roibido o exercício do comércio que não </w:t>
      </w:r>
      <w:r w:rsidR="00347703" w:rsidRPr="0084049E">
        <w:rPr>
          <w:rFonts w:ascii="Garamond" w:hAnsi="Garamond"/>
          <w:color w:val="000000"/>
          <w:sz w:val="24"/>
          <w:szCs w:val="24"/>
        </w:rPr>
        <w:t>esteja em consonância com a Regulamentação, Plano Diretor do Município, Código de Obras e as Leis de Zoneamento de Uso e Ocupação de Solo Urbano.</w:t>
      </w:r>
    </w:p>
    <w:p w14:paraId="1D599824" w14:textId="77777777" w:rsidR="00347703" w:rsidRPr="0084049E" w:rsidRDefault="00347703" w:rsidP="00291E8F">
      <w:pPr>
        <w:tabs>
          <w:tab w:val="left" w:pos="0"/>
        </w:tabs>
        <w:spacing w:line="360" w:lineRule="auto"/>
        <w:jc w:val="both"/>
        <w:rPr>
          <w:rFonts w:ascii="Garamond" w:hAnsi="Garamond"/>
        </w:rPr>
      </w:pPr>
    </w:p>
    <w:p w14:paraId="112E7054" w14:textId="77777777" w:rsidR="00347703" w:rsidRPr="0084049E" w:rsidRDefault="00347703" w:rsidP="00291E8F">
      <w:pPr>
        <w:pStyle w:val="abdul"/>
        <w:spacing w:before="0" w:beforeAutospacing="0" w:after="0" w:afterAutospacing="0" w:line="360" w:lineRule="auto"/>
        <w:jc w:val="both"/>
        <w:rPr>
          <w:rFonts w:ascii="Garamond" w:hAnsi="Garamond" w:cs="Arial"/>
          <w:iCs/>
        </w:rPr>
      </w:pPr>
      <w:r w:rsidRPr="0084049E">
        <w:rPr>
          <w:rFonts w:ascii="Garamond" w:hAnsi="Garamond" w:cs="Arial"/>
          <w:b/>
        </w:rPr>
        <w:t>Parágrafo único.</w:t>
      </w:r>
      <w:r w:rsidRPr="0084049E">
        <w:rPr>
          <w:rFonts w:ascii="Garamond" w:hAnsi="Garamond" w:cs="Arial"/>
        </w:rPr>
        <w:t xml:space="preserve"> </w:t>
      </w:r>
      <w:r w:rsidRPr="0084049E">
        <w:rPr>
          <w:rFonts w:ascii="Garamond" w:hAnsi="Garamond"/>
        </w:rPr>
        <w:t>As feiras livres para comercialização de hortifrutigranjeiros, produtos artesanais, comidas típicas e manifestações artísticas observarão o disposto no Código de Posturas do Município e da Vigilância Sanitária.</w:t>
      </w:r>
    </w:p>
    <w:p w14:paraId="3D97F26D" w14:textId="77777777" w:rsidR="00347703" w:rsidRPr="0084049E" w:rsidRDefault="00347703" w:rsidP="00291E8F">
      <w:pPr>
        <w:pStyle w:val="PargrafodaLista"/>
        <w:spacing w:after="0" w:line="360" w:lineRule="auto"/>
        <w:ind w:left="0"/>
        <w:jc w:val="both"/>
        <w:rPr>
          <w:rFonts w:ascii="Garamond" w:eastAsia="Arial" w:hAnsi="Garamond"/>
          <w:sz w:val="24"/>
          <w:szCs w:val="24"/>
        </w:rPr>
      </w:pPr>
    </w:p>
    <w:p w14:paraId="56F087C0" w14:textId="27467FF8" w:rsidR="00347703" w:rsidRPr="0084049E" w:rsidRDefault="002322D4" w:rsidP="00291E8F">
      <w:pPr>
        <w:pStyle w:val="PargrafodaLista"/>
        <w:spacing w:after="0" w:line="360" w:lineRule="auto"/>
        <w:ind w:left="0"/>
        <w:jc w:val="both"/>
        <w:rPr>
          <w:rFonts w:ascii="Garamond" w:hAnsi="Garamond"/>
          <w:sz w:val="24"/>
          <w:szCs w:val="24"/>
        </w:rPr>
      </w:pPr>
      <w:r w:rsidRPr="0084049E">
        <w:rPr>
          <w:rFonts w:ascii="Garamond" w:hAnsi="Garamond"/>
          <w:b/>
          <w:bCs/>
          <w:sz w:val="24"/>
          <w:szCs w:val="24"/>
        </w:rPr>
        <w:t>Art. 53</w:t>
      </w:r>
      <w:r w:rsidR="00D6275C" w:rsidRPr="0084049E">
        <w:rPr>
          <w:rFonts w:ascii="Garamond" w:hAnsi="Garamond"/>
          <w:b/>
          <w:bCs/>
          <w:sz w:val="24"/>
          <w:szCs w:val="24"/>
        </w:rPr>
        <w:t>4</w:t>
      </w:r>
      <w:r w:rsidRPr="0084049E">
        <w:rPr>
          <w:rFonts w:ascii="Garamond" w:hAnsi="Garamond"/>
          <w:b/>
          <w:bCs/>
          <w:sz w:val="24"/>
          <w:szCs w:val="24"/>
        </w:rPr>
        <w:t>.</w:t>
      </w:r>
      <w:r w:rsidRPr="0084049E">
        <w:rPr>
          <w:rFonts w:ascii="Garamond" w:hAnsi="Garamond"/>
          <w:sz w:val="24"/>
          <w:szCs w:val="24"/>
        </w:rPr>
        <w:t xml:space="preserve"> </w:t>
      </w:r>
      <w:r w:rsidR="00347703" w:rsidRPr="0084049E">
        <w:rPr>
          <w:rFonts w:ascii="Garamond" w:hAnsi="Garamond"/>
          <w:sz w:val="24"/>
          <w:szCs w:val="24"/>
        </w:rPr>
        <w:t>O comerciante ambulante, eventual ou feirante que não cumprir as normas para comercialização, está sujeito:</w:t>
      </w:r>
    </w:p>
    <w:p w14:paraId="6494C231" w14:textId="77777777" w:rsidR="00347703" w:rsidRPr="0084049E" w:rsidRDefault="00347703" w:rsidP="00291E8F">
      <w:pPr>
        <w:pStyle w:val="PargrafodaLista"/>
        <w:spacing w:after="0" w:line="360" w:lineRule="auto"/>
        <w:ind w:left="0"/>
        <w:jc w:val="both"/>
        <w:rPr>
          <w:rFonts w:ascii="Garamond" w:hAnsi="Garamond" w:cs="Arial"/>
          <w:color w:val="000000"/>
          <w:sz w:val="24"/>
          <w:szCs w:val="24"/>
          <w:shd w:val="clear" w:color="auto" w:fill="FFFFFF"/>
        </w:rPr>
      </w:pPr>
    </w:p>
    <w:p w14:paraId="39EABA2D" w14:textId="77777777" w:rsidR="00347703" w:rsidRPr="0084049E" w:rsidRDefault="00347703" w:rsidP="00006B8B">
      <w:pPr>
        <w:pStyle w:val="abdul"/>
        <w:numPr>
          <w:ilvl w:val="0"/>
          <w:numId w:val="343"/>
        </w:numPr>
        <w:tabs>
          <w:tab w:val="left" w:pos="851"/>
        </w:tabs>
        <w:spacing w:before="0" w:beforeAutospacing="0" w:after="0" w:afterAutospacing="0" w:line="360" w:lineRule="auto"/>
        <w:ind w:left="0" w:firstLine="0"/>
        <w:jc w:val="both"/>
        <w:rPr>
          <w:rFonts w:ascii="Garamond" w:hAnsi="Garamond" w:cs="Arial"/>
          <w:color w:val="000000"/>
          <w:shd w:val="clear" w:color="auto" w:fill="FFFFFF"/>
        </w:rPr>
      </w:pPr>
      <w:r w:rsidRPr="0084049E">
        <w:rPr>
          <w:rFonts w:ascii="Garamond" w:hAnsi="Garamond" w:cs="Arial"/>
          <w:color w:val="000000"/>
          <w:shd w:val="clear" w:color="auto" w:fill="FFFFFF"/>
        </w:rPr>
        <w:t>apreensão dos produtos, bens e equipamentos utilizados para a realização do evento;</w:t>
      </w:r>
    </w:p>
    <w:p w14:paraId="7CF52B28" w14:textId="77777777" w:rsidR="00347703" w:rsidRPr="0084049E" w:rsidRDefault="00347703" w:rsidP="00006B8B">
      <w:pPr>
        <w:pStyle w:val="abdul"/>
        <w:numPr>
          <w:ilvl w:val="0"/>
          <w:numId w:val="343"/>
        </w:numPr>
        <w:tabs>
          <w:tab w:val="left" w:pos="851"/>
        </w:tabs>
        <w:spacing w:before="0" w:beforeAutospacing="0" w:after="0" w:afterAutospacing="0" w:line="360" w:lineRule="auto"/>
        <w:ind w:left="0" w:firstLine="0"/>
        <w:jc w:val="both"/>
        <w:rPr>
          <w:rFonts w:ascii="Garamond" w:hAnsi="Garamond" w:cs="Arial"/>
          <w:color w:val="000000"/>
          <w:shd w:val="clear" w:color="auto" w:fill="FFFFFF"/>
        </w:rPr>
      </w:pPr>
      <w:r w:rsidRPr="0084049E">
        <w:rPr>
          <w:rFonts w:ascii="Garamond" w:hAnsi="Garamond" w:cs="Arial"/>
          <w:color w:val="000000"/>
          <w:shd w:val="clear" w:color="auto" w:fill="FFFFFF"/>
        </w:rPr>
        <w:t xml:space="preserve">aplicação da multa </w:t>
      </w:r>
      <w:proofErr w:type="spellStart"/>
      <w:r w:rsidRPr="0084049E">
        <w:rPr>
          <w:rFonts w:ascii="Garamond" w:hAnsi="Garamond" w:cs="Arial"/>
          <w:color w:val="000000"/>
          <w:shd w:val="clear" w:color="auto" w:fill="FFFFFF"/>
        </w:rPr>
        <w:t>infracionária</w:t>
      </w:r>
      <w:proofErr w:type="spellEnd"/>
      <w:r w:rsidRPr="0084049E">
        <w:rPr>
          <w:rFonts w:ascii="Garamond" w:hAnsi="Garamond" w:cs="Arial"/>
          <w:color w:val="000000"/>
          <w:shd w:val="clear" w:color="auto" w:fill="FFFFFF"/>
        </w:rPr>
        <w:t xml:space="preserve"> e outras penalidades cabíveis;</w:t>
      </w:r>
    </w:p>
    <w:p w14:paraId="6485A36D" w14:textId="77777777" w:rsidR="00347703" w:rsidRPr="0084049E" w:rsidRDefault="00347703" w:rsidP="00006B8B">
      <w:pPr>
        <w:pStyle w:val="abdul"/>
        <w:numPr>
          <w:ilvl w:val="0"/>
          <w:numId w:val="343"/>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color w:val="000000"/>
          <w:shd w:val="clear" w:color="auto" w:fill="FFFFFF"/>
        </w:rPr>
        <w:t xml:space="preserve">apreensão as mercadorias expostas ou destinadas à comercialização, </w:t>
      </w:r>
      <w:r w:rsidRPr="0084049E">
        <w:rPr>
          <w:rFonts w:ascii="Garamond" w:hAnsi="Garamond" w:cs="Arial"/>
          <w:iCs/>
        </w:rPr>
        <w:t>independentemente das penalidades previstas na Legislação Sanitária;</w:t>
      </w:r>
    </w:p>
    <w:p w14:paraId="75DB7D36" w14:textId="77777777" w:rsidR="00347703" w:rsidRPr="0084049E" w:rsidRDefault="00347703" w:rsidP="00006B8B">
      <w:pPr>
        <w:pStyle w:val="abdul"/>
        <w:numPr>
          <w:ilvl w:val="0"/>
          <w:numId w:val="343"/>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color w:val="000000"/>
          <w:shd w:val="clear" w:color="auto" w:fill="FFFFFF"/>
        </w:rPr>
        <w:t>fechamento da feira através da cassação da autorização de funcionamento.</w:t>
      </w:r>
    </w:p>
    <w:p w14:paraId="005F810C" w14:textId="77777777" w:rsidR="00347703" w:rsidRPr="0084049E" w:rsidRDefault="00347703" w:rsidP="00291E8F">
      <w:pPr>
        <w:pStyle w:val="abdul"/>
        <w:spacing w:before="0" w:beforeAutospacing="0" w:after="0" w:afterAutospacing="0" w:line="360" w:lineRule="auto"/>
        <w:jc w:val="both"/>
        <w:rPr>
          <w:rFonts w:ascii="Garamond" w:hAnsi="Garamond" w:cs="Arial"/>
          <w:iCs/>
          <w:color w:val="000000"/>
        </w:rPr>
      </w:pPr>
    </w:p>
    <w:p w14:paraId="6AE669B8" w14:textId="4B9CB8B3" w:rsidR="00347703" w:rsidRPr="0084049E" w:rsidRDefault="00347703" w:rsidP="00291E8F">
      <w:pPr>
        <w:pStyle w:val="abdul"/>
        <w:spacing w:before="0" w:beforeAutospacing="0" w:after="0" w:afterAutospacing="0" w:line="360" w:lineRule="auto"/>
        <w:jc w:val="both"/>
        <w:rPr>
          <w:rFonts w:ascii="Garamond" w:hAnsi="Garamond" w:cs="Arial"/>
        </w:rPr>
      </w:pPr>
      <w:r w:rsidRPr="0084049E">
        <w:rPr>
          <w:rFonts w:ascii="Garamond" w:hAnsi="Garamond" w:cs="Arial"/>
          <w:b/>
        </w:rPr>
        <w:t>Parágrafo único.</w:t>
      </w:r>
      <w:r w:rsidRPr="0084049E">
        <w:rPr>
          <w:rFonts w:ascii="Garamond" w:hAnsi="Garamond" w:cs="Arial"/>
        </w:rPr>
        <w:t xml:space="preserve"> Das sanções impostas cabe recurso, no prazo de 03</w:t>
      </w:r>
      <w:r w:rsidR="00294CA3" w:rsidRPr="0084049E">
        <w:rPr>
          <w:rFonts w:ascii="Garamond" w:hAnsi="Garamond" w:cs="Arial"/>
        </w:rPr>
        <w:t xml:space="preserve"> </w:t>
      </w:r>
      <w:r w:rsidRPr="0084049E">
        <w:rPr>
          <w:rFonts w:ascii="Garamond" w:hAnsi="Garamond" w:cs="Arial"/>
        </w:rPr>
        <w:t>(três) dias, nos termos constantes no Código Tributário Municipal.</w:t>
      </w:r>
    </w:p>
    <w:p w14:paraId="2472B92C" w14:textId="77777777" w:rsidR="00347703" w:rsidRPr="0084049E" w:rsidRDefault="00347703" w:rsidP="00291E8F">
      <w:pPr>
        <w:pStyle w:val="abdul"/>
        <w:spacing w:before="0" w:beforeAutospacing="0" w:after="0" w:afterAutospacing="0" w:line="360" w:lineRule="auto"/>
        <w:jc w:val="both"/>
        <w:rPr>
          <w:rFonts w:ascii="Garamond" w:eastAsia="Arial" w:hAnsi="Garamond"/>
        </w:rPr>
      </w:pPr>
    </w:p>
    <w:p w14:paraId="2B0405D4" w14:textId="48958F88" w:rsidR="00347703" w:rsidRPr="0084049E" w:rsidRDefault="002322D4" w:rsidP="00291E8F">
      <w:pPr>
        <w:pStyle w:val="Ttulo2"/>
        <w:spacing w:before="0" w:after="0" w:line="360" w:lineRule="auto"/>
        <w:jc w:val="center"/>
        <w:rPr>
          <w:rFonts w:ascii="Garamond" w:hAnsi="Garamond"/>
          <w:i w:val="0"/>
          <w:iCs w:val="0"/>
          <w:sz w:val="24"/>
          <w:szCs w:val="24"/>
        </w:rPr>
      </w:pPr>
      <w:bookmarkStart w:id="522" w:name="_Toc104465242"/>
      <w:bookmarkStart w:id="523" w:name="_Toc121580117"/>
      <w:r w:rsidRPr="0084049E">
        <w:rPr>
          <w:rFonts w:ascii="Garamond" w:hAnsi="Garamond"/>
          <w:i w:val="0"/>
          <w:iCs w:val="0"/>
          <w:sz w:val="24"/>
          <w:szCs w:val="24"/>
        </w:rPr>
        <w:t>SEÇÃO I</w:t>
      </w:r>
      <w:bookmarkEnd w:id="522"/>
      <w:r w:rsidRPr="0084049E">
        <w:rPr>
          <w:rFonts w:ascii="Garamond" w:hAnsi="Garamond"/>
          <w:i w:val="0"/>
          <w:iCs w:val="0"/>
          <w:sz w:val="24"/>
          <w:szCs w:val="24"/>
        </w:rPr>
        <w:t>II</w:t>
      </w:r>
      <w:bookmarkEnd w:id="523"/>
    </w:p>
    <w:p w14:paraId="546051E2" w14:textId="4503F980" w:rsidR="00347703" w:rsidRPr="0084049E" w:rsidRDefault="002322D4" w:rsidP="00291E8F">
      <w:pPr>
        <w:pStyle w:val="Ttulo2"/>
        <w:spacing w:before="0" w:after="0" w:line="360" w:lineRule="auto"/>
        <w:jc w:val="center"/>
        <w:rPr>
          <w:rFonts w:ascii="Garamond" w:hAnsi="Garamond"/>
          <w:i w:val="0"/>
          <w:iCs w:val="0"/>
          <w:sz w:val="24"/>
          <w:szCs w:val="24"/>
        </w:rPr>
      </w:pPr>
      <w:bookmarkStart w:id="524" w:name="_Toc104465243"/>
      <w:bookmarkStart w:id="525" w:name="_Toc121580118"/>
      <w:r w:rsidRPr="0084049E">
        <w:rPr>
          <w:rFonts w:ascii="Garamond" w:hAnsi="Garamond"/>
          <w:i w:val="0"/>
          <w:iCs w:val="0"/>
          <w:sz w:val="24"/>
          <w:szCs w:val="24"/>
        </w:rPr>
        <w:t>DO LANÇAMENTO E DA ARRECADAÇÃO</w:t>
      </w:r>
      <w:bookmarkEnd w:id="524"/>
      <w:bookmarkEnd w:id="525"/>
    </w:p>
    <w:p w14:paraId="0E3229F7" w14:textId="77777777" w:rsidR="00347703" w:rsidRPr="0084049E" w:rsidRDefault="00347703" w:rsidP="00291E8F">
      <w:pPr>
        <w:spacing w:line="360" w:lineRule="auto"/>
        <w:jc w:val="center"/>
        <w:rPr>
          <w:rFonts w:ascii="Garamond" w:hAnsi="Garamond"/>
          <w:b/>
        </w:rPr>
      </w:pPr>
    </w:p>
    <w:p w14:paraId="35809A8F" w14:textId="20E9F825" w:rsidR="00347703" w:rsidRPr="0084049E" w:rsidRDefault="00D6275C" w:rsidP="00291E8F">
      <w:pPr>
        <w:pStyle w:val="PargrafodaLista"/>
        <w:spacing w:after="0" w:line="360" w:lineRule="auto"/>
        <w:ind w:left="0"/>
        <w:jc w:val="both"/>
        <w:rPr>
          <w:rFonts w:ascii="Garamond" w:hAnsi="Garamond"/>
          <w:sz w:val="24"/>
          <w:szCs w:val="24"/>
        </w:rPr>
      </w:pPr>
      <w:r w:rsidRPr="0084049E">
        <w:rPr>
          <w:rFonts w:ascii="Garamond" w:hAnsi="Garamond"/>
          <w:b/>
          <w:bCs/>
          <w:sz w:val="24"/>
          <w:szCs w:val="24"/>
        </w:rPr>
        <w:t>Art. 535</w:t>
      </w:r>
      <w:r w:rsidR="002322D4" w:rsidRPr="0084049E">
        <w:rPr>
          <w:rFonts w:ascii="Garamond" w:hAnsi="Garamond"/>
          <w:b/>
          <w:bCs/>
          <w:sz w:val="24"/>
          <w:szCs w:val="24"/>
        </w:rPr>
        <w:t>.</w:t>
      </w:r>
      <w:r w:rsidR="002322D4" w:rsidRPr="0084049E">
        <w:rPr>
          <w:rFonts w:ascii="Garamond" w:hAnsi="Garamond"/>
          <w:sz w:val="24"/>
          <w:szCs w:val="24"/>
        </w:rPr>
        <w:t xml:space="preserve"> </w:t>
      </w:r>
      <w:r w:rsidR="00347703" w:rsidRPr="0084049E">
        <w:rPr>
          <w:rFonts w:ascii="Garamond" w:hAnsi="Garamond"/>
          <w:sz w:val="24"/>
          <w:szCs w:val="24"/>
        </w:rPr>
        <w:t xml:space="preserve">As taxas serão lançadas em nome do contribuinte, de uma só vez, e recolhidas antes do ato da outorga da licença.  </w:t>
      </w:r>
    </w:p>
    <w:p w14:paraId="21B631C6" w14:textId="77777777" w:rsidR="00347703" w:rsidRPr="0084049E" w:rsidRDefault="00347703" w:rsidP="00291E8F">
      <w:pPr>
        <w:spacing w:line="360" w:lineRule="auto"/>
        <w:jc w:val="both"/>
        <w:rPr>
          <w:rFonts w:ascii="Garamond" w:hAnsi="Garamond"/>
        </w:rPr>
      </w:pPr>
    </w:p>
    <w:p w14:paraId="65A039E4" w14:textId="77777777" w:rsidR="00347703" w:rsidRPr="0084049E" w:rsidRDefault="00347703" w:rsidP="00291E8F">
      <w:pPr>
        <w:spacing w:line="360" w:lineRule="auto"/>
        <w:jc w:val="both"/>
        <w:rPr>
          <w:rFonts w:ascii="Garamond" w:eastAsia="Arial" w:hAnsi="Garamond"/>
        </w:rPr>
      </w:pPr>
      <w:r w:rsidRPr="0084049E">
        <w:rPr>
          <w:rFonts w:ascii="Garamond" w:eastAsia="Arial" w:hAnsi="Garamond"/>
          <w:b/>
        </w:rPr>
        <w:t>Parágrafo único.</w:t>
      </w:r>
      <w:r w:rsidRPr="0084049E">
        <w:rPr>
          <w:rFonts w:ascii="Garamond" w:eastAsia="Arial" w:hAnsi="Garamond"/>
        </w:rPr>
        <w:t xml:space="preserve"> A Taxa de Licença poderá ser lançada em nome de cada um dos feirantes, ou em nome do promotor do evento, se houver, considerando-se no cálculo o número de feirantes.</w:t>
      </w:r>
    </w:p>
    <w:p w14:paraId="4ED9CC2D" w14:textId="77777777" w:rsidR="00347703" w:rsidRPr="0084049E" w:rsidRDefault="00347703" w:rsidP="00291E8F">
      <w:pPr>
        <w:spacing w:line="360" w:lineRule="auto"/>
        <w:jc w:val="both"/>
        <w:rPr>
          <w:rFonts w:ascii="Garamond" w:eastAsia="Arial" w:hAnsi="Garamond"/>
        </w:rPr>
      </w:pPr>
    </w:p>
    <w:p w14:paraId="147AA6DA" w14:textId="4559BE4E" w:rsidR="00347703" w:rsidRPr="0084049E" w:rsidRDefault="002322D4" w:rsidP="00291E8F">
      <w:pPr>
        <w:pStyle w:val="PargrafodaLista"/>
        <w:spacing w:after="0" w:line="360" w:lineRule="auto"/>
        <w:ind w:left="0"/>
        <w:jc w:val="both"/>
        <w:rPr>
          <w:rFonts w:ascii="Garamond" w:eastAsia="Arial" w:hAnsi="Garamond"/>
          <w:sz w:val="24"/>
          <w:szCs w:val="24"/>
        </w:rPr>
      </w:pPr>
      <w:r w:rsidRPr="0084049E">
        <w:rPr>
          <w:rFonts w:ascii="Garamond" w:hAnsi="Garamond"/>
          <w:b/>
          <w:bCs/>
          <w:sz w:val="24"/>
          <w:szCs w:val="24"/>
        </w:rPr>
        <w:t>Art. 53</w:t>
      </w:r>
      <w:r w:rsidR="00D6275C" w:rsidRPr="0084049E">
        <w:rPr>
          <w:rFonts w:ascii="Garamond" w:hAnsi="Garamond"/>
          <w:b/>
          <w:bCs/>
          <w:sz w:val="24"/>
          <w:szCs w:val="24"/>
        </w:rPr>
        <w:t>6</w:t>
      </w:r>
      <w:r w:rsidRPr="0084049E">
        <w:rPr>
          <w:rFonts w:ascii="Garamond" w:hAnsi="Garamond"/>
          <w:b/>
          <w:bCs/>
          <w:sz w:val="24"/>
          <w:szCs w:val="24"/>
        </w:rPr>
        <w:t>.</w:t>
      </w:r>
      <w:r w:rsidRPr="0084049E">
        <w:rPr>
          <w:rFonts w:ascii="Garamond" w:hAnsi="Garamond"/>
          <w:sz w:val="24"/>
          <w:szCs w:val="24"/>
        </w:rPr>
        <w:t xml:space="preserve"> </w:t>
      </w:r>
      <w:r w:rsidR="00347703" w:rsidRPr="0084049E">
        <w:rPr>
          <w:rFonts w:ascii="Garamond" w:eastAsia="Arial" w:hAnsi="Garamond"/>
          <w:sz w:val="24"/>
          <w:szCs w:val="24"/>
        </w:rPr>
        <w:t>As feiras itinerantes se equiparam, para fins tributários, ao comércio eventual ou ambulante de que trata o Código Tributário Municipal.</w:t>
      </w:r>
    </w:p>
    <w:p w14:paraId="405FBE21" w14:textId="77777777" w:rsidR="00347703" w:rsidRPr="0084049E" w:rsidRDefault="00347703" w:rsidP="00291E8F">
      <w:pPr>
        <w:pStyle w:val="Default"/>
        <w:spacing w:line="360" w:lineRule="auto"/>
        <w:jc w:val="both"/>
        <w:rPr>
          <w:rFonts w:ascii="Garamond" w:eastAsia="Arial" w:hAnsi="Garamond" w:cs="Times New Roman"/>
          <w:color w:val="auto"/>
          <w:lang w:eastAsia="en-US"/>
        </w:rPr>
      </w:pPr>
    </w:p>
    <w:p w14:paraId="340DD606" w14:textId="6F0DD2C9" w:rsidR="00347703" w:rsidRPr="0084049E" w:rsidRDefault="00D6275C" w:rsidP="00291E8F">
      <w:pPr>
        <w:pStyle w:val="PargrafodaLista"/>
        <w:spacing w:after="0" w:line="360" w:lineRule="auto"/>
        <w:ind w:left="0"/>
        <w:jc w:val="both"/>
        <w:rPr>
          <w:rFonts w:ascii="Garamond" w:eastAsia="Arial" w:hAnsi="Garamond"/>
          <w:sz w:val="24"/>
          <w:szCs w:val="24"/>
        </w:rPr>
      </w:pPr>
      <w:r w:rsidRPr="0084049E">
        <w:rPr>
          <w:rFonts w:ascii="Garamond" w:hAnsi="Garamond"/>
          <w:b/>
          <w:bCs/>
          <w:sz w:val="24"/>
          <w:szCs w:val="24"/>
        </w:rPr>
        <w:t>Art. 537</w:t>
      </w:r>
      <w:r w:rsidR="002322D4" w:rsidRPr="0084049E">
        <w:rPr>
          <w:rFonts w:ascii="Garamond" w:hAnsi="Garamond"/>
          <w:b/>
          <w:bCs/>
          <w:sz w:val="24"/>
          <w:szCs w:val="24"/>
        </w:rPr>
        <w:t>.</w:t>
      </w:r>
      <w:r w:rsidR="002322D4" w:rsidRPr="0084049E">
        <w:rPr>
          <w:rFonts w:ascii="Garamond" w:hAnsi="Garamond"/>
          <w:sz w:val="24"/>
          <w:szCs w:val="24"/>
        </w:rPr>
        <w:t xml:space="preserve"> </w:t>
      </w:r>
      <w:r w:rsidR="00347703" w:rsidRPr="0084049E">
        <w:rPr>
          <w:rFonts w:ascii="Garamond" w:eastAsia="Arial" w:hAnsi="Garamond"/>
          <w:sz w:val="24"/>
          <w:szCs w:val="24"/>
        </w:rPr>
        <w:t xml:space="preserve">Os comprovantes de pagamento dos tributos poderão ser exigidos a qualquer momento pela fiscalização municipal, inclusive durante a realização do evento, sendo que, caso verificada a ausência de pagamento, serão aplicadas as multas previstas para cada tributo. </w:t>
      </w:r>
    </w:p>
    <w:p w14:paraId="11D87C73" w14:textId="77777777" w:rsidR="00347703" w:rsidRPr="0084049E" w:rsidRDefault="00347703" w:rsidP="00291E8F">
      <w:pPr>
        <w:spacing w:line="360" w:lineRule="auto"/>
        <w:jc w:val="both"/>
        <w:rPr>
          <w:rFonts w:ascii="Garamond" w:hAnsi="Garamond"/>
          <w:b/>
        </w:rPr>
      </w:pPr>
    </w:p>
    <w:p w14:paraId="392AFA34" w14:textId="1C30819A" w:rsidR="00347703" w:rsidRPr="0084049E" w:rsidRDefault="00347703" w:rsidP="00291E8F">
      <w:pPr>
        <w:pStyle w:val="Ttulo2"/>
        <w:spacing w:before="0" w:after="0" w:line="360" w:lineRule="auto"/>
        <w:jc w:val="center"/>
        <w:rPr>
          <w:rFonts w:ascii="Garamond" w:hAnsi="Garamond"/>
          <w:i w:val="0"/>
          <w:iCs w:val="0"/>
          <w:sz w:val="24"/>
          <w:szCs w:val="24"/>
        </w:rPr>
      </w:pPr>
      <w:bookmarkStart w:id="526" w:name="_Toc90232844"/>
      <w:bookmarkStart w:id="527" w:name="_Toc121580119"/>
      <w:r w:rsidRPr="0084049E">
        <w:rPr>
          <w:rFonts w:ascii="Garamond" w:hAnsi="Garamond"/>
          <w:i w:val="0"/>
          <w:iCs w:val="0"/>
          <w:sz w:val="24"/>
          <w:szCs w:val="24"/>
        </w:rPr>
        <w:t>SEÇÃO I</w:t>
      </w:r>
      <w:bookmarkEnd w:id="526"/>
      <w:r w:rsidR="00060080" w:rsidRPr="0084049E">
        <w:rPr>
          <w:rFonts w:ascii="Garamond" w:hAnsi="Garamond"/>
          <w:i w:val="0"/>
          <w:iCs w:val="0"/>
          <w:sz w:val="24"/>
          <w:szCs w:val="24"/>
        </w:rPr>
        <w:t>V</w:t>
      </w:r>
      <w:bookmarkEnd w:id="527"/>
    </w:p>
    <w:p w14:paraId="40CD8019"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28" w:name="_Toc90232845"/>
      <w:bookmarkStart w:id="529" w:name="_Toc121580120"/>
      <w:r w:rsidRPr="0084049E">
        <w:rPr>
          <w:rFonts w:ascii="Garamond" w:hAnsi="Garamond"/>
          <w:i w:val="0"/>
          <w:iCs w:val="0"/>
          <w:sz w:val="24"/>
          <w:szCs w:val="24"/>
        </w:rPr>
        <w:t>DO CONTRIBUINTE E DA INSCRIÇÃO</w:t>
      </w:r>
      <w:bookmarkEnd w:id="528"/>
      <w:bookmarkEnd w:id="529"/>
    </w:p>
    <w:p w14:paraId="26B80571" w14:textId="77777777" w:rsidR="00347703" w:rsidRPr="0084049E" w:rsidRDefault="00347703" w:rsidP="00291E8F">
      <w:pPr>
        <w:spacing w:line="360" w:lineRule="auto"/>
        <w:jc w:val="center"/>
        <w:rPr>
          <w:rFonts w:ascii="Garamond" w:hAnsi="Garamond"/>
          <w:b/>
        </w:rPr>
      </w:pPr>
    </w:p>
    <w:p w14:paraId="7CB58907" w14:textId="7112E5EC" w:rsidR="00347703" w:rsidRPr="0084049E" w:rsidRDefault="00347703" w:rsidP="00291E8F">
      <w:pPr>
        <w:spacing w:line="360" w:lineRule="auto"/>
        <w:jc w:val="both"/>
        <w:rPr>
          <w:rFonts w:ascii="Garamond" w:hAnsi="Garamond"/>
        </w:rPr>
      </w:pPr>
      <w:r w:rsidRPr="0084049E">
        <w:rPr>
          <w:rFonts w:ascii="Garamond" w:hAnsi="Garamond"/>
          <w:b/>
        </w:rPr>
        <w:t>Art. 53</w:t>
      </w:r>
      <w:r w:rsidR="00D6275C" w:rsidRPr="0084049E">
        <w:rPr>
          <w:rFonts w:ascii="Garamond" w:hAnsi="Garamond"/>
          <w:b/>
        </w:rPr>
        <w:t>8</w:t>
      </w:r>
      <w:r w:rsidRPr="0084049E">
        <w:rPr>
          <w:rFonts w:ascii="Garamond" w:hAnsi="Garamond"/>
          <w:b/>
        </w:rPr>
        <w:t>.</w:t>
      </w:r>
      <w:r w:rsidRPr="0084049E">
        <w:rPr>
          <w:rFonts w:ascii="Garamond" w:hAnsi="Garamond"/>
        </w:rPr>
        <w:t xml:space="preserve"> É contribuinte das taxas a pessoa física ou jurídica que exerça a prática do comércio eventual ou ambulante, sem localização fixa, com ou sem utilização de veículos ou qualquer outro equipamento sujeito a licenciamento ou à ação fiscal do Município.</w:t>
      </w:r>
    </w:p>
    <w:p w14:paraId="5B56CE99" w14:textId="77777777" w:rsidR="00347703" w:rsidRPr="0084049E" w:rsidRDefault="00347703" w:rsidP="00291E8F">
      <w:pPr>
        <w:spacing w:line="360" w:lineRule="auto"/>
        <w:jc w:val="both"/>
        <w:rPr>
          <w:rFonts w:ascii="Garamond" w:hAnsi="Garamond"/>
        </w:rPr>
      </w:pPr>
    </w:p>
    <w:p w14:paraId="2C40A391" w14:textId="56668491" w:rsidR="00347703" w:rsidRPr="0084049E" w:rsidRDefault="00347703" w:rsidP="00291E8F">
      <w:pPr>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294CA3" w:rsidRPr="0084049E">
        <w:rPr>
          <w:rFonts w:ascii="Garamond" w:hAnsi="Garamond"/>
        </w:rPr>
        <w:tab/>
      </w:r>
      <w:r w:rsidRPr="0084049E">
        <w:rPr>
          <w:rFonts w:ascii="Garamond" w:hAnsi="Garamond"/>
        </w:rPr>
        <w:t>Ao comerciante ambulante, eventual ou feirante, que satisfizer as exigências regulamentares, é concedido um cartão de habilitação, contendo as características essenciais de sua inscrição e as condições de incidência das taxas.</w:t>
      </w:r>
    </w:p>
    <w:p w14:paraId="46CFBF4D" w14:textId="77777777" w:rsidR="00347703" w:rsidRPr="0084049E" w:rsidRDefault="00347703" w:rsidP="00291E8F">
      <w:pPr>
        <w:spacing w:line="360" w:lineRule="auto"/>
        <w:jc w:val="both"/>
        <w:rPr>
          <w:rFonts w:ascii="Garamond" w:hAnsi="Garamond"/>
        </w:rPr>
      </w:pPr>
    </w:p>
    <w:p w14:paraId="2AEACDB5" w14:textId="35F88AD7" w:rsidR="00347703" w:rsidRPr="0084049E" w:rsidRDefault="00347703" w:rsidP="00291E8F">
      <w:pPr>
        <w:spacing w:line="360" w:lineRule="auto"/>
        <w:jc w:val="both"/>
        <w:rPr>
          <w:rFonts w:ascii="Garamond" w:hAnsi="Garamond"/>
        </w:rPr>
      </w:pPr>
      <w:r w:rsidRPr="0084049E">
        <w:rPr>
          <w:rFonts w:ascii="Garamond" w:hAnsi="Garamond"/>
          <w:b/>
        </w:rPr>
        <w:t xml:space="preserve">§2º </w:t>
      </w:r>
      <w:r w:rsidR="00294CA3" w:rsidRPr="0084049E">
        <w:rPr>
          <w:rFonts w:ascii="Garamond" w:hAnsi="Garamond"/>
          <w:b/>
        </w:rPr>
        <w:tab/>
      </w:r>
      <w:r w:rsidRPr="0084049E">
        <w:rPr>
          <w:rFonts w:ascii="Garamond" w:hAnsi="Garamond"/>
        </w:rPr>
        <w:t>É vedado o fornecimento de Alvará de Licença para exercer atividades para os menores de dezoito anos de idade.</w:t>
      </w:r>
    </w:p>
    <w:p w14:paraId="0CE25F57" w14:textId="77777777" w:rsidR="00347703" w:rsidRPr="0084049E" w:rsidRDefault="00347703" w:rsidP="00291E8F">
      <w:pPr>
        <w:spacing w:line="360" w:lineRule="auto"/>
        <w:jc w:val="both"/>
        <w:rPr>
          <w:rFonts w:ascii="Garamond" w:hAnsi="Garamond"/>
        </w:rPr>
      </w:pPr>
    </w:p>
    <w:p w14:paraId="63704420" w14:textId="1AF31D9E" w:rsidR="00347703" w:rsidRPr="0084049E" w:rsidRDefault="00347703" w:rsidP="00291E8F">
      <w:pPr>
        <w:spacing w:line="360" w:lineRule="auto"/>
        <w:jc w:val="both"/>
        <w:rPr>
          <w:rFonts w:ascii="Garamond" w:hAnsi="Garamond"/>
        </w:rPr>
      </w:pPr>
      <w:r w:rsidRPr="0084049E">
        <w:rPr>
          <w:rFonts w:ascii="Garamond" w:hAnsi="Garamond"/>
          <w:b/>
        </w:rPr>
        <w:t>§3º</w:t>
      </w:r>
      <w:r w:rsidRPr="0084049E">
        <w:rPr>
          <w:rFonts w:ascii="Garamond" w:hAnsi="Garamond"/>
        </w:rPr>
        <w:t xml:space="preserve"> </w:t>
      </w:r>
      <w:r w:rsidR="00294CA3" w:rsidRPr="0084049E">
        <w:rPr>
          <w:rFonts w:ascii="Garamond" w:hAnsi="Garamond"/>
        </w:rPr>
        <w:tab/>
      </w:r>
      <w:r w:rsidRPr="0084049E">
        <w:rPr>
          <w:rFonts w:ascii="Garamond" w:hAnsi="Garamond"/>
        </w:rPr>
        <w:t>A inscrição é atualizada por iniciativa do comerciante ambulante, eventual ou feirante, sempre que houver qualquer modificação nas características iniciais da atividade por ele exercida.</w:t>
      </w:r>
    </w:p>
    <w:p w14:paraId="78D6CEF5" w14:textId="77777777" w:rsidR="00347703" w:rsidRPr="0084049E" w:rsidRDefault="00347703" w:rsidP="00291E8F">
      <w:pPr>
        <w:spacing w:line="360" w:lineRule="auto"/>
        <w:jc w:val="center"/>
        <w:rPr>
          <w:rFonts w:ascii="Garamond" w:hAnsi="Garamond"/>
          <w:b/>
        </w:rPr>
      </w:pPr>
    </w:p>
    <w:p w14:paraId="63CE80C4" w14:textId="0BE8A52D" w:rsidR="00347703" w:rsidRPr="0084049E" w:rsidRDefault="002322D4" w:rsidP="00291E8F">
      <w:pPr>
        <w:pStyle w:val="Ttulo2"/>
        <w:spacing w:before="0" w:after="0" w:line="360" w:lineRule="auto"/>
        <w:jc w:val="center"/>
        <w:rPr>
          <w:rFonts w:ascii="Garamond" w:hAnsi="Garamond"/>
          <w:i w:val="0"/>
          <w:iCs w:val="0"/>
          <w:sz w:val="24"/>
          <w:szCs w:val="24"/>
        </w:rPr>
      </w:pPr>
      <w:bookmarkStart w:id="530" w:name="_Toc90232846"/>
      <w:bookmarkStart w:id="531" w:name="_Toc121580121"/>
      <w:r w:rsidRPr="0084049E">
        <w:rPr>
          <w:rFonts w:ascii="Garamond" w:hAnsi="Garamond"/>
          <w:i w:val="0"/>
          <w:iCs w:val="0"/>
          <w:sz w:val="24"/>
          <w:szCs w:val="24"/>
        </w:rPr>
        <w:t xml:space="preserve">SEÇÃO </w:t>
      </w:r>
      <w:bookmarkEnd w:id="530"/>
      <w:r w:rsidRPr="0084049E">
        <w:rPr>
          <w:rFonts w:ascii="Garamond" w:hAnsi="Garamond"/>
          <w:i w:val="0"/>
          <w:iCs w:val="0"/>
          <w:sz w:val="24"/>
          <w:szCs w:val="24"/>
        </w:rPr>
        <w:t>V</w:t>
      </w:r>
      <w:bookmarkEnd w:id="531"/>
    </w:p>
    <w:p w14:paraId="042ED179" w14:textId="76BCF431" w:rsidR="00347703" w:rsidRPr="0084049E" w:rsidRDefault="002322D4" w:rsidP="00291E8F">
      <w:pPr>
        <w:pStyle w:val="Ttulo2"/>
        <w:spacing w:before="0" w:after="0" w:line="360" w:lineRule="auto"/>
        <w:jc w:val="center"/>
        <w:rPr>
          <w:rFonts w:ascii="Garamond" w:hAnsi="Garamond"/>
          <w:i w:val="0"/>
          <w:iCs w:val="0"/>
          <w:sz w:val="24"/>
          <w:szCs w:val="24"/>
        </w:rPr>
      </w:pPr>
      <w:bookmarkStart w:id="532" w:name="_Toc90232847"/>
      <w:bookmarkStart w:id="533" w:name="_Toc121580122"/>
      <w:r w:rsidRPr="0084049E">
        <w:rPr>
          <w:rFonts w:ascii="Garamond" w:hAnsi="Garamond"/>
          <w:i w:val="0"/>
          <w:iCs w:val="0"/>
          <w:sz w:val="24"/>
          <w:szCs w:val="24"/>
        </w:rPr>
        <w:t>DA BASE DE CÁLCULO E DOS VALORES DAS TAXAS</w:t>
      </w:r>
      <w:bookmarkEnd w:id="532"/>
      <w:bookmarkEnd w:id="533"/>
    </w:p>
    <w:p w14:paraId="1326C283" w14:textId="77777777" w:rsidR="00347703" w:rsidRPr="0084049E" w:rsidRDefault="00347703" w:rsidP="00291E8F">
      <w:pPr>
        <w:spacing w:line="360" w:lineRule="auto"/>
        <w:jc w:val="both"/>
        <w:rPr>
          <w:rFonts w:ascii="Garamond" w:hAnsi="Garamond"/>
          <w:b/>
        </w:rPr>
      </w:pPr>
    </w:p>
    <w:p w14:paraId="5100CDDE" w14:textId="2C832517" w:rsidR="00347703" w:rsidRPr="0084049E" w:rsidRDefault="00347703" w:rsidP="00291E8F">
      <w:pPr>
        <w:spacing w:line="360" w:lineRule="auto"/>
        <w:jc w:val="both"/>
        <w:rPr>
          <w:rFonts w:ascii="Garamond" w:hAnsi="Garamond"/>
        </w:rPr>
      </w:pPr>
      <w:r w:rsidRPr="0084049E">
        <w:rPr>
          <w:rFonts w:ascii="Garamond" w:hAnsi="Garamond"/>
          <w:b/>
        </w:rPr>
        <w:lastRenderedPageBreak/>
        <w:t xml:space="preserve">Art. </w:t>
      </w:r>
      <w:r w:rsidR="002322D4" w:rsidRPr="0084049E">
        <w:rPr>
          <w:rFonts w:ascii="Garamond" w:hAnsi="Garamond"/>
          <w:b/>
        </w:rPr>
        <w:t>5</w:t>
      </w:r>
      <w:r w:rsidR="00D6275C" w:rsidRPr="0084049E">
        <w:rPr>
          <w:rFonts w:ascii="Garamond" w:hAnsi="Garamond"/>
          <w:b/>
        </w:rPr>
        <w:t>39</w:t>
      </w:r>
      <w:r w:rsidRPr="0084049E">
        <w:rPr>
          <w:rFonts w:ascii="Garamond" w:hAnsi="Garamond"/>
          <w:b/>
        </w:rPr>
        <w:t>.</w:t>
      </w:r>
      <w:r w:rsidRPr="0084049E">
        <w:rPr>
          <w:rFonts w:ascii="Garamond" w:hAnsi="Garamond"/>
        </w:rPr>
        <w:t xml:space="preserve"> As taxas de licença para o exercício de comércio eventual ou ambulante são calculadas na forma </w:t>
      </w:r>
      <w:r w:rsidRPr="0084049E">
        <w:rPr>
          <w:rFonts w:ascii="Garamond" w:hAnsi="Garamond"/>
          <w:color w:val="000000"/>
        </w:rPr>
        <w:t xml:space="preserve">do Anexo IV desta </w:t>
      </w:r>
      <w:r w:rsidR="00EC5F5A" w:rsidRPr="0084049E">
        <w:rPr>
          <w:rFonts w:ascii="Garamond" w:hAnsi="Garamond"/>
          <w:color w:val="000000"/>
        </w:rPr>
        <w:t>Lei Complementar</w:t>
      </w:r>
      <w:r w:rsidRPr="0084049E">
        <w:rPr>
          <w:rFonts w:ascii="Garamond" w:hAnsi="Garamond"/>
          <w:color w:val="000000"/>
        </w:rPr>
        <w:t>, proporcionalmente</w:t>
      </w:r>
      <w:r w:rsidRPr="0084049E">
        <w:rPr>
          <w:rFonts w:ascii="Garamond" w:hAnsi="Garamond"/>
        </w:rPr>
        <w:t xml:space="preserve"> ao número dos dias ou meses de atividade de exercício das mesmas.</w:t>
      </w:r>
    </w:p>
    <w:p w14:paraId="26E692EB" w14:textId="77777777" w:rsidR="00347703" w:rsidRPr="0084049E" w:rsidRDefault="00347703" w:rsidP="00291E8F">
      <w:pPr>
        <w:spacing w:line="360" w:lineRule="auto"/>
        <w:jc w:val="both"/>
        <w:rPr>
          <w:rFonts w:ascii="Garamond" w:hAnsi="Garamond"/>
        </w:rPr>
      </w:pPr>
    </w:p>
    <w:p w14:paraId="769F0FF8" w14:textId="7715539C" w:rsidR="00347703" w:rsidRPr="0084049E" w:rsidRDefault="002322D4" w:rsidP="00291E8F">
      <w:pPr>
        <w:pStyle w:val="Ttulo2"/>
        <w:spacing w:before="0" w:after="0" w:line="360" w:lineRule="auto"/>
        <w:jc w:val="center"/>
        <w:rPr>
          <w:rFonts w:ascii="Garamond" w:hAnsi="Garamond"/>
          <w:i w:val="0"/>
          <w:iCs w:val="0"/>
          <w:sz w:val="24"/>
          <w:szCs w:val="24"/>
        </w:rPr>
      </w:pPr>
      <w:bookmarkStart w:id="534" w:name="_Toc104465248"/>
      <w:bookmarkStart w:id="535" w:name="_Toc121580123"/>
      <w:r w:rsidRPr="0084049E">
        <w:rPr>
          <w:rFonts w:ascii="Garamond" w:hAnsi="Garamond"/>
          <w:i w:val="0"/>
          <w:iCs w:val="0"/>
          <w:sz w:val="24"/>
          <w:szCs w:val="24"/>
        </w:rPr>
        <w:t>SEÇÃO V</w:t>
      </w:r>
      <w:bookmarkEnd w:id="534"/>
      <w:r w:rsidR="00060080" w:rsidRPr="0084049E">
        <w:rPr>
          <w:rFonts w:ascii="Garamond" w:hAnsi="Garamond"/>
          <w:i w:val="0"/>
          <w:iCs w:val="0"/>
          <w:sz w:val="24"/>
          <w:szCs w:val="24"/>
        </w:rPr>
        <w:t>I</w:t>
      </w:r>
      <w:bookmarkEnd w:id="535"/>
    </w:p>
    <w:p w14:paraId="4F348BB0" w14:textId="4159FF78" w:rsidR="00347703" w:rsidRPr="0084049E" w:rsidRDefault="002322D4" w:rsidP="00291E8F">
      <w:pPr>
        <w:pStyle w:val="Ttulo2"/>
        <w:spacing w:before="0" w:after="0" w:line="360" w:lineRule="auto"/>
        <w:jc w:val="center"/>
        <w:rPr>
          <w:rFonts w:ascii="Garamond" w:hAnsi="Garamond"/>
          <w:i w:val="0"/>
          <w:iCs w:val="0"/>
          <w:sz w:val="24"/>
          <w:szCs w:val="24"/>
          <w:lang w:eastAsia="x-none"/>
        </w:rPr>
      </w:pPr>
      <w:bookmarkStart w:id="536" w:name="_Toc121580124"/>
      <w:r w:rsidRPr="0084049E">
        <w:rPr>
          <w:rFonts w:ascii="Garamond" w:hAnsi="Garamond"/>
          <w:i w:val="0"/>
          <w:iCs w:val="0"/>
          <w:sz w:val="24"/>
          <w:szCs w:val="24"/>
          <w:lang w:eastAsia="x-none"/>
        </w:rPr>
        <w:t>DAS ISENÇÕES</w:t>
      </w:r>
      <w:bookmarkEnd w:id="536"/>
    </w:p>
    <w:p w14:paraId="2DDFBCAD" w14:textId="77777777" w:rsidR="00347703" w:rsidRPr="0084049E" w:rsidRDefault="00347703" w:rsidP="00291E8F">
      <w:pPr>
        <w:spacing w:line="360" w:lineRule="auto"/>
        <w:jc w:val="both"/>
        <w:rPr>
          <w:rFonts w:ascii="Garamond" w:eastAsia="Arial" w:hAnsi="Garamond"/>
        </w:rPr>
      </w:pPr>
    </w:p>
    <w:p w14:paraId="7B55F53D" w14:textId="6B4140B6" w:rsidR="00347703" w:rsidRPr="0084049E" w:rsidRDefault="002322D4" w:rsidP="00291E8F">
      <w:pPr>
        <w:spacing w:line="360" w:lineRule="auto"/>
        <w:jc w:val="both"/>
        <w:rPr>
          <w:rFonts w:ascii="Garamond" w:hAnsi="Garamond" w:cs="Arial"/>
          <w:iCs/>
        </w:rPr>
      </w:pPr>
      <w:r w:rsidRPr="0084049E">
        <w:rPr>
          <w:rFonts w:ascii="Garamond" w:hAnsi="Garamond"/>
          <w:b/>
          <w:bCs/>
        </w:rPr>
        <w:t>Art. 54</w:t>
      </w:r>
      <w:r w:rsidR="00D6275C" w:rsidRPr="0084049E">
        <w:rPr>
          <w:rFonts w:ascii="Garamond" w:hAnsi="Garamond"/>
          <w:b/>
          <w:bCs/>
        </w:rPr>
        <w:t>0</w:t>
      </w:r>
      <w:r w:rsidRPr="0084049E">
        <w:rPr>
          <w:rFonts w:ascii="Garamond" w:hAnsi="Garamond"/>
          <w:b/>
          <w:bCs/>
        </w:rPr>
        <w:t>.</w:t>
      </w:r>
      <w:r w:rsidRPr="0084049E">
        <w:rPr>
          <w:rFonts w:ascii="Garamond" w:hAnsi="Garamond"/>
        </w:rPr>
        <w:t xml:space="preserve"> </w:t>
      </w:r>
      <w:r w:rsidR="00347703" w:rsidRPr="0084049E">
        <w:rPr>
          <w:rFonts w:ascii="Garamond" w:hAnsi="Garamond" w:cs="Arial"/>
          <w:iCs/>
        </w:rPr>
        <w:t>Ficam excluídos da cobrança e do pagamento da taxa deste Capítulo, desde que em parceria com o Município e a critério deste:</w:t>
      </w:r>
    </w:p>
    <w:p w14:paraId="0CB0F646" w14:textId="77777777" w:rsidR="002322D4" w:rsidRPr="0084049E" w:rsidRDefault="002322D4" w:rsidP="00291E8F">
      <w:pPr>
        <w:spacing w:line="360" w:lineRule="auto"/>
        <w:jc w:val="both"/>
        <w:rPr>
          <w:rFonts w:ascii="Garamond" w:hAnsi="Garamond" w:cs="Arial"/>
          <w:iCs/>
        </w:rPr>
      </w:pPr>
    </w:p>
    <w:p w14:paraId="2BAE0E70" w14:textId="77777777" w:rsidR="00347703" w:rsidRPr="0084049E" w:rsidRDefault="00347703" w:rsidP="00006B8B">
      <w:pPr>
        <w:pStyle w:val="abdul"/>
        <w:numPr>
          <w:ilvl w:val="0"/>
          <w:numId w:val="345"/>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iCs/>
        </w:rPr>
        <w:t>os eventos promovidos por órgãos representativos da indústria e do comércio do município;</w:t>
      </w:r>
    </w:p>
    <w:p w14:paraId="4F6C9A1B" w14:textId="77777777" w:rsidR="00347703" w:rsidRPr="0084049E" w:rsidRDefault="00347703" w:rsidP="00006B8B">
      <w:pPr>
        <w:pStyle w:val="abdul"/>
        <w:numPr>
          <w:ilvl w:val="0"/>
          <w:numId w:val="345"/>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iCs/>
        </w:rPr>
        <w:t>as feiras de artesanato promovidas por entidades sediadas no Município;</w:t>
      </w:r>
    </w:p>
    <w:p w14:paraId="1460D939" w14:textId="77777777" w:rsidR="00347703" w:rsidRPr="0084049E" w:rsidRDefault="00347703" w:rsidP="00006B8B">
      <w:pPr>
        <w:pStyle w:val="abdul"/>
        <w:numPr>
          <w:ilvl w:val="0"/>
          <w:numId w:val="345"/>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iCs/>
        </w:rPr>
        <w:t>as feiras exclusivas de produtos primários, in natura, comercializados diretamente pelos produtores do Município;</w:t>
      </w:r>
    </w:p>
    <w:p w14:paraId="627A2A42" w14:textId="77777777" w:rsidR="00347703" w:rsidRPr="0084049E" w:rsidRDefault="00347703" w:rsidP="00006B8B">
      <w:pPr>
        <w:pStyle w:val="abdul"/>
        <w:numPr>
          <w:ilvl w:val="0"/>
          <w:numId w:val="345"/>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iCs/>
        </w:rPr>
        <w:t>os eventos promovidos por entidades do Município, de cunho beneficente, desde que a entidade seja legalmente instituída;</w:t>
      </w:r>
    </w:p>
    <w:p w14:paraId="03B41BEB" w14:textId="77777777" w:rsidR="00347703" w:rsidRPr="0084049E" w:rsidRDefault="00347703" w:rsidP="00006B8B">
      <w:pPr>
        <w:pStyle w:val="abdul"/>
        <w:numPr>
          <w:ilvl w:val="0"/>
          <w:numId w:val="345"/>
        </w:numPr>
        <w:tabs>
          <w:tab w:val="left" w:pos="851"/>
        </w:tabs>
        <w:spacing w:before="0" w:beforeAutospacing="0" w:after="0" w:afterAutospacing="0" w:line="360" w:lineRule="auto"/>
        <w:ind w:left="0" w:firstLine="0"/>
        <w:jc w:val="both"/>
        <w:rPr>
          <w:rFonts w:ascii="Garamond" w:hAnsi="Garamond" w:cs="Arial"/>
          <w:iCs/>
        </w:rPr>
      </w:pPr>
      <w:r w:rsidRPr="0084049E">
        <w:rPr>
          <w:rFonts w:ascii="Garamond" w:hAnsi="Garamond" w:cs="Arial"/>
          <w:iCs/>
        </w:rPr>
        <w:t>sejam instituídos ou decorram de programas do Poder Público Municipal.</w:t>
      </w:r>
    </w:p>
    <w:p w14:paraId="2F9FB61A" w14:textId="77777777" w:rsidR="00347703" w:rsidRPr="0084049E" w:rsidRDefault="00347703" w:rsidP="00291E8F">
      <w:pPr>
        <w:pStyle w:val="abdul"/>
        <w:spacing w:before="0" w:beforeAutospacing="0" w:after="0" w:afterAutospacing="0" w:line="360" w:lineRule="auto"/>
        <w:ind w:left="709"/>
        <w:jc w:val="both"/>
        <w:rPr>
          <w:rFonts w:ascii="Garamond" w:hAnsi="Garamond" w:cs="Arial"/>
          <w:iCs/>
        </w:rPr>
      </w:pPr>
    </w:p>
    <w:p w14:paraId="1D19D1F9" w14:textId="11BCF607" w:rsidR="00347703" w:rsidRPr="0084049E" w:rsidRDefault="002322D4" w:rsidP="00291E8F">
      <w:pPr>
        <w:spacing w:line="360" w:lineRule="auto"/>
        <w:jc w:val="both"/>
        <w:rPr>
          <w:rFonts w:ascii="Garamond" w:hAnsi="Garamond"/>
          <w:color w:val="FF0000"/>
        </w:rPr>
      </w:pPr>
      <w:r w:rsidRPr="0084049E">
        <w:rPr>
          <w:rFonts w:ascii="Garamond" w:hAnsi="Garamond"/>
          <w:b/>
          <w:bCs/>
        </w:rPr>
        <w:t>Art. 54</w:t>
      </w:r>
      <w:r w:rsidR="00D6275C" w:rsidRPr="0084049E">
        <w:rPr>
          <w:rFonts w:ascii="Garamond" w:hAnsi="Garamond"/>
          <w:b/>
          <w:bCs/>
        </w:rPr>
        <w:t>1</w:t>
      </w:r>
      <w:r w:rsidRPr="0084049E">
        <w:rPr>
          <w:rFonts w:ascii="Garamond" w:hAnsi="Garamond"/>
          <w:b/>
          <w:bCs/>
        </w:rPr>
        <w:t>.</w:t>
      </w:r>
      <w:r w:rsidRPr="0084049E">
        <w:rPr>
          <w:rFonts w:ascii="Garamond" w:hAnsi="Garamond"/>
        </w:rPr>
        <w:t xml:space="preserve"> </w:t>
      </w:r>
      <w:r w:rsidR="00347703" w:rsidRPr="0084049E">
        <w:rPr>
          <w:rFonts w:ascii="Garamond" w:hAnsi="Garamond"/>
        </w:rPr>
        <w:t>Estão isentos d</w:t>
      </w:r>
      <w:r w:rsidR="00347703" w:rsidRPr="0084049E">
        <w:rPr>
          <w:rFonts w:ascii="Garamond" w:hAnsi="Garamond" w:cs="Calibri"/>
          <w:shd w:val="clear" w:color="auto" w:fill="FFFFFF"/>
        </w:rPr>
        <w:t xml:space="preserve">o </w:t>
      </w:r>
      <w:r w:rsidR="00347703" w:rsidRPr="0084049E">
        <w:rPr>
          <w:rFonts w:ascii="Garamond" w:hAnsi="Garamond" w:cs="Calibri"/>
          <w:color w:val="333333"/>
          <w:shd w:val="clear" w:color="auto" w:fill="FFFFFF"/>
        </w:rPr>
        <w:t>pagamento da Taxa de Licença para Comércio Ambulante:</w:t>
      </w:r>
      <w:r w:rsidR="00347703" w:rsidRPr="0084049E">
        <w:rPr>
          <w:rFonts w:ascii="Garamond" w:hAnsi="Garamond"/>
          <w:color w:val="FF0000"/>
        </w:rPr>
        <w:t xml:space="preserve"> </w:t>
      </w:r>
    </w:p>
    <w:p w14:paraId="0298FEB9" w14:textId="77777777" w:rsidR="00347703" w:rsidRPr="0084049E" w:rsidRDefault="00347703" w:rsidP="00291E8F">
      <w:pPr>
        <w:spacing w:line="360" w:lineRule="auto"/>
        <w:jc w:val="both"/>
        <w:rPr>
          <w:rFonts w:ascii="Garamond" w:hAnsi="Garamond"/>
          <w:color w:val="FF0000"/>
        </w:rPr>
      </w:pPr>
    </w:p>
    <w:p w14:paraId="4270BAB3" w14:textId="3470A2E5" w:rsidR="00347703" w:rsidRPr="0084049E" w:rsidRDefault="00347703" w:rsidP="00006B8B">
      <w:pPr>
        <w:pStyle w:val="PargrafodaLista"/>
        <w:numPr>
          <w:ilvl w:val="0"/>
          <w:numId w:val="346"/>
        </w:numPr>
        <w:tabs>
          <w:tab w:val="left" w:pos="851"/>
        </w:tabs>
        <w:spacing w:after="0" w:line="360" w:lineRule="auto"/>
        <w:ind w:left="0" w:hanging="11"/>
        <w:contextualSpacing/>
        <w:jc w:val="both"/>
        <w:rPr>
          <w:rFonts w:ascii="Garamond" w:hAnsi="Garamond"/>
          <w:sz w:val="24"/>
          <w:szCs w:val="24"/>
        </w:rPr>
      </w:pPr>
      <w:r w:rsidRPr="0084049E">
        <w:rPr>
          <w:rFonts w:ascii="Garamond" w:hAnsi="Garamond"/>
          <w:sz w:val="24"/>
          <w:szCs w:val="24"/>
        </w:rPr>
        <w:t xml:space="preserve">os comprovadamente hipossuficientes e as pessoas portadoras de deficiência, </w:t>
      </w:r>
      <w:r w:rsidRPr="0084049E">
        <w:rPr>
          <w:rFonts w:ascii="Garamond" w:hAnsi="Garamond" w:cs="Calibri"/>
          <w:sz w:val="24"/>
          <w:szCs w:val="24"/>
          <w:shd w:val="clear" w:color="auto" w:fill="FFFFFF"/>
        </w:rPr>
        <w:t>exercerem comércio em escala ínfima;</w:t>
      </w:r>
    </w:p>
    <w:p w14:paraId="79B74768" w14:textId="77777777" w:rsidR="00347703" w:rsidRPr="0084049E" w:rsidRDefault="00347703" w:rsidP="00006B8B">
      <w:pPr>
        <w:widowControl/>
        <w:numPr>
          <w:ilvl w:val="0"/>
          <w:numId w:val="346"/>
        </w:numPr>
        <w:tabs>
          <w:tab w:val="left" w:pos="851"/>
        </w:tabs>
        <w:kinsoku/>
        <w:spacing w:line="360" w:lineRule="auto"/>
        <w:ind w:left="0" w:hanging="11"/>
        <w:jc w:val="both"/>
        <w:rPr>
          <w:rFonts w:ascii="Garamond" w:hAnsi="Garamond"/>
        </w:rPr>
      </w:pPr>
      <w:r w:rsidRPr="0084049E">
        <w:rPr>
          <w:rFonts w:ascii="Garamond" w:hAnsi="Garamond"/>
        </w:rPr>
        <w:t>os vendedores de livros, jornais e revistas;</w:t>
      </w:r>
    </w:p>
    <w:p w14:paraId="073B6495" w14:textId="29B8BC77" w:rsidR="00347703" w:rsidRPr="0084049E" w:rsidRDefault="00347703" w:rsidP="00006B8B">
      <w:pPr>
        <w:widowControl/>
        <w:numPr>
          <w:ilvl w:val="0"/>
          <w:numId w:val="346"/>
        </w:numPr>
        <w:tabs>
          <w:tab w:val="left" w:pos="851"/>
        </w:tabs>
        <w:kinsoku/>
        <w:spacing w:line="360" w:lineRule="auto"/>
        <w:ind w:left="0" w:hanging="11"/>
        <w:jc w:val="both"/>
        <w:rPr>
          <w:rFonts w:ascii="Garamond" w:hAnsi="Garamond"/>
        </w:rPr>
      </w:pPr>
      <w:r w:rsidRPr="0084049E">
        <w:rPr>
          <w:rFonts w:ascii="Garamond" w:hAnsi="Garamond"/>
        </w:rPr>
        <w:t>os engraxates ambulantes</w:t>
      </w:r>
      <w:r w:rsidR="00294CA3" w:rsidRPr="0084049E">
        <w:rPr>
          <w:rFonts w:ascii="Garamond" w:hAnsi="Garamond"/>
        </w:rPr>
        <w:t>;</w:t>
      </w:r>
    </w:p>
    <w:p w14:paraId="0C8E6F17" w14:textId="52614BD0" w:rsidR="00347703" w:rsidRPr="0084049E" w:rsidRDefault="00347703" w:rsidP="00006B8B">
      <w:pPr>
        <w:widowControl/>
        <w:numPr>
          <w:ilvl w:val="0"/>
          <w:numId w:val="346"/>
        </w:numPr>
        <w:tabs>
          <w:tab w:val="left" w:pos="851"/>
        </w:tabs>
        <w:kinsoku/>
        <w:spacing w:line="360" w:lineRule="auto"/>
        <w:ind w:left="0" w:hanging="11"/>
        <w:jc w:val="both"/>
        <w:rPr>
          <w:rFonts w:ascii="Garamond" w:hAnsi="Garamond"/>
        </w:rPr>
      </w:pPr>
      <w:r w:rsidRPr="0084049E">
        <w:rPr>
          <w:rFonts w:ascii="Garamond" w:hAnsi="Garamond"/>
        </w:rPr>
        <w:t>os comerciantes ambulantes de artesanato de sua fabricação, quando domiciliados neste Município</w:t>
      </w:r>
      <w:r w:rsidR="00294CA3" w:rsidRPr="0084049E">
        <w:rPr>
          <w:rFonts w:ascii="Garamond" w:hAnsi="Garamond"/>
        </w:rPr>
        <w:t>;</w:t>
      </w:r>
    </w:p>
    <w:p w14:paraId="4F48795B" w14:textId="602602C8" w:rsidR="00347703" w:rsidRPr="0084049E" w:rsidRDefault="00347703" w:rsidP="00006B8B">
      <w:pPr>
        <w:widowControl/>
        <w:numPr>
          <w:ilvl w:val="0"/>
          <w:numId w:val="346"/>
        </w:numPr>
        <w:tabs>
          <w:tab w:val="left" w:pos="851"/>
        </w:tabs>
        <w:kinsoku/>
        <w:spacing w:line="360" w:lineRule="auto"/>
        <w:ind w:left="0" w:hanging="11"/>
        <w:jc w:val="both"/>
        <w:rPr>
          <w:rFonts w:ascii="Garamond" w:hAnsi="Garamond"/>
        </w:rPr>
      </w:pPr>
      <w:r w:rsidRPr="0084049E">
        <w:rPr>
          <w:rFonts w:ascii="Garamond" w:hAnsi="Garamond" w:cs="Calibri"/>
          <w:shd w:val="clear" w:color="auto" w:fill="FFFFFF"/>
        </w:rPr>
        <w:t>os comerciantes que vendam diretamente a consumidores produtos “</w:t>
      </w:r>
      <w:r w:rsidRPr="0084049E">
        <w:rPr>
          <w:rFonts w:ascii="Garamond" w:hAnsi="Garamond" w:cs="Calibri"/>
          <w:i/>
          <w:shd w:val="clear" w:color="auto" w:fill="FFFFFF"/>
        </w:rPr>
        <w:t>in natura</w:t>
      </w:r>
      <w:r w:rsidRPr="0084049E">
        <w:rPr>
          <w:rFonts w:ascii="Garamond" w:hAnsi="Garamond" w:cs="Calibri"/>
          <w:shd w:val="clear" w:color="auto" w:fill="FFFFFF"/>
        </w:rPr>
        <w:t>”, de produtores locais.</w:t>
      </w:r>
    </w:p>
    <w:p w14:paraId="2D459976" w14:textId="77777777" w:rsidR="002322D4" w:rsidRPr="0084049E" w:rsidRDefault="002322D4" w:rsidP="00291E8F">
      <w:pPr>
        <w:widowControl/>
        <w:tabs>
          <w:tab w:val="left" w:pos="851"/>
        </w:tabs>
        <w:kinsoku/>
        <w:spacing w:line="360" w:lineRule="auto"/>
        <w:jc w:val="both"/>
        <w:rPr>
          <w:rFonts w:ascii="Garamond" w:hAnsi="Garamond"/>
        </w:rPr>
      </w:pPr>
    </w:p>
    <w:p w14:paraId="2A647426" w14:textId="7553DEE9" w:rsidR="00347703" w:rsidRPr="0084049E" w:rsidRDefault="00D6275C" w:rsidP="00291E8F">
      <w:pPr>
        <w:pStyle w:val="PargrafodaLista"/>
        <w:autoSpaceDE w:val="0"/>
        <w:autoSpaceDN w:val="0"/>
        <w:adjustRightInd w:val="0"/>
        <w:spacing w:after="0" w:line="360" w:lineRule="auto"/>
        <w:ind w:left="0"/>
        <w:jc w:val="both"/>
        <w:rPr>
          <w:rFonts w:ascii="Garamond" w:hAnsi="Garamond" w:cs="Arial"/>
          <w:sz w:val="24"/>
          <w:szCs w:val="24"/>
          <w:shd w:val="clear" w:color="auto" w:fill="FFFFFF"/>
        </w:rPr>
      </w:pPr>
      <w:r w:rsidRPr="0084049E">
        <w:rPr>
          <w:rFonts w:ascii="Garamond" w:hAnsi="Garamond"/>
          <w:b/>
          <w:bCs/>
          <w:sz w:val="24"/>
          <w:szCs w:val="24"/>
        </w:rPr>
        <w:lastRenderedPageBreak/>
        <w:t>Art. 542</w:t>
      </w:r>
      <w:r w:rsidR="002322D4" w:rsidRPr="0084049E">
        <w:rPr>
          <w:rFonts w:ascii="Garamond" w:hAnsi="Garamond"/>
          <w:b/>
          <w:bCs/>
          <w:sz w:val="24"/>
          <w:szCs w:val="24"/>
        </w:rPr>
        <w:t>.</w:t>
      </w:r>
      <w:r w:rsidR="002322D4" w:rsidRPr="0084049E">
        <w:rPr>
          <w:rFonts w:ascii="Garamond" w:hAnsi="Garamond"/>
          <w:sz w:val="24"/>
          <w:szCs w:val="24"/>
        </w:rPr>
        <w:t xml:space="preserve"> </w:t>
      </w:r>
      <w:r w:rsidR="00347703" w:rsidRPr="0084049E">
        <w:rPr>
          <w:rFonts w:ascii="Garamond" w:hAnsi="Garamond" w:cs="Arial"/>
          <w:sz w:val="24"/>
          <w:szCs w:val="24"/>
          <w:shd w:val="clear" w:color="auto" w:fill="FFFFFF"/>
        </w:rPr>
        <w:t>A isenção não desobriga o contribuinte a proceder à devida inscrição no Cadastro Fiscal Municipal e apresentar a fiscalização o cartão de habilitação.</w:t>
      </w:r>
    </w:p>
    <w:p w14:paraId="6AC89258" w14:textId="77777777" w:rsidR="00347703" w:rsidRPr="0084049E" w:rsidRDefault="00347703" w:rsidP="00291E8F">
      <w:pPr>
        <w:spacing w:line="360" w:lineRule="auto"/>
        <w:jc w:val="center"/>
        <w:rPr>
          <w:rFonts w:ascii="Garamond" w:hAnsi="Garamond"/>
          <w:b/>
          <w:bCs/>
        </w:rPr>
      </w:pPr>
    </w:p>
    <w:p w14:paraId="2BA3312E" w14:textId="082BF3D1" w:rsidR="00347703" w:rsidRPr="0084049E" w:rsidRDefault="00347703" w:rsidP="00291E8F">
      <w:pPr>
        <w:pStyle w:val="Ttulo2"/>
        <w:spacing w:before="0" w:after="0" w:line="360" w:lineRule="auto"/>
        <w:jc w:val="center"/>
        <w:rPr>
          <w:rFonts w:ascii="Garamond" w:hAnsi="Garamond"/>
          <w:i w:val="0"/>
          <w:iCs w:val="0"/>
          <w:caps/>
          <w:sz w:val="24"/>
          <w:szCs w:val="24"/>
        </w:rPr>
      </w:pPr>
      <w:bookmarkStart w:id="537" w:name="_Toc90232848"/>
      <w:bookmarkStart w:id="538" w:name="_Toc121580125"/>
      <w:r w:rsidRPr="0084049E">
        <w:rPr>
          <w:rFonts w:ascii="Garamond" w:hAnsi="Garamond"/>
          <w:i w:val="0"/>
          <w:iCs w:val="0"/>
          <w:sz w:val="24"/>
          <w:szCs w:val="24"/>
        </w:rPr>
        <w:t>SEÇÃO V</w:t>
      </w:r>
      <w:bookmarkEnd w:id="537"/>
      <w:r w:rsidR="00060080" w:rsidRPr="0084049E">
        <w:rPr>
          <w:rFonts w:ascii="Garamond" w:hAnsi="Garamond"/>
          <w:i w:val="0"/>
          <w:iCs w:val="0"/>
          <w:sz w:val="24"/>
          <w:szCs w:val="24"/>
        </w:rPr>
        <w:t>II</w:t>
      </w:r>
      <w:bookmarkEnd w:id="538"/>
    </w:p>
    <w:p w14:paraId="2EA28B4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39" w:name="_Toc90232849"/>
      <w:bookmarkStart w:id="540" w:name="_Toc121580126"/>
      <w:r w:rsidRPr="0084049E">
        <w:rPr>
          <w:rFonts w:ascii="Garamond" w:hAnsi="Garamond"/>
          <w:i w:val="0"/>
          <w:iCs w:val="0"/>
          <w:sz w:val="24"/>
          <w:szCs w:val="24"/>
        </w:rPr>
        <w:t>DAS PENALIDADES</w:t>
      </w:r>
      <w:bookmarkEnd w:id="539"/>
      <w:bookmarkEnd w:id="540"/>
    </w:p>
    <w:p w14:paraId="2CC4F26A" w14:textId="77777777" w:rsidR="00347703" w:rsidRPr="0084049E" w:rsidRDefault="00347703" w:rsidP="00291E8F">
      <w:pPr>
        <w:spacing w:line="360" w:lineRule="auto"/>
        <w:jc w:val="both"/>
        <w:rPr>
          <w:rFonts w:ascii="Garamond" w:hAnsi="Garamond"/>
        </w:rPr>
      </w:pPr>
    </w:p>
    <w:p w14:paraId="56A82057" w14:textId="79A65D20" w:rsidR="00D6275C" w:rsidRPr="0084049E" w:rsidRDefault="00D6275C" w:rsidP="00D6275C">
      <w:pPr>
        <w:pStyle w:val="PargrafodaLista"/>
        <w:spacing w:after="0" w:line="360" w:lineRule="auto"/>
        <w:ind w:left="0"/>
        <w:jc w:val="both"/>
        <w:rPr>
          <w:rFonts w:ascii="Garamond" w:hAnsi="Garamond"/>
          <w:sz w:val="24"/>
          <w:szCs w:val="24"/>
        </w:rPr>
      </w:pPr>
      <w:r w:rsidRPr="0084049E">
        <w:rPr>
          <w:rFonts w:ascii="Garamond" w:hAnsi="Garamond"/>
          <w:b/>
          <w:bCs/>
          <w:sz w:val="24"/>
          <w:szCs w:val="24"/>
        </w:rPr>
        <w:t>Art. 543.</w:t>
      </w:r>
      <w:r w:rsidRPr="0084049E">
        <w:rPr>
          <w:rFonts w:ascii="Garamond" w:hAnsi="Garamond"/>
          <w:sz w:val="24"/>
          <w:szCs w:val="24"/>
        </w:rPr>
        <w:t xml:space="preserve"> O comerciante ambulante, eventual ou feirante não licenciado para o exercício ou período em que esteja desempenhando atividade ficará sujeito à apreensão da mercadoria encontrada em seu poder e a aplicação da multa </w:t>
      </w:r>
      <w:proofErr w:type="spellStart"/>
      <w:r w:rsidRPr="0084049E">
        <w:rPr>
          <w:rFonts w:ascii="Garamond" w:hAnsi="Garamond"/>
          <w:sz w:val="24"/>
          <w:szCs w:val="24"/>
        </w:rPr>
        <w:t>infracionária</w:t>
      </w:r>
      <w:proofErr w:type="spellEnd"/>
      <w:r w:rsidRPr="0084049E">
        <w:rPr>
          <w:rFonts w:ascii="Garamond" w:hAnsi="Garamond"/>
          <w:sz w:val="24"/>
          <w:szCs w:val="24"/>
        </w:rPr>
        <w:t xml:space="preserve"> de 04</w:t>
      </w:r>
      <w:r w:rsidR="00294CA3" w:rsidRPr="0084049E">
        <w:rPr>
          <w:rFonts w:ascii="Garamond" w:hAnsi="Garamond"/>
          <w:sz w:val="24"/>
          <w:szCs w:val="24"/>
        </w:rPr>
        <w:t xml:space="preserve"> </w:t>
      </w:r>
      <w:r w:rsidRPr="0084049E">
        <w:rPr>
          <w:rFonts w:ascii="Garamond" w:hAnsi="Garamond"/>
          <w:sz w:val="24"/>
          <w:szCs w:val="24"/>
        </w:rPr>
        <w:t>(quatro) URMEM.</w:t>
      </w:r>
    </w:p>
    <w:p w14:paraId="0AED7BE1" w14:textId="77777777" w:rsidR="00D6275C" w:rsidRPr="0084049E" w:rsidRDefault="00D6275C" w:rsidP="00D6275C">
      <w:pPr>
        <w:spacing w:line="360" w:lineRule="auto"/>
        <w:jc w:val="both"/>
        <w:rPr>
          <w:rFonts w:ascii="Garamond" w:hAnsi="Garamond"/>
        </w:rPr>
      </w:pPr>
    </w:p>
    <w:p w14:paraId="53B62B26" w14:textId="401CD41A" w:rsidR="00D6275C" w:rsidRPr="0084049E" w:rsidRDefault="00D6275C" w:rsidP="00D6275C">
      <w:pPr>
        <w:spacing w:line="360" w:lineRule="auto"/>
        <w:jc w:val="both"/>
        <w:rPr>
          <w:rFonts w:ascii="Garamond" w:hAnsi="Garamond"/>
        </w:rPr>
      </w:pPr>
      <w:r w:rsidRPr="0084049E">
        <w:rPr>
          <w:rFonts w:ascii="Garamond" w:hAnsi="Garamond"/>
          <w:b/>
        </w:rPr>
        <w:t>Parágrafo único.</w:t>
      </w:r>
      <w:r w:rsidRPr="0084049E">
        <w:rPr>
          <w:rFonts w:ascii="Garamond" w:hAnsi="Garamond"/>
        </w:rPr>
        <w:t xml:space="preserve"> A devolução das mercadorias apreendidas só será efetuada depois de ser concedida a licença ao respectivo comerciante ambulante e do pagamento da multa a que estiver sujeito.</w:t>
      </w:r>
    </w:p>
    <w:p w14:paraId="2D01C29D" w14:textId="3793BA5B" w:rsidR="00D6275C" w:rsidRPr="0084049E" w:rsidRDefault="00D6275C" w:rsidP="00D6275C">
      <w:pPr>
        <w:spacing w:line="360" w:lineRule="auto"/>
        <w:jc w:val="both"/>
        <w:rPr>
          <w:rFonts w:ascii="Garamond" w:hAnsi="Garamond"/>
        </w:rPr>
      </w:pPr>
    </w:p>
    <w:p w14:paraId="5B434233" w14:textId="5889FD29" w:rsidR="00D6275C" w:rsidRPr="0084049E" w:rsidRDefault="00D6275C" w:rsidP="00D6275C">
      <w:pPr>
        <w:pStyle w:val="PargrafodaLista"/>
        <w:spacing w:after="0" w:line="360" w:lineRule="auto"/>
        <w:ind w:left="0"/>
        <w:jc w:val="both"/>
        <w:rPr>
          <w:rFonts w:ascii="Garamond" w:hAnsi="Garamond" w:cs="Arial"/>
          <w:sz w:val="24"/>
          <w:szCs w:val="24"/>
          <w:shd w:val="clear" w:color="auto" w:fill="FFFFFF"/>
        </w:rPr>
      </w:pPr>
      <w:r w:rsidRPr="0084049E">
        <w:rPr>
          <w:rFonts w:ascii="Garamond" w:hAnsi="Garamond"/>
          <w:b/>
          <w:sz w:val="24"/>
          <w:szCs w:val="24"/>
        </w:rPr>
        <w:t>Art. 544.</w:t>
      </w:r>
      <w:r w:rsidRPr="0084049E">
        <w:rPr>
          <w:rFonts w:ascii="Garamond" w:hAnsi="Garamond"/>
          <w:sz w:val="24"/>
          <w:szCs w:val="24"/>
        </w:rPr>
        <w:t xml:space="preserve"> </w:t>
      </w:r>
      <w:r w:rsidRPr="0084049E">
        <w:rPr>
          <w:rFonts w:ascii="Garamond" w:hAnsi="Garamond" w:cs="Arial"/>
          <w:sz w:val="24"/>
          <w:szCs w:val="24"/>
        </w:rPr>
        <w:t xml:space="preserve">Constatada </w:t>
      </w:r>
      <w:r w:rsidRPr="0084049E">
        <w:rPr>
          <w:rFonts w:ascii="Garamond" w:hAnsi="Garamond" w:cs="Arial"/>
          <w:color w:val="000000"/>
          <w:sz w:val="24"/>
          <w:szCs w:val="24"/>
          <w:shd w:val="clear" w:color="auto" w:fill="FFFFFF"/>
        </w:rPr>
        <w:t>pela Administração Municipal a desobediência ou não observância aos termos da presente Lei</w:t>
      </w:r>
      <w:r w:rsidR="009A5905" w:rsidRPr="0084049E">
        <w:rPr>
          <w:rFonts w:ascii="Garamond" w:hAnsi="Garamond" w:cs="Arial"/>
          <w:color w:val="000000"/>
          <w:sz w:val="24"/>
          <w:szCs w:val="24"/>
          <w:shd w:val="clear" w:color="auto" w:fill="FFFFFF"/>
        </w:rPr>
        <w:t xml:space="preserve"> Complementar</w:t>
      </w:r>
      <w:r w:rsidRPr="0084049E">
        <w:rPr>
          <w:rFonts w:ascii="Garamond" w:hAnsi="Garamond" w:cs="Arial"/>
          <w:color w:val="000000"/>
          <w:sz w:val="24"/>
          <w:szCs w:val="24"/>
          <w:shd w:val="clear" w:color="auto" w:fill="FFFFFF"/>
        </w:rPr>
        <w:t xml:space="preserve">, aos vendedores ambulantes, eventuais e feirantes </w:t>
      </w:r>
      <w:r w:rsidRPr="0084049E">
        <w:rPr>
          <w:rFonts w:ascii="Garamond" w:hAnsi="Garamond" w:cs="Arial"/>
          <w:sz w:val="24"/>
          <w:szCs w:val="24"/>
          <w:shd w:val="clear" w:color="auto" w:fill="FFFFFF"/>
        </w:rPr>
        <w:t>serão adotadas as seguintes medidas, inclusive cumulativamente:</w:t>
      </w:r>
    </w:p>
    <w:p w14:paraId="5065DC8B" w14:textId="77777777" w:rsidR="00347703" w:rsidRPr="0084049E" w:rsidRDefault="00347703" w:rsidP="00291E8F">
      <w:pPr>
        <w:pStyle w:val="PargrafodaLista"/>
        <w:spacing w:after="0" w:line="360" w:lineRule="auto"/>
        <w:ind w:left="502"/>
        <w:jc w:val="both"/>
        <w:rPr>
          <w:rFonts w:ascii="Garamond" w:hAnsi="Garamond" w:cs="Arial"/>
          <w:sz w:val="24"/>
          <w:szCs w:val="24"/>
          <w:shd w:val="clear" w:color="auto" w:fill="FFFFFF"/>
        </w:rPr>
      </w:pPr>
    </w:p>
    <w:p w14:paraId="6ECA9A55" w14:textId="7E4F8A69" w:rsidR="00347703" w:rsidRPr="0084049E" w:rsidRDefault="00347703"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notificação por escrito, para em 24</w:t>
      </w:r>
      <w:r w:rsidR="00294CA3" w:rsidRPr="0084049E">
        <w:rPr>
          <w:rFonts w:ascii="Garamond" w:hAnsi="Garamond" w:cs="Arial"/>
          <w:shd w:val="clear" w:color="auto" w:fill="FFFFFF"/>
        </w:rPr>
        <w:t xml:space="preserve"> </w:t>
      </w:r>
      <w:r w:rsidRPr="0084049E">
        <w:rPr>
          <w:rFonts w:ascii="Garamond" w:hAnsi="Garamond" w:cs="Arial"/>
          <w:shd w:val="clear" w:color="auto" w:fill="FFFFFF"/>
        </w:rPr>
        <w:t>(vinte e quatro) horas, promover a regularização;</w:t>
      </w:r>
    </w:p>
    <w:p w14:paraId="6D8FA6E9" w14:textId="4A30EA4F" w:rsidR="00347703" w:rsidRPr="0084049E" w:rsidRDefault="00347703"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 xml:space="preserve">descumprimento da notificação: multa de 04 (quatro) </w:t>
      </w:r>
      <w:r w:rsidRPr="0084049E">
        <w:rPr>
          <w:rFonts w:ascii="Garamond" w:hAnsi="Garamond"/>
        </w:rPr>
        <w:t>URMEM</w:t>
      </w:r>
      <w:r w:rsidR="00146E52" w:rsidRPr="0084049E">
        <w:rPr>
          <w:rFonts w:ascii="Garamond" w:hAnsi="Garamond"/>
        </w:rPr>
        <w:t>;</w:t>
      </w:r>
    </w:p>
    <w:p w14:paraId="3B03388C" w14:textId="6ACE40B0" w:rsidR="00347703" w:rsidRPr="0084049E" w:rsidRDefault="00347703"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ausência de comunicação sobre qualquer alteração, encerramento de atividade, mudança de endereço, de ramo de atividade, de área ocupada pelo estabelecimento: multa de 04</w:t>
      </w:r>
      <w:r w:rsidR="00D6275C" w:rsidRPr="0084049E">
        <w:rPr>
          <w:rFonts w:ascii="Garamond" w:hAnsi="Garamond" w:cs="Arial"/>
          <w:shd w:val="clear" w:color="auto" w:fill="FFFFFF"/>
        </w:rPr>
        <w:t xml:space="preserve"> </w:t>
      </w:r>
      <w:r w:rsidRPr="0084049E">
        <w:rPr>
          <w:rFonts w:ascii="Garamond" w:hAnsi="Garamond" w:cs="Arial"/>
          <w:shd w:val="clear" w:color="auto" w:fill="FFFFFF"/>
        </w:rPr>
        <w:t xml:space="preserve">(quatro) </w:t>
      </w:r>
      <w:r w:rsidRPr="0084049E">
        <w:rPr>
          <w:rFonts w:ascii="Garamond" w:hAnsi="Garamond"/>
        </w:rPr>
        <w:t>URMEM</w:t>
      </w:r>
      <w:r w:rsidRPr="0084049E">
        <w:rPr>
          <w:rFonts w:ascii="Garamond" w:hAnsi="Garamond" w:cs="Arial"/>
          <w:shd w:val="clear" w:color="auto" w:fill="FFFFFF"/>
        </w:rPr>
        <w:t xml:space="preserve">; </w:t>
      </w:r>
    </w:p>
    <w:p w14:paraId="059D2F1A" w14:textId="53B89238" w:rsidR="00347703" w:rsidRPr="0084049E" w:rsidRDefault="00347703"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recusa à apresentação da licença à fiscalização, quando solicitado: multa de 04</w:t>
      </w:r>
      <w:r w:rsidR="00D6275C" w:rsidRPr="0084049E">
        <w:rPr>
          <w:rFonts w:ascii="Garamond" w:hAnsi="Garamond" w:cs="Arial"/>
          <w:shd w:val="clear" w:color="auto" w:fill="FFFFFF"/>
        </w:rPr>
        <w:t xml:space="preserve"> </w:t>
      </w:r>
      <w:r w:rsidRPr="0084049E">
        <w:rPr>
          <w:rFonts w:ascii="Garamond" w:hAnsi="Garamond" w:cs="Arial"/>
          <w:shd w:val="clear" w:color="auto" w:fill="FFFFFF"/>
        </w:rPr>
        <w:t xml:space="preserve">(quatro) </w:t>
      </w:r>
      <w:r w:rsidRPr="0084049E">
        <w:rPr>
          <w:rFonts w:ascii="Garamond" w:hAnsi="Garamond"/>
        </w:rPr>
        <w:t>URMEM</w:t>
      </w:r>
      <w:r w:rsidRPr="0084049E">
        <w:rPr>
          <w:rFonts w:ascii="Garamond" w:hAnsi="Garamond" w:cs="Arial"/>
          <w:shd w:val="clear" w:color="auto" w:fill="FFFFFF"/>
        </w:rPr>
        <w:t xml:space="preserve">; </w:t>
      </w:r>
    </w:p>
    <w:p w14:paraId="7A249C8F" w14:textId="70E9C85D" w:rsidR="00347703" w:rsidRPr="0084049E" w:rsidRDefault="00D6275C"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comercialização de produtos proibidos, conforme regulamento</w:t>
      </w:r>
      <w:r w:rsidR="00347703" w:rsidRPr="0084049E">
        <w:rPr>
          <w:rFonts w:ascii="Garamond" w:hAnsi="Garamond" w:cs="Arial"/>
          <w:shd w:val="clear" w:color="auto" w:fill="FFFFFF"/>
        </w:rPr>
        <w:t>: multa de 04</w:t>
      </w:r>
      <w:r w:rsidRPr="0084049E">
        <w:rPr>
          <w:rFonts w:ascii="Garamond" w:hAnsi="Garamond" w:cs="Arial"/>
          <w:shd w:val="clear" w:color="auto" w:fill="FFFFFF"/>
        </w:rPr>
        <w:t xml:space="preserve"> (quatro)</w:t>
      </w:r>
      <w:r w:rsidRPr="0084049E">
        <w:rPr>
          <w:rFonts w:ascii="Garamond" w:hAnsi="Garamond"/>
        </w:rPr>
        <w:t xml:space="preserve"> URMEM</w:t>
      </w:r>
      <w:r w:rsidR="00347703" w:rsidRPr="0084049E">
        <w:rPr>
          <w:rFonts w:ascii="Garamond" w:hAnsi="Garamond" w:cs="Arial"/>
          <w:shd w:val="clear" w:color="auto" w:fill="FFFFFF"/>
        </w:rPr>
        <w:t>;</w:t>
      </w:r>
    </w:p>
    <w:p w14:paraId="699708EA" w14:textId="77777777" w:rsidR="00347703" w:rsidRPr="0084049E" w:rsidRDefault="00347703" w:rsidP="00006B8B">
      <w:pPr>
        <w:pStyle w:val="abdul"/>
        <w:numPr>
          <w:ilvl w:val="0"/>
          <w:numId w:val="347"/>
        </w:numPr>
        <w:tabs>
          <w:tab w:val="left" w:pos="851"/>
        </w:tabs>
        <w:spacing w:before="0" w:beforeAutospacing="0" w:after="0" w:afterAutospacing="0" w:line="360" w:lineRule="auto"/>
        <w:ind w:left="0" w:firstLine="0"/>
        <w:jc w:val="both"/>
        <w:rPr>
          <w:rFonts w:ascii="Garamond" w:hAnsi="Garamond" w:cs="Arial"/>
          <w:shd w:val="clear" w:color="auto" w:fill="FFFFFF"/>
        </w:rPr>
      </w:pPr>
      <w:r w:rsidRPr="0084049E">
        <w:rPr>
          <w:rFonts w:ascii="Garamond" w:hAnsi="Garamond" w:cs="Arial"/>
          <w:shd w:val="clear" w:color="auto" w:fill="FFFFFF"/>
        </w:rPr>
        <w:t>suspensão da licença até sua regularização.</w:t>
      </w:r>
    </w:p>
    <w:p w14:paraId="623DF9A8" w14:textId="77777777" w:rsidR="00347703" w:rsidRPr="0084049E" w:rsidRDefault="00347703" w:rsidP="00291E8F">
      <w:pPr>
        <w:pStyle w:val="abdul"/>
        <w:spacing w:before="0" w:beforeAutospacing="0" w:after="0" w:afterAutospacing="0" w:line="360" w:lineRule="auto"/>
        <w:ind w:left="720"/>
        <w:jc w:val="both"/>
        <w:rPr>
          <w:rFonts w:ascii="Garamond" w:hAnsi="Garamond" w:cs="Arial"/>
          <w:shd w:val="clear" w:color="auto" w:fill="FFFFFF"/>
        </w:rPr>
      </w:pPr>
    </w:p>
    <w:p w14:paraId="7E9F9D82" w14:textId="4C7DCCAA" w:rsidR="00347703" w:rsidRPr="0084049E" w:rsidRDefault="00347703" w:rsidP="00291E8F">
      <w:pPr>
        <w:pStyle w:val="abdul"/>
        <w:spacing w:before="0" w:beforeAutospacing="0" w:after="0" w:afterAutospacing="0" w:line="360" w:lineRule="auto"/>
        <w:jc w:val="both"/>
        <w:rPr>
          <w:rFonts w:ascii="Garamond" w:hAnsi="Garamond" w:cs="Arial"/>
          <w:shd w:val="clear" w:color="auto" w:fill="FFFFFF"/>
        </w:rPr>
      </w:pPr>
      <w:r w:rsidRPr="0084049E">
        <w:rPr>
          <w:rFonts w:ascii="Garamond" w:hAnsi="Garamond" w:cs="Arial"/>
          <w:b/>
          <w:shd w:val="clear" w:color="auto" w:fill="FFFFFF"/>
        </w:rPr>
        <w:t>§1º</w:t>
      </w:r>
      <w:r w:rsidRPr="0084049E">
        <w:rPr>
          <w:rFonts w:ascii="Garamond" w:hAnsi="Garamond" w:cs="Arial"/>
          <w:shd w:val="clear" w:color="auto" w:fill="FFFFFF"/>
        </w:rPr>
        <w:t xml:space="preserve"> </w:t>
      </w:r>
      <w:r w:rsidR="00294CA3" w:rsidRPr="0084049E">
        <w:rPr>
          <w:rFonts w:ascii="Garamond" w:hAnsi="Garamond" w:cs="Arial"/>
          <w:shd w:val="clear" w:color="auto" w:fill="FFFFFF"/>
        </w:rPr>
        <w:tab/>
      </w:r>
      <w:r w:rsidRPr="0084049E">
        <w:rPr>
          <w:rFonts w:ascii="Garamond" w:hAnsi="Garamond" w:cs="Arial"/>
          <w:shd w:val="clear" w:color="auto" w:fill="FFFFFF"/>
        </w:rPr>
        <w:t>A suspensão da licença não implica na reserva do espaço, ficando este disponível a novas solicitações.</w:t>
      </w:r>
    </w:p>
    <w:p w14:paraId="4C6A919E" w14:textId="77777777" w:rsidR="00347703" w:rsidRPr="0084049E" w:rsidRDefault="00347703" w:rsidP="00291E8F">
      <w:pPr>
        <w:pStyle w:val="abdul"/>
        <w:spacing w:before="0" w:beforeAutospacing="0" w:after="0" w:afterAutospacing="0" w:line="360" w:lineRule="auto"/>
        <w:jc w:val="both"/>
        <w:rPr>
          <w:rFonts w:ascii="Garamond" w:hAnsi="Garamond" w:cs="Arial"/>
        </w:rPr>
      </w:pPr>
    </w:p>
    <w:p w14:paraId="2F612AF3" w14:textId="11216C9A" w:rsidR="00347703" w:rsidRPr="0084049E" w:rsidRDefault="00347703" w:rsidP="00291E8F">
      <w:pPr>
        <w:pStyle w:val="abdul"/>
        <w:spacing w:before="0" w:beforeAutospacing="0" w:after="0" w:afterAutospacing="0" w:line="360" w:lineRule="auto"/>
        <w:jc w:val="both"/>
        <w:rPr>
          <w:rFonts w:ascii="Garamond" w:hAnsi="Garamond" w:cs="Arial"/>
        </w:rPr>
      </w:pPr>
      <w:r w:rsidRPr="0084049E">
        <w:rPr>
          <w:rFonts w:ascii="Garamond" w:hAnsi="Garamond" w:cs="Arial"/>
          <w:b/>
          <w:bCs/>
        </w:rPr>
        <w:t xml:space="preserve">§2º </w:t>
      </w:r>
      <w:r w:rsidR="00294CA3" w:rsidRPr="0084049E">
        <w:rPr>
          <w:rFonts w:ascii="Garamond" w:hAnsi="Garamond" w:cs="Arial"/>
          <w:b/>
          <w:bCs/>
        </w:rPr>
        <w:tab/>
      </w:r>
      <w:r w:rsidRPr="0084049E">
        <w:rPr>
          <w:rFonts w:ascii="Garamond" w:hAnsi="Garamond" w:cs="Arial"/>
        </w:rPr>
        <w:t>Na reincidência, a multa será aplicada em dobro, e persistindo as infrações, a licença será cassada.</w:t>
      </w:r>
    </w:p>
    <w:p w14:paraId="3DB969DE" w14:textId="77777777" w:rsidR="00347703" w:rsidRPr="0084049E" w:rsidRDefault="00347703" w:rsidP="00291E8F">
      <w:pPr>
        <w:spacing w:line="360" w:lineRule="auto"/>
        <w:jc w:val="both"/>
        <w:rPr>
          <w:rFonts w:ascii="Garamond" w:hAnsi="Garamond"/>
        </w:rPr>
      </w:pPr>
    </w:p>
    <w:p w14:paraId="05330FA7" w14:textId="1935486F" w:rsidR="00347703" w:rsidRPr="0084049E" w:rsidRDefault="00347703" w:rsidP="00291E8F">
      <w:pPr>
        <w:pStyle w:val="Ttulo2"/>
        <w:spacing w:before="0" w:after="0" w:line="360" w:lineRule="auto"/>
        <w:jc w:val="center"/>
        <w:rPr>
          <w:rFonts w:ascii="Garamond" w:hAnsi="Garamond"/>
          <w:i w:val="0"/>
          <w:iCs w:val="0"/>
          <w:sz w:val="24"/>
          <w:szCs w:val="24"/>
        </w:rPr>
      </w:pPr>
      <w:bookmarkStart w:id="541" w:name="_Toc90232850"/>
      <w:bookmarkStart w:id="542" w:name="_Toc121580127"/>
      <w:r w:rsidRPr="0084049E">
        <w:rPr>
          <w:rFonts w:ascii="Garamond" w:hAnsi="Garamond"/>
          <w:i w:val="0"/>
          <w:iCs w:val="0"/>
          <w:sz w:val="24"/>
          <w:szCs w:val="24"/>
        </w:rPr>
        <w:t xml:space="preserve">CAPÍTULO </w:t>
      </w:r>
      <w:r w:rsidR="00060080" w:rsidRPr="0084049E">
        <w:rPr>
          <w:rFonts w:ascii="Garamond" w:hAnsi="Garamond"/>
          <w:i w:val="0"/>
          <w:iCs w:val="0"/>
          <w:sz w:val="24"/>
          <w:szCs w:val="24"/>
        </w:rPr>
        <w:t>I</w:t>
      </w:r>
      <w:r w:rsidRPr="0084049E">
        <w:rPr>
          <w:rFonts w:ascii="Garamond" w:hAnsi="Garamond"/>
          <w:i w:val="0"/>
          <w:iCs w:val="0"/>
          <w:sz w:val="24"/>
          <w:szCs w:val="24"/>
        </w:rPr>
        <w:t>V</w:t>
      </w:r>
      <w:bookmarkEnd w:id="541"/>
      <w:bookmarkEnd w:id="542"/>
    </w:p>
    <w:p w14:paraId="12EC2DBF"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43" w:name="_Toc90232851"/>
      <w:bookmarkStart w:id="544" w:name="_Toc121580128"/>
      <w:r w:rsidRPr="0084049E">
        <w:rPr>
          <w:rFonts w:ascii="Garamond" w:hAnsi="Garamond"/>
          <w:i w:val="0"/>
          <w:iCs w:val="0"/>
          <w:sz w:val="24"/>
          <w:szCs w:val="24"/>
        </w:rPr>
        <w:t>TAXA DE FISCALIZAÇÃO DE LICENÇA PARA CONSTRUÇÃO, HABITE-SE E APROVAÇÃO DE PROJETOS</w:t>
      </w:r>
      <w:bookmarkEnd w:id="543"/>
      <w:bookmarkEnd w:id="544"/>
    </w:p>
    <w:p w14:paraId="09A3B515" w14:textId="77777777" w:rsidR="00347703" w:rsidRPr="0084049E" w:rsidRDefault="00347703" w:rsidP="00291E8F">
      <w:pPr>
        <w:spacing w:line="360" w:lineRule="auto"/>
        <w:jc w:val="center"/>
        <w:rPr>
          <w:rFonts w:ascii="Garamond" w:hAnsi="Garamond"/>
          <w:b/>
          <w:bCs/>
        </w:rPr>
      </w:pPr>
    </w:p>
    <w:p w14:paraId="68669F0C"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45" w:name="_Toc90232852"/>
      <w:bookmarkStart w:id="546" w:name="_Toc121580129"/>
      <w:r w:rsidRPr="0084049E">
        <w:rPr>
          <w:rFonts w:ascii="Garamond" w:hAnsi="Garamond"/>
          <w:i w:val="0"/>
          <w:iCs w:val="0"/>
          <w:sz w:val="24"/>
          <w:szCs w:val="24"/>
        </w:rPr>
        <w:t>SEÇÃO I</w:t>
      </w:r>
      <w:bookmarkEnd w:id="545"/>
      <w:bookmarkEnd w:id="546"/>
    </w:p>
    <w:p w14:paraId="43F086F2"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47" w:name="_Toc90232853"/>
      <w:bookmarkStart w:id="548" w:name="_Toc121580130"/>
      <w:r w:rsidRPr="0084049E">
        <w:rPr>
          <w:rFonts w:ascii="Garamond" w:hAnsi="Garamond"/>
          <w:i w:val="0"/>
          <w:iCs w:val="0"/>
          <w:sz w:val="24"/>
          <w:szCs w:val="24"/>
        </w:rPr>
        <w:t>DO FATO GERADOR E DA INCIDÊNCIA</w:t>
      </w:r>
      <w:bookmarkEnd w:id="547"/>
      <w:bookmarkEnd w:id="548"/>
    </w:p>
    <w:p w14:paraId="7D75C7DA" w14:textId="77777777" w:rsidR="00347703" w:rsidRPr="0084049E" w:rsidRDefault="00347703" w:rsidP="00291E8F">
      <w:pPr>
        <w:spacing w:line="360" w:lineRule="auto"/>
        <w:rPr>
          <w:rFonts w:ascii="Garamond" w:hAnsi="Garamond"/>
        </w:rPr>
      </w:pPr>
    </w:p>
    <w:p w14:paraId="2A810383" w14:textId="1A6B0ADA" w:rsidR="00347703" w:rsidRPr="0084049E" w:rsidRDefault="00347703" w:rsidP="00291E8F">
      <w:pPr>
        <w:spacing w:line="360" w:lineRule="auto"/>
        <w:jc w:val="both"/>
        <w:rPr>
          <w:rFonts w:ascii="Garamond" w:hAnsi="Garamond"/>
        </w:rPr>
      </w:pPr>
      <w:r w:rsidRPr="0084049E">
        <w:rPr>
          <w:rFonts w:ascii="Garamond" w:hAnsi="Garamond"/>
          <w:b/>
        </w:rPr>
        <w:t>Art. 5</w:t>
      </w:r>
      <w:r w:rsidR="002322D4" w:rsidRPr="0084049E">
        <w:rPr>
          <w:rFonts w:ascii="Garamond" w:hAnsi="Garamond"/>
          <w:b/>
        </w:rPr>
        <w:t>45</w:t>
      </w:r>
      <w:r w:rsidRPr="0084049E">
        <w:rPr>
          <w:rFonts w:ascii="Garamond" w:hAnsi="Garamond"/>
        </w:rPr>
        <w:t>. A Taxa de Fiscalização de Licença para Construção, Habite-se e Aprovação de Projetos tem como fato gerador a atividade municipal de vigilância, controle e fiscalização do cumprimento das posturas municipais.</w:t>
      </w:r>
    </w:p>
    <w:p w14:paraId="3270823F" w14:textId="77777777" w:rsidR="00347703" w:rsidRPr="0084049E" w:rsidRDefault="00347703" w:rsidP="00291E8F">
      <w:pPr>
        <w:spacing w:line="360" w:lineRule="auto"/>
        <w:jc w:val="both"/>
        <w:rPr>
          <w:rFonts w:ascii="Garamond" w:hAnsi="Garamond"/>
        </w:rPr>
      </w:pPr>
    </w:p>
    <w:p w14:paraId="21417392" w14:textId="1B167379" w:rsidR="00347703" w:rsidRPr="0084049E" w:rsidRDefault="00347703" w:rsidP="00291E8F">
      <w:pPr>
        <w:spacing w:line="360" w:lineRule="auto"/>
        <w:jc w:val="both"/>
        <w:rPr>
          <w:rFonts w:ascii="Garamond" w:hAnsi="Garamond"/>
        </w:rPr>
      </w:pPr>
      <w:r w:rsidRPr="0084049E">
        <w:rPr>
          <w:rFonts w:ascii="Garamond" w:hAnsi="Garamond"/>
          <w:b/>
        </w:rPr>
        <w:t>Art. 5</w:t>
      </w:r>
      <w:r w:rsidR="002322D4" w:rsidRPr="0084049E">
        <w:rPr>
          <w:rFonts w:ascii="Garamond" w:hAnsi="Garamond"/>
          <w:b/>
        </w:rPr>
        <w:t>46</w:t>
      </w:r>
      <w:r w:rsidRPr="0084049E">
        <w:rPr>
          <w:rFonts w:ascii="Garamond" w:hAnsi="Garamond"/>
          <w:b/>
        </w:rPr>
        <w:t>.</w:t>
      </w:r>
      <w:r w:rsidRPr="0084049E">
        <w:rPr>
          <w:rFonts w:ascii="Garamond" w:hAnsi="Garamond"/>
        </w:rPr>
        <w:t xml:space="preserve">  A taxa é devida em todos os casos de construção, reconstrução, reforma ou qualquer outra obra, desde que ocorra o efetivo exercício do Poder de Polícia no exame dos respectivos projetos e documentos de aprovação, licenciamento e fiscalização, conforme dispõe a legislação municipal pertinente.</w:t>
      </w:r>
    </w:p>
    <w:p w14:paraId="66FB62DB" w14:textId="77777777" w:rsidR="00347703" w:rsidRPr="0084049E" w:rsidRDefault="00347703" w:rsidP="00291E8F">
      <w:pPr>
        <w:tabs>
          <w:tab w:val="left" w:pos="2016"/>
        </w:tabs>
        <w:spacing w:line="360" w:lineRule="auto"/>
        <w:ind w:right="720"/>
        <w:jc w:val="both"/>
        <w:rPr>
          <w:rFonts w:ascii="Garamond" w:hAnsi="Garamond"/>
        </w:rPr>
      </w:pPr>
      <w:r w:rsidRPr="0084049E">
        <w:rPr>
          <w:rFonts w:ascii="Garamond" w:hAnsi="Garamond"/>
        </w:rPr>
        <w:t xml:space="preserve">  </w:t>
      </w:r>
    </w:p>
    <w:p w14:paraId="550C5BF3" w14:textId="4A50176D"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 xml:space="preserve">§1º </w:t>
      </w:r>
      <w:r w:rsidR="00294CA3" w:rsidRPr="0084049E">
        <w:rPr>
          <w:rFonts w:ascii="Garamond" w:hAnsi="Garamond"/>
          <w:b/>
        </w:rPr>
        <w:tab/>
      </w:r>
      <w:r w:rsidRPr="0084049E">
        <w:rPr>
          <w:rFonts w:ascii="Garamond" w:hAnsi="Garamond"/>
        </w:rPr>
        <w:t>A taxa incide, ainda, sobre qualquer ato administrativo ou serviços prestados pelo Município, relacionados com a execução de obras, tais como a análise prévia dos projetos (Alvará de Construção) e o visto de conclusão de obra (Habite-se).</w:t>
      </w:r>
    </w:p>
    <w:p w14:paraId="563064CC" w14:textId="77777777" w:rsidR="00347703" w:rsidRPr="0084049E" w:rsidRDefault="00347703" w:rsidP="00294CA3">
      <w:pPr>
        <w:tabs>
          <w:tab w:val="left" w:pos="851"/>
        </w:tabs>
        <w:spacing w:line="360" w:lineRule="auto"/>
        <w:ind w:right="69"/>
        <w:jc w:val="both"/>
        <w:rPr>
          <w:rFonts w:ascii="Garamond" w:hAnsi="Garamond"/>
          <w:b/>
        </w:rPr>
      </w:pPr>
    </w:p>
    <w:p w14:paraId="1997D90D" w14:textId="7D9F955F"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§2º</w:t>
      </w:r>
      <w:r w:rsidRPr="0084049E">
        <w:rPr>
          <w:rFonts w:ascii="Garamond" w:hAnsi="Garamond"/>
        </w:rPr>
        <w:t xml:space="preserve"> </w:t>
      </w:r>
      <w:r w:rsidR="00294CA3" w:rsidRPr="0084049E">
        <w:rPr>
          <w:rFonts w:ascii="Garamond" w:hAnsi="Garamond"/>
        </w:rPr>
        <w:tab/>
      </w:r>
      <w:r w:rsidRPr="0084049E">
        <w:rPr>
          <w:rFonts w:ascii="Garamond" w:hAnsi="Garamond"/>
        </w:rPr>
        <w:t>Nenhum serviço de arruamento, loteamento, construção, reconstrução, reforma ou obra de qualquer natureza poderá ser iniciada sem prévio pedido de licença ao Município e o pagamento da taxa devida.</w:t>
      </w:r>
    </w:p>
    <w:p w14:paraId="716E939F" w14:textId="77777777" w:rsidR="00347703" w:rsidRPr="0084049E" w:rsidRDefault="00347703" w:rsidP="00291E8F">
      <w:pPr>
        <w:tabs>
          <w:tab w:val="left" w:pos="2016"/>
        </w:tabs>
        <w:spacing w:line="360" w:lineRule="auto"/>
        <w:ind w:right="69"/>
        <w:jc w:val="both"/>
        <w:rPr>
          <w:rFonts w:ascii="Garamond" w:hAnsi="Garamond"/>
        </w:rPr>
      </w:pPr>
    </w:p>
    <w:p w14:paraId="3A223B0A" w14:textId="6A0E7048" w:rsidR="00347703" w:rsidRPr="0084049E" w:rsidRDefault="00347703" w:rsidP="00291E8F">
      <w:pPr>
        <w:spacing w:line="360" w:lineRule="auto"/>
        <w:jc w:val="both"/>
        <w:rPr>
          <w:rFonts w:ascii="Garamond" w:hAnsi="Garamond"/>
          <w:lang w:eastAsia="ar-SA"/>
        </w:rPr>
      </w:pPr>
      <w:r w:rsidRPr="0084049E">
        <w:rPr>
          <w:rFonts w:ascii="Garamond" w:hAnsi="Garamond"/>
          <w:b/>
        </w:rPr>
        <w:t>Art. 5</w:t>
      </w:r>
      <w:r w:rsidR="002322D4" w:rsidRPr="0084049E">
        <w:rPr>
          <w:rFonts w:ascii="Garamond" w:hAnsi="Garamond"/>
          <w:b/>
        </w:rPr>
        <w:t>47</w:t>
      </w:r>
      <w:r w:rsidRPr="0084049E">
        <w:rPr>
          <w:rFonts w:ascii="Garamond" w:hAnsi="Garamond"/>
          <w:b/>
        </w:rPr>
        <w:t>.</w:t>
      </w:r>
      <w:r w:rsidRPr="0084049E">
        <w:rPr>
          <w:rFonts w:ascii="Garamond" w:hAnsi="Garamond"/>
        </w:rPr>
        <w:t xml:space="preserve"> Não incidem a</w:t>
      </w:r>
      <w:r w:rsidRPr="0084049E">
        <w:rPr>
          <w:rFonts w:ascii="Garamond" w:hAnsi="Garamond"/>
          <w:lang w:eastAsia="ar-SA"/>
        </w:rPr>
        <w:t xml:space="preserve"> tributação da </w:t>
      </w:r>
      <w:r w:rsidRPr="0084049E">
        <w:rPr>
          <w:rFonts w:ascii="Garamond" w:hAnsi="Garamond"/>
        </w:rPr>
        <w:t xml:space="preserve">Taxa de Fiscalização de Licença para Construção, Habite-se e Aprovação de Projetos, as </w:t>
      </w:r>
      <w:r w:rsidRPr="0084049E">
        <w:rPr>
          <w:rFonts w:ascii="Garamond" w:hAnsi="Garamond"/>
          <w:lang w:eastAsia="ar-SA"/>
        </w:rPr>
        <w:t xml:space="preserve">construções residenciais que estejam contempladas por programas habitacionais federais, estaduais e municipais destinados às famílias consideradas de baixa renda, </w:t>
      </w:r>
      <w:r w:rsidRPr="0084049E">
        <w:rPr>
          <w:rFonts w:ascii="Garamond" w:hAnsi="Garamond"/>
          <w:lang w:eastAsia="ar-SA"/>
        </w:rPr>
        <w:lastRenderedPageBreak/>
        <w:t xml:space="preserve">com legislação </w:t>
      </w:r>
      <w:r w:rsidR="00481168" w:rsidRPr="0084049E">
        <w:rPr>
          <w:rFonts w:ascii="Garamond" w:hAnsi="Garamond"/>
          <w:lang w:eastAsia="ar-SA"/>
        </w:rPr>
        <w:t>específica</w:t>
      </w:r>
      <w:r w:rsidRPr="0084049E">
        <w:rPr>
          <w:rFonts w:ascii="Garamond" w:hAnsi="Garamond"/>
          <w:lang w:eastAsia="ar-SA"/>
        </w:rPr>
        <w:t>.</w:t>
      </w:r>
    </w:p>
    <w:p w14:paraId="4E3FC746" w14:textId="77777777" w:rsidR="00347703" w:rsidRPr="0084049E" w:rsidRDefault="00347703" w:rsidP="00291E8F">
      <w:pPr>
        <w:spacing w:line="360" w:lineRule="auto"/>
        <w:jc w:val="both"/>
        <w:rPr>
          <w:rFonts w:ascii="Garamond" w:hAnsi="Garamond"/>
          <w:lang w:eastAsia="ar-SA"/>
        </w:rPr>
      </w:pPr>
    </w:p>
    <w:p w14:paraId="7FCC9DB2" w14:textId="36B730B5" w:rsidR="00347703" w:rsidRPr="0084049E" w:rsidRDefault="00347703" w:rsidP="00291E8F">
      <w:pPr>
        <w:spacing w:line="360" w:lineRule="auto"/>
        <w:jc w:val="both"/>
        <w:textAlignment w:val="baseline"/>
        <w:rPr>
          <w:rFonts w:ascii="Garamond" w:eastAsia="Batang" w:hAnsi="Garamond"/>
        </w:rPr>
      </w:pPr>
      <w:r w:rsidRPr="0084049E">
        <w:rPr>
          <w:rFonts w:ascii="Garamond" w:eastAsia="Batang" w:hAnsi="Garamond"/>
          <w:b/>
        </w:rPr>
        <w:t xml:space="preserve">Parágrafo único. </w:t>
      </w:r>
      <w:r w:rsidRPr="0084049E">
        <w:rPr>
          <w:rFonts w:ascii="Garamond" w:eastAsia="Batang" w:hAnsi="Garamond"/>
        </w:rPr>
        <w:t xml:space="preserve">A não incidência de que trata o “caput” deste artigo está condicionada a fiscalização e aprovação nos termos desta </w:t>
      </w:r>
      <w:r w:rsidR="00EC5F5A" w:rsidRPr="0084049E">
        <w:rPr>
          <w:rFonts w:ascii="Garamond" w:eastAsia="Batang" w:hAnsi="Garamond"/>
        </w:rPr>
        <w:t>Lei Complementar</w:t>
      </w:r>
      <w:r w:rsidRPr="0084049E">
        <w:rPr>
          <w:rFonts w:ascii="Garamond" w:eastAsia="Batang" w:hAnsi="Garamond"/>
        </w:rPr>
        <w:t>.</w:t>
      </w:r>
    </w:p>
    <w:p w14:paraId="67CAAAA0" w14:textId="77777777" w:rsidR="00347703" w:rsidRPr="0084049E" w:rsidRDefault="00347703" w:rsidP="00291E8F">
      <w:pPr>
        <w:tabs>
          <w:tab w:val="left" w:pos="2016"/>
        </w:tabs>
        <w:spacing w:line="360" w:lineRule="auto"/>
        <w:ind w:right="720"/>
        <w:jc w:val="both"/>
        <w:rPr>
          <w:rFonts w:ascii="Garamond" w:hAnsi="Garamond"/>
        </w:rPr>
      </w:pPr>
    </w:p>
    <w:p w14:paraId="6500AACB"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49" w:name="_Toc90232854"/>
      <w:bookmarkStart w:id="550" w:name="_Toc121580131"/>
      <w:r w:rsidRPr="0084049E">
        <w:rPr>
          <w:rFonts w:ascii="Garamond" w:hAnsi="Garamond"/>
          <w:i w:val="0"/>
          <w:iCs w:val="0"/>
          <w:sz w:val="24"/>
          <w:szCs w:val="24"/>
        </w:rPr>
        <w:t>SEÇÃO II</w:t>
      </w:r>
      <w:bookmarkEnd w:id="549"/>
      <w:bookmarkEnd w:id="550"/>
    </w:p>
    <w:p w14:paraId="65A51273"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51" w:name="_Toc90232855"/>
      <w:bookmarkStart w:id="552" w:name="_Toc121580132"/>
      <w:r w:rsidRPr="0084049E">
        <w:rPr>
          <w:rFonts w:ascii="Garamond" w:hAnsi="Garamond"/>
          <w:i w:val="0"/>
          <w:iCs w:val="0"/>
          <w:sz w:val="24"/>
          <w:szCs w:val="24"/>
        </w:rPr>
        <w:t>DO CONTRIBUINTE E DA INSCRIÇÃO</w:t>
      </w:r>
      <w:bookmarkEnd w:id="551"/>
      <w:bookmarkEnd w:id="552"/>
    </w:p>
    <w:p w14:paraId="08C1A46A" w14:textId="77777777" w:rsidR="00347703" w:rsidRPr="0084049E" w:rsidRDefault="00347703" w:rsidP="00291E8F">
      <w:pPr>
        <w:tabs>
          <w:tab w:val="left" w:pos="2016"/>
        </w:tabs>
        <w:spacing w:line="360" w:lineRule="auto"/>
        <w:ind w:right="720"/>
        <w:jc w:val="center"/>
        <w:rPr>
          <w:rFonts w:ascii="Garamond" w:hAnsi="Garamond"/>
          <w:b/>
        </w:rPr>
      </w:pPr>
    </w:p>
    <w:p w14:paraId="07CD39CC" w14:textId="7C9AF444" w:rsidR="00347703" w:rsidRPr="0084049E" w:rsidRDefault="00347703" w:rsidP="00291E8F">
      <w:pPr>
        <w:tabs>
          <w:tab w:val="left" w:pos="2016"/>
        </w:tabs>
        <w:spacing w:line="360" w:lineRule="auto"/>
        <w:ind w:right="69"/>
        <w:jc w:val="both"/>
        <w:rPr>
          <w:rFonts w:ascii="Garamond" w:hAnsi="Garamond"/>
        </w:rPr>
      </w:pPr>
      <w:r w:rsidRPr="0084049E">
        <w:rPr>
          <w:rFonts w:ascii="Garamond" w:hAnsi="Garamond"/>
          <w:b/>
        </w:rPr>
        <w:t>Art. 5</w:t>
      </w:r>
      <w:r w:rsidR="002322D4" w:rsidRPr="0084049E">
        <w:rPr>
          <w:rFonts w:ascii="Garamond" w:hAnsi="Garamond"/>
          <w:b/>
        </w:rPr>
        <w:t>48</w:t>
      </w:r>
      <w:r w:rsidRPr="0084049E">
        <w:rPr>
          <w:rFonts w:ascii="Garamond" w:hAnsi="Garamond"/>
          <w:b/>
        </w:rPr>
        <w:t>.</w:t>
      </w:r>
      <w:r w:rsidRPr="0084049E">
        <w:rPr>
          <w:rFonts w:ascii="Garamond" w:hAnsi="Garamond"/>
        </w:rPr>
        <w:t xml:space="preserve"> O contribuinte da taxa é o proprietário, o titular do domínio útil ou o possuidor do bem imóvel ligado à execução das obras ou serviços relacionados, prestados pelo Município, que deverá se inscrever no órgão próprio do Município.</w:t>
      </w:r>
    </w:p>
    <w:p w14:paraId="672EFEEE"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b/>
        </w:rPr>
      </w:pPr>
      <w:r w:rsidRPr="0084049E">
        <w:rPr>
          <w:rFonts w:ascii="Garamond" w:hAnsi="Garamond"/>
          <w:b/>
        </w:rPr>
        <w:tab/>
        <w:t xml:space="preserve">      </w:t>
      </w:r>
    </w:p>
    <w:p w14:paraId="10F6D6AB" w14:textId="667BE337" w:rsidR="00347703" w:rsidRPr="0084049E" w:rsidRDefault="00347703" w:rsidP="00294CA3">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294CA3" w:rsidRPr="0084049E">
        <w:rPr>
          <w:rFonts w:ascii="Garamond" w:hAnsi="Garamond"/>
        </w:rPr>
        <w:tab/>
      </w:r>
      <w:r w:rsidRPr="0084049E">
        <w:rPr>
          <w:rFonts w:ascii="Garamond" w:hAnsi="Garamond"/>
        </w:rPr>
        <w:t>No ato da solicitação da licença, o contribuinte deverá fornecer ao órgão tributário todos os elementos necessários para sua perfeita inscrição no Cadastro Municipal, bem como as informações relativas à obra ou serviços iniciados ou em andamento, para fins de controle, fiscalização e arrecadação do Imposto Sobre Serviços de Qualquer Natureza - ISSQN.</w:t>
      </w:r>
    </w:p>
    <w:p w14:paraId="6896084E" w14:textId="77777777" w:rsidR="00347703" w:rsidRPr="0084049E" w:rsidRDefault="00347703" w:rsidP="00294CA3">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p w14:paraId="5EC97C4A" w14:textId="39C8B1A9" w:rsidR="00347703" w:rsidRPr="0084049E" w:rsidRDefault="00347703" w:rsidP="00294CA3">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294CA3" w:rsidRPr="0084049E">
        <w:rPr>
          <w:rFonts w:ascii="Garamond" w:hAnsi="Garamond"/>
        </w:rPr>
        <w:tab/>
      </w:r>
      <w:r w:rsidRPr="0084049E">
        <w:rPr>
          <w:rFonts w:ascii="Garamond" w:hAnsi="Garamond"/>
        </w:rPr>
        <w:t>O órgão tributário poderá solicitar, conforme orientação do setor de engenharia, além dos documentos previstos no Código de Obras e no Código de Posturas, outros que entender indispensáveis para a análise da solicitação ou aprovação final da obra.</w:t>
      </w:r>
    </w:p>
    <w:p w14:paraId="72B2088F" w14:textId="77777777" w:rsidR="00347703" w:rsidRPr="0084049E" w:rsidRDefault="00347703" w:rsidP="00291E8F">
      <w:pPr>
        <w:spacing w:line="360" w:lineRule="auto"/>
        <w:jc w:val="both"/>
        <w:rPr>
          <w:rFonts w:ascii="Garamond" w:hAnsi="Garamond"/>
        </w:rPr>
      </w:pPr>
    </w:p>
    <w:p w14:paraId="32FF4272"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53" w:name="_Toc90232856"/>
      <w:bookmarkStart w:id="554" w:name="_Toc121580133"/>
      <w:r w:rsidRPr="0084049E">
        <w:rPr>
          <w:rFonts w:ascii="Garamond" w:hAnsi="Garamond"/>
          <w:i w:val="0"/>
          <w:iCs w:val="0"/>
          <w:sz w:val="24"/>
          <w:szCs w:val="24"/>
        </w:rPr>
        <w:t>SEÇÃO III</w:t>
      </w:r>
      <w:bookmarkEnd w:id="553"/>
      <w:bookmarkEnd w:id="554"/>
    </w:p>
    <w:p w14:paraId="05A4E9DB"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55" w:name="_Toc90232857"/>
      <w:bookmarkStart w:id="556" w:name="_Toc121580134"/>
      <w:r w:rsidRPr="0084049E">
        <w:rPr>
          <w:rFonts w:ascii="Garamond" w:hAnsi="Garamond"/>
          <w:i w:val="0"/>
          <w:iCs w:val="0"/>
          <w:sz w:val="24"/>
          <w:szCs w:val="24"/>
        </w:rPr>
        <w:t>DA BASE DE CÁLCULO E DO VALOR DA TAXA</w:t>
      </w:r>
      <w:bookmarkEnd w:id="555"/>
      <w:bookmarkEnd w:id="556"/>
    </w:p>
    <w:p w14:paraId="22AC3341" w14:textId="77777777" w:rsidR="00347703" w:rsidRPr="0084049E" w:rsidRDefault="00347703" w:rsidP="00291E8F">
      <w:pPr>
        <w:spacing w:line="360" w:lineRule="auto"/>
        <w:jc w:val="center"/>
        <w:rPr>
          <w:rFonts w:ascii="Garamond" w:hAnsi="Garamond"/>
        </w:rPr>
      </w:pPr>
    </w:p>
    <w:p w14:paraId="4336FD09" w14:textId="6868A5FB" w:rsidR="00347703" w:rsidRPr="0084049E" w:rsidRDefault="00347703" w:rsidP="00291E8F">
      <w:pPr>
        <w:spacing w:line="360" w:lineRule="auto"/>
        <w:jc w:val="both"/>
        <w:rPr>
          <w:rFonts w:ascii="Garamond" w:hAnsi="Garamond"/>
          <w:color w:val="000000"/>
        </w:rPr>
      </w:pPr>
      <w:r w:rsidRPr="0084049E">
        <w:rPr>
          <w:rFonts w:ascii="Garamond" w:hAnsi="Garamond"/>
          <w:b/>
        </w:rPr>
        <w:t>Art. 5</w:t>
      </w:r>
      <w:r w:rsidR="002322D4" w:rsidRPr="0084049E">
        <w:rPr>
          <w:rFonts w:ascii="Garamond" w:hAnsi="Garamond"/>
          <w:b/>
        </w:rPr>
        <w:t>49</w:t>
      </w:r>
      <w:r w:rsidRPr="0084049E">
        <w:rPr>
          <w:rFonts w:ascii="Garamond" w:hAnsi="Garamond"/>
        </w:rPr>
        <w:t xml:space="preserve">. A base de cálculo, a forma de cálculo e o valor da Taxa de Fiscalização de Licença para Construção, Habite-se e Aprovação de Projetos são diferenciados em função da natureza dos atos administrativos, e estabelecidos na forma </w:t>
      </w:r>
      <w:r w:rsidRPr="0084049E">
        <w:rPr>
          <w:rFonts w:ascii="Garamond" w:hAnsi="Garamond"/>
          <w:color w:val="000000"/>
        </w:rPr>
        <w:t xml:space="preserve">do Anexo V desta </w:t>
      </w:r>
      <w:r w:rsidR="00EC5F5A" w:rsidRPr="0084049E">
        <w:rPr>
          <w:rFonts w:ascii="Garamond" w:hAnsi="Garamond"/>
          <w:color w:val="000000"/>
        </w:rPr>
        <w:t>Lei Complementar</w:t>
      </w:r>
      <w:r w:rsidRPr="0084049E">
        <w:rPr>
          <w:rFonts w:ascii="Garamond" w:hAnsi="Garamond"/>
          <w:color w:val="000000"/>
        </w:rPr>
        <w:t>.</w:t>
      </w:r>
    </w:p>
    <w:p w14:paraId="2F96137E" w14:textId="77777777" w:rsidR="00347703" w:rsidRPr="0084049E" w:rsidRDefault="00347703" w:rsidP="00291E8F">
      <w:pPr>
        <w:spacing w:line="360" w:lineRule="auto"/>
        <w:jc w:val="both"/>
        <w:rPr>
          <w:rFonts w:ascii="Garamond" w:hAnsi="Garamond"/>
        </w:rPr>
      </w:pPr>
    </w:p>
    <w:p w14:paraId="2B769EB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57" w:name="_Toc90232858"/>
      <w:bookmarkStart w:id="558" w:name="_Toc121580135"/>
      <w:r w:rsidRPr="0084049E">
        <w:rPr>
          <w:rFonts w:ascii="Garamond" w:hAnsi="Garamond"/>
          <w:i w:val="0"/>
          <w:iCs w:val="0"/>
          <w:sz w:val="24"/>
          <w:szCs w:val="24"/>
        </w:rPr>
        <w:t>SEÇÃO IV</w:t>
      </w:r>
      <w:bookmarkEnd w:id="557"/>
      <w:bookmarkEnd w:id="558"/>
    </w:p>
    <w:p w14:paraId="00B3B97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59" w:name="_Toc90232859"/>
      <w:bookmarkStart w:id="560" w:name="_Toc121580136"/>
      <w:r w:rsidRPr="0084049E">
        <w:rPr>
          <w:rFonts w:ascii="Garamond" w:hAnsi="Garamond"/>
          <w:i w:val="0"/>
          <w:iCs w:val="0"/>
          <w:sz w:val="24"/>
          <w:szCs w:val="24"/>
        </w:rPr>
        <w:t>DO LANÇAMENTO E DAS PENALIDADES</w:t>
      </w:r>
      <w:bookmarkEnd w:id="559"/>
      <w:bookmarkEnd w:id="560"/>
    </w:p>
    <w:p w14:paraId="09DDA0D5" w14:textId="77777777" w:rsidR="00347703" w:rsidRPr="0084049E" w:rsidRDefault="00347703" w:rsidP="00291E8F">
      <w:pPr>
        <w:spacing w:line="360" w:lineRule="auto"/>
        <w:rPr>
          <w:rFonts w:ascii="Garamond" w:hAnsi="Garamond"/>
        </w:rPr>
      </w:pPr>
    </w:p>
    <w:p w14:paraId="166FC620" w14:textId="474B49D0" w:rsidR="00347703" w:rsidRPr="0084049E" w:rsidRDefault="00347703" w:rsidP="00291E8F">
      <w:pPr>
        <w:spacing w:line="360" w:lineRule="auto"/>
        <w:jc w:val="both"/>
        <w:rPr>
          <w:rFonts w:ascii="Garamond" w:hAnsi="Garamond"/>
        </w:rPr>
      </w:pPr>
      <w:r w:rsidRPr="0084049E">
        <w:rPr>
          <w:rFonts w:ascii="Garamond" w:hAnsi="Garamond"/>
          <w:b/>
        </w:rPr>
        <w:lastRenderedPageBreak/>
        <w:t>Art. 5</w:t>
      </w:r>
      <w:r w:rsidR="002322D4" w:rsidRPr="0084049E">
        <w:rPr>
          <w:rFonts w:ascii="Garamond" w:hAnsi="Garamond"/>
          <w:b/>
        </w:rPr>
        <w:t>50</w:t>
      </w:r>
      <w:r w:rsidRPr="0084049E">
        <w:rPr>
          <w:rFonts w:ascii="Garamond" w:hAnsi="Garamond"/>
          <w:b/>
        </w:rPr>
        <w:t>.</w:t>
      </w:r>
      <w:r w:rsidRPr="0084049E">
        <w:rPr>
          <w:rFonts w:ascii="Garamond" w:hAnsi="Garamond"/>
        </w:rPr>
        <w:t xml:space="preserve"> A Taxa de </w:t>
      </w:r>
      <w:r w:rsidRPr="0084049E">
        <w:rPr>
          <w:rFonts w:ascii="Garamond" w:hAnsi="Garamond"/>
          <w:color w:val="000000"/>
        </w:rPr>
        <w:t xml:space="preserve">Execução de Obras – Análise Prévia dos Projetos (Alvará de Construção) </w:t>
      </w:r>
      <w:r w:rsidRPr="0084049E">
        <w:rPr>
          <w:rFonts w:ascii="Garamond" w:hAnsi="Garamond"/>
        </w:rPr>
        <w:t>será lançada previamente ao licenciamento da obra ou da prestação de serviços correlatos, pelo Município, sob as penas previstas no §4º deste artigo.</w:t>
      </w:r>
    </w:p>
    <w:p w14:paraId="59108830" w14:textId="77777777" w:rsidR="00347703" w:rsidRPr="0084049E" w:rsidRDefault="00347703" w:rsidP="00291E8F">
      <w:pPr>
        <w:spacing w:line="360" w:lineRule="auto"/>
        <w:jc w:val="both"/>
        <w:rPr>
          <w:rFonts w:ascii="Garamond" w:hAnsi="Garamond"/>
        </w:rPr>
      </w:pPr>
    </w:p>
    <w:p w14:paraId="6A45715D" w14:textId="5DF2ABBF"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§1º</w:t>
      </w:r>
      <w:r w:rsidRPr="0084049E">
        <w:rPr>
          <w:rFonts w:ascii="Garamond" w:hAnsi="Garamond"/>
        </w:rPr>
        <w:t xml:space="preserve"> </w:t>
      </w:r>
      <w:r w:rsidR="00294CA3" w:rsidRPr="0084049E">
        <w:rPr>
          <w:rFonts w:ascii="Garamond" w:hAnsi="Garamond"/>
        </w:rPr>
        <w:tab/>
      </w:r>
      <w:r w:rsidRPr="0084049E">
        <w:rPr>
          <w:rFonts w:ascii="Garamond" w:hAnsi="Garamond"/>
        </w:rPr>
        <w:t>A taxa de licença será lançada em nome do contribuinte de uma só vez.</w:t>
      </w:r>
    </w:p>
    <w:p w14:paraId="051AEFBB" w14:textId="77777777" w:rsidR="00347703" w:rsidRPr="0084049E" w:rsidRDefault="00347703" w:rsidP="00294CA3">
      <w:pPr>
        <w:tabs>
          <w:tab w:val="left" w:pos="851"/>
        </w:tabs>
        <w:spacing w:line="360" w:lineRule="auto"/>
        <w:ind w:right="69"/>
        <w:jc w:val="both"/>
        <w:rPr>
          <w:rFonts w:ascii="Garamond" w:hAnsi="Garamond"/>
        </w:rPr>
      </w:pPr>
    </w:p>
    <w:p w14:paraId="756B7E78" w14:textId="41B39860"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 xml:space="preserve">§2º </w:t>
      </w:r>
      <w:r w:rsidR="00294CA3" w:rsidRPr="0084049E">
        <w:rPr>
          <w:rFonts w:ascii="Garamond" w:hAnsi="Garamond"/>
          <w:b/>
        </w:rPr>
        <w:tab/>
      </w:r>
      <w:r w:rsidRPr="0084049E">
        <w:rPr>
          <w:rFonts w:ascii="Garamond" w:hAnsi="Garamond"/>
        </w:rPr>
        <w:t>Deferido o pedido e não iniciada a obra no prazo de 12 (doze) meses, a licença deverá ser renovada.</w:t>
      </w:r>
    </w:p>
    <w:p w14:paraId="37DFC1DF" w14:textId="77777777" w:rsidR="00347703" w:rsidRPr="0084049E" w:rsidRDefault="00347703" w:rsidP="00294CA3">
      <w:pPr>
        <w:tabs>
          <w:tab w:val="left" w:pos="851"/>
        </w:tabs>
        <w:spacing w:line="360" w:lineRule="auto"/>
        <w:ind w:right="69"/>
        <w:jc w:val="both"/>
        <w:rPr>
          <w:rFonts w:ascii="Garamond" w:hAnsi="Garamond"/>
        </w:rPr>
      </w:pPr>
    </w:p>
    <w:p w14:paraId="1E1D60A7" w14:textId="3228A8CF"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§3º</w:t>
      </w:r>
      <w:r w:rsidRPr="0084049E">
        <w:rPr>
          <w:rFonts w:ascii="Garamond" w:hAnsi="Garamond"/>
        </w:rPr>
        <w:t xml:space="preserve"> </w:t>
      </w:r>
      <w:r w:rsidR="00294CA3" w:rsidRPr="0084049E">
        <w:rPr>
          <w:rFonts w:ascii="Garamond" w:hAnsi="Garamond"/>
        </w:rPr>
        <w:tab/>
      </w:r>
      <w:r w:rsidRPr="0084049E">
        <w:rPr>
          <w:rFonts w:ascii="Garamond" w:hAnsi="Garamond"/>
        </w:rPr>
        <w:t>A interrupção da obra, por prazo superior a 06</w:t>
      </w:r>
      <w:r w:rsidR="00294CA3" w:rsidRPr="0084049E">
        <w:rPr>
          <w:rFonts w:ascii="Garamond" w:hAnsi="Garamond"/>
        </w:rPr>
        <w:t xml:space="preserve"> </w:t>
      </w:r>
      <w:r w:rsidRPr="0084049E">
        <w:rPr>
          <w:rFonts w:ascii="Garamond" w:hAnsi="Garamond"/>
        </w:rPr>
        <w:t>(seis) meses deve ser informada por escrito, ao setor fazendário do município, para controle da licença de execução de obras.</w:t>
      </w:r>
    </w:p>
    <w:p w14:paraId="6811BBEF" w14:textId="77777777" w:rsidR="00347703" w:rsidRPr="0084049E" w:rsidRDefault="00347703" w:rsidP="00294CA3">
      <w:pPr>
        <w:tabs>
          <w:tab w:val="left" w:pos="851"/>
        </w:tabs>
        <w:spacing w:line="360" w:lineRule="auto"/>
        <w:ind w:right="69"/>
        <w:jc w:val="both"/>
        <w:rPr>
          <w:rFonts w:ascii="Garamond" w:hAnsi="Garamond"/>
        </w:rPr>
      </w:pPr>
    </w:p>
    <w:p w14:paraId="0B63B4CA" w14:textId="5CE0E517"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§4º</w:t>
      </w:r>
      <w:r w:rsidRPr="0084049E">
        <w:rPr>
          <w:rFonts w:ascii="Garamond" w:hAnsi="Garamond"/>
        </w:rPr>
        <w:t xml:space="preserve"> </w:t>
      </w:r>
      <w:r w:rsidR="00294CA3" w:rsidRPr="0084049E">
        <w:rPr>
          <w:rFonts w:ascii="Garamond" w:hAnsi="Garamond"/>
        </w:rPr>
        <w:tab/>
      </w:r>
      <w:r w:rsidRPr="0084049E">
        <w:rPr>
          <w:rFonts w:ascii="Garamond" w:hAnsi="Garamond"/>
        </w:rPr>
        <w:t>Quando a obra após iniciada sofrer interrupção superior a 06</w:t>
      </w:r>
      <w:r w:rsidR="00294CA3" w:rsidRPr="0084049E">
        <w:rPr>
          <w:rFonts w:ascii="Garamond" w:hAnsi="Garamond"/>
        </w:rPr>
        <w:t xml:space="preserve"> </w:t>
      </w:r>
      <w:r w:rsidRPr="0084049E">
        <w:rPr>
          <w:rFonts w:ascii="Garamond" w:hAnsi="Garamond"/>
        </w:rPr>
        <w:t>(seis) meses sem a ciência do município, nos termos do parágrafo anterior, o setor responsável fara a notificação prévia ao proprietário e na impossibilidade de sua localização ao engenheiro responsável pela execução da obra.</w:t>
      </w:r>
    </w:p>
    <w:p w14:paraId="0B1B719E" w14:textId="77777777" w:rsidR="00347703" w:rsidRPr="0084049E" w:rsidRDefault="00347703" w:rsidP="00294CA3">
      <w:pPr>
        <w:tabs>
          <w:tab w:val="left" w:pos="851"/>
        </w:tabs>
        <w:spacing w:line="360" w:lineRule="auto"/>
        <w:ind w:right="69"/>
        <w:jc w:val="both"/>
        <w:rPr>
          <w:rFonts w:ascii="Garamond" w:hAnsi="Garamond"/>
        </w:rPr>
      </w:pPr>
    </w:p>
    <w:p w14:paraId="36E271C5" w14:textId="24032524"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§5º</w:t>
      </w:r>
      <w:r w:rsidRPr="0084049E">
        <w:rPr>
          <w:rFonts w:ascii="Garamond" w:hAnsi="Garamond"/>
        </w:rPr>
        <w:t xml:space="preserve"> </w:t>
      </w:r>
      <w:r w:rsidR="00294CA3" w:rsidRPr="0084049E">
        <w:rPr>
          <w:rFonts w:ascii="Garamond" w:hAnsi="Garamond"/>
        </w:rPr>
        <w:tab/>
      </w:r>
      <w:r w:rsidRPr="0084049E">
        <w:rPr>
          <w:rFonts w:ascii="Garamond" w:hAnsi="Garamond"/>
        </w:rPr>
        <w:t>Após a ciência da notificação preliminar, o proprietário ou engenheiro responsável pela execução, devem no prazo de até 15</w:t>
      </w:r>
      <w:r w:rsidR="00D649DE" w:rsidRPr="0084049E">
        <w:rPr>
          <w:rFonts w:ascii="Garamond" w:hAnsi="Garamond"/>
        </w:rPr>
        <w:t xml:space="preserve"> </w:t>
      </w:r>
      <w:r w:rsidRPr="0084049E">
        <w:rPr>
          <w:rFonts w:ascii="Garamond" w:hAnsi="Garamond"/>
        </w:rPr>
        <w:t xml:space="preserve">(quinze) apresentar justificativa para a interrupção da obra, que será analisada pelo setor competente. </w:t>
      </w:r>
    </w:p>
    <w:p w14:paraId="28337553" w14:textId="77777777" w:rsidR="00347703" w:rsidRPr="0084049E" w:rsidRDefault="00347703" w:rsidP="00294CA3">
      <w:pPr>
        <w:tabs>
          <w:tab w:val="left" w:pos="851"/>
        </w:tabs>
        <w:spacing w:line="360" w:lineRule="auto"/>
        <w:ind w:right="69"/>
        <w:jc w:val="both"/>
        <w:rPr>
          <w:rFonts w:ascii="Garamond" w:hAnsi="Garamond"/>
        </w:rPr>
      </w:pPr>
    </w:p>
    <w:p w14:paraId="5928B410" w14:textId="27B49ACA"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§6º</w:t>
      </w:r>
      <w:r w:rsidRPr="0084049E">
        <w:rPr>
          <w:rFonts w:ascii="Garamond" w:hAnsi="Garamond"/>
        </w:rPr>
        <w:t xml:space="preserve"> </w:t>
      </w:r>
      <w:r w:rsidR="00294CA3" w:rsidRPr="0084049E">
        <w:rPr>
          <w:rFonts w:ascii="Garamond" w:hAnsi="Garamond"/>
        </w:rPr>
        <w:tab/>
      </w:r>
      <w:r w:rsidRPr="0084049E">
        <w:rPr>
          <w:rFonts w:ascii="Garamond" w:hAnsi="Garamond"/>
        </w:rPr>
        <w:t xml:space="preserve">Considera-se prescrita a Licença de Construção de Obra que, após ser iniciada, sofra interrupção superior a 180 (cento e oitenta) dias, sem atendimento aos parágrafos   anteriores, devendo os projetos de construção novamente serem analisados e a licença ser renovada. </w:t>
      </w:r>
    </w:p>
    <w:p w14:paraId="0990AB86" w14:textId="77777777" w:rsidR="00347703" w:rsidRPr="0084049E" w:rsidRDefault="00347703" w:rsidP="00291E8F">
      <w:pPr>
        <w:tabs>
          <w:tab w:val="left" w:pos="2016"/>
        </w:tabs>
        <w:spacing w:line="360" w:lineRule="auto"/>
        <w:ind w:right="69"/>
        <w:jc w:val="both"/>
        <w:rPr>
          <w:rFonts w:ascii="Garamond" w:hAnsi="Garamond"/>
          <w:color w:val="FF0000"/>
        </w:rPr>
      </w:pPr>
    </w:p>
    <w:p w14:paraId="0E10E1C4" w14:textId="3AC17FAB"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§7º</w:t>
      </w:r>
      <w:r w:rsidR="002322D4" w:rsidRPr="0084049E">
        <w:rPr>
          <w:rFonts w:ascii="Garamond" w:hAnsi="Garamond"/>
          <w:b/>
        </w:rPr>
        <w:t xml:space="preserve"> </w:t>
      </w:r>
      <w:r w:rsidR="00294CA3" w:rsidRPr="0084049E">
        <w:rPr>
          <w:rFonts w:ascii="Garamond" w:hAnsi="Garamond"/>
          <w:b/>
        </w:rPr>
        <w:tab/>
      </w:r>
      <w:r w:rsidRPr="0084049E">
        <w:rPr>
          <w:rFonts w:ascii="Garamond" w:hAnsi="Garamond"/>
        </w:rPr>
        <w:t>A taxa de licença será novamente cobrada, no caso de 03 (três) reanálises infrutíferas do projeto de construção.</w:t>
      </w:r>
    </w:p>
    <w:p w14:paraId="38B1C484" w14:textId="77777777" w:rsidR="00347703" w:rsidRPr="0084049E" w:rsidRDefault="00347703" w:rsidP="00291E8F">
      <w:pPr>
        <w:spacing w:line="360" w:lineRule="auto"/>
        <w:jc w:val="both"/>
        <w:rPr>
          <w:rFonts w:ascii="Garamond" w:hAnsi="Garamond"/>
        </w:rPr>
      </w:pPr>
    </w:p>
    <w:p w14:paraId="16CCCB28" w14:textId="2AF79D25" w:rsidR="00347703" w:rsidRPr="0084049E" w:rsidRDefault="00347703" w:rsidP="00294CA3">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rPr>
        <w:t xml:space="preserve">§8º </w:t>
      </w:r>
      <w:r w:rsidR="00294CA3" w:rsidRPr="0084049E">
        <w:rPr>
          <w:rFonts w:ascii="Garamond" w:hAnsi="Garamond"/>
          <w:b/>
        </w:rPr>
        <w:tab/>
      </w:r>
      <w:r w:rsidRPr="0084049E">
        <w:rPr>
          <w:rFonts w:ascii="Garamond" w:hAnsi="Garamond"/>
        </w:rPr>
        <w:t>O contribuinte que iniciar qualquer obra sem a sua inscrição no Cadastro Municipal junto ao setor tributário, fica sujeito às seguintes penalidades:</w:t>
      </w:r>
    </w:p>
    <w:p w14:paraId="499A70C8"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p w14:paraId="44E58BC9" w14:textId="0D269C28" w:rsidR="00347703" w:rsidRPr="0084049E" w:rsidRDefault="00347703" w:rsidP="00006B8B">
      <w:pPr>
        <w:pStyle w:val="PargrafodaLista"/>
        <w:numPr>
          <w:ilvl w:val="0"/>
          <w:numId w:val="351"/>
        </w:numPr>
        <w:tabs>
          <w:tab w:val="left" w:pos="851"/>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both"/>
        <w:rPr>
          <w:rFonts w:ascii="Garamond" w:hAnsi="Garamond"/>
          <w:sz w:val="24"/>
          <w:szCs w:val="24"/>
        </w:rPr>
      </w:pPr>
      <w:r w:rsidRPr="0084049E">
        <w:rPr>
          <w:rFonts w:ascii="Garamond" w:hAnsi="Garamond"/>
          <w:sz w:val="24"/>
          <w:szCs w:val="24"/>
        </w:rPr>
        <w:lastRenderedPageBreak/>
        <w:t>interdição da obra; e</w:t>
      </w:r>
    </w:p>
    <w:p w14:paraId="353083C6" w14:textId="433AFDDF" w:rsidR="00347703" w:rsidRPr="0084049E" w:rsidRDefault="00347703" w:rsidP="00006B8B">
      <w:pPr>
        <w:pStyle w:val="PargrafodaLista"/>
        <w:numPr>
          <w:ilvl w:val="0"/>
          <w:numId w:val="351"/>
        </w:numPr>
        <w:tabs>
          <w:tab w:val="left" w:pos="851"/>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both"/>
        <w:rPr>
          <w:rFonts w:ascii="Garamond" w:hAnsi="Garamond"/>
          <w:sz w:val="24"/>
          <w:szCs w:val="24"/>
        </w:rPr>
      </w:pPr>
      <w:r w:rsidRPr="0084049E">
        <w:rPr>
          <w:rFonts w:ascii="Garamond" w:hAnsi="Garamond"/>
          <w:sz w:val="24"/>
          <w:szCs w:val="24"/>
        </w:rPr>
        <w:t xml:space="preserve">multa de 30 (trinta) URMEM, por obra. </w:t>
      </w:r>
    </w:p>
    <w:p w14:paraId="213C1008" w14:textId="77777777" w:rsidR="00347703" w:rsidRPr="0084049E" w:rsidRDefault="00347703" w:rsidP="00291E8F">
      <w:pPr>
        <w:spacing w:line="360" w:lineRule="auto"/>
        <w:rPr>
          <w:rFonts w:ascii="Garamond" w:eastAsia="Verdana" w:hAnsi="Garamond"/>
          <w:color w:val="FF0000"/>
        </w:rPr>
      </w:pPr>
    </w:p>
    <w:p w14:paraId="183FD93A" w14:textId="28F274BD" w:rsidR="00347703" w:rsidRPr="0084049E" w:rsidRDefault="00347703" w:rsidP="00291E8F">
      <w:pPr>
        <w:spacing w:line="360" w:lineRule="auto"/>
        <w:jc w:val="both"/>
        <w:rPr>
          <w:rFonts w:ascii="Garamond" w:hAnsi="Garamond"/>
          <w:color w:val="000000"/>
        </w:rPr>
      </w:pPr>
      <w:r w:rsidRPr="0084049E">
        <w:rPr>
          <w:rFonts w:ascii="Garamond" w:hAnsi="Garamond"/>
          <w:b/>
          <w:color w:val="000000"/>
        </w:rPr>
        <w:t>Art. 5</w:t>
      </w:r>
      <w:r w:rsidR="00804145" w:rsidRPr="0084049E">
        <w:rPr>
          <w:rFonts w:ascii="Garamond" w:hAnsi="Garamond"/>
          <w:b/>
          <w:color w:val="000000"/>
        </w:rPr>
        <w:t>51</w:t>
      </w:r>
      <w:r w:rsidRPr="0084049E">
        <w:rPr>
          <w:rFonts w:ascii="Garamond" w:hAnsi="Garamond"/>
          <w:color w:val="000000"/>
        </w:rPr>
        <w:t>. A Taxa de Licença para Execução de Obras – Visto de Conclusão de Obra (Habite-se) será lançada previamente à vistoria final da obra, pelo Município, sob as penas previstas no §3º deste artigo.</w:t>
      </w:r>
    </w:p>
    <w:p w14:paraId="647D4323" w14:textId="77777777" w:rsidR="00347703" w:rsidRPr="0084049E" w:rsidRDefault="00347703" w:rsidP="00291E8F">
      <w:pPr>
        <w:spacing w:line="360" w:lineRule="auto"/>
        <w:jc w:val="both"/>
        <w:rPr>
          <w:rFonts w:ascii="Garamond" w:hAnsi="Garamond"/>
          <w:color w:val="000000"/>
        </w:rPr>
      </w:pPr>
    </w:p>
    <w:p w14:paraId="348570FB" w14:textId="24C9B290" w:rsidR="00347703" w:rsidRPr="0084049E" w:rsidRDefault="00347703" w:rsidP="00294CA3">
      <w:pPr>
        <w:tabs>
          <w:tab w:val="left" w:pos="851"/>
        </w:tabs>
        <w:spacing w:line="360" w:lineRule="auto"/>
        <w:ind w:right="69"/>
        <w:jc w:val="both"/>
        <w:rPr>
          <w:rFonts w:ascii="Garamond" w:hAnsi="Garamond"/>
          <w:color w:val="000000"/>
        </w:rPr>
      </w:pPr>
      <w:r w:rsidRPr="0084049E">
        <w:rPr>
          <w:rFonts w:ascii="Garamond" w:hAnsi="Garamond"/>
          <w:b/>
          <w:color w:val="000000"/>
        </w:rPr>
        <w:t>§1º</w:t>
      </w:r>
      <w:r w:rsidRPr="0084049E">
        <w:rPr>
          <w:rFonts w:ascii="Garamond" w:hAnsi="Garamond"/>
          <w:color w:val="000000"/>
        </w:rPr>
        <w:t xml:space="preserve"> </w:t>
      </w:r>
      <w:r w:rsidR="00294CA3" w:rsidRPr="0084049E">
        <w:rPr>
          <w:rFonts w:ascii="Garamond" w:hAnsi="Garamond"/>
          <w:color w:val="000000"/>
        </w:rPr>
        <w:tab/>
      </w:r>
      <w:r w:rsidRPr="0084049E">
        <w:rPr>
          <w:rFonts w:ascii="Garamond" w:hAnsi="Garamond"/>
          <w:color w:val="000000"/>
        </w:rPr>
        <w:t>A taxa de licença será lançada em nome do contribuinte de uma só vez.</w:t>
      </w:r>
    </w:p>
    <w:p w14:paraId="7E4C09CC" w14:textId="77777777" w:rsidR="00347703" w:rsidRPr="0084049E" w:rsidRDefault="00347703" w:rsidP="00294CA3">
      <w:pPr>
        <w:tabs>
          <w:tab w:val="left" w:pos="851"/>
        </w:tabs>
        <w:spacing w:line="360" w:lineRule="auto"/>
        <w:ind w:right="69"/>
        <w:jc w:val="both"/>
        <w:rPr>
          <w:rFonts w:ascii="Garamond" w:hAnsi="Garamond"/>
          <w:color w:val="000000"/>
        </w:rPr>
      </w:pPr>
    </w:p>
    <w:p w14:paraId="4620D54A" w14:textId="45383A67" w:rsidR="00347703" w:rsidRPr="0084049E" w:rsidRDefault="00347703" w:rsidP="00294CA3">
      <w:pPr>
        <w:tabs>
          <w:tab w:val="left" w:pos="851"/>
        </w:tabs>
        <w:spacing w:line="360" w:lineRule="auto"/>
        <w:ind w:right="69"/>
        <w:jc w:val="both"/>
        <w:rPr>
          <w:rFonts w:ascii="Garamond" w:hAnsi="Garamond"/>
          <w:color w:val="000000"/>
        </w:rPr>
      </w:pPr>
      <w:r w:rsidRPr="0084049E">
        <w:rPr>
          <w:rFonts w:ascii="Garamond" w:hAnsi="Garamond"/>
          <w:b/>
          <w:color w:val="000000"/>
        </w:rPr>
        <w:t>§2º</w:t>
      </w:r>
      <w:r w:rsidRPr="0084049E">
        <w:rPr>
          <w:rFonts w:ascii="Garamond" w:hAnsi="Garamond"/>
          <w:color w:val="000000"/>
        </w:rPr>
        <w:t xml:space="preserve"> </w:t>
      </w:r>
      <w:r w:rsidR="00294CA3" w:rsidRPr="0084049E">
        <w:rPr>
          <w:rFonts w:ascii="Garamond" w:hAnsi="Garamond"/>
          <w:color w:val="000000"/>
        </w:rPr>
        <w:tab/>
      </w:r>
      <w:r w:rsidRPr="0084049E">
        <w:rPr>
          <w:rFonts w:ascii="Garamond" w:hAnsi="Garamond"/>
          <w:color w:val="000000"/>
        </w:rPr>
        <w:t>O Município deverá promover a vistoria da obra, no prazo máximo de até 30 (trinta) dias da solicitação no setor competente.</w:t>
      </w:r>
    </w:p>
    <w:p w14:paraId="74A34D39" w14:textId="77777777" w:rsidR="00347703" w:rsidRPr="0084049E" w:rsidRDefault="00347703" w:rsidP="00294CA3">
      <w:pPr>
        <w:tabs>
          <w:tab w:val="left" w:pos="851"/>
        </w:tabs>
        <w:spacing w:line="360" w:lineRule="auto"/>
        <w:ind w:right="69"/>
        <w:jc w:val="both"/>
        <w:rPr>
          <w:rFonts w:ascii="Garamond" w:hAnsi="Garamond"/>
          <w:color w:val="000000"/>
        </w:rPr>
      </w:pPr>
    </w:p>
    <w:p w14:paraId="37D67FA4" w14:textId="192564C7" w:rsidR="00347703" w:rsidRPr="0084049E" w:rsidRDefault="00347703" w:rsidP="00294CA3">
      <w:pPr>
        <w:tabs>
          <w:tab w:val="left" w:pos="851"/>
        </w:tabs>
        <w:spacing w:line="360" w:lineRule="auto"/>
        <w:ind w:right="69"/>
        <w:jc w:val="both"/>
        <w:rPr>
          <w:rFonts w:ascii="Garamond" w:hAnsi="Garamond"/>
        </w:rPr>
      </w:pPr>
      <w:r w:rsidRPr="0084049E">
        <w:rPr>
          <w:rFonts w:ascii="Garamond" w:hAnsi="Garamond"/>
          <w:b/>
        </w:rPr>
        <w:t xml:space="preserve">§3º </w:t>
      </w:r>
      <w:r w:rsidR="00294CA3" w:rsidRPr="0084049E">
        <w:rPr>
          <w:rFonts w:ascii="Garamond" w:hAnsi="Garamond"/>
          <w:b/>
        </w:rPr>
        <w:tab/>
      </w:r>
      <w:r w:rsidRPr="0084049E">
        <w:rPr>
          <w:rFonts w:ascii="Garamond" w:hAnsi="Garamond"/>
        </w:rPr>
        <w:t>O contribuinte que concluir qualquer obra sem o pedido de vistoria final da obra, junto ao setor tributário, fica sujeito às seguintes penalidades:</w:t>
      </w:r>
    </w:p>
    <w:p w14:paraId="3AEB7AD7" w14:textId="77777777" w:rsidR="00347703" w:rsidRPr="0084049E" w:rsidRDefault="00347703" w:rsidP="00291E8F">
      <w:pPr>
        <w:tabs>
          <w:tab w:val="left" w:pos="2016"/>
        </w:tabs>
        <w:spacing w:line="360" w:lineRule="auto"/>
        <w:ind w:right="69"/>
        <w:jc w:val="both"/>
        <w:rPr>
          <w:rFonts w:ascii="Garamond" w:hAnsi="Garamond"/>
        </w:rPr>
      </w:pPr>
    </w:p>
    <w:p w14:paraId="76D44FC9" w14:textId="4D0BA33C" w:rsidR="00347703" w:rsidRPr="0084049E" w:rsidRDefault="00804145" w:rsidP="00294CA3">
      <w:pPr>
        <w:pStyle w:val="PargrafodaLista"/>
        <w:numPr>
          <w:ilvl w:val="0"/>
          <w:numId w:val="352"/>
        </w:numPr>
        <w:tabs>
          <w:tab w:val="left" w:pos="851"/>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both"/>
        <w:rPr>
          <w:rFonts w:ascii="Garamond" w:hAnsi="Garamond"/>
          <w:sz w:val="24"/>
          <w:szCs w:val="24"/>
        </w:rPr>
      </w:pPr>
      <w:r w:rsidRPr="0084049E">
        <w:rPr>
          <w:rFonts w:ascii="Garamond" w:hAnsi="Garamond"/>
          <w:sz w:val="24"/>
          <w:szCs w:val="24"/>
        </w:rPr>
        <w:t>i</w:t>
      </w:r>
      <w:r w:rsidR="00347703" w:rsidRPr="0084049E">
        <w:rPr>
          <w:rFonts w:ascii="Garamond" w:hAnsi="Garamond"/>
          <w:sz w:val="24"/>
          <w:szCs w:val="24"/>
        </w:rPr>
        <w:t>nterdição da obra; e</w:t>
      </w:r>
    </w:p>
    <w:p w14:paraId="4A05CF60" w14:textId="492A399D" w:rsidR="00347703" w:rsidRPr="0084049E" w:rsidRDefault="00804145" w:rsidP="00294CA3">
      <w:pPr>
        <w:pStyle w:val="PargrafodaLista"/>
        <w:numPr>
          <w:ilvl w:val="0"/>
          <w:numId w:val="352"/>
        </w:numPr>
        <w:tabs>
          <w:tab w:val="left" w:pos="851"/>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both"/>
        <w:rPr>
          <w:rFonts w:ascii="Garamond" w:hAnsi="Garamond"/>
          <w:sz w:val="24"/>
          <w:szCs w:val="24"/>
        </w:rPr>
      </w:pPr>
      <w:r w:rsidRPr="0084049E">
        <w:rPr>
          <w:rFonts w:ascii="Garamond" w:hAnsi="Garamond"/>
          <w:sz w:val="24"/>
          <w:szCs w:val="24"/>
        </w:rPr>
        <w:t>m</w:t>
      </w:r>
      <w:r w:rsidR="00347703" w:rsidRPr="0084049E">
        <w:rPr>
          <w:rFonts w:ascii="Garamond" w:hAnsi="Garamond"/>
          <w:sz w:val="24"/>
          <w:szCs w:val="24"/>
        </w:rPr>
        <w:t xml:space="preserve">ulta de 30 (trinta) URMEM, por obra.  </w:t>
      </w:r>
    </w:p>
    <w:p w14:paraId="5BF16B5E"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olor w:val="FF0000"/>
        </w:rPr>
      </w:pPr>
    </w:p>
    <w:p w14:paraId="57B0D8A7" w14:textId="68D3F469" w:rsidR="00347703" w:rsidRPr="0084049E" w:rsidRDefault="00347703" w:rsidP="00294CA3">
      <w:pPr>
        <w:shd w:val="clear" w:color="auto" w:fill="FFFFFF"/>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shd w:val="clear" w:color="auto" w:fill="F2F4F7"/>
        </w:rPr>
      </w:pPr>
      <w:r w:rsidRPr="0084049E">
        <w:rPr>
          <w:rFonts w:ascii="Garamond" w:eastAsia="Arial" w:hAnsi="Garamond"/>
          <w:b/>
        </w:rPr>
        <w:t>§4º</w:t>
      </w:r>
      <w:r w:rsidRPr="0084049E">
        <w:rPr>
          <w:rFonts w:ascii="Garamond" w:eastAsia="Arial" w:hAnsi="Garamond"/>
        </w:rPr>
        <w:t xml:space="preserve"> </w:t>
      </w:r>
      <w:r w:rsidR="00294CA3" w:rsidRPr="0084049E">
        <w:rPr>
          <w:rFonts w:ascii="Garamond" w:eastAsia="Arial" w:hAnsi="Garamond"/>
        </w:rPr>
        <w:tab/>
      </w:r>
      <w:r w:rsidRPr="0084049E">
        <w:rPr>
          <w:rFonts w:ascii="Garamond" w:hAnsi="Garamond"/>
        </w:rPr>
        <w:t>A certidão de</w:t>
      </w:r>
      <w:r w:rsidRPr="0084049E">
        <w:rPr>
          <w:rFonts w:ascii="Garamond" w:hAnsi="Garamond"/>
          <w:b/>
          <w:bCs/>
          <w:bdr w:val="none" w:sz="0" w:space="0" w:color="auto" w:frame="1"/>
        </w:rPr>
        <w:t xml:space="preserve"> </w:t>
      </w:r>
      <w:r w:rsidRPr="0084049E">
        <w:rPr>
          <w:rFonts w:ascii="Garamond" w:hAnsi="Garamond"/>
          <w:bCs/>
          <w:bdr w:val="none" w:sz="0" w:space="0" w:color="auto" w:frame="1"/>
        </w:rPr>
        <w:t>conclusão de obra – Habite-se,</w:t>
      </w:r>
      <w:r w:rsidRPr="0084049E">
        <w:rPr>
          <w:rFonts w:ascii="Garamond" w:hAnsi="Garamond"/>
          <w:b/>
          <w:bCs/>
          <w:bdr w:val="none" w:sz="0" w:space="0" w:color="auto" w:frame="1"/>
        </w:rPr>
        <w:t> </w:t>
      </w:r>
      <w:r w:rsidRPr="0084049E">
        <w:rPr>
          <w:rFonts w:ascii="Garamond" w:hAnsi="Garamond"/>
        </w:rPr>
        <w:t>será expedida pelo Município, atestando que o imóvel está pronto para ser habitado e foi construído ou reformado conforme as exigências legais estabelecidas pelo município, no prazo de até 15 (quinze) dias após a vistoria.</w:t>
      </w:r>
    </w:p>
    <w:p w14:paraId="367460E6"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eastAsia="Arial" w:hAnsi="Garamond"/>
          <w:color w:val="000000"/>
        </w:rPr>
      </w:pPr>
    </w:p>
    <w:p w14:paraId="29B6366A" w14:textId="2C2883F2" w:rsidR="00347703" w:rsidRPr="0084049E" w:rsidRDefault="00347703" w:rsidP="00291E8F">
      <w:pPr>
        <w:pStyle w:val="Ttulo2"/>
        <w:spacing w:before="0" w:after="0" w:line="360" w:lineRule="auto"/>
        <w:jc w:val="center"/>
        <w:rPr>
          <w:rFonts w:ascii="Garamond" w:hAnsi="Garamond"/>
          <w:i w:val="0"/>
          <w:iCs w:val="0"/>
          <w:sz w:val="24"/>
          <w:szCs w:val="24"/>
        </w:rPr>
      </w:pPr>
      <w:bookmarkStart w:id="561" w:name="_Toc90232860"/>
      <w:bookmarkStart w:id="562" w:name="_Toc121580137"/>
      <w:r w:rsidRPr="0084049E">
        <w:rPr>
          <w:rFonts w:ascii="Garamond" w:hAnsi="Garamond"/>
          <w:i w:val="0"/>
          <w:iCs w:val="0"/>
          <w:sz w:val="24"/>
          <w:szCs w:val="24"/>
        </w:rPr>
        <w:t>CAPÍTULO V</w:t>
      </w:r>
      <w:bookmarkEnd w:id="561"/>
      <w:bookmarkEnd w:id="562"/>
    </w:p>
    <w:p w14:paraId="48219CD9" w14:textId="03557C7C" w:rsidR="00347703" w:rsidRPr="0084049E" w:rsidRDefault="00347703" w:rsidP="00291E8F">
      <w:pPr>
        <w:pStyle w:val="Ttulo2"/>
        <w:spacing w:before="0" w:after="0" w:line="360" w:lineRule="auto"/>
        <w:jc w:val="center"/>
        <w:rPr>
          <w:rFonts w:ascii="Garamond" w:hAnsi="Garamond"/>
          <w:i w:val="0"/>
          <w:iCs w:val="0"/>
          <w:sz w:val="24"/>
          <w:szCs w:val="24"/>
        </w:rPr>
      </w:pPr>
      <w:bookmarkStart w:id="563" w:name="_Toc90232861"/>
      <w:bookmarkStart w:id="564" w:name="_Toc121580138"/>
      <w:r w:rsidRPr="0084049E">
        <w:rPr>
          <w:rFonts w:ascii="Garamond" w:hAnsi="Garamond"/>
          <w:i w:val="0"/>
          <w:iCs w:val="0"/>
          <w:sz w:val="24"/>
          <w:szCs w:val="24"/>
        </w:rPr>
        <w:t>TAXA DE FISCALIZAÇÃO DE LICENÇA PARA EXECUÇÃO DE</w:t>
      </w:r>
      <w:bookmarkStart w:id="565" w:name="_Toc90232862"/>
      <w:bookmarkEnd w:id="563"/>
      <w:r w:rsidR="00804145" w:rsidRPr="0084049E">
        <w:rPr>
          <w:rFonts w:ascii="Garamond" w:hAnsi="Garamond"/>
          <w:i w:val="0"/>
          <w:iCs w:val="0"/>
          <w:sz w:val="24"/>
          <w:szCs w:val="24"/>
        </w:rPr>
        <w:t xml:space="preserve"> </w:t>
      </w:r>
      <w:r w:rsidRPr="0084049E">
        <w:rPr>
          <w:rFonts w:ascii="Garamond" w:hAnsi="Garamond"/>
          <w:i w:val="0"/>
          <w:iCs w:val="0"/>
          <w:sz w:val="24"/>
          <w:szCs w:val="24"/>
        </w:rPr>
        <w:t>PARCELAMENTOS DO SOLO</w:t>
      </w:r>
      <w:bookmarkEnd w:id="564"/>
      <w:bookmarkEnd w:id="565"/>
    </w:p>
    <w:p w14:paraId="4C8B1828" w14:textId="77777777" w:rsidR="00347703" w:rsidRPr="0084049E" w:rsidRDefault="00347703" w:rsidP="00291E8F">
      <w:pPr>
        <w:spacing w:line="360" w:lineRule="auto"/>
        <w:jc w:val="center"/>
        <w:rPr>
          <w:rFonts w:ascii="Garamond" w:hAnsi="Garamond"/>
          <w:b/>
          <w:bCs/>
        </w:rPr>
      </w:pPr>
    </w:p>
    <w:p w14:paraId="0F2AA2E2" w14:textId="7B889521" w:rsidR="00347703" w:rsidRPr="0084049E" w:rsidRDefault="0077309E" w:rsidP="00291E8F">
      <w:pPr>
        <w:pStyle w:val="Ttulo2"/>
        <w:spacing w:before="0" w:after="0" w:line="360" w:lineRule="auto"/>
        <w:jc w:val="center"/>
        <w:rPr>
          <w:rFonts w:ascii="Garamond" w:hAnsi="Garamond"/>
          <w:i w:val="0"/>
          <w:iCs w:val="0"/>
          <w:sz w:val="24"/>
          <w:szCs w:val="24"/>
        </w:rPr>
      </w:pPr>
      <w:bookmarkStart w:id="566" w:name="_Toc90232863"/>
      <w:bookmarkStart w:id="567" w:name="_Toc121580139"/>
      <w:r w:rsidRPr="0084049E">
        <w:rPr>
          <w:rFonts w:ascii="Garamond" w:hAnsi="Garamond"/>
          <w:i w:val="0"/>
          <w:iCs w:val="0"/>
          <w:sz w:val="24"/>
          <w:szCs w:val="24"/>
        </w:rPr>
        <w:t>SEÇÃO I</w:t>
      </w:r>
      <w:bookmarkEnd w:id="566"/>
      <w:bookmarkEnd w:id="567"/>
    </w:p>
    <w:p w14:paraId="71B75E3D" w14:textId="1F2D4C87" w:rsidR="00347703" w:rsidRPr="0084049E" w:rsidRDefault="0077309E" w:rsidP="00291E8F">
      <w:pPr>
        <w:pStyle w:val="Ttulo2"/>
        <w:spacing w:before="0" w:after="0" w:line="360" w:lineRule="auto"/>
        <w:jc w:val="center"/>
        <w:rPr>
          <w:rFonts w:ascii="Garamond" w:hAnsi="Garamond"/>
          <w:i w:val="0"/>
          <w:iCs w:val="0"/>
          <w:sz w:val="24"/>
          <w:szCs w:val="24"/>
        </w:rPr>
      </w:pPr>
      <w:bookmarkStart w:id="568" w:name="_Toc90232864"/>
      <w:bookmarkStart w:id="569" w:name="_Toc121580140"/>
      <w:r w:rsidRPr="0084049E">
        <w:rPr>
          <w:rFonts w:ascii="Garamond" w:hAnsi="Garamond"/>
          <w:i w:val="0"/>
          <w:iCs w:val="0"/>
          <w:sz w:val="24"/>
          <w:szCs w:val="24"/>
        </w:rPr>
        <w:t>DA INCIDÊNCIA E DO FATO GERADOR</w:t>
      </w:r>
      <w:bookmarkEnd w:id="568"/>
      <w:bookmarkEnd w:id="569"/>
    </w:p>
    <w:p w14:paraId="22A73576" w14:textId="77777777" w:rsidR="00347703" w:rsidRPr="0084049E" w:rsidRDefault="00347703" w:rsidP="00291E8F">
      <w:pPr>
        <w:spacing w:line="360" w:lineRule="auto"/>
        <w:jc w:val="both"/>
        <w:rPr>
          <w:rFonts w:ascii="Garamond" w:hAnsi="Garamond"/>
        </w:rPr>
      </w:pPr>
    </w:p>
    <w:p w14:paraId="03BAA78B" w14:textId="1DAD1972" w:rsidR="00347703" w:rsidRPr="0084049E" w:rsidRDefault="00347703" w:rsidP="00291E8F">
      <w:pPr>
        <w:spacing w:line="360" w:lineRule="auto"/>
        <w:jc w:val="both"/>
        <w:rPr>
          <w:rFonts w:ascii="Garamond" w:hAnsi="Garamond"/>
        </w:rPr>
      </w:pPr>
      <w:r w:rsidRPr="0084049E">
        <w:rPr>
          <w:rFonts w:ascii="Garamond" w:hAnsi="Garamond"/>
          <w:b/>
        </w:rPr>
        <w:t>Art. 5</w:t>
      </w:r>
      <w:r w:rsidR="00804145" w:rsidRPr="0084049E">
        <w:rPr>
          <w:rFonts w:ascii="Garamond" w:hAnsi="Garamond"/>
          <w:b/>
        </w:rPr>
        <w:t>52</w:t>
      </w:r>
      <w:r w:rsidRPr="0084049E">
        <w:rPr>
          <w:rFonts w:ascii="Garamond" w:hAnsi="Garamond"/>
        </w:rPr>
        <w:t xml:space="preserve">. A Taxa de Fiscalização de Licença para Execução de Parcelamentos do Solo tem como fato gerador o efetivo exercício do Poder de Polícia no exame de projetos e documentos de </w:t>
      </w:r>
      <w:r w:rsidRPr="0084049E">
        <w:rPr>
          <w:rFonts w:ascii="Garamond" w:hAnsi="Garamond"/>
        </w:rPr>
        <w:lastRenderedPageBreak/>
        <w:t>aprovação, licenciamento e fiscalização em todos os casos de parcelamentos do solo para fins urbanos ou rurais, compreendendo a subdivisão de gleba sob a forma de loteamento, desmembramento, remembramento ou condomínio horizontal, conforme dispõe a legislação municipal pertinente.</w:t>
      </w:r>
    </w:p>
    <w:p w14:paraId="2ABA3166" w14:textId="77777777" w:rsidR="00347703" w:rsidRPr="0084049E" w:rsidRDefault="00347703" w:rsidP="00291E8F">
      <w:pPr>
        <w:tabs>
          <w:tab w:val="left" w:pos="2016"/>
        </w:tabs>
        <w:spacing w:line="360" w:lineRule="auto"/>
        <w:ind w:right="720"/>
        <w:jc w:val="both"/>
        <w:rPr>
          <w:rFonts w:ascii="Garamond" w:hAnsi="Garamond"/>
        </w:rPr>
      </w:pPr>
    </w:p>
    <w:p w14:paraId="4405EED8" w14:textId="346C57A0" w:rsidR="00347703" w:rsidRPr="0084049E" w:rsidRDefault="00347703" w:rsidP="00291E8F">
      <w:pPr>
        <w:tabs>
          <w:tab w:val="left" w:pos="2016"/>
        </w:tabs>
        <w:spacing w:line="360" w:lineRule="auto"/>
        <w:ind w:right="69"/>
        <w:jc w:val="both"/>
        <w:rPr>
          <w:rFonts w:ascii="Garamond" w:hAnsi="Garamond"/>
        </w:rPr>
      </w:pPr>
      <w:r w:rsidRPr="0084049E">
        <w:rPr>
          <w:rFonts w:ascii="Garamond" w:hAnsi="Garamond"/>
          <w:b/>
        </w:rPr>
        <w:t>Art. 5</w:t>
      </w:r>
      <w:r w:rsidR="00804145" w:rsidRPr="0084049E">
        <w:rPr>
          <w:rFonts w:ascii="Garamond" w:hAnsi="Garamond"/>
          <w:b/>
        </w:rPr>
        <w:t>53</w:t>
      </w:r>
      <w:r w:rsidRPr="0084049E">
        <w:rPr>
          <w:rFonts w:ascii="Garamond" w:hAnsi="Garamond"/>
          <w:b/>
        </w:rPr>
        <w:t xml:space="preserve">. </w:t>
      </w:r>
      <w:r w:rsidRPr="0084049E">
        <w:rPr>
          <w:rFonts w:ascii="Garamond" w:hAnsi="Garamond"/>
        </w:rPr>
        <w:t>A taxa igualmente incide sobre quaisquer atos administrativos ou serviços prestados pelo Município, relacionado à execução do parcelamento do solo, tais como as Diretrizes Básicas e a Análise Prévia dos Projetos.</w:t>
      </w:r>
    </w:p>
    <w:p w14:paraId="32A8B7AD" w14:textId="77777777" w:rsidR="00347703" w:rsidRPr="0084049E" w:rsidRDefault="00347703" w:rsidP="00291E8F">
      <w:pPr>
        <w:spacing w:line="360" w:lineRule="auto"/>
        <w:jc w:val="center"/>
        <w:rPr>
          <w:rFonts w:ascii="Garamond" w:hAnsi="Garamond"/>
          <w:b/>
          <w:bCs/>
        </w:rPr>
      </w:pPr>
    </w:p>
    <w:p w14:paraId="0D9B2E35"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70" w:name="_Toc90232865"/>
      <w:bookmarkStart w:id="571" w:name="_Toc121580141"/>
      <w:r w:rsidRPr="0084049E">
        <w:rPr>
          <w:rFonts w:ascii="Garamond" w:hAnsi="Garamond"/>
          <w:i w:val="0"/>
          <w:iCs w:val="0"/>
          <w:sz w:val="24"/>
          <w:szCs w:val="24"/>
        </w:rPr>
        <w:t>SEÇÃO II</w:t>
      </w:r>
      <w:bookmarkEnd w:id="570"/>
      <w:bookmarkEnd w:id="571"/>
    </w:p>
    <w:p w14:paraId="1548703D"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72" w:name="_Toc90232866"/>
      <w:bookmarkStart w:id="573" w:name="_Toc121580142"/>
      <w:r w:rsidRPr="0084049E">
        <w:rPr>
          <w:rFonts w:ascii="Garamond" w:hAnsi="Garamond"/>
          <w:i w:val="0"/>
          <w:iCs w:val="0"/>
          <w:sz w:val="24"/>
          <w:szCs w:val="24"/>
        </w:rPr>
        <w:t>DO CONTRIBUINTE</w:t>
      </w:r>
      <w:bookmarkEnd w:id="572"/>
      <w:bookmarkEnd w:id="573"/>
    </w:p>
    <w:p w14:paraId="1706847E" w14:textId="77777777" w:rsidR="00347703" w:rsidRPr="0084049E" w:rsidRDefault="00347703" w:rsidP="00291E8F">
      <w:pPr>
        <w:spacing w:line="360" w:lineRule="auto"/>
        <w:jc w:val="center"/>
        <w:rPr>
          <w:rFonts w:ascii="Garamond" w:hAnsi="Garamond"/>
          <w:b/>
        </w:rPr>
      </w:pPr>
    </w:p>
    <w:p w14:paraId="70158F51" w14:textId="6423C221" w:rsidR="00347703" w:rsidRPr="0084049E" w:rsidRDefault="00347703" w:rsidP="00291E8F">
      <w:pPr>
        <w:spacing w:line="360" w:lineRule="auto"/>
        <w:jc w:val="both"/>
        <w:rPr>
          <w:rFonts w:ascii="Garamond" w:hAnsi="Garamond"/>
        </w:rPr>
      </w:pPr>
      <w:r w:rsidRPr="0084049E">
        <w:rPr>
          <w:rFonts w:ascii="Garamond" w:hAnsi="Garamond"/>
          <w:b/>
        </w:rPr>
        <w:t>Art. 5</w:t>
      </w:r>
      <w:r w:rsidR="00804145" w:rsidRPr="0084049E">
        <w:rPr>
          <w:rFonts w:ascii="Garamond" w:hAnsi="Garamond"/>
          <w:b/>
        </w:rPr>
        <w:t>54</w:t>
      </w:r>
      <w:r w:rsidRPr="0084049E">
        <w:rPr>
          <w:rFonts w:ascii="Garamond" w:hAnsi="Garamond"/>
          <w:b/>
        </w:rPr>
        <w:t xml:space="preserve">. </w:t>
      </w:r>
      <w:r w:rsidRPr="0084049E">
        <w:rPr>
          <w:rFonts w:ascii="Garamond" w:hAnsi="Garamond"/>
        </w:rPr>
        <w:t>O contribuinte da taxa é o proprietário, o titular do domínio útil ou o possuidor do bem imóvel ligado à execução das obras ou serviços relacionados, prestados pelo Município.</w:t>
      </w:r>
    </w:p>
    <w:p w14:paraId="06280373" w14:textId="77777777" w:rsidR="00347703" w:rsidRPr="0084049E" w:rsidRDefault="00347703" w:rsidP="00291E8F">
      <w:pPr>
        <w:spacing w:line="360" w:lineRule="auto"/>
        <w:jc w:val="center"/>
        <w:rPr>
          <w:rFonts w:ascii="Garamond" w:hAnsi="Garamond"/>
        </w:rPr>
      </w:pPr>
    </w:p>
    <w:p w14:paraId="4819115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74" w:name="_Toc90232867"/>
      <w:bookmarkStart w:id="575" w:name="_Toc121580143"/>
      <w:r w:rsidRPr="0084049E">
        <w:rPr>
          <w:rFonts w:ascii="Garamond" w:hAnsi="Garamond"/>
          <w:i w:val="0"/>
          <w:iCs w:val="0"/>
          <w:sz w:val="24"/>
          <w:szCs w:val="24"/>
        </w:rPr>
        <w:t>SEÇÃO III</w:t>
      </w:r>
      <w:bookmarkEnd w:id="574"/>
      <w:bookmarkEnd w:id="575"/>
    </w:p>
    <w:p w14:paraId="04BB2A26"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76" w:name="_Toc90232868"/>
      <w:bookmarkStart w:id="577" w:name="_Toc121580144"/>
      <w:r w:rsidRPr="0084049E">
        <w:rPr>
          <w:rFonts w:ascii="Garamond" w:hAnsi="Garamond"/>
          <w:i w:val="0"/>
          <w:iCs w:val="0"/>
          <w:sz w:val="24"/>
          <w:szCs w:val="24"/>
        </w:rPr>
        <w:t>DA BASE DE CÁLCULO E DO VALOR DA TAXA</w:t>
      </w:r>
      <w:bookmarkEnd w:id="576"/>
      <w:bookmarkEnd w:id="577"/>
    </w:p>
    <w:p w14:paraId="1B4CAABB" w14:textId="77777777" w:rsidR="00347703" w:rsidRPr="0084049E" w:rsidRDefault="00347703" w:rsidP="00291E8F">
      <w:pPr>
        <w:spacing w:line="360" w:lineRule="auto"/>
        <w:rPr>
          <w:rFonts w:ascii="Garamond" w:hAnsi="Garamond"/>
        </w:rPr>
      </w:pPr>
    </w:p>
    <w:p w14:paraId="673E80E1" w14:textId="52B0ECB6" w:rsidR="00347703" w:rsidRPr="0084049E" w:rsidRDefault="00347703" w:rsidP="00291E8F">
      <w:pPr>
        <w:spacing w:line="360" w:lineRule="auto"/>
        <w:jc w:val="both"/>
        <w:rPr>
          <w:rFonts w:ascii="Garamond" w:hAnsi="Garamond"/>
          <w:color w:val="000000"/>
        </w:rPr>
      </w:pPr>
      <w:r w:rsidRPr="0084049E">
        <w:rPr>
          <w:rFonts w:ascii="Garamond" w:hAnsi="Garamond"/>
          <w:b/>
        </w:rPr>
        <w:t>Art. 5</w:t>
      </w:r>
      <w:r w:rsidR="00804145" w:rsidRPr="0084049E">
        <w:rPr>
          <w:rFonts w:ascii="Garamond" w:hAnsi="Garamond"/>
          <w:b/>
        </w:rPr>
        <w:t>55</w:t>
      </w:r>
      <w:r w:rsidRPr="0084049E">
        <w:rPr>
          <w:rFonts w:ascii="Garamond" w:hAnsi="Garamond"/>
          <w:b/>
        </w:rPr>
        <w:t>.</w:t>
      </w:r>
      <w:r w:rsidRPr="0084049E">
        <w:rPr>
          <w:rFonts w:ascii="Garamond" w:hAnsi="Garamond"/>
        </w:rPr>
        <w:t xml:space="preserve"> A base, a forma de cálculo e o valor da Taxa de Fiscalização de Licença para Execução de Parcelamentos do Solo são os </w:t>
      </w:r>
      <w:r w:rsidRPr="0084049E">
        <w:rPr>
          <w:rFonts w:ascii="Garamond" w:hAnsi="Garamond"/>
          <w:color w:val="000000"/>
        </w:rPr>
        <w:t xml:space="preserve">estabelecidos </w:t>
      </w:r>
      <w:r w:rsidR="00A615DF" w:rsidRPr="0084049E">
        <w:rPr>
          <w:rFonts w:ascii="Garamond" w:hAnsi="Garamond"/>
          <w:color w:val="000000"/>
        </w:rPr>
        <w:t>no</w:t>
      </w:r>
      <w:r w:rsidRPr="0084049E">
        <w:rPr>
          <w:rFonts w:ascii="Garamond" w:hAnsi="Garamond"/>
          <w:color w:val="000000"/>
        </w:rPr>
        <w:t xml:space="preserve"> </w:t>
      </w:r>
      <w:r w:rsidRPr="0084049E">
        <w:rPr>
          <w:rFonts w:ascii="Garamond" w:hAnsi="Garamond"/>
        </w:rPr>
        <w:t xml:space="preserve">Anexo VI desta </w:t>
      </w:r>
      <w:r w:rsidR="00EC5F5A" w:rsidRPr="0084049E">
        <w:rPr>
          <w:rFonts w:ascii="Garamond" w:hAnsi="Garamond"/>
        </w:rPr>
        <w:t>Lei Complementar</w:t>
      </w:r>
      <w:r w:rsidRPr="0084049E">
        <w:rPr>
          <w:rFonts w:ascii="Garamond" w:hAnsi="Garamond"/>
          <w:color w:val="000000"/>
        </w:rPr>
        <w:t xml:space="preserve">. </w:t>
      </w:r>
    </w:p>
    <w:p w14:paraId="63E31360" w14:textId="77777777" w:rsidR="00347703" w:rsidRPr="0084049E" w:rsidRDefault="00347703" w:rsidP="00291E8F">
      <w:pPr>
        <w:spacing w:line="360" w:lineRule="auto"/>
        <w:jc w:val="both"/>
        <w:rPr>
          <w:rFonts w:ascii="Garamond" w:hAnsi="Garamond"/>
          <w:color w:val="000000"/>
        </w:rPr>
      </w:pPr>
    </w:p>
    <w:p w14:paraId="196B2956"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78" w:name="_Toc90232869"/>
      <w:bookmarkStart w:id="579" w:name="_Toc121580145"/>
      <w:r w:rsidRPr="0084049E">
        <w:rPr>
          <w:rFonts w:ascii="Garamond" w:hAnsi="Garamond"/>
          <w:i w:val="0"/>
          <w:iCs w:val="0"/>
          <w:sz w:val="24"/>
          <w:szCs w:val="24"/>
        </w:rPr>
        <w:t>SEÇÃO IV</w:t>
      </w:r>
      <w:bookmarkEnd w:id="578"/>
      <w:bookmarkEnd w:id="579"/>
    </w:p>
    <w:p w14:paraId="3F1D8B74"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80" w:name="_Toc90232870"/>
      <w:bookmarkStart w:id="581" w:name="_Toc121580146"/>
      <w:r w:rsidRPr="0084049E">
        <w:rPr>
          <w:rFonts w:ascii="Garamond" w:hAnsi="Garamond"/>
          <w:i w:val="0"/>
          <w:iCs w:val="0"/>
          <w:sz w:val="24"/>
          <w:szCs w:val="24"/>
        </w:rPr>
        <w:t>DO LANÇAMENTO E DA ARRECADAÇÃO</w:t>
      </w:r>
      <w:bookmarkEnd w:id="580"/>
      <w:bookmarkEnd w:id="581"/>
    </w:p>
    <w:p w14:paraId="6B7BB85B" w14:textId="77777777" w:rsidR="00347703" w:rsidRPr="0084049E" w:rsidRDefault="00347703" w:rsidP="00291E8F">
      <w:pPr>
        <w:spacing w:line="360" w:lineRule="auto"/>
        <w:jc w:val="both"/>
        <w:rPr>
          <w:rFonts w:ascii="Garamond" w:hAnsi="Garamond"/>
          <w:b/>
        </w:rPr>
      </w:pPr>
    </w:p>
    <w:p w14:paraId="045C6563" w14:textId="21E5B21D" w:rsidR="00347703" w:rsidRPr="0084049E" w:rsidRDefault="00347703" w:rsidP="00291E8F">
      <w:pPr>
        <w:spacing w:line="360" w:lineRule="auto"/>
        <w:jc w:val="both"/>
        <w:rPr>
          <w:rFonts w:ascii="Garamond" w:hAnsi="Garamond"/>
        </w:rPr>
      </w:pPr>
      <w:r w:rsidRPr="0084049E">
        <w:rPr>
          <w:rFonts w:ascii="Garamond" w:hAnsi="Garamond"/>
          <w:b/>
        </w:rPr>
        <w:t>Art. 5</w:t>
      </w:r>
      <w:r w:rsidR="00804145" w:rsidRPr="0084049E">
        <w:rPr>
          <w:rFonts w:ascii="Garamond" w:hAnsi="Garamond"/>
          <w:b/>
        </w:rPr>
        <w:t>56</w:t>
      </w:r>
      <w:r w:rsidRPr="0084049E">
        <w:rPr>
          <w:rFonts w:ascii="Garamond" w:hAnsi="Garamond"/>
          <w:b/>
        </w:rPr>
        <w:t>.</w:t>
      </w:r>
      <w:r w:rsidRPr="0084049E">
        <w:rPr>
          <w:rFonts w:ascii="Garamond" w:hAnsi="Garamond"/>
        </w:rPr>
        <w:t xml:space="preserve"> A Taxa de Fiscalização de Licença para Execução de Parcelamentos do Solo é lançada previamente ao licenciamento da obra ou da prestação de serviços correlatos, pelo Município, e recolhida no ato da outorga da licença.</w:t>
      </w:r>
    </w:p>
    <w:p w14:paraId="67AA30D9" w14:textId="77777777" w:rsidR="00347703" w:rsidRPr="0084049E" w:rsidRDefault="00347703" w:rsidP="00291E8F">
      <w:pPr>
        <w:spacing w:line="360" w:lineRule="auto"/>
        <w:rPr>
          <w:rFonts w:ascii="Garamond" w:hAnsi="Garamond"/>
          <w:b/>
          <w:bCs/>
        </w:rPr>
      </w:pPr>
    </w:p>
    <w:p w14:paraId="0720E34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82" w:name="_Toc90232871"/>
      <w:bookmarkStart w:id="583" w:name="_Toc121580147"/>
      <w:r w:rsidRPr="0084049E">
        <w:rPr>
          <w:rFonts w:ascii="Garamond" w:hAnsi="Garamond"/>
          <w:i w:val="0"/>
          <w:iCs w:val="0"/>
          <w:sz w:val="24"/>
          <w:szCs w:val="24"/>
        </w:rPr>
        <w:t>SEÇÃO V</w:t>
      </w:r>
      <w:bookmarkEnd w:id="582"/>
      <w:bookmarkEnd w:id="583"/>
    </w:p>
    <w:p w14:paraId="13BBEA9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84" w:name="_Toc90232872"/>
      <w:bookmarkStart w:id="585" w:name="_Toc121580148"/>
      <w:r w:rsidRPr="0084049E">
        <w:rPr>
          <w:rFonts w:ascii="Garamond" w:hAnsi="Garamond"/>
          <w:i w:val="0"/>
          <w:iCs w:val="0"/>
          <w:sz w:val="24"/>
          <w:szCs w:val="24"/>
        </w:rPr>
        <w:t>DAS PENALIDADES</w:t>
      </w:r>
      <w:bookmarkEnd w:id="584"/>
      <w:bookmarkEnd w:id="585"/>
    </w:p>
    <w:p w14:paraId="2B238DDB" w14:textId="77777777" w:rsidR="00347703" w:rsidRPr="0084049E" w:rsidRDefault="00347703" w:rsidP="00291E8F">
      <w:pPr>
        <w:spacing w:line="360" w:lineRule="auto"/>
        <w:jc w:val="both"/>
        <w:rPr>
          <w:rFonts w:ascii="Garamond" w:hAnsi="Garamond"/>
          <w:b/>
          <w:bCs/>
          <w:color w:val="FF0000"/>
        </w:rPr>
      </w:pPr>
    </w:p>
    <w:p w14:paraId="0E05CCB9" w14:textId="4C6D72BE" w:rsidR="00347703" w:rsidRPr="0084049E" w:rsidRDefault="00347703" w:rsidP="00291E8F">
      <w:pPr>
        <w:spacing w:line="360" w:lineRule="auto"/>
        <w:jc w:val="both"/>
        <w:rPr>
          <w:rFonts w:ascii="Garamond" w:hAnsi="Garamond"/>
          <w:bCs/>
        </w:rPr>
      </w:pPr>
      <w:r w:rsidRPr="0084049E">
        <w:rPr>
          <w:rFonts w:ascii="Garamond" w:hAnsi="Garamond"/>
          <w:b/>
          <w:bCs/>
        </w:rPr>
        <w:lastRenderedPageBreak/>
        <w:t>Art. 5</w:t>
      </w:r>
      <w:r w:rsidR="00804145" w:rsidRPr="0084049E">
        <w:rPr>
          <w:rFonts w:ascii="Garamond" w:hAnsi="Garamond"/>
          <w:b/>
          <w:bCs/>
        </w:rPr>
        <w:t>57</w:t>
      </w:r>
      <w:r w:rsidRPr="0084049E">
        <w:rPr>
          <w:rFonts w:ascii="Garamond" w:hAnsi="Garamond"/>
          <w:b/>
          <w:bCs/>
        </w:rPr>
        <w:t>.</w:t>
      </w:r>
      <w:r w:rsidRPr="0084049E">
        <w:rPr>
          <w:rFonts w:ascii="Garamond" w:hAnsi="Garamond"/>
          <w:bCs/>
        </w:rPr>
        <w:t xml:space="preserve"> O não cumprimento das normas regularmente estabelecidas implicará nas seguintes penalidades:</w:t>
      </w:r>
    </w:p>
    <w:p w14:paraId="0F8B9799" w14:textId="77777777" w:rsidR="00347703" w:rsidRPr="0084049E" w:rsidRDefault="00347703" w:rsidP="00291E8F">
      <w:pPr>
        <w:spacing w:line="360" w:lineRule="auto"/>
        <w:jc w:val="both"/>
        <w:rPr>
          <w:rFonts w:ascii="Garamond" w:hAnsi="Garamond"/>
          <w:bCs/>
        </w:rPr>
      </w:pPr>
    </w:p>
    <w:p w14:paraId="79437982" w14:textId="677883C9" w:rsidR="00347703" w:rsidRPr="0084049E" w:rsidRDefault="00804145" w:rsidP="00006B8B">
      <w:pPr>
        <w:numPr>
          <w:ilvl w:val="0"/>
          <w:numId w:val="328"/>
        </w:numPr>
        <w:tabs>
          <w:tab w:val="left" w:pos="851"/>
        </w:tabs>
        <w:spacing w:line="360" w:lineRule="auto"/>
        <w:ind w:left="0" w:firstLine="0"/>
        <w:jc w:val="both"/>
        <w:rPr>
          <w:rFonts w:ascii="Garamond" w:hAnsi="Garamond"/>
          <w:bCs/>
        </w:rPr>
      </w:pPr>
      <w:r w:rsidRPr="0084049E">
        <w:rPr>
          <w:rFonts w:ascii="Garamond" w:hAnsi="Garamond"/>
          <w:bCs/>
        </w:rPr>
        <w:t>m</w:t>
      </w:r>
      <w:r w:rsidR="00347703" w:rsidRPr="0084049E">
        <w:rPr>
          <w:rFonts w:ascii="Garamond" w:hAnsi="Garamond"/>
          <w:bCs/>
        </w:rPr>
        <w:t xml:space="preserve">ulta de </w:t>
      </w:r>
      <w:r w:rsidR="00347703" w:rsidRPr="0084049E">
        <w:rPr>
          <w:rFonts w:ascii="Garamond" w:hAnsi="Garamond"/>
        </w:rPr>
        <w:t>20 (vinte) URMEM</w:t>
      </w:r>
      <w:r w:rsidR="00347703" w:rsidRPr="0084049E">
        <w:rPr>
          <w:rFonts w:ascii="Garamond" w:hAnsi="Garamond"/>
          <w:bCs/>
        </w:rPr>
        <w:t>, por lote ou unidade;</w:t>
      </w:r>
    </w:p>
    <w:p w14:paraId="133EF75F" w14:textId="60AA1A08" w:rsidR="00347703" w:rsidRPr="0084049E" w:rsidRDefault="00804145" w:rsidP="00006B8B">
      <w:pPr>
        <w:numPr>
          <w:ilvl w:val="0"/>
          <w:numId w:val="328"/>
        </w:numPr>
        <w:tabs>
          <w:tab w:val="left" w:pos="851"/>
        </w:tabs>
        <w:spacing w:line="360" w:lineRule="auto"/>
        <w:ind w:left="0" w:firstLine="0"/>
        <w:jc w:val="both"/>
        <w:rPr>
          <w:rFonts w:ascii="Garamond" w:hAnsi="Garamond"/>
          <w:b/>
          <w:bCs/>
        </w:rPr>
      </w:pPr>
      <w:r w:rsidRPr="0084049E">
        <w:rPr>
          <w:rFonts w:ascii="Garamond" w:hAnsi="Garamond"/>
          <w:bCs/>
        </w:rPr>
        <w:t>n</w:t>
      </w:r>
      <w:r w:rsidR="00347703" w:rsidRPr="0084049E">
        <w:rPr>
          <w:rFonts w:ascii="Garamond" w:hAnsi="Garamond"/>
          <w:bCs/>
        </w:rPr>
        <w:t>a reincidência, o dobro.</w:t>
      </w:r>
    </w:p>
    <w:p w14:paraId="575A0566" w14:textId="77777777" w:rsidR="00347703" w:rsidRPr="0084049E" w:rsidRDefault="00347703" w:rsidP="00291E8F">
      <w:pPr>
        <w:spacing w:line="360" w:lineRule="auto"/>
        <w:jc w:val="center"/>
        <w:rPr>
          <w:rFonts w:ascii="Garamond" w:hAnsi="Garamond"/>
          <w:b/>
          <w:bCs/>
          <w:color w:val="FF0000"/>
        </w:rPr>
      </w:pPr>
    </w:p>
    <w:p w14:paraId="338DF026" w14:textId="295AA88B" w:rsidR="00347703" w:rsidRPr="0084049E" w:rsidRDefault="00347703" w:rsidP="00291E8F">
      <w:pPr>
        <w:pStyle w:val="Ttulo2"/>
        <w:spacing w:before="0" w:after="0" w:line="360" w:lineRule="auto"/>
        <w:jc w:val="center"/>
        <w:rPr>
          <w:rFonts w:ascii="Garamond" w:hAnsi="Garamond"/>
          <w:i w:val="0"/>
          <w:iCs w:val="0"/>
          <w:sz w:val="24"/>
          <w:szCs w:val="24"/>
        </w:rPr>
      </w:pPr>
      <w:bookmarkStart w:id="586" w:name="_Toc90232873"/>
      <w:bookmarkStart w:id="587" w:name="_Toc121580149"/>
      <w:r w:rsidRPr="0084049E">
        <w:rPr>
          <w:rFonts w:ascii="Garamond" w:hAnsi="Garamond"/>
          <w:i w:val="0"/>
          <w:iCs w:val="0"/>
          <w:sz w:val="24"/>
          <w:szCs w:val="24"/>
        </w:rPr>
        <w:t>CAPÍTULO VI</w:t>
      </w:r>
      <w:bookmarkEnd w:id="586"/>
      <w:bookmarkEnd w:id="587"/>
    </w:p>
    <w:p w14:paraId="6742B054"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88" w:name="_Toc90232874"/>
      <w:bookmarkStart w:id="589" w:name="_Toc121580150"/>
      <w:r w:rsidRPr="0084049E">
        <w:rPr>
          <w:rFonts w:ascii="Garamond" w:hAnsi="Garamond"/>
          <w:i w:val="0"/>
          <w:iCs w:val="0"/>
          <w:sz w:val="24"/>
          <w:szCs w:val="24"/>
        </w:rPr>
        <w:t>TAXA DE FISCALIZAÇÃO DE LICENÇA PARA PUBLICIDADE E PROPAGANDA</w:t>
      </w:r>
      <w:bookmarkEnd w:id="588"/>
      <w:bookmarkEnd w:id="589"/>
    </w:p>
    <w:p w14:paraId="04736E25" w14:textId="77777777" w:rsidR="00347703" w:rsidRPr="0084049E" w:rsidRDefault="00347703" w:rsidP="00291E8F">
      <w:pPr>
        <w:spacing w:line="360" w:lineRule="auto"/>
        <w:jc w:val="center"/>
        <w:rPr>
          <w:rFonts w:ascii="Garamond" w:hAnsi="Garamond"/>
          <w:b/>
          <w:bCs/>
        </w:rPr>
      </w:pPr>
    </w:p>
    <w:p w14:paraId="5B553CEF" w14:textId="23774748" w:rsidR="00347703" w:rsidRPr="0084049E" w:rsidRDefault="00804145" w:rsidP="00291E8F">
      <w:pPr>
        <w:pStyle w:val="Ttulo2"/>
        <w:spacing w:before="0" w:after="0" w:line="360" w:lineRule="auto"/>
        <w:jc w:val="center"/>
        <w:rPr>
          <w:rFonts w:ascii="Garamond" w:hAnsi="Garamond"/>
          <w:i w:val="0"/>
          <w:iCs w:val="0"/>
          <w:sz w:val="24"/>
          <w:szCs w:val="24"/>
        </w:rPr>
      </w:pPr>
      <w:bookmarkStart w:id="590" w:name="_Toc90232875"/>
      <w:bookmarkStart w:id="591" w:name="_Toc121580151"/>
      <w:r w:rsidRPr="0084049E">
        <w:rPr>
          <w:rFonts w:ascii="Garamond" w:hAnsi="Garamond"/>
          <w:i w:val="0"/>
          <w:iCs w:val="0"/>
          <w:sz w:val="24"/>
          <w:szCs w:val="24"/>
        </w:rPr>
        <w:t>SEÇÃO I</w:t>
      </w:r>
      <w:bookmarkEnd w:id="590"/>
      <w:bookmarkEnd w:id="591"/>
    </w:p>
    <w:p w14:paraId="700F7F34" w14:textId="28E58ECF" w:rsidR="00347703" w:rsidRPr="0084049E" w:rsidRDefault="00804145" w:rsidP="00291E8F">
      <w:pPr>
        <w:pStyle w:val="Ttulo2"/>
        <w:spacing w:before="0" w:after="0" w:line="360" w:lineRule="auto"/>
        <w:jc w:val="center"/>
        <w:rPr>
          <w:rFonts w:ascii="Garamond" w:hAnsi="Garamond"/>
          <w:i w:val="0"/>
          <w:iCs w:val="0"/>
          <w:sz w:val="24"/>
          <w:szCs w:val="24"/>
        </w:rPr>
      </w:pPr>
      <w:bookmarkStart w:id="592" w:name="_Toc90232876"/>
      <w:bookmarkStart w:id="593" w:name="_Toc121580152"/>
      <w:r w:rsidRPr="0084049E">
        <w:rPr>
          <w:rFonts w:ascii="Garamond" w:hAnsi="Garamond"/>
          <w:i w:val="0"/>
          <w:iCs w:val="0"/>
          <w:sz w:val="24"/>
          <w:szCs w:val="24"/>
        </w:rPr>
        <w:t>DO FATO GERADOR E DA INCIDÊNCIA</w:t>
      </w:r>
      <w:bookmarkEnd w:id="592"/>
      <w:bookmarkEnd w:id="593"/>
    </w:p>
    <w:p w14:paraId="1D8FDAB0" w14:textId="77777777" w:rsidR="00347703" w:rsidRPr="0084049E" w:rsidRDefault="00347703" w:rsidP="00291E8F">
      <w:pPr>
        <w:spacing w:line="360" w:lineRule="auto"/>
        <w:rPr>
          <w:rFonts w:ascii="Garamond" w:hAnsi="Garamond"/>
        </w:rPr>
      </w:pPr>
    </w:p>
    <w:p w14:paraId="32C561E3" w14:textId="61C3B890" w:rsidR="00347703" w:rsidRPr="0084049E" w:rsidRDefault="00347703" w:rsidP="00291E8F">
      <w:pPr>
        <w:spacing w:line="360" w:lineRule="auto"/>
        <w:jc w:val="both"/>
        <w:rPr>
          <w:rFonts w:ascii="Garamond" w:hAnsi="Garamond"/>
        </w:rPr>
      </w:pPr>
      <w:r w:rsidRPr="0084049E">
        <w:rPr>
          <w:rFonts w:ascii="Garamond" w:hAnsi="Garamond"/>
          <w:b/>
        </w:rPr>
        <w:t>Art. 5</w:t>
      </w:r>
      <w:r w:rsidR="00804145" w:rsidRPr="0084049E">
        <w:rPr>
          <w:rFonts w:ascii="Garamond" w:hAnsi="Garamond"/>
          <w:b/>
        </w:rPr>
        <w:t>58</w:t>
      </w:r>
      <w:r w:rsidRPr="0084049E">
        <w:rPr>
          <w:rFonts w:ascii="Garamond" w:hAnsi="Garamond"/>
          <w:b/>
        </w:rPr>
        <w:t>.</w:t>
      </w:r>
      <w:r w:rsidRPr="0084049E">
        <w:rPr>
          <w:rFonts w:ascii="Garamond" w:hAnsi="Garamond"/>
        </w:rPr>
        <w:t xml:space="preserve"> A taxa de fiscalização de licença para publicidade e/ou propaganda tem como fato gerador a atividade do Município em fiscalizar, pessoa física ou jurídica, que utilize ou explore, por qualquer meio, publicidade e/ou propaganda em geral, em ruas, logradouros públicos ou em locais deles visíveis ou de acesso ao público.</w:t>
      </w:r>
    </w:p>
    <w:p w14:paraId="59491409" w14:textId="77777777" w:rsidR="00347703" w:rsidRPr="0084049E" w:rsidRDefault="00347703" w:rsidP="00291E8F">
      <w:pPr>
        <w:spacing w:line="360" w:lineRule="auto"/>
        <w:jc w:val="both"/>
        <w:rPr>
          <w:rFonts w:ascii="Garamond" w:hAnsi="Garamond"/>
        </w:rPr>
      </w:pPr>
    </w:p>
    <w:p w14:paraId="63927D8D" w14:textId="5D17DD27" w:rsidR="00347703" w:rsidRPr="0084049E" w:rsidRDefault="00347703" w:rsidP="00291E8F">
      <w:pPr>
        <w:spacing w:line="360" w:lineRule="auto"/>
        <w:jc w:val="both"/>
        <w:rPr>
          <w:rFonts w:ascii="Garamond" w:hAnsi="Garamond"/>
        </w:rPr>
      </w:pPr>
      <w:r w:rsidRPr="0084049E">
        <w:rPr>
          <w:rFonts w:ascii="Garamond" w:hAnsi="Garamond"/>
          <w:b/>
        </w:rPr>
        <w:t xml:space="preserve">§1º </w:t>
      </w:r>
      <w:r w:rsidR="00294CA3" w:rsidRPr="0084049E">
        <w:rPr>
          <w:rFonts w:ascii="Garamond" w:hAnsi="Garamond"/>
          <w:b/>
        </w:rPr>
        <w:tab/>
      </w:r>
      <w:r w:rsidRPr="0084049E">
        <w:rPr>
          <w:rFonts w:ascii="Garamond" w:hAnsi="Garamond"/>
        </w:rPr>
        <w:t>É proibida a afixação de qualquer meio de publicidade e/ou propaganda em árvores, postes, calçadas e canteiro central do Município de Enéas Marques/PR.</w:t>
      </w:r>
    </w:p>
    <w:p w14:paraId="05E773BA" w14:textId="77777777" w:rsidR="00347703" w:rsidRPr="0084049E" w:rsidRDefault="00347703" w:rsidP="00291E8F">
      <w:pPr>
        <w:spacing w:line="360" w:lineRule="auto"/>
        <w:jc w:val="both"/>
        <w:rPr>
          <w:rFonts w:ascii="Garamond" w:hAnsi="Garamond"/>
        </w:rPr>
      </w:pPr>
    </w:p>
    <w:p w14:paraId="1B4F5075" w14:textId="778C1946" w:rsidR="00347703" w:rsidRPr="0084049E" w:rsidRDefault="00347703" w:rsidP="00291E8F">
      <w:pPr>
        <w:spacing w:line="360" w:lineRule="auto"/>
        <w:jc w:val="both"/>
        <w:rPr>
          <w:rFonts w:ascii="Garamond" w:hAnsi="Garamond"/>
        </w:rPr>
      </w:pPr>
      <w:r w:rsidRPr="0084049E">
        <w:rPr>
          <w:rFonts w:ascii="Garamond" w:hAnsi="Garamond"/>
          <w:b/>
        </w:rPr>
        <w:t xml:space="preserve">§2º </w:t>
      </w:r>
      <w:r w:rsidR="00294CA3" w:rsidRPr="0084049E">
        <w:rPr>
          <w:rFonts w:ascii="Garamond" w:hAnsi="Garamond"/>
          <w:b/>
        </w:rPr>
        <w:tab/>
      </w:r>
      <w:r w:rsidRPr="0084049E">
        <w:rPr>
          <w:rFonts w:ascii="Garamond" w:hAnsi="Garamond"/>
        </w:rPr>
        <w:t xml:space="preserve">A propaganda e/ou a publicidade veiculada por qualquer meio deve obedecer ao Código de Posturas Municipal e o Decreto de Regulamentação para propaganda e publicidade. </w:t>
      </w:r>
    </w:p>
    <w:p w14:paraId="4CCE6096"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p w14:paraId="245C2A4B"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94" w:name="_Toc90232877"/>
      <w:bookmarkStart w:id="595" w:name="_Toc121580153"/>
      <w:r w:rsidRPr="0084049E">
        <w:rPr>
          <w:rFonts w:ascii="Garamond" w:hAnsi="Garamond"/>
          <w:i w:val="0"/>
          <w:iCs w:val="0"/>
          <w:sz w:val="24"/>
          <w:szCs w:val="24"/>
        </w:rPr>
        <w:t>SEÇÃO II</w:t>
      </w:r>
      <w:bookmarkEnd w:id="594"/>
      <w:bookmarkEnd w:id="595"/>
    </w:p>
    <w:p w14:paraId="7ECF43E0"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96" w:name="_Toc90232878"/>
      <w:bookmarkStart w:id="597" w:name="_Toc121580154"/>
      <w:r w:rsidRPr="0084049E">
        <w:rPr>
          <w:rFonts w:ascii="Garamond" w:hAnsi="Garamond"/>
          <w:i w:val="0"/>
          <w:iCs w:val="0"/>
          <w:sz w:val="24"/>
          <w:szCs w:val="24"/>
        </w:rPr>
        <w:t>DO CONTRIBUINTE E DA INSCRIÇÃO</w:t>
      </w:r>
      <w:bookmarkEnd w:id="596"/>
      <w:bookmarkEnd w:id="597"/>
    </w:p>
    <w:p w14:paraId="706BF743" w14:textId="77777777" w:rsidR="00347703" w:rsidRPr="0084049E" w:rsidRDefault="00347703" w:rsidP="00291E8F">
      <w:pPr>
        <w:tabs>
          <w:tab w:val="left" w:pos="2016"/>
        </w:tabs>
        <w:overflowPunct w:val="0"/>
        <w:autoSpaceDE w:val="0"/>
        <w:autoSpaceDN w:val="0"/>
        <w:adjustRightInd w:val="0"/>
        <w:spacing w:line="360" w:lineRule="auto"/>
        <w:ind w:right="-1"/>
        <w:jc w:val="both"/>
        <w:textAlignment w:val="baseline"/>
        <w:rPr>
          <w:rFonts w:ascii="Garamond" w:hAnsi="Garamond"/>
        </w:rPr>
      </w:pPr>
    </w:p>
    <w:p w14:paraId="78F9AE29" w14:textId="71B06681" w:rsidR="00347703" w:rsidRPr="0084049E" w:rsidRDefault="00347703" w:rsidP="00291E8F">
      <w:pPr>
        <w:spacing w:line="360" w:lineRule="auto"/>
        <w:jc w:val="both"/>
        <w:rPr>
          <w:rFonts w:ascii="Garamond" w:hAnsi="Garamond"/>
        </w:rPr>
      </w:pPr>
      <w:r w:rsidRPr="0084049E">
        <w:rPr>
          <w:rFonts w:ascii="Garamond" w:hAnsi="Garamond"/>
          <w:b/>
        </w:rPr>
        <w:t>Art. 5</w:t>
      </w:r>
      <w:r w:rsidR="00804145" w:rsidRPr="0084049E">
        <w:rPr>
          <w:rFonts w:ascii="Garamond" w:hAnsi="Garamond"/>
          <w:b/>
        </w:rPr>
        <w:t>59</w:t>
      </w:r>
      <w:r w:rsidRPr="0084049E">
        <w:rPr>
          <w:rFonts w:ascii="Garamond" w:hAnsi="Garamond"/>
          <w:b/>
        </w:rPr>
        <w:t>.</w:t>
      </w:r>
      <w:r w:rsidRPr="0084049E">
        <w:rPr>
          <w:rFonts w:ascii="Garamond" w:hAnsi="Garamond"/>
        </w:rPr>
        <w:t xml:space="preserve"> Contribuinte da Taxa é a pessoa física ou jurídica que utilize, por qualquer meio ou em qualquer local, ou explore serviços de publicidade e/ou propaganda na forma prevista nesta Lei</w:t>
      </w:r>
      <w:r w:rsidR="009A5905" w:rsidRPr="0084049E">
        <w:rPr>
          <w:rFonts w:ascii="Garamond" w:hAnsi="Garamond"/>
        </w:rPr>
        <w:t xml:space="preserve"> Complementar</w:t>
      </w:r>
      <w:r w:rsidRPr="0084049E">
        <w:rPr>
          <w:rFonts w:ascii="Garamond" w:hAnsi="Garamond"/>
        </w:rPr>
        <w:t>.</w:t>
      </w:r>
    </w:p>
    <w:p w14:paraId="1D9B5F98" w14:textId="77777777" w:rsidR="00347703" w:rsidRPr="0084049E" w:rsidRDefault="00347703" w:rsidP="00291E8F">
      <w:pPr>
        <w:spacing w:line="360" w:lineRule="auto"/>
        <w:jc w:val="both"/>
        <w:rPr>
          <w:rFonts w:ascii="Garamond" w:hAnsi="Garamond"/>
        </w:rPr>
      </w:pPr>
    </w:p>
    <w:p w14:paraId="6CAF1811" w14:textId="54B29926" w:rsidR="00347703" w:rsidRPr="0084049E" w:rsidRDefault="00347703" w:rsidP="00291E8F">
      <w:pPr>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294CA3" w:rsidRPr="0084049E">
        <w:rPr>
          <w:rFonts w:ascii="Garamond" w:hAnsi="Garamond"/>
        </w:rPr>
        <w:tab/>
      </w:r>
      <w:r w:rsidRPr="0084049E">
        <w:rPr>
          <w:rFonts w:ascii="Garamond" w:hAnsi="Garamond"/>
        </w:rPr>
        <w:t xml:space="preserve">A pessoa física ou jurídica que se utilizar, por qualquer meio ou em qualquer local, de </w:t>
      </w:r>
      <w:r w:rsidRPr="0084049E">
        <w:rPr>
          <w:rFonts w:ascii="Garamond" w:hAnsi="Garamond"/>
        </w:rPr>
        <w:lastRenderedPageBreak/>
        <w:t>publicidade e/ou propaganda, deve manter sua inscrição em cadastro próprio, expedida no ato da outorga da licença ou da sua renovação.</w:t>
      </w:r>
    </w:p>
    <w:p w14:paraId="143B39D1" w14:textId="77777777" w:rsidR="00347703" w:rsidRPr="0084049E" w:rsidRDefault="00347703" w:rsidP="00291E8F">
      <w:pPr>
        <w:tabs>
          <w:tab w:val="left" w:pos="2016"/>
        </w:tabs>
        <w:overflowPunct w:val="0"/>
        <w:autoSpaceDE w:val="0"/>
        <w:autoSpaceDN w:val="0"/>
        <w:adjustRightInd w:val="0"/>
        <w:spacing w:line="360" w:lineRule="auto"/>
        <w:ind w:right="-1"/>
        <w:jc w:val="both"/>
        <w:textAlignment w:val="baseline"/>
        <w:rPr>
          <w:rFonts w:ascii="Garamond" w:hAnsi="Garamond"/>
        </w:rPr>
      </w:pPr>
    </w:p>
    <w:p w14:paraId="3F25C14C" w14:textId="62AA376C" w:rsidR="00347703" w:rsidRPr="0084049E" w:rsidRDefault="00347703" w:rsidP="00291E8F">
      <w:pPr>
        <w:spacing w:line="360" w:lineRule="auto"/>
        <w:jc w:val="both"/>
        <w:rPr>
          <w:rFonts w:ascii="Garamond" w:hAnsi="Garamond"/>
        </w:rPr>
      </w:pPr>
      <w:r w:rsidRPr="0084049E">
        <w:rPr>
          <w:rFonts w:ascii="Garamond" w:hAnsi="Garamond"/>
          <w:b/>
        </w:rPr>
        <w:t xml:space="preserve">§2º </w:t>
      </w:r>
      <w:r w:rsidR="00294CA3" w:rsidRPr="0084049E">
        <w:rPr>
          <w:rFonts w:ascii="Garamond" w:hAnsi="Garamond"/>
          <w:b/>
        </w:rPr>
        <w:tab/>
      </w:r>
      <w:r w:rsidRPr="0084049E">
        <w:rPr>
          <w:rFonts w:ascii="Garamond" w:hAnsi="Garamond"/>
        </w:rPr>
        <w:t>Respondem pela observância das disposições deste Capítulo todas as pessoas físicas ou jurídicas beneficiadas, direta ou indiretamente, pela publicidade que tenham contratado.</w:t>
      </w:r>
    </w:p>
    <w:p w14:paraId="26754732" w14:textId="77777777" w:rsidR="00347703" w:rsidRPr="0084049E" w:rsidRDefault="00347703" w:rsidP="00291E8F">
      <w:pPr>
        <w:spacing w:line="360" w:lineRule="auto"/>
        <w:jc w:val="both"/>
        <w:rPr>
          <w:rFonts w:ascii="Garamond" w:hAnsi="Garamond"/>
          <w:b/>
        </w:rPr>
      </w:pPr>
    </w:p>
    <w:p w14:paraId="7C3900AF" w14:textId="371D044D" w:rsidR="00347703" w:rsidRPr="0084049E" w:rsidRDefault="00347703" w:rsidP="00291E8F">
      <w:pPr>
        <w:spacing w:line="360" w:lineRule="auto"/>
        <w:jc w:val="both"/>
        <w:rPr>
          <w:rFonts w:ascii="Garamond" w:hAnsi="Garamond"/>
        </w:rPr>
      </w:pPr>
      <w:r w:rsidRPr="0084049E">
        <w:rPr>
          <w:rFonts w:ascii="Garamond" w:hAnsi="Garamond"/>
          <w:b/>
        </w:rPr>
        <w:t xml:space="preserve">§3º </w:t>
      </w:r>
      <w:r w:rsidR="00294CA3" w:rsidRPr="0084049E">
        <w:rPr>
          <w:rFonts w:ascii="Garamond" w:hAnsi="Garamond"/>
          <w:b/>
        </w:rPr>
        <w:tab/>
      </w:r>
      <w:r w:rsidRPr="0084049E">
        <w:rPr>
          <w:rFonts w:ascii="Garamond" w:hAnsi="Garamond"/>
        </w:rPr>
        <w:t>O requerimento para a licença deve ser instruído conforme regulamento do Município.</w:t>
      </w:r>
    </w:p>
    <w:p w14:paraId="31DC2A44" w14:textId="77777777" w:rsidR="00347703" w:rsidRPr="0084049E" w:rsidRDefault="00347703" w:rsidP="00291E8F">
      <w:pPr>
        <w:spacing w:line="360" w:lineRule="auto"/>
        <w:jc w:val="both"/>
        <w:rPr>
          <w:rFonts w:ascii="Garamond" w:hAnsi="Garamond"/>
        </w:rPr>
      </w:pPr>
      <w:r w:rsidRPr="0084049E">
        <w:rPr>
          <w:rFonts w:ascii="Garamond" w:hAnsi="Garamond"/>
        </w:rPr>
        <w:t xml:space="preserve">  </w:t>
      </w:r>
    </w:p>
    <w:p w14:paraId="664E53BC" w14:textId="6F3ABE2F" w:rsidR="00347703" w:rsidRPr="0084049E" w:rsidRDefault="00347703" w:rsidP="00291E8F">
      <w:pPr>
        <w:spacing w:line="360" w:lineRule="auto"/>
        <w:jc w:val="both"/>
        <w:rPr>
          <w:rFonts w:ascii="Garamond" w:hAnsi="Garamond"/>
        </w:rPr>
      </w:pPr>
      <w:r w:rsidRPr="0084049E">
        <w:rPr>
          <w:rFonts w:ascii="Garamond" w:hAnsi="Garamond"/>
          <w:b/>
        </w:rPr>
        <w:t xml:space="preserve">§4º </w:t>
      </w:r>
      <w:r w:rsidR="00294CA3" w:rsidRPr="0084049E">
        <w:rPr>
          <w:rFonts w:ascii="Garamond" w:hAnsi="Garamond"/>
          <w:b/>
        </w:rPr>
        <w:tab/>
      </w:r>
      <w:r w:rsidRPr="0084049E">
        <w:rPr>
          <w:rFonts w:ascii="Garamond" w:hAnsi="Garamond"/>
        </w:rPr>
        <w:t>Quando o requerente não for o proprietário do local em que se pretende colocar o anúncio, deverá juntar ao requerimento a respectiva autorização.</w:t>
      </w:r>
    </w:p>
    <w:p w14:paraId="65EF35C0" w14:textId="77777777" w:rsidR="00347703" w:rsidRPr="0084049E" w:rsidRDefault="00347703" w:rsidP="00291E8F">
      <w:pPr>
        <w:spacing w:line="360" w:lineRule="auto"/>
        <w:jc w:val="center"/>
        <w:rPr>
          <w:rFonts w:ascii="Garamond" w:hAnsi="Garamond"/>
          <w:b/>
          <w:bCs/>
        </w:rPr>
      </w:pPr>
    </w:p>
    <w:p w14:paraId="24EDFA84"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598" w:name="_Toc90232879"/>
      <w:bookmarkStart w:id="599" w:name="_Toc121580155"/>
      <w:r w:rsidRPr="0084049E">
        <w:rPr>
          <w:rFonts w:ascii="Garamond" w:hAnsi="Garamond"/>
          <w:i w:val="0"/>
          <w:iCs w:val="0"/>
          <w:sz w:val="24"/>
          <w:szCs w:val="24"/>
        </w:rPr>
        <w:t>SEÇÃO III</w:t>
      </w:r>
      <w:bookmarkEnd w:id="598"/>
      <w:bookmarkEnd w:id="599"/>
    </w:p>
    <w:p w14:paraId="58B065C8"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00" w:name="_Toc90232880"/>
      <w:bookmarkStart w:id="601" w:name="_Toc121580156"/>
      <w:r w:rsidRPr="0084049E">
        <w:rPr>
          <w:rFonts w:ascii="Garamond" w:hAnsi="Garamond"/>
          <w:i w:val="0"/>
          <w:iCs w:val="0"/>
          <w:sz w:val="24"/>
          <w:szCs w:val="24"/>
        </w:rPr>
        <w:t>DO LANÇAMENTO E DA ARRECADAÇÃO</w:t>
      </w:r>
      <w:bookmarkEnd w:id="600"/>
      <w:bookmarkEnd w:id="601"/>
    </w:p>
    <w:p w14:paraId="023D7C9B"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p w14:paraId="0BE1FCB6" w14:textId="4CD8183C"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rPr>
        <w:t>Art. 5</w:t>
      </w:r>
      <w:r w:rsidR="00804145" w:rsidRPr="0084049E">
        <w:rPr>
          <w:rFonts w:ascii="Garamond" w:hAnsi="Garamond"/>
          <w:b/>
        </w:rPr>
        <w:t>60</w:t>
      </w:r>
      <w:r w:rsidRPr="0084049E">
        <w:rPr>
          <w:rFonts w:ascii="Garamond" w:hAnsi="Garamond"/>
        </w:rPr>
        <w:t>. A Taxa de fiscalização de licença para publicidade e/ou propaganda será lançada e arrecadada no ato da outorga.</w:t>
      </w:r>
    </w:p>
    <w:p w14:paraId="77A880A6"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p w14:paraId="165C496C" w14:textId="4DB6A617" w:rsidR="00347703" w:rsidRPr="0084049E" w:rsidRDefault="00347703"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 xml:space="preserve">Tratando-se de publicidade e/ou propaganda de cigarro e bebida alcoólica, fica vedada sua localização próxima de escolas, praças de esportes, cinemas, igrejas e espaços paroquiais, observada a legislação municipal e a Lei </w:t>
      </w:r>
      <w:r w:rsidR="009A5905" w:rsidRPr="0084049E">
        <w:rPr>
          <w:rFonts w:ascii="Garamond" w:hAnsi="Garamond"/>
        </w:rPr>
        <w:t>F</w:t>
      </w:r>
      <w:r w:rsidRPr="0084049E">
        <w:rPr>
          <w:rFonts w:ascii="Garamond" w:hAnsi="Garamond"/>
        </w:rPr>
        <w:t>ederal</w:t>
      </w:r>
      <w:r w:rsidR="009A5905" w:rsidRPr="0084049E">
        <w:rPr>
          <w:rFonts w:ascii="Garamond" w:hAnsi="Garamond"/>
        </w:rPr>
        <w:t xml:space="preserve"> nº</w:t>
      </w:r>
      <w:r w:rsidRPr="0084049E">
        <w:rPr>
          <w:rFonts w:ascii="Garamond" w:hAnsi="Garamond"/>
        </w:rPr>
        <w:t xml:space="preserve"> 9.294, de 15 de julho de 1996.</w:t>
      </w:r>
    </w:p>
    <w:p w14:paraId="6D7978CB" w14:textId="77777777" w:rsidR="00347703" w:rsidRPr="0084049E" w:rsidRDefault="00347703" w:rsidP="00291E8F">
      <w:pPr>
        <w:spacing w:line="360" w:lineRule="auto"/>
        <w:jc w:val="center"/>
        <w:rPr>
          <w:rFonts w:ascii="Garamond" w:hAnsi="Garamond"/>
          <w:b/>
          <w:bCs/>
        </w:rPr>
      </w:pPr>
    </w:p>
    <w:p w14:paraId="681BE54D"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02" w:name="_Toc90232881"/>
      <w:bookmarkStart w:id="603" w:name="_Toc121580157"/>
      <w:r w:rsidRPr="0084049E">
        <w:rPr>
          <w:rFonts w:ascii="Garamond" w:hAnsi="Garamond"/>
          <w:i w:val="0"/>
          <w:iCs w:val="0"/>
          <w:sz w:val="24"/>
          <w:szCs w:val="24"/>
        </w:rPr>
        <w:t>SEÇÃO IV</w:t>
      </w:r>
      <w:bookmarkEnd w:id="602"/>
      <w:bookmarkEnd w:id="603"/>
    </w:p>
    <w:p w14:paraId="1138A7FF"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04" w:name="_Toc90232882"/>
      <w:bookmarkStart w:id="605" w:name="_Toc121580158"/>
      <w:r w:rsidRPr="0084049E">
        <w:rPr>
          <w:rFonts w:ascii="Garamond" w:hAnsi="Garamond"/>
          <w:i w:val="0"/>
          <w:iCs w:val="0"/>
          <w:sz w:val="24"/>
          <w:szCs w:val="24"/>
        </w:rPr>
        <w:t>DA BASE DE CÁLCULO E DO VALOR DA TAXA</w:t>
      </w:r>
      <w:bookmarkEnd w:id="604"/>
      <w:bookmarkEnd w:id="605"/>
    </w:p>
    <w:p w14:paraId="4591A020" w14:textId="77777777" w:rsidR="00347703" w:rsidRPr="0084049E" w:rsidRDefault="00347703" w:rsidP="00291E8F">
      <w:pPr>
        <w:spacing w:line="360" w:lineRule="auto"/>
        <w:jc w:val="center"/>
        <w:rPr>
          <w:rFonts w:ascii="Garamond" w:hAnsi="Garamond"/>
        </w:rPr>
      </w:pPr>
    </w:p>
    <w:p w14:paraId="7EB8D831" w14:textId="0D0851BB" w:rsidR="00347703" w:rsidRPr="0084049E" w:rsidRDefault="00347703" w:rsidP="00291E8F">
      <w:pPr>
        <w:spacing w:line="360" w:lineRule="auto"/>
        <w:jc w:val="both"/>
        <w:rPr>
          <w:rFonts w:ascii="Garamond" w:hAnsi="Garamond"/>
          <w:color w:val="000000"/>
        </w:rPr>
      </w:pPr>
      <w:r w:rsidRPr="0084049E">
        <w:rPr>
          <w:rFonts w:ascii="Garamond" w:hAnsi="Garamond"/>
          <w:b/>
        </w:rPr>
        <w:t>Art. 5</w:t>
      </w:r>
      <w:r w:rsidR="00594CF1" w:rsidRPr="0084049E">
        <w:rPr>
          <w:rFonts w:ascii="Garamond" w:hAnsi="Garamond"/>
          <w:b/>
        </w:rPr>
        <w:t>61</w:t>
      </w:r>
      <w:r w:rsidRPr="0084049E">
        <w:rPr>
          <w:rFonts w:ascii="Garamond" w:hAnsi="Garamond"/>
        </w:rPr>
        <w:t xml:space="preserve">. A base, a forma de cálculo e o valor da Taxa de Fiscalização de Licença para Publicidade e Propaganda são as estabelecidas </w:t>
      </w:r>
      <w:r w:rsidR="00A615DF" w:rsidRPr="0084049E">
        <w:rPr>
          <w:rFonts w:ascii="Garamond" w:hAnsi="Garamond"/>
        </w:rPr>
        <w:t>no</w:t>
      </w:r>
      <w:r w:rsidRPr="0084049E">
        <w:rPr>
          <w:rFonts w:ascii="Garamond" w:hAnsi="Garamond"/>
          <w:color w:val="000000"/>
        </w:rPr>
        <w:t xml:space="preserve"> </w:t>
      </w:r>
      <w:r w:rsidRPr="0084049E">
        <w:rPr>
          <w:rFonts w:ascii="Garamond" w:hAnsi="Garamond"/>
        </w:rPr>
        <w:t xml:space="preserve">Anexo VII desta </w:t>
      </w:r>
      <w:r w:rsidR="00EC5F5A" w:rsidRPr="0084049E">
        <w:rPr>
          <w:rFonts w:ascii="Garamond" w:hAnsi="Garamond"/>
        </w:rPr>
        <w:t>Lei Complementar</w:t>
      </w:r>
      <w:r w:rsidRPr="0084049E">
        <w:rPr>
          <w:rFonts w:ascii="Garamond" w:hAnsi="Garamond"/>
          <w:color w:val="000000"/>
        </w:rPr>
        <w:t>.</w:t>
      </w:r>
    </w:p>
    <w:p w14:paraId="144AD793" w14:textId="77777777" w:rsidR="00347703" w:rsidRPr="0084049E" w:rsidRDefault="00347703" w:rsidP="00291E8F">
      <w:pPr>
        <w:spacing w:line="360" w:lineRule="auto"/>
        <w:jc w:val="center"/>
        <w:rPr>
          <w:rFonts w:ascii="Garamond" w:hAnsi="Garamond"/>
          <w:b/>
          <w:bCs/>
          <w:color w:val="FF0000"/>
        </w:rPr>
      </w:pPr>
    </w:p>
    <w:p w14:paraId="163CDAFA"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06" w:name="_Toc90232883"/>
      <w:bookmarkStart w:id="607" w:name="_Toc121580159"/>
      <w:r w:rsidRPr="0084049E">
        <w:rPr>
          <w:rFonts w:ascii="Garamond" w:hAnsi="Garamond"/>
          <w:i w:val="0"/>
          <w:iCs w:val="0"/>
          <w:sz w:val="24"/>
          <w:szCs w:val="24"/>
        </w:rPr>
        <w:t>SEÇÃO V</w:t>
      </w:r>
      <w:bookmarkEnd w:id="606"/>
      <w:bookmarkEnd w:id="607"/>
    </w:p>
    <w:p w14:paraId="37A9619E"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08" w:name="_Toc90232884"/>
      <w:bookmarkStart w:id="609" w:name="_Toc121580160"/>
      <w:r w:rsidRPr="0084049E">
        <w:rPr>
          <w:rFonts w:ascii="Garamond" w:hAnsi="Garamond"/>
          <w:i w:val="0"/>
          <w:iCs w:val="0"/>
          <w:sz w:val="24"/>
          <w:szCs w:val="24"/>
        </w:rPr>
        <w:t>DAS PENALIDADES</w:t>
      </w:r>
      <w:bookmarkEnd w:id="608"/>
      <w:bookmarkEnd w:id="609"/>
    </w:p>
    <w:p w14:paraId="7812B819" w14:textId="77777777" w:rsidR="00347703" w:rsidRPr="0084049E" w:rsidRDefault="00347703" w:rsidP="00291E8F">
      <w:pPr>
        <w:spacing w:line="360" w:lineRule="auto"/>
        <w:jc w:val="center"/>
        <w:rPr>
          <w:rFonts w:ascii="Garamond" w:hAnsi="Garamond"/>
          <w:color w:val="000000"/>
        </w:rPr>
      </w:pPr>
    </w:p>
    <w:p w14:paraId="012D7EC9" w14:textId="1F23CE6F" w:rsidR="00347703" w:rsidRPr="0084049E" w:rsidRDefault="00347703" w:rsidP="00291E8F">
      <w:pPr>
        <w:pStyle w:val="PargrafodaLista"/>
        <w:tabs>
          <w:tab w:val="left" w:pos="0"/>
        </w:tabs>
        <w:spacing w:after="0" w:line="360" w:lineRule="auto"/>
        <w:ind w:left="0"/>
        <w:jc w:val="both"/>
        <w:rPr>
          <w:rFonts w:ascii="Garamond" w:hAnsi="Garamond"/>
          <w:color w:val="000000"/>
          <w:sz w:val="24"/>
          <w:szCs w:val="24"/>
        </w:rPr>
      </w:pPr>
      <w:r w:rsidRPr="0084049E">
        <w:rPr>
          <w:rFonts w:ascii="Garamond" w:hAnsi="Garamond"/>
          <w:b/>
          <w:color w:val="000000"/>
          <w:sz w:val="24"/>
          <w:szCs w:val="24"/>
        </w:rPr>
        <w:lastRenderedPageBreak/>
        <w:t>Art. 5</w:t>
      </w:r>
      <w:r w:rsidR="00594CF1" w:rsidRPr="0084049E">
        <w:rPr>
          <w:rFonts w:ascii="Garamond" w:hAnsi="Garamond"/>
          <w:b/>
          <w:color w:val="000000"/>
          <w:sz w:val="24"/>
          <w:szCs w:val="24"/>
        </w:rPr>
        <w:t>62</w:t>
      </w:r>
      <w:r w:rsidRPr="0084049E">
        <w:rPr>
          <w:rFonts w:ascii="Garamond" w:hAnsi="Garamond"/>
          <w:b/>
          <w:color w:val="000000"/>
          <w:sz w:val="24"/>
          <w:szCs w:val="24"/>
        </w:rPr>
        <w:t>.</w:t>
      </w:r>
      <w:r w:rsidRPr="0084049E">
        <w:rPr>
          <w:rFonts w:ascii="Garamond" w:hAnsi="Garamond"/>
          <w:color w:val="000000"/>
          <w:sz w:val="24"/>
          <w:szCs w:val="24"/>
        </w:rPr>
        <w:t xml:space="preserve"> A instalação, exibição ou distribuição de propaganda sem o pagamento da taxa correspondente acarretará a imposição de multa no valor de 10</w:t>
      </w:r>
      <w:r w:rsidR="00D649DE" w:rsidRPr="0084049E">
        <w:rPr>
          <w:rFonts w:ascii="Garamond" w:hAnsi="Garamond"/>
          <w:color w:val="000000"/>
          <w:sz w:val="24"/>
          <w:szCs w:val="24"/>
        </w:rPr>
        <w:t xml:space="preserve"> </w:t>
      </w:r>
      <w:r w:rsidRPr="0084049E">
        <w:rPr>
          <w:rFonts w:ascii="Garamond" w:hAnsi="Garamond"/>
          <w:color w:val="000000"/>
          <w:sz w:val="24"/>
          <w:szCs w:val="24"/>
        </w:rPr>
        <w:t>(</w:t>
      </w:r>
      <w:r w:rsidR="00A615DF" w:rsidRPr="0084049E">
        <w:rPr>
          <w:rFonts w:ascii="Garamond" w:hAnsi="Garamond"/>
          <w:color w:val="000000"/>
          <w:sz w:val="24"/>
          <w:szCs w:val="24"/>
        </w:rPr>
        <w:t>dez</w:t>
      </w:r>
      <w:r w:rsidRPr="0084049E">
        <w:rPr>
          <w:rFonts w:ascii="Garamond" w:hAnsi="Garamond"/>
          <w:color w:val="000000"/>
          <w:sz w:val="24"/>
          <w:szCs w:val="24"/>
        </w:rPr>
        <w:t xml:space="preserve">) URMEM, independentemente da ação fiscal de retirada e apreensão do objeto, observadas, neste caso, as normas vigentes de posturas municipais. </w:t>
      </w:r>
    </w:p>
    <w:p w14:paraId="4965A77B" w14:textId="77777777" w:rsidR="00347703" w:rsidRPr="0084049E" w:rsidRDefault="00347703" w:rsidP="00291E8F">
      <w:pPr>
        <w:spacing w:line="360" w:lineRule="auto"/>
        <w:rPr>
          <w:rFonts w:ascii="Garamond" w:hAnsi="Garamond"/>
          <w:color w:val="000000"/>
        </w:rPr>
      </w:pPr>
    </w:p>
    <w:p w14:paraId="5BD6F7F1" w14:textId="66FF54B6" w:rsidR="00347703" w:rsidRPr="0084049E" w:rsidRDefault="00347703" w:rsidP="00291E8F">
      <w:pPr>
        <w:spacing w:line="360" w:lineRule="auto"/>
        <w:jc w:val="both"/>
        <w:rPr>
          <w:rFonts w:ascii="Garamond" w:hAnsi="Garamond"/>
          <w:color w:val="000000"/>
        </w:rPr>
      </w:pPr>
      <w:r w:rsidRPr="0084049E">
        <w:rPr>
          <w:rFonts w:ascii="Garamond" w:hAnsi="Garamond"/>
          <w:b/>
          <w:color w:val="000000"/>
        </w:rPr>
        <w:t>Art. 5</w:t>
      </w:r>
      <w:r w:rsidR="00594CF1" w:rsidRPr="0084049E">
        <w:rPr>
          <w:rFonts w:ascii="Garamond" w:hAnsi="Garamond"/>
          <w:b/>
          <w:color w:val="000000"/>
        </w:rPr>
        <w:t>63</w:t>
      </w:r>
      <w:r w:rsidRPr="0084049E">
        <w:rPr>
          <w:rFonts w:ascii="Garamond" w:hAnsi="Garamond"/>
          <w:b/>
          <w:color w:val="000000"/>
        </w:rPr>
        <w:t>.</w:t>
      </w:r>
      <w:r w:rsidRPr="0084049E">
        <w:rPr>
          <w:rFonts w:ascii="Garamond" w:hAnsi="Garamond"/>
          <w:color w:val="000000"/>
        </w:rPr>
        <w:t xml:space="preserve"> O não cumprimento das normas regularmente estabelecidas implicará nas seguintes penalidades, podendo ser cumulativas, sem prejuízo das demais penalidades previstas na legislação municipal sobre a matéria:</w:t>
      </w:r>
    </w:p>
    <w:p w14:paraId="60F2D12F" w14:textId="77777777" w:rsidR="00347703" w:rsidRPr="0084049E" w:rsidRDefault="00347703" w:rsidP="00291E8F">
      <w:pPr>
        <w:spacing w:line="360" w:lineRule="auto"/>
        <w:ind w:left="709" w:hanging="709"/>
        <w:jc w:val="both"/>
        <w:rPr>
          <w:rFonts w:ascii="Garamond" w:hAnsi="Garamond"/>
          <w:color w:val="000000"/>
        </w:rPr>
      </w:pPr>
    </w:p>
    <w:p w14:paraId="5E4FE2D8" w14:textId="3B9F0477" w:rsidR="00347703" w:rsidRPr="0084049E" w:rsidRDefault="00347703" w:rsidP="00006B8B">
      <w:pPr>
        <w:pStyle w:val="PargrafodaLista"/>
        <w:widowControl w:val="0"/>
        <w:numPr>
          <w:ilvl w:val="0"/>
          <w:numId w:val="348"/>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notificação para a regularização da situação em 10 (dez) dias, quando a infração comportar regularização, sendo que caso o engenho de publicidade permaneça irregular, importará na incidência de multa infração de 02</w:t>
      </w:r>
      <w:r w:rsidR="00294CA3" w:rsidRPr="0084049E">
        <w:rPr>
          <w:rFonts w:ascii="Garamond" w:hAnsi="Garamond"/>
          <w:sz w:val="24"/>
          <w:szCs w:val="24"/>
        </w:rPr>
        <w:t xml:space="preserve"> </w:t>
      </w:r>
      <w:r w:rsidRPr="0084049E">
        <w:rPr>
          <w:rFonts w:ascii="Garamond" w:hAnsi="Garamond"/>
          <w:sz w:val="24"/>
          <w:szCs w:val="24"/>
        </w:rPr>
        <w:t>(duas) URMEM por dia;</w:t>
      </w:r>
    </w:p>
    <w:p w14:paraId="39BE7274" w14:textId="5E7B1894" w:rsidR="00347703" w:rsidRPr="0084049E" w:rsidRDefault="00347703" w:rsidP="00006B8B">
      <w:pPr>
        <w:pStyle w:val="PargrafodaLista"/>
        <w:widowControl w:val="0"/>
        <w:numPr>
          <w:ilvl w:val="0"/>
          <w:numId w:val="348"/>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remoção do engenho que estiver irregular, caso a notificação não seja atendida ou o engenho não comporte regularização, sendo que o infrator deverá arcar com os custos de remoção do engenho, caso tenha que ser realizado pela Prefeitura Municipal, multa de infração de 02</w:t>
      </w:r>
      <w:r w:rsidR="00294CA3" w:rsidRPr="0084049E">
        <w:rPr>
          <w:rFonts w:ascii="Garamond" w:hAnsi="Garamond"/>
          <w:sz w:val="24"/>
          <w:szCs w:val="24"/>
        </w:rPr>
        <w:t xml:space="preserve"> </w:t>
      </w:r>
      <w:r w:rsidRPr="0084049E">
        <w:rPr>
          <w:rFonts w:ascii="Garamond" w:hAnsi="Garamond"/>
          <w:sz w:val="24"/>
          <w:szCs w:val="24"/>
        </w:rPr>
        <w:t xml:space="preserve">(duas) URMEM por dia;  </w:t>
      </w:r>
    </w:p>
    <w:p w14:paraId="222351FC" w14:textId="77777777" w:rsidR="00294CA3" w:rsidRPr="0084049E" w:rsidRDefault="00347703" w:rsidP="00294CA3">
      <w:pPr>
        <w:pStyle w:val="PargrafodaLista"/>
        <w:widowControl w:val="0"/>
        <w:numPr>
          <w:ilvl w:val="0"/>
          <w:numId w:val="348"/>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exibição de publicidade em desacordo com as características aprovadas, fora dos prazos constantes na autorização, ou em mau estado de conservação, multa de infração de 02</w:t>
      </w:r>
      <w:r w:rsidR="00294CA3" w:rsidRPr="0084049E">
        <w:rPr>
          <w:rFonts w:ascii="Garamond" w:hAnsi="Garamond"/>
          <w:sz w:val="24"/>
          <w:szCs w:val="24"/>
        </w:rPr>
        <w:t xml:space="preserve"> </w:t>
      </w:r>
      <w:r w:rsidRPr="0084049E">
        <w:rPr>
          <w:rFonts w:ascii="Garamond" w:hAnsi="Garamond"/>
          <w:sz w:val="24"/>
          <w:szCs w:val="24"/>
        </w:rPr>
        <w:t xml:space="preserve">(duas) URMEM por dia; </w:t>
      </w:r>
    </w:p>
    <w:p w14:paraId="6EF7F2FE" w14:textId="4B87570C" w:rsidR="00347703" w:rsidRPr="0084049E" w:rsidRDefault="00347703" w:rsidP="00294CA3">
      <w:pPr>
        <w:pStyle w:val="PargrafodaLista"/>
        <w:widowControl w:val="0"/>
        <w:numPr>
          <w:ilvl w:val="0"/>
          <w:numId w:val="348"/>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apreensão dos equipamentos e materiais, veículos e demais pertences.</w:t>
      </w:r>
    </w:p>
    <w:p w14:paraId="3931F621" w14:textId="77777777" w:rsidR="00347703" w:rsidRPr="0084049E" w:rsidRDefault="00347703" w:rsidP="00291E8F">
      <w:pPr>
        <w:shd w:val="clear" w:color="auto" w:fill="FFFFFF"/>
        <w:spacing w:line="360" w:lineRule="auto"/>
        <w:jc w:val="both"/>
        <w:rPr>
          <w:rFonts w:ascii="Garamond" w:hAnsi="Garamond"/>
          <w:b/>
        </w:rPr>
      </w:pPr>
    </w:p>
    <w:p w14:paraId="4CBC3391" w14:textId="0AFE1381" w:rsidR="00347703" w:rsidRPr="0084049E" w:rsidRDefault="00347703" w:rsidP="00291E8F">
      <w:pPr>
        <w:shd w:val="clear" w:color="auto" w:fill="FFFFFF"/>
        <w:spacing w:line="360" w:lineRule="auto"/>
        <w:jc w:val="both"/>
        <w:rPr>
          <w:rFonts w:ascii="Garamond" w:hAnsi="Garamond"/>
        </w:rPr>
      </w:pPr>
      <w:r w:rsidRPr="0084049E">
        <w:rPr>
          <w:rFonts w:ascii="Garamond" w:hAnsi="Garamond"/>
          <w:b/>
        </w:rPr>
        <w:t>Art. 5</w:t>
      </w:r>
      <w:r w:rsidR="00594CF1" w:rsidRPr="0084049E">
        <w:rPr>
          <w:rFonts w:ascii="Garamond" w:hAnsi="Garamond"/>
          <w:b/>
        </w:rPr>
        <w:t>64</w:t>
      </w:r>
      <w:r w:rsidRPr="0084049E">
        <w:rPr>
          <w:rFonts w:ascii="Garamond" w:hAnsi="Garamond"/>
          <w:b/>
        </w:rPr>
        <w:t>.</w:t>
      </w:r>
      <w:r w:rsidRPr="0084049E">
        <w:rPr>
          <w:rFonts w:ascii="Garamond" w:hAnsi="Garamond"/>
        </w:rPr>
        <w:t xml:space="preserve"> Ficam responsáveis pelas infrações previstas nesta Lei</w:t>
      </w:r>
      <w:r w:rsidR="009A5905" w:rsidRPr="0084049E">
        <w:rPr>
          <w:rFonts w:ascii="Garamond" w:hAnsi="Garamond"/>
        </w:rPr>
        <w:t xml:space="preserve"> Complementar</w:t>
      </w:r>
      <w:r w:rsidRPr="0084049E">
        <w:rPr>
          <w:rFonts w:ascii="Garamond" w:hAnsi="Garamond"/>
        </w:rPr>
        <w:t xml:space="preserve"> as pessoas físicas ou jurídicas autoras, distribuidoras ou proprietárias dos engenhos de publicidade, sobre quem recairão as respectivas penalidades.</w:t>
      </w:r>
    </w:p>
    <w:p w14:paraId="6B132ADF" w14:textId="77777777" w:rsidR="00347703" w:rsidRPr="0084049E" w:rsidRDefault="00347703" w:rsidP="00291E8F">
      <w:pPr>
        <w:shd w:val="clear" w:color="auto" w:fill="FFFFFF"/>
        <w:spacing w:line="360" w:lineRule="auto"/>
        <w:jc w:val="both"/>
        <w:rPr>
          <w:rFonts w:ascii="Garamond" w:hAnsi="Garamond" w:cs="Arial"/>
        </w:rPr>
      </w:pPr>
    </w:p>
    <w:p w14:paraId="6D04672C" w14:textId="160096DE" w:rsidR="00347703" w:rsidRPr="0084049E" w:rsidRDefault="00347703" w:rsidP="00291E8F">
      <w:pPr>
        <w:pStyle w:val="Ttulo2"/>
        <w:spacing w:before="0" w:after="0" w:line="360" w:lineRule="auto"/>
        <w:jc w:val="center"/>
        <w:rPr>
          <w:rFonts w:ascii="Garamond" w:hAnsi="Garamond"/>
          <w:i w:val="0"/>
          <w:iCs w:val="0"/>
          <w:sz w:val="24"/>
          <w:szCs w:val="24"/>
        </w:rPr>
      </w:pPr>
      <w:bookmarkStart w:id="610" w:name="_Toc90232885"/>
      <w:bookmarkStart w:id="611" w:name="_Toc121580161"/>
      <w:r w:rsidRPr="0084049E">
        <w:rPr>
          <w:rFonts w:ascii="Garamond" w:hAnsi="Garamond"/>
          <w:i w:val="0"/>
          <w:iCs w:val="0"/>
          <w:sz w:val="24"/>
          <w:szCs w:val="24"/>
        </w:rPr>
        <w:t>CAPÍTULO VII</w:t>
      </w:r>
      <w:bookmarkEnd w:id="610"/>
      <w:bookmarkEnd w:id="611"/>
    </w:p>
    <w:p w14:paraId="5CF6FE9D"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12" w:name="_Toc90232886"/>
      <w:bookmarkStart w:id="613" w:name="_Toc121580162"/>
      <w:r w:rsidRPr="0084049E">
        <w:rPr>
          <w:rFonts w:ascii="Garamond" w:hAnsi="Garamond"/>
          <w:i w:val="0"/>
          <w:iCs w:val="0"/>
          <w:sz w:val="24"/>
          <w:szCs w:val="24"/>
        </w:rPr>
        <w:t>TAXA DE FISCALIZAÇÃO DE OCUPAÇÃO E DE PERMANÊNCIA EM ÁREAS, EM VIAS E EM LOGRADOUROS E PÚBLICOS</w:t>
      </w:r>
      <w:bookmarkEnd w:id="612"/>
      <w:bookmarkEnd w:id="613"/>
    </w:p>
    <w:p w14:paraId="0A92C227" w14:textId="77777777" w:rsidR="00347703" w:rsidRPr="0084049E" w:rsidRDefault="00347703" w:rsidP="00291E8F">
      <w:pPr>
        <w:tabs>
          <w:tab w:val="left" w:pos="1588"/>
        </w:tabs>
        <w:spacing w:line="360" w:lineRule="auto"/>
        <w:jc w:val="center"/>
        <w:rPr>
          <w:rFonts w:ascii="Garamond" w:hAnsi="Garamond"/>
          <w:b/>
        </w:rPr>
      </w:pPr>
    </w:p>
    <w:p w14:paraId="3B2F01F9" w14:textId="7B866213" w:rsidR="00347703" w:rsidRPr="0084049E" w:rsidRDefault="00594CF1" w:rsidP="00291E8F">
      <w:pPr>
        <w:pStyle w:val="Ttulo2"/>
        <w:spacing w:before="0" w:after="0" w:line="360" w:lineRule="auto"/>
        <w:jc w:val="center"/>
        <w:rPr>
          <w:rFonts w:ascii="Garamond" w:hAnsi="Garamond"/>
          <w:i w:val="0"/>
          <w:iCs w:val="0"/>
          <w:sz w:val="24"/>
          <w:szCs w:val="24"/>
        </w:rPr>
      </w:pPr>
      <w:bookmarkStart w:id="614" w:name="_Toc90232887"/>
      <w:bookmarkStart w:id="615" w:name="_Toc121580163"/>
      <w:r w:rsidRPr="0084049E">
        <w:rPr>
          <w:rFonts w:ascii="Garamond" w:hAnsi="Garamond"/>
          <w:i w:val="0"/>
          <w:iCs w:val="0"/>
          <w:sz w:val="24"/>
          <w:szCs w:val="24"/>
        </w:rPr>
        <w:lastRenderedPageBreak/>
        <w:t>SEÇÃO I</w:t>
      </w:r>
      <w:bookmarkEnd w:id="614"/>
      <w:bookmarkEnd w:id="615"/>
    </w:p>
    <w:p w14:paraId="156B82F4" w14:textId="00225926" w:rsidR="00347703" w:rsidRPr="0084049E" w:rsidRDefault="00594CF1" w:rsidP="00291E8F">
      <w:pPr>
        <w:pStyle w:val="Ttulo2"/>
        <w:spacing w:before="0" w:after="0" w:line="360" w:lineRule="auto"/>
        <w:jc w:val="center"/>
        <w:rPr>
          <w:rFonts w:ascii="Garamond" w:hAnsi="Garamond"/>
          <w:i w:val="0"/>
          <w:iCs w:val="0"/>
          <w:sz w:val="24"/>
          <w:szCs w:val="24"/>
        </w:rPr>
      </w:pPr>
      <w:bookmarkStart w:id="616" w:name="_Toc90232888"/>
      <w:bookmarkStart w:id="617" w:name="_Toc121580164"/>
      <w:r w:rsidRPr="0084049E">
        <w:rPr>
          <w:rFonts w:ascii="Garamond" w:hAnsi="Garamond"/>
          <w:i w:val="0"/>
          <w:iCs w:val="0"/>
          <w:sz w:val="24"/>
          <w:szCs w:val="24"/>
        </w:rPr>
        <w:t>DA INCIDÊNCIA E DO FATO GERADOR</w:t>
      </w:r>
      <w:bookmarkEnd w:id="616"/>
      <w:bookmarkEnd w:id="617"/>
    </w:p>
    <w:p w14:paraId="588B87C8" w14:textId="77777777" w:rsidR="00347703" w:rsidRPr="0084049E" w:rsidRDefault="00347703" w:rsidP="00291E8F">
      <w:pPr>
        <w:spacing w:line="360" w:lineRule="auto"/>
        <w:jc w:val="center"/>
        <w:rPr>
          <w:rFonts w:ascii="Garamond" w:hAnsi="Garamond"/>
        </w:rPr>
      </w:pPr>
      <w:r w:rsidRPr="0084049E">
        <w:rPr>
          <w:rFonts w:ascii="Garamond" w:hAnsi="Garamond"/>
        </w:rPr>
        <w:t xml:space="preserve">  </w:t>
      </w:r>
    </w:p>
    <w:p w14:paraId="7BE4E5E2" w14:textId="27FC70C4" w:rsidR="00347703" w:rsidRPr="0084049E" w:rsidRDefault="00347703" w:rsidP="00291E8F">
      <w:pPr>
        <w:spacing w:line="360" w:lineRule="auto"/>
        <w:jc w:val="both"/>
        <w:rPr>
          <w:rFonts w:ascii="Garamond" w:hAnsi="Garamond"/>
        </w:rPr>
      </w:pPr>
      <w:r w:rsidRPr="0084049E">
        <w:rPr>
          <w:rFonts w:ascii="Garamond" w:hAnsi="Garamond"/>
          <w:b/>
        </w:rPr>
        <w:t>Art. 5</w:t>
      </w:r>
      <w:r w:rsidR="00594CF1" w:rsidRPr="0084049E">
        <w:rPr>
          <w:rFonts w:ascii="Garamond" w:hAnsi="Garamond"/>
          <w:b/>
        </w:rPr>
        <w:t>65</w:t>
      </w:r>
      <w:r w:rsidRPr="0084049E">
        <w:rPr>
          <w:rFonts w:ascii="Garamond" w:hAnsi="Garamond"/>
          <w:b/>
        </w:rPr>
        <w:t>.</w:t>
      </w:r>
      <w:r w:rsidRPr="0084049E">
        <w:rPr>
          <w:rFonts w:ascii="Garamond" w:hAnsi="Garamond"/>
        </w:rPr>
        <w:t xml:space="preserve"> A Taxa de Fiscalização de Ocupação e de Permanência em Áreas, em Vias e em Logradouros e Públicos tem como fato gerador a permissão de sua ocupação por pessoa física ou jurídica que pretenda, provisória ou permanentemente, instalar quaisquer benfeitorias, instalações, equipamentos e similares com finalidade econômica, observadas as disposições do Código de Posturas e demais legislação sobre a matéria.</w:t>
      </w:r>
    </w:p>
    <w:p w14:paraId="17541454" w14:textId="77777777" w:rsidR="00347703" w:rsidRPr="0084049E" w:rsidRDefault="00347703" w:rsidP="00291E8F">
      <w:pPr>
        <w:spacing w:line="360" w:lineRule="auto"/>
        <w:jc w:val="both"/>
        <w:rPr>
          <w:rFonts w:ascii="Garamond" w:hAnsi="Garamond"/>
        </w:rPr>
      </w:pPr>
    </w:p>
    <w:p w14:paraId="0F9C8C7F" w14:textId="52F758B6" w:rsidR="00347703" w:rsidRPr="0084049E" w:rsidRDefault="00347703" w:rsidP="00291E8F">
      <w:pPr>
        <w:spacing w:line="360" w:lineRule="auto"/>
        <w:jc w:val="both"/>
        <w:textAlignment w:val="baseline"/>
        <w:rPr>
          <w:rFonts w:ascii="Garamond" w:hAnsi="Garamond"/>
          <w:color w:val="000000"/>
        </w:rPr>
      </w:pPr>
      <w:r w:rsidRPr="0084049E">
        <w:rPr>
          <w:rFonts w:ascii="Garamond" w:hAnsi="Garamond"/>
          <w:b/>
          <w:color w:val="000000"/>
        </w:rPr>
        <w:t>Art. 5</w:t>
      </w:r>
      <w:r w:rsidR="00594CF1" w:rsidRPr="0084049E">
        <w:rPr>
          <w:rFonts w:ascii="Garamond" w:hAnsi="Garamond"/>
          <w:b/>
          <w:color w:val="000000"/>
        </w:rPr>
        <w:t>66.</w:t>
      </w:r>
      <w:r w:rsidRPr="0084049E">
        <w:rPr>
          <w:rFonts w:ascii="Garamond" w:hAnsi="Garamond"/>
          <w:b/>
          <w:color w:val="000000"/>
        </w:rPr>
        <w:t xml:space="preserve"> </w:t>
      </w:r>
      <w:r w:rsidRPr="0084049E">
        <w:rPr>
          <w:rFonts w:ascii="Garamond" w:hAnsi="Garamond"/>
          <w:color w:val="000000"/>
        </w:rPr>
        <w:t xml:space="preserve">Ficam excluídos das disposições do artigo anterior desta </w:t>
      </w:r>
      <w:r w:rsidR="00EC5F5A" w:rsidRPr="0084049E">
        <w:rPr>
          <w:rFonts w:ascii="Garamond" w:hAnsi="Garamond"/>
          <w:color w:val="000000"/>
        </w:rPr>
        <w:t>Lei Complementar</w:t>
      </w:r>
      <w:r w:rsidRPr="0084049E">
        <w:rPr>
          <w:rFonts w:ascii="Garamond" w:hAnsi="Garamond"/>
          <w:color w:val="000000"/>
        </w:rPr>
        <w:t>, desde que em parceria com o Município e a critério deste:</w:t>
      </w:r>
    </w:p>
    <w:p w14:paraId="03C69D89" w14:textId="77777777" w:rsidR="00347703" w:rsidRPr="0084049E" w:rsidRDefault="00347703" w:rsidP="00291E8F">
      <w:pPr>
        <w:spacing w:line="360" w:lineRule="auto"/>
        <w:jc w:val="both"/>
        <w:textAlignment w:val="baseline"/>
        <w:rPr>
          <w:rFonts w:ascii="Garamond" w:hAnsi="Garamond"/>
          <w:color w:val="000000"/>
        </w:rPr>
      </w:pPr>
    </w:p>
    <w:p w14:paraId="7596497D" w14:textId="77777777" w:rsidR="00347703" w:rsidRPr="0084049E" w:rsidRDefault="00347703" w:rsidP="00006B8B">
      <w:pPr>
        <w:numPr>
          <w:ilvl w:val="0"/>
          <w:numId w:val="329"/>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os eventos promovidos por órgãos representativos da indústria e do comércio do município;</w:t>
      </w:r>
    </w:p>
    <w:p w14:paraId="218E2D82" w14:textId="77777777" w:rsidR="00347703" w:rsidRPr="0084049E" w:rsidRDefault="00347703" w:rsidP="00006B8B">
      <w:pPr>
        <w:numPr>
          <w:ilvl w:val="0"/>
          <w:numId w:val="329"/>
        </w:numPr>
        <w:tabs>
          <w:tab w:val="left" w:pos="851"/>
        </w:tabs>
        <w:spacing w:line="360" w:lineRule="auto"/>
        <w:ind w:left="0" w:firstLine="0"/>
        <w:jc w:val="both"/>
        <w:textAlignment w:val="baseline"/>
        <w:rPr>
          <w:rFonts w:ascii="Garamond" w:hAnsi="Garamond"/>
          <w:color w:val="000000"/>
        </w:rPr>
      </w:pPr>
      <w:r w:rsidRPr="0084049E">
        <w:rPr>
          <w:rFonts w:ascii="Garamond" w:hAnsi="Garamond"/>
          <w:color w:val="000000"/>
        </w:rPr>
        <w:t>as feiras de artesanato promovidas por entidades sediadas no Município de Enéas Marques;</w:t>
      </w:r>
    </w:p>
    <w:p w14:paraId="667499AF" w14:textId="77777777" w:rsidR="00347703" w:rsidRPr="0084049E" w:rsidRDefault="00347703" w:rsidP="00006B8B">
      <w:pPr>
        <w:numPr>
          <w:ilvl w:val="0"/>
          <w:numId w:val="329"/>
        </w:numPr>
        <w:tabs>
          <w:tab w:val="left" w:pos="851"/>
        </w:tabs>
        <w:spacing w:line="360" w:lineRule="auto"/>
        <w:ind w:left="0" w:firstLine="0"/>
        <w:jc w:val="both"/>
        <w:rPr>
          <w:rStyle w:val="Forte"/>
          <w:rFonts w:ascii="Garamond" w:hAnsi="Garamond"/>
          <w:b w:val="0"/>
        </w:rPr>
      </w:pPr>
      <w:r w:rsidRPr="0084049E">
        <w:rPr>
          <w:rFonts w:ascii="Garamond" w:hAnsi="Garamond"/>
        </w:rPr>
        <w:t xml:space="preserve">as feiras exclusivas de produtos primários, “in natura”, comercializados diretamente </w:t>
      </w:r>
      <w:r w:rsidRPr="0084049E">
        <w:rPr>
          <w:rStyle w:val="Forte"/>
          <w:rFonts w:ascii="Garamond" w:hAnsi="Garamond"/>
          <w:b w:val="0"/>
        </w:rPr>
        <w:t>pelos produtores do Município de Enéas Marques;</w:t>
      </w:r>
    </w:p>
    <w:p w14:paraId="2238B707" w14:textId="77777777" w:rsidR="00347703" w:rsidRPr="0084049E" w:rsidRDefault="00347703" w:rsidP="00006B8B">
      <w:pPr>
        <w:numPr>
          <w:ilvl w:val="0"/>
          <w:numId w:val="329"/>
        </w:numPr>
        <w:tabs>
          <w:tab w:val="left" w:pos="851"/>
        </w:tabs>
        <w:spacing w:line="360" w:lineRule="auto"/>
        <w:ind w:left="0" w:firstLine="0"/>
        <w:jc w:val="both"/>
        <w:rPr>
          <w:rStyle w:val="Forte"/>
          <w:rFonts w:ascii="Garamond" w:hAnsi="Garamond"/>
          <w:b w:val="0"/>
        </w:rPr>
      </w:pPr>
      <w:r w:rsidRPr="0084049E">
        <w:rPr>
          <w:rStyle w:val="Forte"/>
          <w:rFonts w:ascii="Garamond" w:hAnsi="Garamond"/>
          <w:b w:val="0"/>
        </w:rPr>
        <w:t>os eventos promovidos por entidades de cunho beneficente.</w:t>
      </w:r>
    </w:p>
    <w:p w14:paraId="74D242F5" w14:textId="77777777" w:rsidR="00347703" w:rsidRPr="0084049E" w:rsidRDefault="00347703" w:rsidP="00291E8F">
      <w:pPr>
        <w:spacing w:line="360" w:lineRule="auto"/>
        <w:jc w:val="both"/>
        <w:rPr>
          <w:rFonts w:ascii="Garamond" w:hAnsi="Garamond"/>
          <w:b/>
        </w:rPr>
      </w:pPr>
    </w:p>
    <w:p w14:paraId="415FB2C8" w14:textId="0E7F1DD4" w:rsidR="00347703" w:rsidRPr="0084049E" w:rsidRDefault="005913D5" w:rsidP="00291E8F">
      <w:pPr>
        <w:pStyle w:val="Ttulo2"/>
        <w:spacing w:before="0" w:after="0" w:line="360" w:lineRule="auto"/>
        <w:jc w:val="center"/>
        <w:rPr>
          <w:rFonts w:ascii="Garamond" w:hAnsi="Garamond"/>
          <w:i w:val="0"/>
          <w:iCs w:val="0"/>
          <w:sz w:val="24"/>
          <w:szCs w:val="24"/>
        </w:rPr>
      </w:pPr>
      <w:bookmarkStart w:id="618" w:name="_Toc90232889"/>
      <w:bookmarkStart w:id="619" w:name="_Toc121580165"/>
      <w:r w:rsidRPr="0084049E">
        <w:rPr>
          <w:rFonts w:ascii="Garamond" w:hAnsi="Garamond"/>
          <w:i w:val="0"/>
          <w:iCs w:val="0"/>
          <w:sz w:val="24"/>
          <w:szCs w:val="24"/>
        </w:rPr>
        <w:t>SEÇÃO I</w:t>
      </w:r>
      <w:bookmarkEnd w:id="618"/>
      <w:r w:rsidRPr="0084049E">
        <w:rPr>
          <w:rFonts w:ascii="Garamond" w:hAnsi="Garamond"/>
          <w:i w:val="0"/>
          <w:iCs w:val="0"/>
          <w:sz w:val="24"/>
          <w:szCs w:val="24"/>
        </w:rPr>
        <w:t>I</w:t>
      </w:r>
      <w:bookmarkEnd w:id="619"/>
    </w:p>
    <w:p w14:paraId="0F5A6D37" w14:textId="19A1EBD6" w:rsidR="00347703" w:rsidRPr="0084049E" w:rsidRDefault="005913D5" w:rsidP="00291E8F">
      <w:pPr>
        <w:pStyle w:val="Ttulo2"/>
        <w:spacing w:before="0" w:after="0" w:line="360" w:lineRule="auto"/>
        <w:jc w:val="center"/>
        <w:rPr>
          <w:rFonts w:ascii="Garamond" w:hAnsi="Garamond"/>
          <w:i w:val="0"/>
          <w:iCs w:val="0"/>
          <w:sz w:val="24"/>
          <w:szCs w:val="24"/>
        </w:rPr>
      </w:pPr>
      <w:bookmarkStart w:id="620" w:name="_Toc90232890"/>
      <w:bookmarkStart w:id="621" w:name="_Toc121580166"/>
      <w:r w:rsidRPr="0084049E">
        <w:rPr>
          <w:rFonts w:ascii="Garamond" w:hAnsi="Garamond"/>
          <w:i w:val="0"/>
          <w:iCs w:val="0"/>
          <w:sz w:val="24"/>
          <w:szCs w:val="24"/>
        </w:rPr>
        <w:t>DA BASE DE CÁLCULO, LANÇAMENTO E ARRECADAÇÃO</w:t>
      </w:r>
      <w:bookmarkEnd w:id="620"/>
      <w:bookmarkEnd w:id="621"/>
    </w:p>
    <w:p w14:paraId="1B1C8032" w14:textId="77777777" w:rsidR="00347703" w:rsidRPr="0084049E" w:rsidRDefault="00347703" w:rsidP="00291E8F">
      <w:pPr>
        <w:spacing w:line="360" w:lineRule="auto"/>
        <w:jc w:val="center"/>
        <w:rPr>
          <w:rFonts w:ascii="Garamond" w:hAnsi="Garamond"/>
        </w:rPr>
      </w:pPr>
      <w:r w:rsidRPr="0084049E">
        <w:rPr>
          <w:rFonts w:ascii="Garamond" w:hAnsi="Garamond"/>
        </w:rPr>
        <w:t xml:space="preserve">  </w:t>
      </w:r>
    </w:p>
    <w:p w14:paraId="2F6EADE5" w14:textId="57E68884" w:rsidR="00347703" w:rsidRPr="0084049E" w:rsidRDefault="00347703" w:rsidP="00291E8F">
      <w:pPr>
        <w:spacing w:line="360" w:lineRule="auto"/>
        <w:jc w:val="both"/>
        <w:rPr>
          <w:rFonts w:ascii="Garamond" w:hAnsi="Garamond"/>
          <w:color w:val="000000"/>
        </w:rPr>
      </w:pPr>
      <w:r w:rsidRPr="0084049E">
        <w:rPr>
          <w:rFonts w:ascii="Garamond" w:hAnsi="Garamond"/>
          <w:b/>
        </w:rPr>
        <w:t>Art. 5</w:t>
      </w:r>
      <w:r w:rsidR="00594CF1" w:rsidRPr="0084049E">
        <w:rPr>
          <w:rFonts w:ascii="Garamond" w:hAnsi="Garamond"/>
          <w:b/>
        </w:rPr>
        <w:t>67</w:t>
      </w:r>
      <w:r w:rsidRPr="0084049E">
        <w:rPr>
          <w:rFonts w:ascii="Garamond" w:hAnsi="Garamond"/>
          <w:b/>
        </w:rPr>
        <w:t xml:space="preserve">. </w:t>
      </w:r>
      <w:r w:rsidRPr="0084049E">
        <w:rPr>
          <w:rFonts w:ascii="Garamond" w:hAnsi="Garamond"/>
        </w:rPr>
        <w:t xml:space="preserve">A base, a forma de cálculo e o valor da Taxa de Fiscalização de Ocupação e de Permanência em Áreas, em Vias e em Logradouros Públicos </w:t>
      </w:r>
      <w:r w:rsidRPr="0084049E">
        <w:rPr>
          <w:rFonts w:ascii="Garamond" w:hAnsi="Garamond"/>
          <w:color w:val="000000"/>
        </w:rPr>
        <w:t xml:space="preserve">são os estabelecidos </w:t>
      </w:r>
      <w:r w:rsidR="007A4F9B" w:rsidRPr="0084049E">
        <w:rPr>
          <w:rFonts w:ascii="Garamond" w:hAnsi="Garamond"/>
          <w:color w:val="000000"/>
        </w:rPr>
        <w:t>no</w:t>
      </w:r>
      <w:r w:rsidRPr="0084049E">
        <w:rPr>
          <w:rFonts w:ascii="Garamond" w:hAnsi="Garamond"/>
          <w:color w:val="000000"/>
        </w:rPr>
        <w:t xml:space="preserve"> </w:t>
      </w:r>
      <w:r w:rsidRPr="0084049E">
        <w:rPr>
          <w:rFonts w:ascii="Garamond" w:hAnsi="Garamond"/>
        </w:rPr>
        <w:t xml:space="preserve">Anexo VIII desta </w:t>
      </w:r>
      <w:r w:rsidR="00EC5F5A" w:rsidRPr="0084049E">
        <w:rPr>
          <w:rFonts w:ascii="Garamond" w:hAnsi="Garamond"/>
        </w:rPr>
        <w:t>Lei Complementar</w:t>
      </w:r>
      <w:r w:rsidRPr="0084049E">
        <w:rPr>
          <w:rFonts w:ascii="Garamond" w:hAnsi="Garamond"/>
          <w:color w:val="000000"/>
        </w:rPr>
        <w:t>.</w:t>
      </w:r>
    </w:p>
    <w:p w14:paraId="4411F8B7" w14:textId="77777777" w:rsidR="00347703" w:rsidRPr="0084049E" w:rsidRDefault="00347703" w:rsidP="00291E8F">
      <w:pPr>
        <w:spacing w:line="360" w:lineRule="auto"/>
        <w:jc w:val="both"/>
        <w:rPr>
          <w:rFonts w:ascii="Garamond" w:hAnsi="Garamond"/>
        </w:rPr>
      </w:pPr>
    </w:p>
    <w:p w14:paraId="007F6C1C" w14:textId="400CF63B" w:rsidR="00347703" w:rsidRPr="0084049E" w:rsidRDefault="00347703" w:rsidP="00294CA3">
      <w:pPr>
        <w:tabs>
          <w:tab w:val="left" w:pos="851"/>
        </w:tabs>
        <w:spacing w:line="360" w:lineRule="auto"/>
        <w:jc w:val="both"/>
        <w:rPr>
          <w:rFonts w:ascii="Garamond" w:hAnsi="Garamond"/>
        </w:rPr>
      </w:pPr>
      <w:r w:rsidRPr="0084049E">
        <w:rPr>
          <w:rFonts w:ascii="Garamond" w:hAnsi="Garamond"/>
          <w:b/>
        </w:rPr>
        <w:t xml:space="preserve">§1º </w:t>
      </w:r>
      <w:r w:rsidR="00294CA3" w:rsidRPr="0084049E">
        <w:rPr>
          <w:rFonts w:ascii="Garamond" w:hAnsi="Garamond"/>
          <w:b/>
        </w:rPr>
        <w:tab/>
      </w:r>
      <w:r w:rsidRPr="0084049E">
        <w:rPr>
          <w:rFonts w:ascii="Garamond" w:hAnsi="Garamond"/>
        </w:rPr>
        <w:t xml:space="preserve">A taxa será lançada e arrecadada no ato da outorga da licença, de uma só vez. </w:t>
      </w:r>
    </w:p>
    <w:p w14:paraId="336329AB" w14:textId="77777777" w:rsidR="00347703" w:rsidRPr="0084049E" w:rsidRDefault="00347703" w:rsidP="00294CA3">
      <w:pPr>
        <w:tabs>
          <w:tab w:val="left" w:pos="851"/>
        </w:tabs>
        <w:spacing w:line="360" w:lineRule="auto"/>
        <w:rPr>
          <w:rFonts w:ascii="Garamond" w:hAnsi="Garamond"/>
        </w:rPr>
      </w:pPr>
      <w:r w:rsidRPr="0084049E">
        <w:rPr>
          <w:rFonts w:ascii="Garamond" w:hAnsi="Garamond"/>
        </w:rPr>
        <w:t xml:space="preserve">  </w:t>
      </w:r>
    </w:p>
    <w:p w14:paraId="7E424123" w14:textId="4C4F0C6D" w:rsidR="00347703" w:rsidRPr="0084049E" w:rsidRDefault="00347703" w:rsidP="00294CA3">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rPr>
        <w:t xml:space="preserve">§2º </w:t>
      </w:r>
      <w:r w:rsidR="00294CA3" w:rsidRPr="0084049E">
        <w:rPr>
          <w:rFonts w:ascii="Garamond" w:hAnsi="Garamond"/>
          <w:b/>
        </w:rPr>
        <w:tab/>
      </w:r>
      <w:r w:rsidRPr="0084049E">
        <w:rPr>
          <w:rFonts w:ascii="Garamond" w:hAnsi="Garamond"/>
        </w:rPr>
        <w:t>Tratando-se de ocupação permanente ou prolongada, será lançada e recolhida nas condições ajustadas no termo de permissão ou de concessão.</w:t>
      </w:r>
    </w:p>
    <w:p w14:paraId="4EC9D403" w14:textId="77777777" w:rsidR="00347703" w:rsidRPr="0084049E" w:rsidRDefault="00347703" w:rsidP="00291E8F">
      <w:pPr>
        <w:spacing w:line="360" w:lineRule="auto"/>
        <w:rPr>
          <w:rFonts w:ascii="Garamond" w:hAnsi="Garamond"/>
        </w:rPr>
      </w:pPr>
    </w:p>
    <w:p w14:paraId="2FD755BA"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22" w:name="_Toc90232891"/>
      <w:bookmarkStart w:id="623" w:name="_Toc121580167"/>
      <w:r w:rsidRPr="0084049E">
        <w:rPr>
          <w:rFonts w:ascii="Garamond" w:hAnsi="Garamond"/>
          <w:i w:val="0"/>
          <w:iCs w:val="0"/>
          <w:sz w:val="24"/>
          <w:szCs w:val="24"/>
        </w:rPr>
        <w:t>SEÇÃO III</w:t>
      </w:r>
      <w:bookmarkEnd w:id="622"/>
      <w:bookmarkEnd w:id="623"/>
    </w:p>
    <w:p w14:paraId="730083DA" w14:textId="77777777" w:rsidR="00347703" w:rsidRPr="0084049E" w:rsidRDefault="00347703" w:rsidP="00291E8F">
      <w:pPr>
        <w:pStyle w:val="Ttulo2"/>
        <w:spacing w:before="0" w:after="0" w:line="360" w:lineRule="auto"/>
        <w:jc w:val="center"/>
        <w:rPr>
          <w:rFonts w:ascii="Garamond" w:hAnsi="Garamond"/>
          <w:i w:val="0"/>
          <w:iCs w:val="0"/>
          <w:sz w:val="24"/>
          <w:szCs w:val="24"/>
        </w:rPr>
      </w:pPr>
      <w:bookmarkStart w:id="624" w:name="_Toc90232892"/>
      <w:bookmarkStart w:id="625" w:name="_Toc121580168"/>
      <w:r w:rsidRPr="0084049E">
        <w:rPr>
          <w:rFonts w:ascii="Garamond" w:hAnsi="Garamond"/>
          <w:i w:val="0"/>
          <w:iCs w:val="0"/>
          <w:sz w:val="24"/>
          <w:szCs w:val="24"/>
        </w:rPr>
        <w:t>DO CONTRIBUINTE, DA INSCRIÇÃO E DAS PENALIDADES</w:t>
      </w:r>
      <w:bookmarkEnd w:id="624"/>
      <w:bookmarkEnd w:id="625"/>
    </w:p>
    <w:p w14:paraId="75CF46BE" w14:textId="77777777" w:rsidR="00347703" w:rsidRPr="0084049E" w:rsidRDefault="00347703" w:rsidP="00291E8F">
      <w:pPr>
        <w:spacing w:line="360" w:lineRule="auto"/>
        <w:rPr>
          <w:rFonts w:ascii="Garamond" w:hAnsi="Garamond"/>
        </w:rPr>
      </w:pPr>
    </w:p>
    <w:p w14:paraId="2BD9CD4D" w14:textId="37E50F35"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r w:rsidRPr="0084049E">
        <w:rPr>
          <w:rFonts w:ascii="Garamond" w:hAnsi="Garamond"/>
          <w:b/>
          <w:bCs/>
        </w:rPr>
        <w:t>Art. 5</w:t>
      </w:r>
      <w:r w:rsidR="005913D5" w:rsidRPr="0084049E">
        <w:rPr>
          <w:rFonts w:ascii="Garamond" w:hAnsi="Garamond"/>
          <w:b/>
          <w:bCs/>
        </w:rPr>
        <w:t>68</w:t>
      </w:r>
      <w:r w:rsidRPr="0084049E">
        <w:rPr>
          <w:rFonts w:ascii="Garamond" w:hAnsi="Garamond"/>
          <w:b/>
          <w:bCs/>
        </w:rPr>
        <w:t>.</w:t>
      </w:r>
      <w:r w:rsidRPr="0084049E">
        <w:rPr>
          <w:rFonts w:ascii="Garamond" w:hAnsi="Garamond"/>
        </w:rPr>
        <w:t xml:space="preserve"> Contribuinte é o ocupante do bem </w:t>
      </w:r>
      <w:r w:rsidR="00C6103F" w:rsidRPr="0084049E">
        <w:rPr>
          <w:rFonts w:ascii="Garamond" w:hAnsi="Garamond"/>
        </w:rPr>
        <w:t>público, como definido no art.</w:t>
      </w:r>
      <w:r w:rsidRPr="0084049E">
        <w:rPr>
          <w:rFonts w:ascii="Garamond" w:hAnsi="Garamond"/>
        </w:rPr>
        <w:t xml:space="preserve"> 98 e 99 do Código Civil Brasileiro, de uso comum, localizado na área urbana, cuja inscrição deverá ser efetua</w:t>
      </w:r>
      <w:r w:rsidRPr="0084049E">
        <w:rPr>
          <w:rFonts w:ascii="Garamond" w:hAnsi="Garamond"/>
        </w:rPr>
        <w:softHyphen/>
        <w:t>da pelo mesmo no Cadastro de Ocupantes de Bens Públicos, no ato da outorga da licença, concessão ou permissão de ocupação.</w:t>
      </w:r>
    </w:p>
    <w:p w14:paraId="5DA5DA90"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b/>
        </w:rPr>
      </w:pPr>
      <w:r w:rsidRPr="0084049E">
        <w:rPr>
          <w:rFonts w:ascii="Garamond" w:hAnsi="Garamond"/>
          <w:b/>
        </w:rPr>
        <w:tab/>
        <w:t xml:space="preserve">     </w:t>
      </w:r>
    </w:p>
    <w:p w14:paraId="3EBEAD1D" w14:textId="2C57BE30" w:rsidR="00347703" w:rsidRPr="0084049E" w:rsidRDefault="00347703" w:rsidP="00291E8F">
      <w:pPr>
        <w:spacing w:line="360" w:lineRule="auto"/>
        <w:jc w:val="both"/>
        <w:rPr>
          <w:rFonts w:ascii="Garamond" w:hAnsi="Garamond"/>
          <w:color w:val="000000"/>
        </w:rPr>
      </w:pPr>
      <w:r w:rsidRPr="0084049E">
        <w:rPr>
          <w:rFonts w:ascii="Garamond" w:hAnsi="Garamond"/>
          <w:b/>
        </w:rPr>
        <w:t>Art. 5</w:t>
      </w:r>
      <w:r w:rsidR="005913D5" w:rsidRPr="0084049E">
        <w:rPr>
          <w:rFonts w:ascii="Garamond" w:hAnsi="Garamond"/>
          <w:b/>
        </w:rPr>
        <w:t>69</w:t>
      </w:r>
      <w:r w:rsidRPr="0084049E">
        <w:rPr>
          <w:rFonts w:ascii="Garamond" w:hAnsi="Garamond"/>
          <w:b/>
        </w:rPr>
        <w:t xml:space="preserve">. </w:t>
      </w:r>
      <w:r w:rsidRPr="0084049E">
        <w:rPr>
          <w:rFonts w:ascii="Garamond" w:hAnsi="Garamond"/>
          <w:color w:val="000000"/>
        </w:rPr>
        <w:t>O não cumprimento das normas regularmente estabelecidas implicará nas seguintes penalidades, podendo ser cumulativas, sem prejuízo das demais penalidades previstas na legislação municipal sobre a matéria:</w:t>
      </w:r>
    </w:p>
    <w:p w14:paraId="34041378" w14:textId="77777777" w:rsidR="00347703" w:rsidRPr="0084049E" w:rsidRDefault="00347703" w:rsidP="00291E8F">
      <w:pPr>
        <w:spacing w:line="360" w:lineRule="auto"/>
        <w:ind w:left="709" w:hanging="709"/>
        <w:jc w:val="both"/>
        <w:rPr>
          <w:rFonts w:ascii="Garamond" w:hAnsi="Garamond"/>
          <w:color w:val="000000"/>
        </w:rPr>
      </w:pPr>
    </w:p>
    <w:p w14:paraId="1B6BA595" w14:textId="37FE4502" w:rsidR="00347703" w:rsidRPr="0084049E" w:rsidRDefault="00347703" w:rsidP="00006B8B">
      <w:pPr>
        <w:pStyle w:val="PargrafodaLista"/>
        <w:widowControl w:val="0"/>
        <w:numPr>
          <w:ilvl w:val="0"/>
          <w:numId w:val="349"/>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notificação para a regularização da situação em 02</w:t>
      </w:r>
      <w:r w:rsidR="009A5905" w:rsidRPr="0084049E">
        <w:rPr>
          <w:rFonts w:ascii="Garamond" w:hAnsi="Garamond"/>
          <w:sz w:val="24"/>
          <w:szCs w:val="24"/>
        </w:rPr>
        <w:t xml:space="preserve"> </w:t>
      </w:r>
      <w:r w:rsidRPr="0084049E">
        <w:rPr>
          <w:rFonts w:ascii="Garamond" w:hAnsi="Garamond"/>
          <w:sz w:val="24"/>
          <w:szCs w:val="24"/>
        </w:rPr>
        <w:t>(dois) dias, quando a infração comportar regularização, e multa infração de 10</w:t>
      </w:r>
      <w:r w:rsidR="00D649DE" w:rsidRPr="0084049E">
        <w:rPr>
          <w:rFonts w:ascii="Garamond" w:hAnsi="Garamond"/>
          <w:sz w:val="24"/>
          <w:szCs w:val="24"/>
        </w:rPr>
        <w:t xml:space="preserve"> </w:t>
      </w:r>
      <w:r w:rsidRPr="0084049E">
        <w:rPr>
          <w:rFonts w:ascii="Garamond" w:hAnsi="Garamond"/>
          <w:sz w:val="24"/>
          <w:szCs w:val="24"/>
        </w:rPr>
        <w:t>(dez) URMEM;</w:t>
      </w:r>
    </w:p>
    <w:p w14:paraId="0BBC0772" w14:textId="304B5958" w:rsidR="00347703" w:rsidRPr="0084049E" w:rsidRDefault="00347703" w:rsidP="00006B8B">
      <w:pPr>
        <w:pStyle w:val="PargrafodaLista"/>
        <w:widowControl w:val="0"/>
        <w:numPr>
          <w:ilvl w:val="0"/>
          <w:numId w:val="349"/>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remoção, caso a notificação não seja atendida, sendo que o infrator deverá arcar com os custos de remoção dos equipamentos, caso tenha que ser realizado pela Prefeitura Municipal, multa de infração de 15</w:t>
      </w:r>
      <w:r w:rsidR="00D649DE" w:rsidRPr="0084049E">
        <w:rPr>
          <w:rFonts w:ascii="Garamond" w:hAnsi="Garamond"/>
          <w:sz w:val="24"/>
          <w:szCs w:val="24"/>
        </w:rPr>
        <w:t xml:space="preserve"> </w:t>
      </w:r>
      <w:r w:rsidRPr="0084049E">
        <w:rPr>
          <w:rFonts w:ascii="Garamond" w:hAnsi="Garamond"/>
          <w:sz w:val="24"/>
          <w:szCs w:val="24"/>
        </w:rPr>
        <w:t xml:space="preserve">(quinze) URMEM;  </w:t>
      </w:r>
    </w:p>
    <w:p w14:paraId="47764A60" w14:textId="44232E5D" w:rsidR="00347703" w:rsidRPr="0084049E" w:rsidRDefault="005913D5" w:rsidP="00006B8B">
      <w:pPr>
        <w:pStyle w:val="PargrafodaLista"/>
        <w:widowControl w:val="0"/>
        <w:numPr>
          <w:ilvl w:val="0"/>
          <w:numId w:val="349"/>
        </w:numPr>
        <w:shd w:val="clear" w:color="auto" w:fill="FFFFFF"/>
        <w:tabs>
          <w:tab w:val="left" w:pos="851"/>
        </w:tabs>
        <w:kinsoku w:val="0"/>
        <w:spacing w:after="0" w:line="360" w:lineRule="auto"/>
        <w:ind w:left="0" w:hanging="11"/>
        <w:contextualSpacing/>
        <w:jc w:val="both"/>
        <w:rPr>
          <w:rFonts w:ascii="Garamond" w:hAnsi="Garamond"/>
          <w:sz w:val="24"/>
          <w:szCs w:val="24"/>
        </w:rPr>
      </w:pPr>
      <w:r w:rsidRPr="0084049E">
        <w:rPr>
          <w:rFonts w:ascii="Garamond" w:hAnsi="Garamond"/>
          <w:sz w:val="24"/>
          <w:szCs w:val="24"/>
        </w:rPr>
        <w:t>i</w:t>
      </w:r>
      <w:r w:rsidR="00347703" w:rsidRPr="0084049E">
        <w:rPr>
          <w:rFonts w:ascii="Garamond" w:hAnsi="Garamond"/>
          <w:sz w:val="24"/>
          <w:szCs w:val="24"/>
        </w:rPr>
        <w:t>nterdição e apreensão dos objetos e equipamentos expostos ou instalados, sem prejuízo dos tributos devidos e demais cominações legais.</w:t>
      </w:r>
    </w:p>
    <w:p w14:paraId="201013ED" w14:textId="77777777" w:rsidR="00347703" w:rsidRPr="0084049E" w:rsidRDefault="00347703" w:rsidP="00291E8F">
      <w:pPr>
        <w:spacing w:line="360" w:lineRule="auto"/>
        <w:jc w:val="both"/>
        <w:rPr>
          <w:rFonts w:ascii="Garamond" w:hAnsi="Garamond"/>
          <w:b/>
          <w:bCs/>
        </w:rPr>
      </w:pPr>
    </w:p>
    <w:p w14:paraId="23D936C7" w14:textId="28A60C58" w:rsidR="00347703" w:rsidRPr="0084049E" w:rsidRDefault="00347703" w:rsidP="00291E8F">
      <w:pPr>
        <w:spacing w:line="360" w:lineRule="auto"/>
        <w:jc w:val="both"/>
        <w:rPr>
          <w:rFonts w:ascii="Garamond" w:hAnsi="Garamond"/>
          <w:bCs/>
        </w:rPr>
      </w:pPr>
      <w:r w:rsidRPr="0084049E">
        <w:rPr>
          <w:rFonts w:ascii="Garamond" w:hAnsi="Garamond"/>
          <w:b/>
          <w:bCs/>
        </w:rPr>
        <w:t>Art. 5</w:t>
      </w:r>
      <w:r w:rsidR="005913D5" w:rsidRPr="0084049E">
        <w:rPr>
          <w:rFonts w:ascii="Garamond" w:hAnsi="Garamond"/>
          <w:b/>
          <w:bCs/>
        </w:rPr>
        <w:t>70</w:t>
      </w:r>
      <w:r w:rsidRPr="0084049E">
        <w:rPr>
          <w:rFonts w:ascii="Garamond" w:hAnsi="Garamond"/>
          <w:b/>
          <w:bCs/>
        </w:rPr>
        <w:t>.</w:t>
      </w:r>
      <w:r w:rsidRPr="0084049E">
        <w:rPr>
          <w:rFonts w:ascii="Garamond" w:hAnsi="Garamond"/>
          <w:bCs/>
        </w:rPr>
        <w:t xml:space="preserve"> A ocupação do solo nas vias, logradouros e áreas públicas, somente será autorizada se observadas às normas da vigilância sanitária e as normas de segurança, conforme a legislação vigente.</w:t>
      </w:r>
    </w:p>
    <w:p w14:paraId="5F17354D" w14:textId="77777777" w:rsidR="00347703" w:rsidRPr="0084049E" w:rsidRDefault="00347703" w:rsidP="00291E8F">
      <w:pPr>
        <w:spacing w:line="360" w:lineRule="auto"/>
        <w:jc w:val="both"/>
        <w:rPr>
          <w:rFonts w:ascii="Garamond" w:hAnsi="Garamond"/>
          <w:b/>
          <w:bCs/>
        </w:rPr>
      </w:pPr>
    </w:p>
    <w:p w14:paraId="1864AFFB" w14:textId="7440709A" w:rsidR="00347703" w:rsidRPr="0084049E" w:rsidRDefault="00347703" w:rsidP="00291E8F">
      <w:pPr>
        <w:spacing w:line="360" w:lineRule="auto"/>
        <w:jc w:val="both"/>
        <w:rPr>
          <w:rFonts w:ascii="Garamond" w:hAnsi="Garamond"/>
        </w:rPr>
      </w:pPr>
      <w:r w:rsidRPr="0084049E">
        <w:rPr>
          <w:rFonts w:ascii="Garamond" w:hAnsi="Garamond"/>
          <w:b/>
        </w:rPr>
        <w:t>Art. 5</w:t>
      </w:r>
      <w:r w:rsidR="005913D5" w:rsidRPr="0084049E">
        <w:rPr>
          <w:rFonts w:ascii="Garamond" w:hAnsi="Garamond"/>
          <w:b/>
        </w:rPr>
        <w:t>71</w:t>
      </w:r>
      <w:r w:rsidRPr="0084049E">
        <w:rPr>
          <w:rFonts w:ascii="Garamond" w:hAnsi="Garamond"/>
          <w:b/>
        </w:rPr>
        <w:t xml:space="preserve">. </w:t>
      </w:r>
      <w:r w:rsidRPr="0084049E">
        <w:rPr>
          <w:rFonts w:ascii="Garamond" w:hAnsi="Garamond"/>
        </w:rPr>
        <w:t>Sem prejuízo do tributo e da multa devida, o Município apreenderá e removerá para seus depósitos qualquer bem deixado em local não permitido ou colocado em vias e logradouros públicos.</w:t>
      </w:r>
    </w:p>
    <w:p w14:paraId="69BFDDF6" w14:textId="77777777" w:rsidR="00347703" w:rsidRPr="0084049E" w:rsidRDefault="00347703" w:rsidP="00291E8F">
      <w:pPr>
        <w:spacing w:line="360" w:lineRule="auto"/>
        <w:jc w:val="center"/>
        <w:rPr>
          <w:rFonts w:ascii="Garamond" w:hAnsi="Garamond"/>
        </w:rPr>
      </w:pPr>
    </w:p>
    <w:p w14:paraId="00B325E6" w14:textId="3AAD75C6" w:rsidR="00347703" w:rsidRPr="0084049E" w:rsidRDefault="00347703" w:rsidP="00291E8F">
      <w:pPr>
        <w:pStyle w:val="Ttulo2"/>
        <w:spacing w:before="0" w:after="0" w:line="360" w:lineRule="auto"/>
        <w:jc w:val="center"/>
        <w:rPr>
          <w:rFonts w:ascii="Garamond" w:hAnsi="Garamond"/>
          <w:i w:val="0"/>
          <w:iCs w:val="0"/>
          <w:sz w:val="24"/>
          <w:szCs w:val="24"/>
        </w:rPr>
      </w:pPr>
      <w:bookmarkStart w:id="626" w:name="_Toc90232893"/>
      <w:bookmarkStart w:id="627" w:name="_Toc121580169"/>
      <w:r w:rsidRPr="0084049E">
        <w:rPr>
          <w:rFonts w:ascii="Garamond" w:hAnsi="Garamond"/>
          <w:i w:val="0"/>
          <w:iCs w:val="0"/>
          <w:sz w:val="24"/>
          <w:szCs w:val="24"/>
        </w:rPr>
        <w:lastRenderedPageBreak/>
        <w:t xml:space="preserve">CAPÍTULO </w:t>
      </w:r>
      <w:bookmarkEnd w:id="626"/>
      <w:r w:rsidR="00060080" w:rsidRPr="0084049E">
        <w:rPr>
          <w:rFonts w:ascii="Garamond" w:hAnsi="Garamond"/>
          <w:i w:val="0"/>
          <w:iCs w:val="0"/>
          <w:sz w:val="24"/>
          <w:szCs w:val="24"/>
        </w:rPr>
        <w:t>VIII</w:t>
      </w:r>
      <w:bookmarkEnd w:id="627"/>
    </w:p>
    <w:p w14:paraId="73C1A1DF" w14:textId="5A8390C9" w:rsidR="00347703" w:rsidRPr="0084049E" w:rsidRDefault="00347703" w:rsidP="00291E8F">
      <w:pPr>
        <w:pStyle w:val="Ttulo2"/>
        <w:spacing w:before="0" w:after="0" w:line="360" w:lineRule="auto"/>
        <w:jc w:val="center"/>
        <w:rPr>
          <w:rFonts w:ascii="Garamond" w:hAnsi="Garamond"/>
          <w:i w:val="0"/>
          <w:iCs w:val="0"/>
          <w:sz w:val="24"/>
          <w:szCs w:val="24"/>
        </w:rPr>
      </w:pPr>
      <w:bookmarkStart w:id="628" w:name="_Toc90232894"/>
      <w:bookmarkStart w:id="629" w:name="_Toc121580170"/>
      <w:r w:rsidRPr="0084049E">
        <w:rPr>
          <w:rFonts w:ascii="Garamond" w:hAnsi="Garamond"/>
          <w:i w:val="0"/>
          <w:iCs w:val="0"/>
          <w:sz w:val="24"/>
          <w:szCs w:val="24"/>
        </w:rPr>
        <w:t xml:space="preserve">TAXA </w:t>
      </w:r>
      <w:r w:rsidR="007A4F9B" w:rsidRPr="0084049E">
        <w:rPr>
          <w:rFonts w:ascii="Garamond" w:hAnsi="Garamond"/>
          <w:i w:val="0"/>
          <w:iCs w:val="0"/>
          <w:sz w:val="24"/>
          <w:szCs w:val="24"/>
        </w:rPr>
        <w:t xml:space="preserve">DA VIGILÂNCIA </w:t>
      </w:r>
      <w:r w:rsidRPr="0084049E">
        <w:rPr>
          <w:rFonts w:ascii="Garamond" w:hAnsi="Garamond"/>
          <w:i w:val="0"/>
          <w:iCs w:val="0"/>
          <w:sz w:val="24"/>
          <w:szCs w:val="24"/>
        </w:rPr>
        <w:t>SANITÁRIA</w:t>
      </w:r>
      <w:bookmarkEnd w:id="628"/>
      <w:bookmarkEnd w:id="629"/>
    </w:p>
    <w:p w14:paraId="666BE67D" w14:textId="77777777" w:rsidR="00347703" w:rsidRPr="0084049E" w:rsidRDefault="00347703" w:rsidP="00291E8F">
      <w:pPr>
        <w:keepNext/>
        <w:spacing w:line="360" w:lineRule="auto"/>
        <w:jc w:val="center"/>
        <w:outlineLvl w:val="6"/>
        <w:rPr>
          <w:rFonts w:ascii="Garamond" w:hAnsi="Garamond"/>
          <w:b/>
          <w:bCs/>
        </w:rPr>
      </w:pPr>
    </w:p>
    <w:p w14:paraId="5476462A" w14:textId="3C36EE80" w:rsidR="00347703" w:rsidRPr="0084049E" w:rsidRDefault="005913D5" w:rsidP="00291E8F">
      <w:pPr>
        <w:pStyle w:val="Ttulo2"/>
        <w:spacing w:before="0" w:after="0" w:line="360" w:lineRule="auto"/>
        <w:jc w:val="center"/>
        <w:rPr>
          <w:rFonts w:ascii="Garamond" w:hAnsi="Garamond"/>
          <w:i w:val="0"/>
          <w:iCs w:val="0"/>
          <w:sz w:val="24"/>
          <w:szCs w:val="24"/>
        </w:rPr>
      </w:pPr>
      <w:bookmarkStart w:id="630" w:name="_Toc121580171"/>
      <w:r w:rsidRPr="0084049E">
        <w:rPr>
          <w:rFonts w:ascii="Garamond" w:hAnsi="Garamond"/>
          <w:i w:val="0"/>
          <w:iCs w:val="0"/>
          <w:sz w:val="24"/>
          <w:szCs w:val="24"/>
        </w:rPr>
        <w:t>SEÇÃO I</w:t>
      </w:r>
      <w:bookmarkEnd w:id="630"/>
    </w:p>
    <w:p w14:paraId="586EA3A8" w14:textId="4B82074B" w:rsidR="00347703" w:rsidRPr="0084049E" w:rsidRDefault="005913D5" w:rsidP="00291E8F">
      <w:pPr>
        <w:pStyle w:val="Ttulo2"/>
        <w:spacing w:before="0" w:after="0" w:line="360" w:lineRule="auto"/>
        <w:jc w:val="center"/>
        <w:rPr>
          <w:rFonts w:ascii="Garamond" w:hAnsi="Garamond"/>
          <w:i w:val="0"/>
          <w:iCs w:val="0"/>
          <w:sz w:val="24"/>
          <w:szCs w:val="24"/>
        </w:rPr>
      </w:pPr>
      <w:bookmarkStart w:id="631" w:name="_Toc121580172"/>
      <w:r w:rsidRPr="0084049E">
        <w:rPr>
          <w:rFonts w:ascii="Garamond" w:hAnsi="Garamond"/>
          <w:i w:val="0"/>
          <w:iCs w:val="0"/>
          <w:sz w:val="24"/>
          <w:szCs w:val="24"/>
        </w:rPr>
        <w:t>DA INCIDÊNCIA E DO FATO GERADOR</w:t>
      </w:r>
      <w:bookmarkEnd w:id="631"/>
    </w:p>
    <w:p w14:paraId="27893B2D" w14:textId="77777777" w:rsidR="00347703" w:rsidRPr="0084049E" w:rsidRDefault="00347703" w:rsidP="00291E8F">
      <w:pPr>
        <w:spacing w:line="360" w:lineRule="auto"/>
        <w:jc w:val="both"/>
        <w:rPr>
          <w:rFonts w:ascii="Garamond" w:hAnsi="Garamond" w:cs="Arial"/>
          <w:color w:val="000000"/>
        </w:rPr>
      </w:pPr>
    </w:p>
    <w:p w14:paraId="56AFEA57" w14:textId="06BA9B6E" w:rsidR="00347703" w:rsidRPr="0084049E" w:rsidRDefault="00347703" w:rsidP="00291E8F">
      <w:pPr>
        <w:spacing w:line="360" w:lineRule="auto"/>
        <w:jc w:val="both"/>
        <w:rPr>
          <w:rFonts w:ascii="Garamond" w:hAnsi="Garamond" w:cs="Arial"/>
          <w:color w:val="000000"/>
        </w:rPr>
      </w:pPr>
      <w:r w:rsidRPr="0084049E">
        <w:rPr>
          <w:rFonts w:ascii="Garamond" w:hAnsi="Garamond" w:cs="Arial"/>
          <w:b/>
          <w:color w:val="000000"/>
        </w:rPr>
        <w:t>Art. 5</w:t>
      </w:r>
      <w:r w:rsidR="005913D5" w:rsidRPr="0084049E">
        <w:rPr>
          <w:rFonts w:ascii="Garamond" w:hAnsi="Garamond" w:cs="Arial"/>
          <w:b/>
          <w:color w:val="000000"/>
        </w:rPr>
        <w:t>72</w:t>
      </w:r>
      <w:r w:rsidRPr="0084049E">
        <w:rPr>
          <w:rFonts w:ascii="Garamond" w:hAnsi="Garamond" w:cs="Arial"/>
          <w:b/>
          <w:color w:val="000000"/>
        </w:rPr>
        <w:t>.</w:t>
      </w:r>
      <w:r w:rsidRPr="0084049E">
        <w:rPr>
          <w:rFonts w:ascii="Garamond" w:hAnsi="Garamond" w:cs="Arial"/>
          <w:color w:val="000000"/>
        </w:rPr>
        <w:t xml:space="preserve"> A Taxa de Vigilância Sanitária tem como fato gerador a atividade municipal de controle e fiscalização de ati</w:t>
      </w:r>
      <w:r w:rsidRPr="0084049E">
        <w:rPr>
          <w:rFonts w:ascii="Garamond" w:hAnsi="Garamond" w:cs="Arial"/>
          <w:color w:val="000000"/>
        </w:rPr>
        <w:softHyphen/>
        <w:t>vidades comerciais, industriais, cooperativas, prestação de serviço, agropastoril e demais atividades afins, urbanas e rurais, efetuando sobre as mesmas efetiva e permanente vigilância sanitá</w:t>
      </w:r>
      <w:r w:rsidRPr="0084049E">
        <w:rPr>
          <w:rFonts w:ascii="Garamond" w:hAnsi="Garamond" w:cs="Arial"/>
          <w:color w:val="000000"/>
        </w:rPr>
        <w:softHyphen/>
        <w:t>ria quanto à qualidade, conservação, abastecimento, transporte e acondicionamento de produtos para consumo humano ou animal, do estabelecimento e das condições de trabalho e habitação.</w:t>
      </w:r>
    </w:p>
    <w:p w14:paraId="35BDDFE7" w14:textId="77777777" w:rsidR="00347703" w:rsidRPr="0084049E" w:rsidRDefault="00347703" w:rsidP="00291E8F">
      <w:pPr>
        <w:spacing w:line="360" w:lineRule="auto"/>
        <w:jc w:val="both"/>
        <w:rPr>
          <w:rFonts w:ascii="Garamond" w:hAnsi="Garamond" w:cs="Arial"/>
          <w:color w:val="000000"/>
        </w:rPr>
      </w:pPr>
    </w:p>
    <w:p w14:paraId="504361A8" w14:textId="77777777" w:rsidR="00347703" w:rsidRPr="0084049E" w:rsidRDefault="00347703" w:rsidP="00291E8F">
      <w:pPr>
        <w:pStyle w:val="Default"/>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 xml:space="preserve"> Para efeito deste Capítulo fica recepcionada a Lei Estadual n.º 13.331, de 23 de novembro de 2001, que trata da organização, regulamentação, fiscalização e controle das ações dos serviços de saúde no Estado do Paraná, regulamentada pela Resolução SESA/PR n.º 1034, de 24 de agosto de 2020, que define o grau de risco sanitário das atividades econômicas, regulamenta os procedimentos para o licenciamento sanitário no Estado do Paraná e suas alterações posteriores.</w:t>
      </w:r>
    </w:p>
    <w:p w14:paraId="44064179" w14:textId="77777777" w:rsidR="00347703" w:rsidRPr="0084049E" w:rsidRDefault="00347703" w:rsidP="00291E8F">
      <w:pPr>
        <w:spacing w:line="360" w:lineRule="auto"/>
        <w:jc w:val="both"/>
        <w:rPr>
          <w:rFonts w:ascii="Garamond" w:hAnsi="Garamond" w:cs="Arial"/>
          <w:color w:val="000000"/>
        </w:rPr>
      </w:pPr>
    </w:p>
    <w:p w14:paraId="3F0A97D3" w14:textId="79A4B760" w:rsidR="00347703" w:rsidRPr="0084049E" w:rsidRDefault="005913D5" w:rsidP="00291E8F">
      <w:pPr>
        <w:pStyle w:val="Ttulo2"/>
        <w:spacing w:before="0" w:after="0" w:line="360" w:lineRule="auto"/>
        <w:jc w:val="center"/>
        <w:rPr>
          <w:rFonts w:ascii="Garamond" w:hAnsi="Garamond"/>
          <w:i w:val="0"/>
          <w:iCs w:val="0"/>
          <w:sz w:val="24"/>
          <w:szCs w:val="24"/>
        </w:rPr>
      </w:pPr>
      <w:bookmarkStart w:id="632" w:name="_Toc121580173"/>
      <w:r w:rsidRPr="0084049E">
        <w:rPr>
          <w:rFonts w:ascii="Garamond" w:hAnsi="Garamond"/>
          <w:i w:val="0"/>
          <w:iCs w:val="0"/>
          <w:sz w:val="24"/>
          <w:szCs w:val="24"/>
        </w:rPr>
        <w:t>SEÇÃO II</w:t>
      </w:r>
      <w:bookmarkEnd w:id="632"/>
    </w:p>
    <w:p w14:paraId="146F3D77" w14:textId="75034D02" w:rsidR="00347703" w:rsidRPr="0084049E" w:rsidRDefault="005913D5" w:rsidP="00291E8F">
      <w:pPr>
        <w:pStyle w:val="Ttulo2"/>
        <w:spacing w:before="0" w:after="0" w:line="360" w:lineRule="auto"/>
        <w:jc w:val="center"/>
        <w:rPr>
          <w:rFonts w:ascii="Garamond" w:hAnsi="Garamond"/>
          <w:i w:val="0"/>
          <w:iCs w:val="0"/>
          <w:sz w:val="24"/>
          <w:szCs w:val="24"/>
        </w:rPr>
      </w:pPr>
      <w:bookmarkStart w:id="633" w:name="_Toc121580174"/>
      <w:r w:rsidRPr="0084049E">
        <w:rPr>
          <w:rFonts w:ascii="Garamond" w:hAnsi="Garamond"/>
          <w:i w:val="0"/>
          <w:iCs w:val="0"/>
          <w:sz w:val="24"/>
          <w:szCs w:val="24"/>
        </w:rPr>
        <w:t>DO LANÇAMENTO E BASE DE CÁLCULO</w:t>
      </w:r>
      <w:bookmarkEnd w:id="633"/>
    </w:p>
    <w:p w14:paraId="0A95C078"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Garamond" w:hAnsi="Garamond" w:cs="Arial"/>
          <w:color w:val="000000"/>
        </w:rPr>
      </w:pPr>
    </w:p>
    <w:p w14:paraId="2E0584F3" w14:textId="6DF694EE" w:rsidR="00347703" w:rsidRPr="0084049E" w:rsidRDefault="00347703" w:rsidP="00291E8F">
      <w:pPr>
        <w:spacing w:line="360" w:lineRule="auto"/>
        <w:jc w:val="both"/>
        <w:rPr>
          <w:rFonts w:ascii="Garamond" w:hAnsi="Garamond" w:cs="Arial"/>
          <w:color w:val="000000"/>
        </w:rPr>
      </w:pPr>
      <w:r w:rsidRPr="0084049E">
        <w:rPr>
          <w:rFonts w:ascii="Garamond" w:hAnsi="Garamond" w:cs="Arial"/>
          <w:b/>
          <w:color w:val="000000"/>
        </w:rPr>
        <w:t>Art. 57</w:t>
      </w:r>
      <w:r w:rsidR="005913D5" w:rsidRPr="0084049E">
        <w:rPr>
          <w:rFonts w:ascii="Garamond" w:hAnsi="Garamond" w:cs="Arial"/>
          <w:b/>
          <w:color w:val="000000"/>
        </w:rPr>
        <w:t>3</w:t>
      </w:r>
      <w:r w:rsidRPr="0084049E">
        <w:rPr>
          <w:rFonts w:ascii="Garamond" w:hAnsi="Garamond" w:cs="Arial"/>
          <w:b/>
          <w:color w:val="000000"/>
        </w:rPr>
        <w:t>.</w:t>
      </w:r>
      <w:r w:rsidRPr="0084049E">
        <w:rPr>
          <w:rFonts w:ascii="Garamond" w:hAnsi="Garamond" w:cs="Arial"/>
          <w:color w:val="000000"/>
        </w:rPr>
        <w:t xml:space="preserve"> O lançamento da taxa será efetuado anualmen</w:t>
      </w:r>
      <w:r w:rsidRPr="0084049E">
        <w:rPr>
          <w:rFonts w:ascii="Garamond" w:hAnsi="Garamond" w:cs="Arial"/>
          <w:color w:val="000000"/>
        </w:rPr>
        <w:softHyphen/>
        <w:t>te, no ato da outorga da licença ou da prestação do serviço, e o seu recolhimento será efetuado de uma só vez, no prazo fixado na própria guia.</w:t>
      </w:r>
    </w:p>
    <w:p w14:paraId="24CA3173" w14:textId="77777777" w:rsidR="00347703" w:rsidRPr="0084049E" w:rsidRDefault="00347703" w:rsidP="00291E8F">
      <w:pPr>
        <w:spacing w:line="360" w:lineRule="auto"/>
        <w:jc w:val="both"/>
        <w:rPr>
          <w:rFonts w:ascii="Garamond" w:hAnsi="Garamond" w:cs="Arial"/>
          <w:color w:val="000000"/>
        </w:rPr>
      </w:pPr>
    </w:p>
    <w:p w14:paraId="7BD7D414" w14:textId="77777777" w:rsidR="00347703" w:rsidRPr="0084049E" w:rsidRDefault="00347703" w:rsidP="00291E8F">
      <w:pPr>
        <w:tabs>
          <w:tab w:val="left" w:pos="2324"/>
        </w:tabs>
        <w:spacing w:line="360" w:lineRule="auto"/>
        <w:jc w:val="both"/>
        <w:rPr>
          <w:rFonts w:ascii="Garamond" w:hAnsi="Garamond" w:cs="Arial"/>
          <w:lang w:val="pt-PT"/>
        </w:rPr>
      </w:pPr>
      <w:r w:rsidRPr="0084049E">
        <w:rPr>
          <w:rFonts w:ascii="Garamond" w:hAnsi="Garamond" w:cs="Arial"/>
          <w:b/>
        </w:rPr>
        <w:t>Parágrafo único</w:t>
      </w:r>
      <w:r w:rsidRPr="0084049E">
        <w:rPr>
          <w:rFonts w:ascii="Garamond" w:hAnsi="Garamond" w:cs="Arial"/>
        </w:rPr>
        <w:t xml:space="preserve">. </w:t>
      </w:r>
      <w:r w:rsidRPr="0084049E">
        <w:rPr>
          <w:rFonts w:ascii="Garamond" w:hAnsi="Garamond" w:cs="Arial"/>
          <w:lang w:val="pt-PT"/>
        </w:rPr>
        <w:t>O lançamento das taxas ocorrerá:</w:t>
      </w:r>
    </w:p>
    <w:p w14:paraId="21EFF229" w14:textId="77777777" w:rsidR="00347703" w:rsidRPr="0084049E" w:rsidRDefault="00347703" w:rsidP="00291E8F">
      <w:pPr>
        <w:tabs>
          <w:tab w:val="left" w:pos="2324"/>
        </w:tabs>
        <w:spacing w:line="360" w:lineRule="auto"/>
        <w:jc w:val="both"/>
        <w:rPr>
          <w:rFonts w:ascii="Garamond" w:hAnsi="Garamond" w:cs="Arial"/>
          <w:lang w:val="pt-PT"/>
        </w:rPr>
      </w:pPr>
    </w:p>
    <w:p w14:paraId="0D29E225" w14:textId="7E6AB57D" w:rsidR="00347703" w:rsidRPr="0084049E" w:rsidRDefault="005913D5" w:rsidP="00006B8B">
      <w:pPr>
        <w:pStyle w:val="PargrafodaLista"/>
        <w:numPr>
          <w:ilvl w:val="0"/>
          <w:numId w:val="339"/>
        </w:numPr>
        <w:tabs>
          <w:tab w:val="left" w:pos="851"/>
          <w:tab w:val="left" w:pos="1276"/>
          <w:tab w:val="left" w:pos="2324"/>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t>n</w:t>
      </w:r>
      <w:r w:rsidR="00347703" w:rsidRPr="0084049E">
        <w:rPr>
          <w:rFonts w:ascii="Garamond" w:hAnsi="Garamond" w:cs="Arial"/>
          <w:sz w:val="24"/>
          <w:szCs w:val="24"/>
          <w:lang w:val="pt-PT"/>
        </w:rPr>
        <w:t>o primeiro exercício de atividade, na data da inscrição cadastral;</w:t>
      </w:r>
    </w:p>
    <w:p w14:paraId="1AD5515A" w14:textId="41DEAD4D" w:rsidR="00347703" w:rsidRPr="0084049E" w:rsidRDefault="005913D5" w:rsidP="00006B8B">
      <w:pPr>
        <w:pStyle w:val="PargrafodaLista"/>
        <w:numPr>
          <w:ilvl w:val="0"/>
          <w:numId w:val="339"/>
        </w:numPr>
        <w:tabs>
          <w:tab w:val="left" w:pos="851"/>
          <w:tab w:val="left" w:pos="1276"/>
          <w:tab w:val="left" w:pos="2324"/>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t>n</w:t>
      </w:r>
      <w:r w:rsidR="00347703" w:rsidRPr="0084049E">
        <w:rPr>
          <w:rFonts w:ascii="Garamond" w:hAnsi="Garamond" w:cs="Arial"/>
          <w:sz w:val="24"/>
          <w:szCs w:val="24"/>
          <w:lang w:val="pt-PT"/>
        </w:rPr>
        <w:t xml:space="preserve">os exercícios subseqüentes, até o dia 28 (vinte e oito) do mês de fevereiro;  </w:t>
      </w:r>
    </w:p>
    <w:p w14:paraId="049EAE1C" w14:textId="3FAB075E" w:rsidR="00347703" w:rsidRPr="0084049E" w:rsidRDefault="005913D5" w:rsidP="00006B8B">
      <w:pPr>
        <w:pStyle w:val="PargrafodaLista"/>
        <w:numPr>
          <w:ilvl w:val="0"/>
          <w:numId w:val="339"/>
        </w:numPr>
        <w:tabs>
          <w:tab w:val="left" w:pos="851"/>
          <w:tab w:val="left" w:pos="1276"/>
          <w:tab w:val="left" w:pos="2324"/>
        </w:tabs>
        <w:autoSpaceDE w:val="0"/>
        <w:autoSpaceDN w:val="0"/>
        <w:adjustRightInd w:val="0"/>
        <w:spacing w:after="0" w:line="360" w:lineRule="auto"/>
        <w:ind w:left="0" w:firstLine="0"/>
        <w:contextualSpacing/>
        <w:jc w:val="both"/>
        <w:rPr>
          <w:rFonts w:ascii="Garamond" w:hAnsi="Garamond" w:cs="Arial"/>
          <w:sz w:val="24"/>
          <w:szCs w:val="24"/>
          <w:lang w:val="pt-PT"/>
        </w:rPr>
      </w:pPr>
      <w:r w:rsidRPr="0084049E">
        <w:rPr>
          <w:rFonts w:ascii="Garamond" w:hAnsi="Garamond" w:cs="Arial"/>
          <w:sz w:val="24"/>
          <w:szCs w:val="24"/>
          <w:lang w:val="pt-PT"/>
        </w:rPr>
        <w:lastRenderedPageBreak/>
        <w:t>e</w:t>
      </w:r>
      <w:r w:rsidR="00347703" w:rsidRPr="0084049E">
        <w:rPr>
          <w:rFonts w:ascii="Garamond" w:hAnsi="Garamond" w:cs="Arial"/>
          <w:sz w:val="24"/>
          <w:szCs w:val="24"/>
          <w:lang w:val="pt-PT"/>
        </w:rPr>
        <w:t>m qualquer exercício, havendo alteração de endereço e/ou de atividade, na data da alteração cadastral.</w:t>
      </w:r>
    </w:p>
    <w:p w14:paraId="568A156D" w14:textId="77777777" w:rsidR="00347703" w:rsidRPr="0084049E" w:rsidRDefault="00347703" w:rsidP="00291E8F">
      <w:pPr>
        <w:pStyle w:val="PargrafodaLista"/>
        <w:tabs>
          <w:tab w:val="left" w:pos="873"/>
          <w:tab w:val="left" w:pos="2324"/>
        </w:tabs>
        <w:autoSpaceDE w:val="0"/>
        <w:autoSpaceDN w:val="0"/>
        <w:adjustRightInd w:val="0"/>
        <w:spacing w:after="0" w:line="360" w:lineRule="auto"/>
        <w:ind w:left="709"/>
        <w:jc w:val="both"/>
        <w:rPr>
          <w:rFonts w:ascii="Garamond" w:hAnsi="Garamond" w:cs="Arial"/>
          <w:sz w:val="24"/>
          <w:szCs w:val="24"/>
          <w:lang w:val="pt-PT"/>
        </w:rPr>
      </w:pPr>
    </w:p>
    <w:p w14:paraId="0A64EBB7" w14:textId="7ECCE5F6" w:rsidR="00347703" w:rsidRPr="0084049E" w:rsidRDefault="00347703" w:rsidP="00291E8F">
      <w:pPr>
        <w:spacing w:line="360" w:lineRule="auto"/>
        <w:jc w:val="both"/>
        <w:rPr>
          <w:rFonts w:ascii="Garamond" w:hAnsi="Garamond" w:cs="Arial"/>
          <w:color w:val="000000"/>
        </w:rPr>
      </w:pPr>
      <w:r w:rsidRPr="0084049E">
        <w:rPr>
          <w:rFonts w:ascii="Garamond" w:hAnsi="Garamond" w:cs="Arial"/>
          <w:b/>
          <w:color w:val="000000"/>
        </w:rPr>
        <w:t>Art. 57</w:t>
      </w:r>
      <w:r w:rsidR="005913D5" w:rsidRPr="0084049E">
        <w:rPr>
          <w:rFonts w:ascii="Garamond" w:hAnsi="Garamond" w:cs="Arial"/>
          <w:b/>
          <w:color w:val="000000"/>
        </w:rPr>
        <w:t>4</w:t>
      </w:r>
      <w:r w:rsidRPr="0084049E">
        <w:rPr>
          <w:rFonts w:ascii="Garamond" w:hAnsi="Garamond" w:cs="Arial"/>
          <w:b/>
          <w:color w:val="000000"/>
        </w:rPr>
        <w:t xml:space="preserve">. </w:t>
      </w:r>
      <w:r w:rsidRPr="0084049E">
        <w:rPr>
          <w:rFonts w:ascii="Garamond" w:hAnsi="Garamond" w:cs="Arial"/>
          <w:color w:val="000000"/>
        </w:rPr>
        <w:t xml:space="preserve">A base de cálculo da Taxa de Vigilância Sanitária é o valor estimado pela Administração para a manutenção do serviço, calculada conforme </w:t>
      </w:r>
      <w:r w:rsidR="007A4F9B" w:rsidRPr="0084049E">
        <w:rPr>
          <w:rFonts w:ascii="Garamond" w:hAnsi="Garamond" w:cs="Arial"/>
          <w:color w:val="000000"/>
        </w:rPr>
        <w:t>estabelecido no</w:t>
      </w:r>
      <w:r w:rsidRPr="0084049E">
        <w:rPr>
          <w:rFonts w:ascii="Garamond" w:hAnsi="Garamond" w:cs="Arial"/>
          <w:color w:val="000000"/>
        </w:rPr>
        <w:t xml:space="preserve"> Anexo IX, desta </w:t>
      </w:r>
      <w:r w:rsidR="00EC5F5A" w:rsidRPr="0084049E">
        <w:rPr>
          <w:rFonts w:ascii="Garamond" w:hAnsi="Garamond" w:cs="Arial"/>
          <w:color w:val="000000"/>
        </w:rPr>
        <w:t>Lei Complementar</w:t>
      </w:r>
      <w:r w:rsidRPr="0084049E">
        <w:rPr>
          <w:rFonts w:ascii="Garamond" w:hAnsi="Garamond" w:cs="Arial"/>
          <w:color w:val="000000"/>
        </w:rPr>
        <w:t>.</w:t>
      </w:r>
    </w:p>
    <w:p w14:paraId="5CB37B49" w14:textId="77777777" w:rsidR="00347703" w:rsidRPr="0084049E" w:rsidRDefault="00347703" w:rsidP="00291E8F">
      <w:pPr>
        <w:spacing w:line="360" w:lineRule="auto"/>
        <w:jc w:val="both"/>
        <w:rPr>
          <w:rFonts w:ascii="Garamond" w:hAnsi="Garamond" w:cs="Arial"/>
          <w:color w:val="000000"/>
        </w:rPr>
      </w:pPr>
    </w:p>
    <w:p w14:paraId="6C8D7503" w14:textId="0F9C8705" w:rsidR="00347703" w:rsidRPr="0084049E" w:rsidRDefault="00347703" w:rsidP="00291E8F">
      <w:pPr>
        <w:spacing w:line="360" w:lineRule="auto"/>
        <w:jc w:val="both"/>
        <w:rPr>
          <w:rFonts w:ascii="Garamond" w:hAnsi="Garamond" w:cs="Arial"/>
          <w:color w:val="000000"/>
        </w:rPr>
      </w:pPr>
      <w:r w:rsidRPr="0084049E">
        <w:rPr>
          <w:rFonts w:ascii="Garamond" w:hAnsi="Garamond" w:cs="Arial"/>
          <w:b/>
          <w:bCs/>
          <w:color w:val="000000"/>
        </w:rPr>
        <w:t>§1º</w:t>
      </w:r>
      <w:r w:rsidRPr="0084049E">
        <w:rPr>
          <w:rFonts w:ascii="Garamond" w:hAnsi="Garamond" w:cs="Arial"/>
          <w:bCs/>
          <w:color w:val="000000"/>
        </w:rPr>
        <w:t xml:space="preserve"> </w:t>
      </w:r>
      <w:r w:rsidR="00294CA3" w:rsidRPr="0084049E">
        <w:rPr>
          <w:rFonts w:ascii="Garamond" w:hAnsi="Garamond" w:cs="Arial"/>
          <w:bCs/>
          <w:color w:val="000000"/>
        </w:rPr>
        <w:tab/>
      </w:r>
      <w:r w:rsidRPr="0084049E">
        <w:rPr>
          <w:rFonts w:ascii="Garamond" w:hAnsi="Garamond" w:cs="Arial"/>
          <w:color w:val="000000"/>
        </w:rPr>
        <w:t>A licença será válida para o exercício em que for outorgada, sujeita à renovação anual.</w:t>
      </w:r>
    </w:p>
    <w:p w14:paraId="09CED799" w14:textId="77777777" w:rsidR="00347703" w:rsidRPr="0084049E" w:rsidRDefault="00347703" w:rsidP="00291E8F">
      <w:pPr>
        <w:spacing w:line="360" w:lineRule="auto"/>
        <w:jc w:val="both"/>
        <w:rPr>
          <w:rFonts w:ascii="Garamond" w:hAnsi="Garamond" w:cs="Arial"/>
          <w:color w:val="000000"/>
        </w:rPr>
      </w:pPr>
    </w:p>
    <w:p w14:paraId="5F31C473" w14:textId="02F480FE" w:rsidR="00347703" w:rsidRPr="0084049E" w:rsidRDefault="00347703" w:rsidP="00291E8F">
      <w:pPr>
        <w:spacing w:line="360" w:lineRule="auto"/>
        <w:jc w:val="both"/>
        <w:rPr>
          <w:rFonts w:ascii="Garamond" w:hAnsi="Garamond" w:cs="Arial"/>
          <w:color w:val="000000"/>
        </w:rPr>
      </w:pPr>
      <w:r w:rsidRPr="0084049E">
        <w:rPr>
          <w:rFonts w:ascii="Garamond" w:hAnsi="Garamond" w:cs="Arial"/>
          <w:b/>
          <w:bCs/>
        </w:rPr>
        <w:t>§2º</w:t>
      </w:r>
      <w:r w:rsidRPr="0084049E">
        <w:rPr>
          <w:rFonts w:ascii="Garamond" w:hAnsi="Garamond" w:cs="Arial"/>
          <w:bCs/>
        </w:rPr>
        <w:t xml:space="preserve"> </w:t>
      </w:r>
      <w:r w:rsidR="00294CA3" w:rsidRPr="0084049E">
        <w:rPr>
          <w:rFonts w:ascii="Garamond" w:hAnsi="Garamond" w:cs="Arial"/>
          <w:bCs/>
        </w:rPr>
        <w:tab/>
      </w:r>
      <w:r w:rsidRPr="0084049E">
        <w:rPr>
          <w:rFonts w:ascii="Garamond" w:hAnsi="Garamond" w:cs="Arial"/>
          <w:bCs/>
        </w:rPr>
        <w:t xml:space="preserve">A licença será lançada proporcionalmente ao número de meses vincendos do exercício a que se referir, e com valor nunca inferior ao </w:t>
      </w:r>
      <w:r w:rsidR="007A4F9B" w:rsidRPr="0084049E">
        <w:rPr>
          <w:rFonts w:ascii="Garamond" w:hAnsi="Garamond" w:cs="Arial"/>
          <w:bCs/>
        </w:rPr>
        <w:t>correspondente a 01 (uma) URMEM.</w:t>
      </w:r>
    </w:p>
    <w:p w14:paraId="134A4EA4" w14:textId="77777777" w:rsidR="00347703" w:rsidRPr="0084049E" w:rsidRDefault="00347703" w:rsidP="00291E8F">
      <w:pPr>
        <w:spacing w:line="360" w:lineRule="auto"/>
        <w:jc w:val="both"/>
        <w:rPr>
          <w:rFonts w:ascii="Garamond" w:hAnsi="Garamond" w:cs="Arial"/>
          <w:color w:val="000000"/>
        </w:rPr>
      </w:pPr>
    </w:p>
    <w:p w14:paraId="24B79B68" w14:textId="57320241" w:rsidR="00347703" w:rsidRPr="0084049E" w:rsidRDefault="005913D5" w:rsidP="00291E8F">
      <w:pPr>
        <w:pStyle w:val="Ttulo2"/>
        <w:spacing w:before="0" w:after="0" w:line="360" w:lineRule="auto"/>
        <w:jc w:val="center"/>
        <w:rPr>
          <w:rFonts w:ascii="Garamond" w:hAnsi="Garamond"/>
          <w:i w:val="0"/>
          <w:iCs w:val="0"/>
          <w:sz w:val="24"/>
          <w:szCs w:val="24"/>
        </w:rPr>
      </w:pPr>
      <w:bookmarkStart w:id="634" w:name="_Toc121580175"/>
      <w:r w:rsidRPr="0084049E">
        <w:rPr>
          <w:rFonts w:ascii="Garamond" w:hAnsi="Garamond"/>
          <w:i w:val="0"/>
          <w:iCs w:val="0"/>
          <w:sz w:val="24"/>
          <w:szCs w:val="24"/>
        </w:rPr>
        <w:t>SEÇÃO III</w:t>
      </w:r>
      <w:bookmarkEnd w:id="634"/>
    </w:p>
    <w:p w14:paraId="32D1B69B" w14:textId="38391855" w:rsidR="00347703" w:rsidRPr="0084049E" w:rsidRDefault="005913D5" w:rsidP="00291E8F">
      <w:pPr>
        <w:pStyle w:val="Ttulo2"/>
        <w:spacing w:before="0" w:after="0" w:line="360" w:lineRule="auto"/>
        <w:jc w:val="center"/>
        <w:rPr>
          <w:rFonts w:ascii="Garamond" w:hAnsi="Garamond"/>
          <w:i w:val="0"/>
          <w:iCs w:val="0"/>
          <w:sz w:val="24"/>
          <w:szCs w:val="24"/>
        </w:rPr>
      </w:pPr>
      <w:bookmarkStart w:id="635" w:name="_Toc121580176"/>
      <w:r w:rsidRPr="0084049E">
        <w:rPr>
          <w:rFonts w:ascii="Garamond" w:hAnsi="Garamond"/>
          <w:i w:val="0"/>
          <w:iCs w:val="0"/>
          <w:sz w:val="24"/>
          <w:szCs w:val="24"/>
        </w:rPr>
        <w:t>DO CONTRIBUINTE E DA INSCRIÇÃO</w:t>
      </w:r>
      <w:bookmarkEnd w:id="635"/>
    </w:p>
    <w:p w14:paraId="32571946" w14:textId="77777777" w:rsidR="00347703" w:rsidRPr="0084049E" w:rsidRDefault="00347703" w:rsidP="00291E8F">
      <w:pPr>
        <w:spacing w:line="360" w:lineRule="auto"/>
        <w:jc w:val="center"/>
        <w:rPr>
          <w:rFonts w:ascii="Garamond" w:hAnsi="Garamond" w:cs="Arial"/>
          <w:color w:val="000000"/>
        </w:rPr>
      </w:pPr>
    </w:p>
    <w:p w14:paraId="52715869" w14:textId="229E60D1" w:rsidR="00347703" w:rsidRPr="0084049E" w:rsidRDefault="00347703" w:rsidP="00291E8F">
      <w:pPr>
        <w:spacing w:line="360" w:lineRule="auto"/>
        <w:jc w:val="both"/>
        <w:rPr>
          <w:rFonts w:ascii="Garamond" w:hAnsi="Garamond" w:cs="Arial"/>
          <w:b/>
          <w:color w:val="000000"/>
        </w:rPr>
      </w:pPr>
      <w:r w:rsidRPr="0084049E">
        <w:rPr>
          <w:rFonts w:ascii="Garamond" w:hAnsi="Garamond" w:cs="Arial"/>
          <w:b/>
          <w:color w:val="000000"/>
        </w:rPr>
        <w:t>Art. 57</w:t>
      </w:r>
      <w:r w:rsidR="005913D5" w:rsidRPr="0084049E">
        <w:rPr>
          <w:rFonts w:ascii="Garamond" w:hAnsi="Garamond" w:cs="Arial"/>
          <w:b/>
          <w:color w:val="000000"/>
        </w:rPr>
        <w:t>5</w:t>
      </w:r>
      <w:r w:rsidRPr="0084049E">
        <w:rPr>
          <w:rFonts w:ascii="Garamond" w:hAnsi="Garamond" w:cs="Arial"/>
          <w:b/>
          <w:color w:val="000000"/>
        </w:rPr>
        <w:t>.</w:t>
      </w:r>
      <w:r w:rsidRPr="0084049E">
        <w:rPr>
          <w:rFonts w:ascii="Garamond" w:hAnsi="Garamond" w:cs="Arial"/>
          <w:color w:val="000000"/>
        </w:rPr>
        <w:t xml:space="preserve"> O contribuinte da Taxa de </w:t>
      </w:r>
      <w:r w:rsidR="007A4F9B" w:rsidRPr="0084049E">
        <w:rPr>
          <w:rFonts w:ascii="Garamond" w:hAnsi="Garamond" w:cs="Arial"/>
          <w:color w:val="000000"/>
        </w:rPr>
        <w:t>Vigilância</w:t>
      </w:r>
      <w:r w:rsidRPr="0084049E">
        <w:rPr>
          <w:rFonts w:ascii="Garamond" w:hAnsi="Garamond" w:cs="Arial"/>
          <w:color w:val="000000"/>
        </w:rPr>
        <w:t xml:space="preserve"> Sanitária é a pessoa física ou jurídica, estabelecida ou não, autorizada a exercer qualquer das atividades listadas em legislação própria, que deverá se inscrever no Cadastro municipal próprio.</w:t>
      </w:r>
    </w:p>
    <w:p w14:paraId="6159A702" w14:textId="77777777" w:rsidR="00347703" w:rsidRPr="0084049E" w:rsidRDefault="00347703" w:rsidP="00291E8F">
      <w:pPr>
        <w:spacing w:line="360" w:lineRule="auto"/>
        <w:jc w:val="both"/>
        <w:rPr>
          <w:rFonts w:ascii="Garamond" w:hAnsi="Garamond" w:cs="Arial"/>
          <w:color w:val="000000"/>
        </w:rPr>
      </w:pPr>
    </w:p>
    <w:p w14:paraId="4768E306" w14:textId="79055042" w:rsidR="00347703" w:rsidRPr="0084049E" w:rsidRDefault="00347703" w:rsidP="001A57C0">
      <w:pPr>
        <w:tabs>
          <w:tab w:val="left" w:pos="851"/>
        </w:tabs>
        <w:overflowPunct w:val="0"/>
        <w:autoSpaceDE w:val="0"/>
        <w:autoSpaceDN w:val="0"/>
        <w:adjustRightInd w:val="0"/>
        <w:spacing w:line="360" w:lineRule="auto"/>
        <w:jc w:val="both"/>
        <w:textAlignment w:val="baseline"/>
        <w:rPr>
          <w:rFonts w:ascii="Garamond" w:hAnsi="Garamond" w:cs="Arial"/>
          <w:color w:val="000000"/>
        </w:rPr>
      </w:pPr>
      <w:r w:rsidRPr="0084049E">
        <w:rPr>
          <w:rFonts w:ascii="Garamond" w:hAnsi="Garamond" w:cs="Arial"/>
          <w:b/>
          <w:color w:val="000000"/>
        </w:rPr>
        <w:t>§1º</w:t>
      </w:r>
      <w:r w:rsidRPr="0084049E">
        <w:rPr>
          <w:rFonts w:ascii="Garamond" w:hAnsi="Garamond" w:cs="Arial"/>
          <w:color w:val="000000"/>
        </w:rPr>
        <w:t xml:space="preserve"> </w:t>
      </w:r>
      <w:r w:rsidR="00294CA3" w:rsidRPr="0084049E">
        <w:rPr>
          <w:rFonts w:ascii="Garamond" w:hAnsi="Garamond" w:cs="Arial"/>
          <w:color w:val="000000"/>
        </w:rPr>
        <w:tab/>
      </w:r>
      <w:r w:rsidRPr="0084049E">
        <w:rPr>
          <w:rFonts w:ascii="Garamond" w:hAnsi="Garamond" w:cs="Arial"/>
          <w:color w:val="000000"/>
        </w:rPr>
        <w:t>Os contribuintes da taxa, independentemente da atividade exercida, deverão ser inscritos e inspecionados anualmente pelo serviço de vigilância sanitária.</w:t>
      </w:r>
    </w:p>
    <w:p w14:paraId="1DDA3B38" w14:textId="77777777" w:rsidR="00347703" w:rsidRPr="0084049E" w:rsidRDefault="00347703" w:rsidP="001A57C0">
      <w:pPr>
        <w:tabs>
          <w:tab w:val="left" w:pos="851"/>
        </w:tabs>
        <w:overflowPunct w:val="0"/>
        <w:autoSpaceDE w:val="0"/>
        <w:autoSpaceDN w:val="0"/>
        <w:adjustRightInd w:val="0"/>
        <w:spacing w:line="360" w:lineRule="auto"/>
        <w:jc w:val="both"/>
        <w:textAlignment w:val="baseline"/>
        <w:rPr>
          <w:rFonts w:ascii="Garamond" w:hAnsi="Garamond" w:cs="Arial"/>
          <w:color w:val="000000"/>
        </w:rPr>
      </w:pPr>
    </w:p>
    <w:p w14:paraId="581E853F" w14:textId="5BE4F8D3" w:rsidR="00347703" w:rsidRPr="0084049E" w:rsidRDefault="00347703" w:rsidP="001A57C0">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r w:rsidRPr="0084049E">
        <w:rPr>
          <w:rFonts w:ascii="Garamond" w:hAnsi="Garamond" w:cs="Arial"/>
          <w:b/>
          <w:color w:val="000000"/>
        </w:rPr>
        <w:t xml:space="preserve">§2º </w:t>
      </w:r>
      <w:r w:rsidR="00294CA3" w:rsidRPr="0084049E">
        <w:rPr>
          <w:rFonts w:ascii="Garamond" w:hAnsi="Garamond" w:cs="Arial"/>
          <w:b/>
          <w:color w:val="000000"/>
        </w:rPr>
        <w:tab/>
      </w:r>
      <w:r w:rsidRPr="0084049E">
        <w:rPr>
          <w:rFonts w:ascii="Garamond" w:hAnsi="Garamond" w:cs="Arial"/>
          <w:color w:val="000000"/>
        </w:rPr>
        <w:t>A inscrição deve ser efetuada no Cadastro da Vigilância Sanitária pelo interessado, até o início da atividade, em requerimento protocolado e instruído com os documentos exigi</w:t>
      </w:r>
      <w:r w:rsidRPr="0084049E">
        <w:rPr>
          <w:rFonts w:ascii="Garamond" w:hAnsi="Garamond" w:cs="Arial"/>
          <w:color w:val="000000"/>
        </w:rPr>
        <w:softHyphen/>
        <w:t>dos.</w:t>
      </w:r>
    </w:p>
    <w:p w14:paraId="25EA9AAE" w14:textId="77777777" w:rsidR="00347703" w:rsidRPr="0084049E" w:rsidRDefault="00347703" w:rsidP="001A57C0">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343CC20E" w14:textId="7A2AA95D" w:rsidR="00347703" w:rsidRPr="0084049E" w:rsidRDefault="00347703" w:rsidP="001A57C0">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r w:rsidRPr="0084049E">
        <w:rPr>
          <w:rFonts w:ascii="Garamond" w:hAnsi="Garamond" w:cs="Arial"/>
          <w:b/>
          <w:color w:val="000000"/>
        </w:rPr>
        <w:t xml:space="preserve">§3º </w:t>
      </w:r>
      <w:r w:rsidR="00294CA3" w:rsidRPr="0084049E">
        <w:rPr>
          <w:rFonts w:ascii="Garamond" w:hAnsi="Garamond" w:cs="Arial"/>
          <w:b/>
          <w:color w:val="000000"/>
        </w:rPr>
        <w:tab/>
      </w:r>
      <w:r w:rsidRPr="0084049E">
        <w:rPr>
          <w:rFonts w:ascii="Garamond" w:hAnsi="Garamond" w:cs="Arial"/>
          <w:color w:val="000000"/>
        </w:rPr>
        <w:t>Serão efetuadas tantas inscrições quantas ati</w:t>
      </w:r>
      <w:r w:rsidRPr="0084049E">
        <w:rPr>
          <w:rFonts w:ascii="Garamond" w:hAnsi="Garamond" w:cs="Arial"/>
          <w:color w:val="000000"/>
        </w:rPr>
        <w:softHyphen/>
        <w:t>vidades exercer o sujeito passivo para cada estabelecimento ou local de atividades.</w:t>
      </w:r>
    </w:p>
    <w:p w14:paraId="19ED5972" w14:textId="77777777" w:rsidR="00347703" w:rsidRPr="0084049E" w:rsidRDefault="00347703" w:rsidP="001A57C0">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418D3365" w14:textId="51B05882" w:rsidR="00347703" w:rsidRPr="0084049E" w:rsidRDefault="00347703" w:rsidP="001A57C0">
      <w:pPr>
        <w:tabs>
          <w:tab w:val="left" w:pos="288"/>
          <w:tab w:val="left" w:pos="851"/>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aps/>
          <w:color w:val="000000"/>
        </w:rPr>
      </w:pPr>
      <w:r w:rsidRPr="0084049E">
        <w:rPr>
          <w:rFonts w:ascii="Garamond" w:hAnsi="Garamond" w:cs="Arial"/>
          <w:b/>
          <w:color w:val="000000"/>
        </w:rPr>
        <w:t>§4º</w:t>
      </w:r>
      <w:r w:rsidRPr="0084049E">
        <w:rPr>
          <w:rFonts w:ascii="Garamond" w:hAnsi="Garamond" w:cs="Arial"/>
          <w:color w:val="000000"/>
        </w:rPr>
        <w:t xml:space="preserve"> </w:t>
      </w:r>
      <w:r w:rsidR="00294CA3" w:rsidRPr="0084049E">
        <w:rPr>
          <w:rFonts w:ascii="Garamond" w:hAnsi="Garamond" w:cs="Arial"/>
          <w:color w:val="000000"/>
        </w:rPr>
        <w:tab/>
      </w:r>
      <w:r w:rsidRPr="0084049E">
        <w:rPr>
          <w:rFonts w:ascii="Garamond" w:hAnsi="Garamond" w:cs="Arial"/>
          <w:color w:val="000000"/>
        </w:rPr>
        <w:t xml:space="preserve">Considera-se local de atividade ou estabelecimento qualquer instalação onde se exerça manipulação de produtos destinados ao consumo humano ou animal, em vias públicas ou não.  </w:t>
      </w:r>
      <w:r w:rsidRPr="0084049E">
        <w:rPr>
          <w:rFonts w:ascii="Garamond" w:hAnsi="Garamond" w:cs="Arial"/>
          <w:caps/>
          <w:color w:val="000000"/>
        </w:rPr>
        <w:t xml:space="preserve">  </w:t>
      </w:r>
    </w:p>
    <w:p w14:paraId="6E9B9FD6"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b/>
        </w:rPr>
      </w:pPr>
    </w:p>
    <w:p w14:paraId="634FDA0A" w14:textId="6E7BE21C" w:rsidR="00347703" w:rsidRPr="0084049E" w:rsidRDefault="005913D5" w:rsidP="00291E8F">
      <w:pPr>
        <w:pStyle w:val="Ttulo2"/>
        <w:spacing w:before="0" w:after="0" w:line="360" w:lineRule="auto"/>
        <w:jc w:val="center"/>
        <w:rPr>
          <w:rFonts w:ascii="Garamond" w:hAnsi="Garamond"/>
          <w:i w:val="0"/>
          <w:iCs w:val="0"/>
          <w:sz w:val="24"/>
          <w:szCs w:val="24"/>
        </w:rPr>
      </w:pPr>
      <w:bookmarkStart w:id="636" w:name="_Toc121580177"/>
      <w:r w:rsidRPr="0084049E">
        <w:rPr>
          <w:rFonts w:ascii="Garamond" w:hAnsi="Garamond"/>
          <w:i w:val="0"/>
          <w:iCs w:val="0"/>
          <w:sz w:val="24"/>
          <w:szCs w:val="24"/>
        </w:rPr>
        <w:lastRenderedPageBreak/>
        <w:t>SEÇÃO IV</w:t>
      </w:r>
      <w:bookmarkEnd w:id="636"/>
    </w:p>
    <w:p w14:paraId="096C90DF" w14:textId="4CA64182" w:rsidR="00347703" w:rsidRPr="0084049E" w:rsidRDefault="005913D5" w:rsidP="00291E8F">
      <w:pPr>
        <w:pStyle w:val="Ttulo2"/>
        <w:spacing w:before="0" w:after="0" w:line="360" w:lineRule="auto"/>
        <w:jc w:val="center"/>
        <w:rPr>
          <w:rFonts w:ascii="Garamond" w:hAnsi="Garamond"/>
          <w:i w:val="0"/>
          <w:iCs w:val="0"/>
          <w:spacing w:val="-1"/>
          <w:sz w:val="24"/>
          <w:szCs w:val="24"/>
        </w:rPr>
      </w:pPr>
      <w:bookmarkStart w:id="637" w:name="_Toc121580178"/>
      <w:r w:rsidRPr="0084049E">
        <w:rPr>
          <w:rFonts w:ascii="Garamond" w:hAnsi="Garamond"/>
          <w:i w:val="0"/>
          <w:iCs w:val="0"/>
          <w:spacing w:val="-1"/>
          <w:sz w:val="24"/>
          <w:szCs w:val="24"/>
        </w:rPr>
        <w:t>DAS ISENÇÕES</w:t>
      </w:r>
      <w:bookmarkEnd w:id="637"/>
    </w:p>
    <w:p w14:paraId="24FE6952" w14:textId="77777777" w:rsidR="00347703" w:rsidRPr="0084049E" w:rsidRDefault="00347703" w:rsidP="00291E8F">
      <w:pPr>
        <w:spacing w:line="360" w:lineRule="auto"/>
        <w:jc w:val="center"/>
        <w:outlineLvl w:val="1"/>
        <w:rPr>
          <w:rFonts w:ascii="Garamond" w:hAnsi="Garamond" w:cs="Arial"/>
          <w:b/>
          <w:spacing w:val="-1"/>
        </w:rPr>
      </w:pPr>
    </w:p>
    <w:p w14:paraId="4F1B2C01" w14:textId="2FF3220A" w:rsidR="00347703" w:rsidRPr="0084049E" w:rsidRDefault="00347703" w:rsidP="00291E8F">
      <w:pPr>
        <w:spacing w:line="360" w:lineRule="auto"/>
        <w:rPr>
          <w:rFonts w:ascii="Garamond" w:hAnsi="Garamond"/>
        </w:rPr>
      </w:pPr>
      <w:r w:rsidRPr="0084049E">
        <w:rPr>
          <w:rFonts w:ascii="Garamond" w:hAnsi="Garamond"/>
          <w:b/>
        </w:rPr>
        <w:t>Art. 57</w:t>
      </w:r>
      <w:r w:rsidR="005913D5" w:rsidRPr="0084049E">
        <w:rPr>
          <w:rFonts w:ascii="Garamond" w:hAnsi="Garamond"/>
          <w:b/>
        </w:rPr>
        <w:t>6</w:t>
      </w:r>
      <w:r w:rsidRPr="0084049E">
        <w:rPr>
          <w:rFonts w:ascii="Garamond" w:hAnsi="Garamond"/>
          <w:b/>
        </w:rPr>
        <w:t>.</w:t>
      </w:r>
      <w:r w:rsidRPr="0084049E">
        <w:rPr>
          <w:rFonts w:ascii="Garamond" w:hAnsi="Garamond"/>
        </w:rPr>
        <w:t xml:space="preserve"> São isentos do pagamento da referida taxa:</w:t>
      </w:r>
    </w:p>
    <w:p w14:paraId="60740B90" w14:textId="77777777" w:rsidR="00347703" w:rsidRPr="0084049E" w:rsidRDefault="00347703" w:rsidP="00291E8F">
      <w:pPr>
        <w:spacing w:line="360" w:lineRule="auto"/>
        <w:outlineLvl w:val="1"/>
        <w:rPr>
          <w:rFonts w:ascii="Garamond" w:hAnsi="Garamond" w:cs="Arial"/>
          <w:bCs/>
          <w:color w:val="000000"/>
        </w:rPr>
      </w:pPr>
    </w:p>
    <w:p w14:paraId="5EEC6E0D" w14:textId="1409F140" w:rsidR="00347703" w:rsidRPr="0084049E" w:rsidRDefault="005913D5" w:rsidP="00006B8B">
      <w:pPr>
        <w:pStyle w:val="PargrafodaLista"/>
        <w:keepNext/>
        <w:widowControl w:val="0"/>
        <w:numPr>
          <w:ilvl w:val="0"/>
          <w:numId w:val="340"/>
        </w:numPr>
        <w:tabs>
          <w:tab w:val="left" w:pos="851"/>
        </w:tabs>
        <w:overflowPunct w:val="0"/>
        <w:autoSpaceDE w:val="0"/>
        <w:autoSpaceDN w:val="0"/>
        <w:adjustRightInd w:val="0"/>
        <w:spacing w:after="0" w:line="360" w:lineRule="auto"/>
        <w:ind w:left="0" w:firstLine="0"/>
        <w:contextualSpacing/>
        <w:jc w:val="both"/>
        <w:textAlignment w:val="baseline"/>
        <w:outlineLvl w:val="4"/>
        <w:rPr>
          <w:rFonts w:ascii="Garamond" w:hAnsi="Garamond" w:cs="Arial"/>
          <w:bCs/>
          <w:color w:val="000000"/>
          <w:sz w:val="24"/>
          <w:szCs w:val="24"/>
        </w:rPr>
      </w:pPr>
      <w:r w:rsidRPr="0084049E">
        <w:rPr>
          <w:rFonts w:ascii="Garamond" w:hAnsi="Garamond" w:cs="Arial"/>
          <w:bCs/>
          <w:color w:val="000000"/>
          <w:sz w:val="24"/>
          <w:szCs w:val="24"/>
        </w:rPr>
        <w:t>m</w:t>
      </w:r>
      <w:r w:rsidR="00347703" w:rsidRPr="0084049E">
        <w:rPr>
          <w:rFonts w:ascii="Garamond" w:hAnsi="Garamond" w:cs="Arial"/>
          <w:bCs/>
          <w:color w:val="000000"/>
          <w:sz w:val="24"/>
          <w:szCs w:val="24"/>
        </w:rPr>
        <w:t xml:space="preserve">icroempreendedor individual, conforme definido pela </w:t>
      </w:r>
      <w:r w:rsidR="00EC5F5A" w:rsidRPr="0084049E">
        <w:rPr>
          <w:rFonts w:ascii="Garamond" w:hAnsi="Garamond" w:cs="Arial"/>
          <w:bCs/>
          <w:color w:val="000000"/>
          <w:sz w:val="24"/>
          <w:szCs w:val="24"/>
        </w:rPr>
        <w:t>Lei Complementar</w:t>
      </w:r>
      <w:r w:rsidR="00347703" w:rsidRPr="0084049E">
        <w:rPr>
          <w:rFonts w:ascii="Garamond" w:hAnsi="Garamond" w:cs="Arial"/>
          <w:bCs/>
          <w:color w:val="000000"/>
          <w:sz w:val="24"/>
          <w:szCs w:val="24"/>
        </w:rPr>
        <w:t xml:space="preserve"> Federal n° 123, de 2006 e suas alterações;</w:t>
      </w:r>
    </w:p>
    <w:p w14:paraId="2F46C14A" w14:textId="2688033F" w:rsidR="00347703" w:rsidRPr="0084049E" w:rsidRDefault="005913D5" w:rsidP="00006B8B">
      <w:pPr>
        <w:pStyle w:val="PargrafodaLista"/>
        <w:keepNext/>
        <w:widowControl w:val="0"/>
        <w:numPr>
          <w:ilvl w:val="0"/>
          <w:numId w:val="340"/>
        </w:numPr>
        <w:tabs>
          <w:tab w:val="left" w:pos="851"/>
        </w:tabs>
        <w:overflowPunct w:val="0"/>
        <w:autoSpaceDE w:val="0"/>
        <w:autoSpaceDN w:val="0"/>
        <w:adjustRightInd w:val="0"/>
        <w:spacing w:after="0" w:line="360" w:lineRule="auto"/>
        <w:ind w:left="0" w:firstLine="0"/>
        <w:contextualSpacing/>
        <w:jc w:val="both"/>
        <w:textAlignment w:val="baseline"/>
        <w:outlineLvl w:val="4"/>
        <w:rPr>
          <w:rFonts w:ascii="Garamond" w:hAnsi="Garamond" w:cs="Arial"/>
          <w:bCs/>
          <w:color w:val="000000"/>
          <w:sz w:val="24"/>
          <w:szCs w:val="24"/>
        </w:rPr>
      </w:pPr>
      <w:r w:rsidRPr="0084049E">
        <w:rPr>
          <w:rFonts w:ascii="Garamond" w:hAnsi="Garamond" w:cs="Arial"/>
          <w:bCs/>
          <w:color w:val="000000"/>
          <w:sz w:val="24"/>
          <w:szCs w:val="24"/>
        </w:rPr>
        <w:t>e</w:t>
      </w:r>
      <w:r w:rsidR="00347703" w:rsidRPr="0084049E">
        <w:rPr>
          <w:rFonts w:ascii="Garamond" w:hAnsi="Garamond" w:cs="Arial"/>
          <w:bCs/>
          <w:color w:val="000000"/>
          <w:sz w:val="24"/>
          <w:szCs w:val="24"/>
        </w:rPr>
        <w:t xml:space="preserve">mpreendimento familiar rural, conforme definido pela Lei Federal n° 11.326, de 24 de julho de 2006, com receita bruta em cada ano-calendário até o limite </w:t>
      </w:r>
      <w:r w:rsidR="00C6103F" w:rsidRPr="0084049E">
        <w:rPr>
          <w:rFonts w:ascii="Garamond" w:hAnsi="Garamond" w:cs="Arial"/>
          <w:bCs/>
          <w:color w:val="000000"/>
          <w:sz w:val="24"/>
          <w:szCs w:val="24"/>
        </w:rPr>
        <w:t>definido pelo inciso I do art.</w:t>
      </w:r>
      <w:r w:rsidR="00347703" w:rsidRPr="0084049E">
        <w:rPr>
          <w:rFonts w:ascii="Garamond" w:hAnsi="Garamond" w:cs="Arial"/>
          <w:bCs/>
          <w:color w:val="000000"/>
          <w:sz w:val="24"/>
          <w:szCs w:val="24"/>
        </w:rPr>
        <w:t xml:space="preserve"> 3° da </w:t>
      </w:r>
      <w:r w:rsidR="00EC5F5A" w:rsidRPr="0084049E">
        <w:rPr>
          <w:rFonts w:ascii="Garamond" w:hAnsi="Garamond" w:cs="Arial"/>
          <w:bCs/>
          <w:color w:val="000000"/>
          <w:sz w:val="24"/>
          <w:szCs w:val="24"/>
        </w:rPr>
        <w:t>Lei Complementar</w:t>
      </w:r>
      <w:r w:rsidR="00347703" w:rsidRPr="0084049E">
        <w:rPr>
          <w:rFonts w:ascii="Garamond" w:hAnsi="Garamond" w:cs="Arial"/>
          <w:bCs/>
          <w:color w:val="000000"/>
          <w:sz w:val="24"/>
          <w:szCs w:val="24"/>
        </w:rPr>
        <w:t xml:space="preserve"> Federal n° 123, de 2006 e suas alterações;</w:t>
      </w:r>
    </w:p>
    <w:p w14:paraId="4872022F" w14:textId="28E01283" w:rsidR="00347703" w:rsidRPr="0084049E" w:rsidRDefault="005913D5" w:rsidP="00006B8B">
      <w:pPr>
        <w:pStyle w:val="PargrafodaLista"/>
        <w:keepNext/>
        <w:widowControl w:val="0"/>
        <w:numPr>
          <w:ilvl w:val="0"/>
          <w:numId w:val="340"/>
        </w:numPr>
        <w:tabs>
          <w:tab w:val="left" w:pos="851"/>
        </w:tabs>
        <w:overflowPunct w:val="0"/>
        <w:autoSpaceDE w:val="0"/>
        <w:autoSpaceDN w:val="0"/>
        <w:adjustRightInd w:val="0"/>
        <w:spacing w:after="0" w:line="360" w:lineRule="auto"/>
        <w:ind w:left="0" w:firstLine="0"/>
        <w:contextualSpacing/>
        <w:jc w:val="both"/>
        <w:textAlignment w:val="baseline"/>
        <w:outlineLvl w:val="4"/>
        <w:rPr>
          <w:rFonts w:ascii="Garamond" w:hAnsi="Garamond" w:cs="Arial"/>
          <w:bCs/>
          <w:color w:val="000000"/>
          <w:sz w:val="24"/>
          <w:szCs w:val="24"/>
        </w:rPr>
      </w:pPr>
      <w:r w:rsidRPr="0084049E">
        <w:rPr>
          <w:rFonts w:ascii="Garamond" w:hAnsi="Garamond" w:cs="Arial"/>
          <w:bCs/>
          <w:color w:val="000000"/>
          <w:sz w:val="24"/>
          <w:szCs w:val="24"/>
        </w:rPr>
        <w:t>e</w:t>
      </w:r>
      <w:r w:rsidR="00347703" w:rsidRPr="0084049E">
        <w:rPr>
          <w:rFonts w:ascii="Garamond" w:hAnsi="Garamond" w:cs="Arial"/>
          <w:bCs/>
          <w:color w:val="000000"/>
          <w:sz w:val="24"/>
          <w:szCs w:val="24"/>
        </w:rPr>
        <w:t>mpreendimento econômico solidário, conforme definido pelo Decreto Federal n° 7.358, de 17 de novembro de 2010, com receita bruta em cada ano-calendário até o limite d</w:t>
      </w:r>
      <w:r w:rsidR="00C6103F" w:rsidRPr="0084049E">
        <w:rPr>
          <w:rFonts w:ascii="Garamond" w:hAnsi="Garamond" w:cs="Arial"/>
          <w:bCs/>
          <w:color w:val="000000"/>
          <w:sz w:val="24"/>
          <w:szCs w:val="24"/>
        </w:rPr>
        <w:t>efinido pelo inciso II do art.</w:t>
      </w:r>
      <w:r w:rsidR="00347703" w:rsidRPr="0084049E">
        <w:rPr>
          <w:rFonts w:ascii="Garamond" w:hAnsi="Garamond" w:cs="Arial"/>
          <w:bCs/>
          <w:color w:val="000000"/>
          <w:sz w:val="24"/>
          <w:szCs w:val="24"/>
        </w:rPr>
        <w:t xml:space="preserve"> 3° da </w:t>
      </w:r>
      <w:r w:rsidR="00EC5F5A" w:rsidRPr="0084049E">
        <w:rPr>
          <w:rFonts w:ascii="Garamond" w:hAnsi="Garamond" w:cs="Arial"/>
          <w:bCs/>
          <w:color w:val="000000"/>
          <w:sz w:val="24"/>
          <w:szCs w:val="24"/>
        </w:rPr>
        <w:t>Lei Complementar</w:t>
      </w:r>
      <w:r w:rsidR="00347703" w:rsidRPr="0084049E">
        <w:rPr>
          <w:rFonts w:ascii="Garamond" w:hAnsi="Garamond" w:cs="Arial"/>
          <w:bCs/>
          <w:color w:val="000000"/>
          <w:sz w:val="24"/>
          <w:szCs w:val="24"/>
        </w:rPr>
        <w:t xml:space="preserve"> Federal n° 123, de 2006 e suas alterações;</w:t>
      </w:r>
    </w:p>
    <w:p w14:paraId="58CA97CB" w14:textId="01885D67" w:rsidR="00347703" w:rsidRPr="0084049E" w:rsidRDefault="005913D5" w:rsidP="00006B8B">
      <w:pPr>
        <w:pStyle w:val="PargrafodaLista"/>
        <w:keepNext/>
        <w:widowControl w:val="0"/>
        <w:numPr>
          <w:ilvl w:val="0"/>
          <w:numId w:val="340"/>
        </w:numPr>
        <w:tabs>
          <w:tab w:val="left" w:pos="851"/>
        </w:tabs>
        <w:overflowPunct w:val="0"/>
        <w:autoSpaceDE w:val="0"/>
        <w:autoSpaceDN w:val="0"/>
        <w:adjustRightInd w:val="0"/>
        <w:spacing w:after="0" w:line="360" w:lineRule="auto"/>
        <w:ind w:left="0" w:firstLine="0"/>
        <w:contextualSpacing/>
        <w:jc w:val="both"/>
        <w:textAlignment w:val="baseline"/>
        <w:outlineLvl w:val="4"/>
        <w:rPr>
          <w:rFonts w:ascii="Garamond" w:hAnsi="Garamond" w:cs="Arial"/>
          <w:b/>
          <w:bCs/>
          <w:color w:val="000000"/>
          <w:sz w:val="24"/>
          <w:szCs w:val="24"/>
        </w:rPr>
      </w:pPr>
      <w:r w:rsidRPr="0084049E">
        <w:rPr>
          <w:rFonts w:ascii="Garamond" w:hAnsi="Garamond" w:cs="Arial"/>
          <w:bCs/>
          <w:color w:val="000000"/>
          <w:sz w:val="24"/>
          <w:szCs w:val="24"/>
        </w:rPr>
        <w:t>o</w:t>
      </w:r>
      <w:r w:rsidR="00347703" w:rsidRPr="0084049E">
        <w:rPr>
          <w:rFonts w:ascii="Garamond" w:hAnsi="Garamond" w:cs="Arial"/>
          <w:bCs/>
          <w:color w:val="000000"/>
          <w:sz w:val="24"/>
          <w:szCs w:val="24"/>
        </w:rPr>
        <w:t>s órgãos da Administração Pública ou por ela instituídos, excluídas as empresas públicas e sociedades de economia mista</w:t>
      </w:r>
      <w:r w:rsidR="00347703" w:rsidRPr="0084049E">
        <w:rPr>
          <w:rFonts w:ascii="Garamond" w:hAnsi="Garamond" w:cs="Arial"/>
          <w:b/>
          <w:bCs/>
          <w:color w:val="000000"/>
          <w:sz w:val="24"/>
          <w:szCs w:val="24"/>
        </w:rPr>
        <w:t>.</w:t>
      </w:r>
    </w:p>
    <w:p w14:paraId="6F2E34F7" w14:textId="77777777" w:rsidR="00347703" w:rsidRPr="0084049E" w:rsidRDefault="00347703" w:rsidP="00291E8F">
      <w:pPr>
        <w:keepNext/>
        <w:overflowPunct w:val="0"/>
        <w:autoSpaceDE w:val="0"/>
        <w:autoSpaceDN w:val="0"/>
        <w:adjustRightInd w:val="0"/>
        <w:spacing w:line="360" w:lineRule="auto"/>
        <w:jc w:val="center"/>
        <w:textAlignment w:val="baseline"/>
        <w:outlineLvl w:val="4"/>
        <w:rPr>
          <w:rFonts w:ascii="Garamond" w:hAnsi="Garamond" w:cs="Arial"/>
          <w:b/>
          <w:bCs/>
          <w:color w:val="000000"/>
        </w:rPr>
      </w:pPr>
    </w:p>
    <w:p w14:paraId="5AB2C8FC" w14:textId="62F17B99" w:rsidR="00347703" w:rsidRPr="0084049E" w:rsidRDefault="005913D5" w:rsidP="00291E8F">
      <w:pPr>
        <w:pStyle w:val="Ttulo2"/>
        <w:spacing w:before="0" w:after="0" w:line="360" w:lineRule="auto"/>
        <w:jc w:val="center"/>
        <w:rPr>
          <w:rFonts w:ascii="Garamond" w:hAnsi="Garamond"/>
          <w:i w:val="0"/>
          <w:iCs w:val="0"/>
          <w:sz w:val="24"/>
          <w:szCs w:val="24"/>
        </w:rPr>
      </w:pPr>
      <w:bookmarkStart w:id="638" w:name="_Toc121580179"/>
      <w:r w:rsidRPr="0084049E">
        <w:rPr>
          <w:rFonts w:ascii="Garamond" w:hAnsi="Garamond"/>
          <w:i w:val="0"/>
          <w:iCs w:val="0"/>
          <w:sz w:val="24"/>
          <w:szCs w:val="24"/>
        </w:rPr>
        <w:t>SEÇÃO V</w:t>
      </w:r>
      <w:bookmarkEnd w:id="638"/>
    </w:p>
    <w:p w14:paraId="17D5630F" w14:textId="70AD70A6" w:rsidR="00347703" w:rsidRPr="0084049E" w:rsidRDefault="005913D5" w:rsidP="00291E8F">
      <w:pPr>
        <w:pStyle w:val="Ttulo2"/>
        <w:spacing w:before="0" w:after="0" w:line="360" w:lineRule="auto"/>
        <w:jc w:val="center"/>
        <w:rPr>
          <w:rFonts w:ascii="Garamond" w:hAnsi="Garamond"/>
          <w:i w:val="0"/>
          <w:iCs w:val="0"/>
          <w:sz w:val="24"/>
          <w:szCs w:val="24"/>
        </w:rPr>
      </w:pPr>
      <w:bookmarkStart w:id="639" w:name="_Toc121580180"/>
      <w:r w:rsidRPr="0084049E">
        <w:rPr>
          <w:rFonts w:ascii="Garamond" w:hAnsi="Garamond"/>
          <w:i w:val="0"/>
          <w:iCs w:val="0"/>
          <w:sz w:val="24"/>
          <w:szCs w:val="24"/>
        </w:rPr>
        <w:t>DAS INFRAÇÕES E DAS PENALIDADES</w:t>
      </w:r>
      <w:bookmarkEnd w:id="639"/>
    </w:p>
    <w:p w14:paraId="7046056C" w14:textId="77777777" w:rsidR="00347703" w:rsidRPr="0084049E" w:rsidRDefault="00347703" w:rsidP="00291E8F">
      <w:pPr>
        <w:spacing w:line="360" w:lineRule="auto"/>
        <w:jc w:val="both"/>
        <w:rPr>
          <w:rFonts w:ascii="Garamond" w:hAnsi="Garamond" w:cs="Arial"/>
          <w:color w:val="000000"/>
        </w:rPr>
      </w:pPr>
      <w:r w:rsidRPr="0084049E">
        <w:rPr>
          <w:rFonts w:ascii="Garamond" w:hAnsi="Garamond" w:cs="Arial"/>
          <w:b/>
          <w:color w:val="000000"/>
        </w:rPr>
        <w:t xml:space="preserve">  </w:t>
      </w:r>
      <w:r w:rsidRPr="0084049E">
        <w:rPr>
          <w:rFonts w:ascii="Garamond" w:hAnsi="Garamond" w:cs="Arial"/>
          <w:color w:val="000000"/>
        </w:rPr>
        <w:t xml:space="preserve">  </w:t>
      </w:r>
    </w:p>
    <w:p w14:paraId="494AEB4F" w14:textId="51726612" w:rsidR="00347703" w:rsidRPr="0084049E" w:rsidRDefault="00347703" w:rsidP="00291E8F">
      <w:pPr>
        <w:spacing w:line="360" w:lineRule="auto"/>
        <w:jc w:val="both"/>
        <w:rPr>
          <w:rFonts w:ascii="Garamond" w:hAnsi="Garamond" w:cs="Arial"/>
        </w:rPr>
      </w:pPr>
      <w:r w:rsidRPr="0084049E">
        <w:rPr>
          <w:rFonts w:ascii="Garamond" w:hAnsi="Garamond" w:cs="Arial"/>
          <w:b/>
          <w:color w:val="000000"/>
        </w:rPr>
        <w:t>Art. 57</w:t>
      </w:r>
      <w:r w:rsidR="005913D5" w:rsidRPr="0084049E">
        <w:rPr>
          <w:rFonts w:ascii="Garamond" w:hAnsi="Garamond" w:cs="Arial"/>
          <w:b/>
          <w:color w:val="000000"/>
        </w:rPr>
        <w:t>7</w:t>
      </w:r>
      <w:r w:rsidRPr="0084049E">
        <w:rPr>
          <w:rFonts w:ascii="Garamond" w:hAnsi="Garamond" w:cs="Arial"/>
          <w:b/>
          <w:color w:val="000000"/>
        </w:rPr>
        <w:t xml:space="preserve">. </w:t>
      </w:r>
      <w:r w:rsidRPr="0084049E">
        <w:rPr>
          <w:rFonts w:ascii="Garamond" w:hAnsi="Garamond" w:cs="Arial"/>
        </w:rPr>
        <w:t>O descumprimento das disposições relativas à taxa implica na imposição das seguintes penalidades:</w:t>
      </w:r>
    </w:p>
    <w:p w14:paraId="5A31FEE7"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4B0CCF84" w14:textId="77777777" w:rsidR="00347703" w:rsidRPr="0084049E" w:rsidRDefault="00347703" w:rsidP="00006B8B">
      <w:pPr>
        <w:widowControl/>
        <w:numPr>
          <w:ilvl w:val="0"/>
          <w:numId w:val="350"/>
        </w:numPr>
        <w:tabs>
          <w:tab w:val="left" w:pos="851"/>
          <w:tab w:val="left" w:pos="1008"/>
          <w:tab w:val="left" w:pos="1728"/>
          <w:tab w:val="left" w:pos="2448"/>
          <w:tab w:val="left" w:pos="3168"/>
          <w:tab w:val="left" w:pos="3888"/>
          <w:tab w:val="left" w:pos="4608"/>
          <w:tab w:val="left" w:pos="5328"/>
          <w:tab w:val="left" w:pos="6048"/>
          <w:tab w:val="left" w:pos="6768"/>
        </w:tabs>
        <w:kinsoku/>
        <w:spacing w:after="160" w:line="360" w:lineRule="auto"/>
        <w:ind w:left="0" w:hanging="11"/>
        <w:jc w:val="both"/>
        <w:rPr>
          <w:rFonts w:ascii="Garamond" w:hAnsi="Garamond" w:cs="Arial"/>
          <w:color w:val="000000"/>
        </w:rPr>
      </w:pPr>
      <w:r w:rsidRPr="0084049E">
        <w:rPr>
          <w:rFonts w:ascii="Garamond" w:hAnsi="Garamond" w:cs="Arial"/>
        </w:rPr>
        <w:t>deixar de promover a inscrição no Cadastro Municipal até a data do início da atividade, multa</w:t>
      </w:r>
      <w:r w:rsidRPr="0084049E">
        <w:rPr>
          <w:rFonts w:ascii="Garamond" w:hAnsi="Garamond" w:cs="Arial"/>
          <w:color w:val="000000"/>
        </w:rPr>
        <w:t xml:space="preserve"> de 20 (vinte) URMEM;</w:t>
      </w:r>
    </w:p>
    <w:p w14:paraId="4581CE80" w14:textId="5E1295EA" w:rsidR="00347703" w:rsidRPr="0084049E" w:rsidRDefault="00347703" w:rsidP="00006B8B">
      <w:pPr>
        <w:pStyle w:val="PargrafodaLista"/>
        <w:widowControl w:val="0"/>
        <w:numPr>
          <w:ilvl w:val="0"/>
          <w:numId w:val="350"/>
        </w:numPr>
        <w:tabs>
          <w:tab w:val="left" w:pos="851"/>
        </w:tabs>
        <w:spacing w:after="0" w:line="360" w:lineRule="auto"/>
        <w:ind w:left="0" w:hanging="11"/>
        <w:contextualSpacing/>
        <w:jc w:val="both"/>
        <w:rPr>
          <w:rFonts w:ascii="Garamond" w:hAnsi="Garamond" w:cs="Arial"/>
          <w:sz w:val="24"/>
          <w:szCs w:val="24"/>
        </w:rPr>
      </w:pPr>
      <w:r w:rsidRPr="0084049E">
        <w:rPr>
          <w:rFonts w:ascii="Garamond" w:hAnsi="Garamond" w:cs="Arial"/>
          <w:sz w:val="24"/>
          <w:szCs w:val="24"/>
        </w:rPr>
        <w:t xml:space="preserve">notificado e não cumprido os termos da notificação, multa de </w:t>
      </w:r>
      <w:r w:rsidRPr="0084049E">
        <w:rPr>
          <w:rFonts w:ascii="Garamond" w:hAnsi="Garamond" w:cs="Arial"/>
          <w:color w:val="000000"/>
          <w:sz w:val="24"/>
          <w:szCs w:val="24"/>
        </w:rPr>
        <w:t>30</w:t>
      </w:r>
      <w:r w:rsidR="00E8691A" w:rsidRPr="0084049E">
        <w:rPr>
          <w:rFonts w:ascii="Garamond" w:hAnsi="Garamond" w:cs="Arial"/>
          <w:color w:val="000000"/>
          <w:sz w:val="24"/>
          <w:szCs w:val="24"/>
        </w:rPr>
        <w:t xml:space="preserve"> </w:t>
      </w:r>
      <w:r w:rsidRPr="0084049E">
        <w:rPr>
          <w:rFonts w:ascii="Garamond" w:hAnsi="Garamond" w:cs="Arial"/>
          <w:color w:val="000000"/>
          <w:sz w:val="24"/>
          <w:szCs w:val="24"/>
        </w:rPr>
        <w:t>(trinta) URMEM e a interdição do estabelecimento ou local de atividades, temporariamente ou não, sem prejuízo das demais penalidades</w:t>
      </w:r>
      <w:r w:rsidRPr="0084049E">
        <w:rPr>
          <w:rFonts w:ascii="Garamond" w:hAnsi="Garamond" w:cs="Arial"/>
          <w:sz w:val="24"/>
          <w:szCs w:val="24"/>
        </w:rPr>
        <w:t>;</w:t>
      </w:r>
    </w:p>
    <w:p w14:paraId="1FDBCC49" w14:textId="0A0E25B3" w:rsidR="00347703" w:rsidRPr="0084049E" w:rsidRDefault="00347703" w:rsidP="00006B8B">
      <w:pPr>
        <w:pStyle w:val="PargrafodaLista"/>
        <w:widowControl w:val="0"/>
        <w:numPr>
          <w:ilvl w:val="0"/>
          <w:numId w:val="350"/>
        </w:numPr>
        <w:tabs>
          <w:tab w:val="left" w:pos="851"/>
        </w:tabs>
        <w:spacing w:after="0" w:line="360" w:lineRule="auto"/>
        <w:ind w:left="0" w:hanging="11"/>
        <w:contextualSpacing/>
        <w:jc w:val="both"/>
        <w:rPr>
          <w:rFonts w:ascii="Garamond" w:hAnsi="Garamond" w:cs="Arial"/>
          <w:sz w:val="24"/>
          <w:szCs w:val="24"/>
        </w:rPr>
      </w:pPr>
      <w:r w:rsidRPr="0084049E">
        <w:rPr>
          <w:rFonts w:ascii="Garamond" w:hAnsi="Garamond" w:cs="Arial"/>
          <w:sz w:val="24"/>
          <w:szCs w:val="24"/>
        </w:rPr>
        <w:t xml:space="preserve">deixar de comunicar qualquer alteração societária, de baixa do estabelecimento ou mudança de endereço, decorrente de notificação fazendária, multa de </w:t>
      </w:r>
      <w:r w:rsidRPr="0084049E">
        <w:rPr>
          <w:rFonts w:ascii="Garamond" w:hAnsi="Garamond" w:cs="Arial"/>
          <w:color w:val="000000"/>
          <w:sz w:val="24"/>
          <w:szCs w:val="24"/>
        </w:rPr>
        <w:t>10</w:t>
      </w:r>
      <w:r w:rsidR="00E8691A" w:rsidRPr="0084049E">
        <w:rPr>
          <w:rFonts w:ascii="Garamond" w:hAnsi="Garamond" w:cs="Arial"/>
          <w:color w:val="000000"/>
          <w:sz w:val="24"/>
          <w:szCs w:val="24"/>
        </w:rPr>
        <w:t xml:space="preserve"> </w:t>
      </w:r>
      <w:r w:rsidRPr="0084049E">
        <w:rPr>
          <w:rFonts w:ascii="Garamond" w:hAnsi="Garamond" w:cs="Arial"/>
          <w:color w:val="000000"/>
          <w:sz w:val="24"/>
          <w:szCs w:val="24"/>
        </w:rPr>
        <w:t>(dez) URMEM;</w:t>
      </w:r>
    </w:p>
    <w:p w14:paraId="4E38C072" w14:textId="00591C3E" w:rsidR="00347703" w:rsidRPr="0084049E" w:rsidRDefault="00347703" w:rsidP="00006B8B">
      <w:pPr>
        <w:pStyle w:val="PargrafodaLista"/>
        <w:widowControl w:val="0"/>
        <w:numPr>
          <w:ilvl w:val="0"/>
          <w:numId w:val="350"/>
        </w:numPr>
        <w:tabs>
          <w:tab w:val="left" w:pos="851"/>
        </w:tabs>
        <w:spacing w:after="0" w:line="360" w:lineRule="auto"/>
        <w:ind w:left="0" w:hanging="11"/>
        <w:contextualSpacing/>
        <w:jc w:val="both"/>
        <w:rPr>
          <w:rFonts w:ascii="Garamond" w:hAnsi="Garamond" w:cs="Arial"/>
          <w:sz w:val="24"/>
          <w:szCs w:val="24"/>
        </w:rPr>
      </w:pPr>
      <w:r w:rsidRPr="0084049E">
        <w:rPr>
          <w:rFonts w:ascii="Garamond" w:hAnsi="Garamond" w:cs="Arial"/>
          <w:sz w:val="24"/>
          <w:szCs w:val="24"/>
        </w:rPr>
        <w:t>negar-se a apresentar o Licença Sanitária à fiscalização, multa de</w:t>
      </w:r>
      <w:r w:rsidR="007A4F9B" w:rsidRPr="0084049E">
        <w:rPr>
          <w:rFonts w:ascii="Garamond" w:hAnsi="Garamond" w:cs="Arial"/>
          <w:sz w:val="24"/>
          <w:szCs w:val="24"/>
        </w:rPr>
        <w:t xml:space="preserve"> 50</w:t>
      </w:r>
      <w:r w:rsidRPr="0084049E">
        <w:rPr>
          <w:rFonts w:ascii="Garamond" w:hAnsi="Garamond" w:cs="Arial"/>
          <w:sz w:val="24"/>
          <w:szCs w:val="24"/>
        </w:rPr>
        <w:t xml:space="preserve"> (cinquenta) </w:t>
      </w:r>
      <w:r w:rsidRPr="0084049E">
        <w:rPr>
          <w:rFonts w:ascii="Garamond" w:hAnsi="Garamond" w:cs="Arial"/>
          <w:color w:val="000000"/>
          <w:sz w:val="24"/>
          <w:szCs w:val="24"/>
        </w:rPr>
        <w:t>URMEM</w:t>
      </w:r>
      <w:r w:rsidRPr="0084049E">
        <w:rPr>
          <w:rFonts w:ascii="Garamond" w:hAnsi="Garamond" w:cs="Arial"/>
          <w:sz w:val="24"/>
          <w:szCs w:val="24"/>
        </w:rPr>
        <w:t xml:space="preserve">; </w:t>
      </w:r>
    </w:p>
    <w:p w14:paraId="723BAA88" w14:textId="69EDACFF" w:rsidR="00347703" w:rsidRPr="0084049E" w:rsidRDefault="00347703" w:rsidP="00006B8B">
      <w:pPr>
        <w:pStyle w:val="NormalWeb"/>
        <w:numPr>
          <w:ilvl w:val="0"/>
          <w:numId w:val="350"/>
        </w:numPr>
        <w:shd w:val="clear" w:color="auto" w:fill="FFFFFF"/>
        <w:tabs>
          <w:tab w:val="left" w:pos="851"/>
        </w:tabs>
        <w:spacing w:before="0" w:beforeAutospacing="0" w:after="0" w:afterAutospacing="0" w:line="360" w:lineRule="auto"/>
        <w:ind w:left="0" w:hanging="11"/>
        <w:jc w:val="both"/>
        <w:rPr>
          <w:rFonts w:ascii="Garamond" w:hAnsi="Garamond" w:cs="Arial"/>
          <w:iCs/>
          <w:color w:val="000000"/>
        </w:rPr>
      </w:pPr>
      <w:r w:rsidRPr="0084049E">
        <w:rPr>
          <w:rFonts w:ascii="Garamond" w:hAnsi="Garamond" w:cs="Arial"/>
          <w:iCs/>
          <w:color w:val="000000"/>
        </w:rPr>
        <w:lastRenderedPageBreak/>
        <w:t xml:space="preserve">apresentar Termo de Ciência e Responsabilidade, autodeclaração, fotografia, croqui, planta ou projeto inverídico, falso ou que de qualquer modo dissimule fato relevante para a análise do requerimento, multa </w:t>
      </w:r>
      <w:r w:rsidRPr="0084049E">
        <w:rPr>
          <w:rFonts w:ascii="Garamond" w:hAnsi="Garamond" w:cs="Arial"/>
          <w:iCs/>
        </w:rPr>
        <w:t>de 50</w:t>
      </w:r>
      <w:r w:rsidR="00E8691A" w:rsidRPr="0084049E">
        <w:rPr>
          <w:rFonts w:ascii="Garamond" w:hAnsi="Garamond" w:cs="Arial"/>
          <w:iCs/>
        </w:rPr>
        <w:t xml:space="preserve"> </w:t>
      </w:r>
      <w:r w:rsidRPr="0084049E">
        <w:rPr>
          <w:rFonts w:ascii="Garamond" w:hAnsi="Garamond" w:cs="Arial"/>
          <w:iCs/>
        </w:rPr>
        <w:t xml:space="preserve">(cinquenta) </w:t>
      </w:r>
      <w:r w:rsidRPr="0084049E">
        <w:rPr>
          <w:rFonts w:ascii="Garamond" w:hAnsi="Garamond" w:cs="Arial"/>
          <w:color w:val="000000"/>
        </w:rPr>
        <w:t>URMEM</w:t>
      </w:r>
      <w:r w:rsidRPr="0084049E">
        <w:rPr>
          <w:rFonts w:ascii="Garamond" w:hAnsi="Garamond" w:cs="Arial"/>
        </w:rPr>
        <w:t>;</w:t>
      </w:r>
    </w:p>
    <w:p w14:paraId="760A0A6E" w14:textId="77777777" w:rsidR="00347703" w:rsidRPr="0084049E" w:rsidRDefault="00347703" w:rsidP="00006B8B">
      <w:pPr>
        <w:pStyle w:val="PargrafodaLista"/>
        <w:widowControl w:val="0"/>
        <w:numPr>
          <w:ilvl w:val="0"/>
          <w:numId w:val="350"/>
        </w:numPr>
        <w:tabs>
          <w:tab w:val="left" w:pos="851"/>
        </w:tabs>
        <w:spacing w:after="0" w:line="360" w:lineRule="auto"/>
        <w:ind w:left="0" w:hanging="11"/>
        <w:contextualSpacing/>
        <w:jc w:val="both"/>
        <w:rPr>
          <w:rFonts w:ascii="Garamond" w:hAnsi="Garamond" w:cs="Arial"/>
          <w:sz w:val="24"/>
          <w:szCs w:val="24"/>
        </w:rPr>
      </w:pPr>
      <w:r w:rsidRPr="0084049E">
        <w:rPr>
          <w:rFonts w:ascii="Garamond" w:hAnsi="Garamond" w:cs="Arial"/>
          <w:sz w:val="24"/>
          <w:szCs w:val="24"/>
        </w:rPr>
        <w:t>na reincidência, multa em dobro e imediata interdição do estabelecimento, sem prejuízo das demais penalidades cabíveis.</w:t>
      </w:r>
    </w:p>
    <w:p w14:paraId="7A3F14DE" w14:textId="77777777"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58E93D53" w14:textId="61B6074F" w:rsidR="00347703" w:rsidRPr="0084049E" w:rsidRDefault="00347703" w:rsidP="00291E8F">
      <w:pPr>
        <w:spacing w:line="360" w:lineRule="auto"/>
        <w:jc w:val="both"/>
        <w:rPr>
          <w:rFonts w:ascii="Garamond" w:hAnsi="Garamond" w:cs="Arial"/>
          <w:color w:val="FF0000"/>
        </w:rPr>
      </w:pPr>
      <w:r w:rsidRPr="0084049E">
        <w:rPr>
          <w:rFonts w:ascii="Garamond" w:hAnsi="Garamond" w:cs="Arial"/>
          <w:b/>
        </w:rPr>
        <w:t>Art. 57</w:t>
      </w:r>
      <w:r w:rsidR="005913D5" w:rsidRPr="0084049E">
        <w:rPr>
          <w:rFonts w:ascii="Garamond" w:hAnsi="Garamond" w:cs="Arial"/>
          <w:b/>
        </w:rPr>
        <w:t>8</w:t>
      </w:r>
      <w:r w:rsidRPr="0084049E">
        <w:rPr>
          <w:rFonts w:ascii="Garamond" w:hAnsi="Garamond" w:cs="Arial"/>
          <w:b/>
        </w:rPr>
        <w:t xml:space="preserve">. </w:t>
      </w:r>
      <w:r w:rsidRPr="0084049E">
        <w:rPr>
          <w:rStyle w:val="CharacterStyle2"/>
          <w:rFonts w:ascii="Garamond" w:hAnsi="Garamond"/>
          <w:sz w:val="24"/>
          <w:szCs w:val="24"/>
        </w:rPr>
        <w:t>O contribuinte ou responsável que deixar de efetuar o pagamento da taxa no prazo regulamentar, ou que for autuado em processo administrativo fiscal, ou ainda notificado para pagamento em decorrência de lançamento de ofício, ficará sujeito aos acréscimos legais</w:t>
      </w:r>
      <w:r w:rsidRPr="0084049E">
        <w:rPr>
          <w:rFonts w:ascii="Garamond" w:hAnsi="Garamond" w:cs="Arial"/>
        </w:rPr>
        <w:t>, nos termos do art. 90 desta Lei</w:t>
      </w:r>
      <w:r w:rsidR="009A5905" w:rsidRPr="0084049E">
        <w:rPr>
          <w:rFonts w:ascii="Garamond" w:hAnsi="Garamond" w:cs="Arial"/>
        </w:rPr>
        <w:t xml:space="preserve"> Complementar</w:t>
      </w:r>
      <w:r w:rsidRPr="0084049E">
        <w:rPr>
          <w:rFonts w:ascii="Garamond" w:hAnsi="Garamond" w:cs="Arial"/>
        </w:rPr>
        <w:t>.</w:t>
      </w:r>
    </w:p>
    <w:p w14:paraId="06E27910" w14:textId="77777777" w:rsidR="00347703" w:rsidRPr="0084049E" w:rsidRDefault="00347703" w:rsidP="00291E8F">
      <w:pPr>
        <w:spacing w:line="360" w:lineRule="auto"/>
        <w:jc w:val="both"/>
        <w:rPr>
          <w:rFonts w:ascii="Garamond" w:hAnsi="Garamond" w:cs="Arial"/>
          <w:b/>
          <w:color w:val="000000"/>
        </w:rPr>
      </w:pPr>
    </w:p>
    <w:p w14:paraId="44D7D8E9" w14:textId="03E69EBC" w:rsidR="00347703" w:rsidRPr="0084049E" w:rsidRDefault="00347703"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r w:rsidRPr="0084049E">
        <w:rPr>
          <w:rFonts w:ascii="Garamond" w:hAnsi="Garamond" w:cs="Arial"/>
          <w:b/>
          <w:color w:val="000000"/>
        </w:rPr>
        <w:t>Art. 57</w:t>
      </w:r>
      <w:r w:rsidR="005913D5" w:rsidRPr="0084049E">
        <w:rPr>
          <w:rFonts w:ascii="Garamond" w:hAnsi="Garamond" w:cs="Arial"/>
          <w:b/>
          <w:color w:val="000000"/>
        </w:rPr>
        <w:t>9</w:t>
      </w:r>
      <w:r w:rsidRPr="0084049E">
        <w:rPr>
          <w:rFonts w:ascii="Garamond" w:hAnsi="Garamond" w:cs="Arial"/>
          <w:b/>
          <w:color w:val="000000"/>
        </w:rPr>
        <w:t>.</w:t>
      </w:r>
      <w:r w:rsidRPr="0084049E">
        <w:rPr>
          <w:rFonts w:ascii="Garamond" w:hAnsi="Garamond" w:cs="Arial"/>
          <w:color w:val="000000"/>
        </w:rPr>
        <w:t xml:space="preserve"> As demais penalidades serão aplicadas levan</w:t>
      </w:r>
      <w:r w:rsidRPr="0084049E">
        <w:rPr>
          <w:rFonts w:ascii="Garamond" w:hAnsi="Garamond" w:cs="Arial"/>
          <w:color w:val="000000"/>
        </w:rPr>
        <w:softHyphen/>
        <w:t>do em consideração o grau de gravidade da infração cometida, com</w:t>
      </w:r>
      <w:r w:rsidRPr="0084049E">
        <w:rPr>
          <w:rFonts w:ascii="Garamond" w:hAnsi="Garamond" w:cs="Arial"/>
          <w:color w:val="000000"/>
        </w:rPr>
        <w:softHyphen/>
        <w:t>petindo ao Serviço de Vigilância Sanitária a notificação e a autuação do infrator, conforme prevê a legislação federal e estadu</w:t>
      </w:r>
      <w:r w:rsidRPr="0084049E">
        <w:rPr>
          <w:rFonts w:ascii="Garamond" w:hAnsi="Garamond" w:cs="Arial"/>
          <w:color w:val="000000"/>
        </w:rPr>
        <w:softHyphen/>
        <w:t>al.</w:t>
      </w:r>
    </w:p>
    <w:p w14:paraId="41643DE8" w14:textId="1A411D7E"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4F152A3D" w14:textId="77777777"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2F75CEF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40" w:name="_Toc90232915"/>
      <w:bookmarkStart w:id="641" w:name="_Toc121580181"/>
      <w:r w:rsidRPr="0084049E">
        <w:rPr>
          <w:rFonts w:ascii="Garamond" w:hAnsi="Garamond"/>
          <w:i w:val="0"/>
          <w:iCs w:val="0"/>
          <w:sz w:val="24"/>
          <w:szCs w:val="24"/>
        </w:rPr>
        <w:t>TÍTULO VI</w:t>
      </w:r>
      <w:bookmarkEnd w:id="640"/>
      <w:bookmarkEnd w:id="641"/>
    </w:p>
    <w:p w14:paraId="5592447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42" w:name="_Toc90232916"/>
      <w:bookmarkStart w:id="643" w:name="_Toc121580182"/>
      <w:r w:rsidRPr="0084049E">
        <w:rPr>
          <w:rFonts w:ascii="Garamond" w:hAnsi="Garamond"/>
          <w:i w:val="0"/>
          <w:iCs w:val="0"/>
          <w:sz w:val="24"/>
          <w:szCs w:val="24"/>
        </w:rPr>
        <w:t>TAXAS DECORRENTES DA UTILIZAÇÃO EFETIVA OU POTENCIAL DE SERVIÇOS PÚBLICOS</w:t>
      </w:r>
      <w:bookmarkEnd w:id="642"/>
      <w:bookmarkEnd w:id="643"/>
    </w:p>
    <w:p w14:paraId="6759FF98" w14:textId="77777777" w:rsidR="00C5708D" w:rsidRPr="0084049E" w:rsidRDefault="00C5708D" w:rsidP="00291E8F">
      <w:pPr>
        <w:spacing w:line="360" w:lineRule="auto"/>
        <w:jc w:val="center"/>
        <w:rPr>
          <w:rFonts w:ascii="Garamond" w:hAnsi="Garamond"/>
          <w:b/>
          <w:bCs/>
        </w:rPr>
      </w:pPr>
    </w:p>
    <w:p w14:paraId="02AF4D0E"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44" w:name="_Toc90232917"/>
      <w:bookmarkStart w:id="645" w:name="_Toc121580183"/>
      <w:r w:rsidRPr="0084049E">
        <w:rPr>
          <w:rFonts w:ascii="Garamond" w:hAnsi="Garamond"/>
          <w:i w:val="0"/>
          <w:iCs w:val="0"/>
          <w:sz w:val="24"/>
          <w:szCs w:val="24"/>
        </w:rPr>
        <w:t>CAPÍTULO I</w:t>
      </w:r>
      <w:bookmarkEnd w:id="644"/>
      <w:bookmarkEnd w:id="645"/>
    </w:p>
    <w:p w14:paraId="1A2BB59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46" w:name="_Toc90232918"/>
      <w:bookmarkStart w:id="647" w:name="_Toc121580184"/>
      <w:r w:rsidRPr="0084049E">
        <w:rPr>
          <w:rFonts w:ascii="Garamond" w:hAnsi="Garamond"/>
          <w:i w:val="0"/>
          <w:iCs w:val="0"/>
          <w:sz w:val="24"/>
          <w:szCs w:val="24"/>
        </w:rPr>
        <w:t>DISPOSIÇÕES GERAIS</w:t>
      </w:r>
      <w:bookmarkEnd w:id="646"/>
      <w:bookmarkEnd w:id="647"/>
    </w:p>
    <w:p w14:paraId="19E2B289" w14:textId="77777777" w:rsidR="00C5708D" w:rsidRPr="0084049E" w:rsidRDefault="00C5708D" w:rsidP="00291E8F">
      <w:pPr>
        <w:spacing w:line="360" w:lineRule="auto"/>
        <w:jc w:val="center"/>
        <w:rPr>
          <w:rFonts w:ascii="Garamond" w:hAnsi="Garamond"/>
        </w:rPr>
      </w:pPr>
      <w:r w:rsidRPr="0084049E">
        <w:rPr>
          <w:rFonts w:ascii="Garamond" w:hAnsi="Garamond"/>
        </w:rPr>
        <w:t xml:space="preserve">  </w:t>
      </w:r>
    </w:p>
    <w:p w14:paraId="28E7F73B" w14:textId="18B864DC" w:rsidR="00C5708D" w:rsidRPr="0084049E" w:rsidRDefault="00C5708D" w:rsidP="00291E8F">
      <w:pPr>
        <w:spacing w:line="360" w:lineRule="auto"/>
        <w:jc w:val="both"/>
        <w:rPr>
          <w:rFonts w:ascii="Garamond" w:hAnsi="Garamond"/>
        </w:rPr>
      </w:pPr>
      <w:r w:rsidRPr="0084049E">
        <w:rPr>
          <w:rFonts w:ascii="Garamond" w:hAnsi="Garamond"/>
          <w:b/>
        </w:rPr>
        <w:t>Art. 580</w:t>
      </w:r>
      <w:r w:rsidRPr="0084049E">
        <w:rPr>
          <w:rFonts w:ascii="Garamond" w:hAnsi="Garamond"/>
        </w:rPr>
        <w:t>. As taxas decorrentes da utilização efetiva ou potencial de serviços públicos</w:t>
      </w:r>
      <w:r w:rsidR="00AD5F1B">
        <w:rPr>
          <w:rFonts w:ascii="Garamond" w:hAnsi="Garamond"/>
        </w:rPr>
        <w:t>, específicos e divisíveis,</w:t>
      </w:r>
      <w:r w:rsidRPr="0084049E">
        <w:rPr>
          <w:rFonts w:ascii="Garamond" w:hAnsi="Garamond"/>
        </w:rPr>
        <w:t xml:space="preserve"> prestados ao contribuinte ou postos à sua disposição, compreendem:</w:t>
      </w:r>
    </w:p>
    <w:p w14:paraId="66045485" w14:textId="77777777" w:rsidR="00C5708D" w:rsidRPr="0084049E" w:rsidRDefault="00C5708D" w:rsidP="00291E8F">
      <w:pPr>
        <w:spacing w:line="360" w:lineRule="auto"/>
        <w:jc w:val="both"/>
        <w:rPr>
          <w:rFonts w:ascii="Garamond" w:hAnsi="Garamond"/>
        </w:rPr>
      </w:pPr>
    </w:p>
    <w:p w14:paraId="4F2B5419" w14:textId="77777777" w:rsidR="00C5708D" w:rsidRPr="0084049E" w:rsidRDefault="00C5708D" w:rsidP="00006B8B">
      <w:pPr>
        <w:numPr>
          <w:ilvl w:val="0"/>
          <w:numId w:val="353"/>
        </w:numPr>
        <w:tabs>
          <w:tab w:val="left" w:pos="851"/>
        </w:tabs>
        <w:spacing w:line="360" w:lineRule="auto"/>
        <w:ind w:left="0" w:firstLine="0"/>
        <w:jc w:val="both"/>
        <w:rPr>
          <w:rFonts w:ascii="Garamond" w:hAnsi="Garamond"/>
        </w:rPr>
      </w:pPr>
      <w:r w:rsidRPr="0084049E">
        <w:rPr>
          <w:rFonts w:ascii="Garamond" w:hAnsi="Garamond"/>
        </w:rPr>
        <w:t xml:space="preserve">taxa de Serviço de Coleta de Lixo; </w:t>
      </w:r>
    </w:p>
    <w:p w14:paraId="4C461E7E" w14:textId="77777777" w:rsidR="00C5708D" w:rsidRPr="0084049E" w:rsidRDefault="00C5708D" w:rsidP="00006B8B">
      <w:pPr>
        <w:numPr>
          <w:ilvl w:val="0"/>
          <w:numId w:val="353"/>
        </w:numPr>
        <w:tabs>
          <w:tab w:val="left" w:pos="851"/>
        </w:tabs>
        <w:spacing w:line="360" w:lineRule="auto"/>
        <w:ind w:left="0" w:firstLine="0"/>
        <w:jc w:val="both"/>
        <w:rPr>
          <w:rFonts w:ascii="Garamond" w:hAnsi="Garamond"/>
          <w:bCs/>
        </w:rPr>
      </w:pPr>
      <w:r w:rsidRPr="0084049E">
        <w:rPr>
          <w:rFonts w:ascii="Garamond" w:hAnsi="Garamond"/>
          <w:bCs/>
        </w:rPr>
        <w:t>taxa de Serviço de Limpeza de Terrenos Edificados e não Edificados;</w:t>
      </w:r>
    </w:p>
    <w:p w14:paraId="390CB8B1" w14:textId="77777777" w:rsidR="00C5708D" w:rsidRPr="0084049E" w:rsidRDefault="00C5708D" w:rsidP="00006B8B">
      <w:pPr>
        <w:numPr>
          <w:ilvl w:val="0"/>
          <w:numId w:val="353"/>
        </w:numPr>
        <w:tabs>
          <w:tab w:val="left" w:pos="284"/>
          <w:tab w:val="left" w:pos="851"/>
        </w:tabs>
        <w:spacing w:line="360" w:lineRule="auto"/>
        <w:ind w:left="0" w:firstLine="0"/>
        <w:jc w:val="both"/>
        <w:rPr>
          <w:rFonts w:ascii="Garamond" w:hAnsi="Garamond"/>
        </w:rPr>
      </w:pPr>
      <w:r w:rsidRPr="0084049E">
        <w:rPr>
          <w:rFonts w:ascii="Garamond" w:hAnsi="Garamond"/>
        </w:rPr>
        <w:t>taxa de Serviços Diversos.</w:t>
      </w:r>
    </w:p>
    <w:p w14:paraId="38162DE0" w14:textId="77777777" w:rsidR="00C5708D" w:rsidRPr="0084049E" w:rsidRDefault="00C5708D" w:rsidP="00291E8F">
      <w:pPr>
        <w:spacing w:line="360" w:lineRule="auto"/>
        <w:jc w:val="both"/>
        <w:rPr>
          <w:rFonts w:ascii="Garamond" w:hAnsi="Garamond"/>
        </w:rPr>
      </w:pPr>
    </w:p>
    <w:p w14:paraId="45EAC078"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581. </w:t>
      </w:r>
      <w:r w:rsidRPr="0084049E">
        <w:rPr>
          <w:rFonts w:ascii="Garamond" w:hAnsi="Garamond"/>
        </w:rPr>
        <w:t xml:space="preserve">As taxas a que se </w:t>
      </w:r>
      <w:r w:rsidRPr="0084049E">
        <w:rPr>
          <w:rFonts w:ascii="Garamond" w:hAnsi="Garamond"/>
          <w:color w:val="000000"/>
        </w:rPr>
        <w:t xml:space="preserve">referem os incisos I a III do artigo anterior poderão ser lançadas </w:t>
      </w:r>
      <w:r w:rsidRPr="0084049E">
        <w:rPr>
          <w:rFonts w:ascii="Garamond" w:hAnsi="Garamond"/>
          <w:color w:val="000000"/>
        </w:rPr>
        <w:lastRenderedPageBreak/>
        <w:t>isoladamente ou em conjunto com outros tributos municipais, devendo,</w:t>
      </w:r>
      <w:r w:rsidRPr="0084049E">
        <w:rPr>
          <w:rFonts w:ascii="Garamond" w:hAnsi="Garamond"/>
        </w:rPr>
        <w:t xml:space="preserve"> contudo, constar das notificações, obrigatoriamente, a indicação dos elementos distintivos de cada tributo e os respectivos valores.</w:t>
      </w:r>
    </w:p>
    <w:p w14:paraId="59E68A1E" w14:textId="77777777" w:rsidR="00C5708D" w:rsidRPr="0084049E" w:rsidRDefault="00C5708D" w:rsidP="00291E8F">
      <w:pPr>
        <w:spacing w:line="360" w:lineRule="auto"/>
        <w:jc w:val="both"/>
        <w:rPr>
          <w:rFonts w:ascii="Garamond" w:hAnsi="Garamond"/>
        </w:rPr>
      </w:pPr>
    </w:p>
    <w:p w14:paraId="7C4D8885"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As taxas de que trata o “caput” deste artigo devem cobrir o custo dos serviços a que se referem.</w:t>
      </w:r>
    </w:p>
    <w:p w14:paraId="457B5E89" w14:textId="77777777" w:rsidR="00C5708D" w:rsidRPr="0084049E" w:rsidRDefault="00C5708D" w:rsidP="00291E8F">
      <w:pPr>
        <w:spacing w:line="360" w:lineRule="auto"/>
        <w:jc w:val="both"/>
        <w:rPr>
          <w:rFonts w:ascii="Garamond" w:hAnsi="Garamond"/>
          <w:b/>
        </w:rPr>
      </w:pPr>
    </w:p>
    <w:p w14:paraId="28E6904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48" w:name="_Toc90232919"/>
      <w:bookmarkStart w:id="649" w:name="_Toc121580185"/>
      <w:r w:rsidRPr="0084049E">
        <w:rPr>
          <w:rFonts w:ascii="Garamond" w:hAnsi="Garamond"/>
          <w:i w:val="0"/>
          <w:iCs w:val="0"/>
          <w:sz w:val="24"/>
          <w:szCs w:val="24"/>
        </w:rPr>
        <w:t>CAPÍTULO II</w:t>
      </w:r>
      <w:bookmarkEnd w:id="648"/>
      <w:bookmarkEnd w:id="649"/>
    </w:p>
    <w:p w14:paraId="303AAE5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50" w:name="_Toc90232920"/>
      <w:bookmarkStart w:id="651" w:name="_Toc121580186"/>
      <w:r w:rsidRPr="0084049E">
        <w:rPr>
          <w:rFonts w:ascii="Garamond" w:hAnsi="Garamond"/>
          <w:i w:val="0"/>
          <w:iCs w:val="0"/>
          <w:sz w:val="24"/>
          <w:szCs w:val="24"/>
        </w:rPr>
        <w:t>TAXA DE SERVIÇO DE COLETA DE LIXO</w:t>
      </w:r>
      <w:bookmarkEnd w:id="650"/>
      <w:bookmarkEnd w:id="651"/>
    </w:p>
    <w:p w14:paraId="563F2DAD" w14:textId="77777777" w:rsidR="00C5708D" w:rsidRPr="0084049E" w:rsidRDefault="00C5708D" w:rsidP="00291E8F">
      <w:pPr>
        <w:spacing w:line="360" w:lineRule="auto"/>
        <w:jc w:val="center"/>
        <w:rPr>
          <w:rFonts w:ascii="Garamond" w:hAnsi="Garamond"/>
        </w:rPr>
      </w:pPr>
    </w:p>
    <w:p w14:paraId="50C8192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52" w:name="_Toc90232921"/>
      <w:bookmarkStart w:id="653" w:name="_Toc121580187"/>
      <w:r w:rsidRPr="0084049E">
        <w:rPr>
          <w:rFonts w:ascii="Garamond" w:hAnsi="Garamond"/>
          <w:i w:val="0"/>
          <w:iCs w:val="0"/>
          <w:sz w:val="24"/>
          <w:szCs w:val="24"/>
        </w:rPr>
        <w:t>SEÇÃO I</w:t>
      </w:r>
      <w:bookmarkEnd w:id="652"/>
      <w:bookmarkEnd w:id="653"/>
    </w:p>
    <w:p w14:paraId="277A5FDD" w14:textId="12B8E148" w:rsidR="00C5708D" w:rsidRPr="0084049E" w:rsidRDefault="00C5708D" w:rsidP="00291E8F">
      <w:pPr>
        <w:pStyle w:val="Ttulo2"/>
        <w:spacing w:before="0" w:after="0" w:line="360" w:lineRule="auto"/>
        <w:jc w:val="center"/>
        <w:rPr>
          <w:rFonts w:ascii="Garamond" w:hAnsi="Garamond"/>
          <w:i w:val="0"/>
          <w:iCs w:val="0"/>
          <w:sz w:val="24"/>
          <w:szCs w:val="24"/>
        </w:rPr>
      </w:pPr>
      <w:bookmarkStart w:id="654" w:name="_Toc90232922"/>
      <w:bookmarkStart w:id="655" w:name="_Toc121580188"/>
      <w:r w:rsidRPr="0084049E">
        <w:rPr>
          <w:rFonts w:ascii="Garamond" w:hAnsi="Garamond"/>
          <w:i w:val="0"/>
          <w:iCs w:val="0"/>
          <w:sz w:val="24"/>
          <w:szCs w:val="24"/>
        </w:rPr>
        <w:t>DA INCIDÊNCIA E DO FATO GERADOR</w:t>
      </w:r>
      <w:bookmarkEnd w:id="654"/>
      <w:bookmarkEnd w:id="655"/>
    </w:p>
    <w:p w14:paraId="1CBC6193"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01F81867"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582. </w:t>
      </w:r>
      <w:r w:rsidRPr="0084049E">
        <w:rPr>
          <w:rFonts w:ascii="Garamond" w:hAnsi="Garamond"/>
        </w:rPr>
        <w:t>A Taxa de Serviço de Coleta de Lixo incide sobre cada uma das unidades edificadas nos imóveis, localizados em vias ou logradouros beneficiados pelos serviços públicos específicos e divisíveis de coleta, transporte, tratamento e destinação final de resíduos sólidos, residenciais e não residenciais, no Município de Enéas Marques/PR.</w:t>
      </w:r>
    </w:p>
    <w:p w14:paraId="25CCCC49" w14:textId="77777777" w:rsidR="00C5708D" w:rsidRPr="0084049E" w:rsidRDefault="00C5708D" w:rsidP="00291E8F">
      <w:pPr>
        <w:spacing w:line="360" w:lineRule="auto"/>
        <w:jc w:val="both"/>
        <w:rPr>
          <w:rFonts w:ascii="Garamond" w:hAnsi="Garamond"/>
        </w:rPr>
      </w:pPr>
    </w:p>
    <w:p w14:paraId="3CC5CE16"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583. </w:t>
      </w:r>
      <w:r w:rsidRPr="0084049E">
        <w:rPr>
          <w:rFonts w:ascii="Garamond" w:hAnsi="Garamond"/>
        </w:rPr>
        <w:t>A Taxa de Serviço de Coleta de Lixo tem como fato gerador a utilização efetiva ou potencial do serviço público, específico e divisível, prestado ou posto à disposição do contribuinte, de coleta, remoção, transporte, tratamento e destinação final de lixo prestados pelo Município de Enéas Marques/PR, pela administração pública direta ou indireta, ou mediante a terceirização.</w:t>
      </w:r>
    </w:p>
    <w:p w14:paraId="0B7FEA00" w14:textId="77777777" w:rsidR="00C5708D" w:rsidRPr="0084049E" w:rsidRDefault="00C5708D" w:rsidP="00291E8F">
      <w:pPr>
        <w:spacing w:line="360" w:lineRule="auto"/>
        <w:jc w:val="both"/>
        <w:rPr>
          <w:rFonts w:ascii="Garamond" w:hAnsi="Garamond"/>
        </w:rPr>
      </w:pPr>
    </w:p>
    <w:p w14:paraId="4540CAD5" w14:textId="318F3A5A" w:rsidR="00C5708D" w:rsidRPr="0084049E" w:rsidRDefault="00C5708D" w:rsidP="00291E8F">
      <w:pPr>
        <w:spacing w:line="360" w:lineRule="auto"/>
        <w:jc w:val="both"/>
        <w:rPr>
          <w:rFonts w:ascii="Garamond" w:hAnsi="Garamond"/>
        </w:rPr>
      </w:pPr>
      <w:r w:rsidRPr="0084049E">
        <w:rPr>
          <w:rFonts w:ascii="Garamond" w:hAnsi="Garamond"/>
          <w:b/>
        </w:rPr>
        <w:t>§</w:t>
      </w:r>
      <w:r w:rsidR="00395DCA" w:rsidRPr="0084049E">
        <w:rPr>
          <w:rFonts w:ascii="Garamond" w:hAnsi="Garamond"/>
          <w:b/>
        </w:rPr>
        <w:t>1</w:t>
      </w:r>
      <w:r w:rsidRPr="0084049E">
        <w:rPr>
          <w:rFonts w:ascii="Garamond" w:hAnsi="Garamond"/>
          <w:b/>
        </w:rPr>
        <w:t>º</w:t>
      </w:r>
      <w:r w:rsidRPr="0084049E">
        <w:rPr>
          <w:rFonts w:ascii="Garamond" w:hAnsi="Garamond"/>
        </w:rPr>
        <w:t xml:space="preserve"> </w:t>
      </w:r>
      <w:r w:rsidR="001A57C0" w:rsidRPr="0084049E">
        <w:rPr>
          <w:rFonts w:ascii="Garamond" w:hAnsi="Garamond"/>
        </w:rPr>
        <w:tab/>
      </w:r>
      <w:r w:rsidRPr="0084049E">
        <w:rPr>
          <w:rFonts w:ascii="Garamond" w:hAnsi="Garamond"/>
        </w:rPr>
        <w:t>A utilização potencial dos serviços de que trata o “caput” deste artigo ocorre no momento de sua disponibilização aos usuários, para fruição.</w:t>
      </w:r>
    </w:p>
    <w:p w14:paraId="61B21622" w14:textId="77777777" w:rsidR="00C5708D" w:rsidRPr="0084049E" w:rsidRDefault="00C5708D" w:rsidP="00291E8F">
      <w:pPr>
        <w:spacing w:line="360" w:lineRule="auto"/>
        <w:jc w:val="both"/>
        <w:rPr>
          <w:rFonts w:ascii="Garamond" w:hAnsi="Garamond"/>
        </w:rPr>
      </w:pPr>
    </w:p>
    <w:p w14:paraId="0807FE81" w14:textId="5EBE526E" w:rsidR="00C5708D" w:rsidRPr="0084049E" w:rsidRDefault="00C5708D" w:rsidP="00291E8F">
      <w:pPr>
        <w:spacing w:line="360" w:lineRule="auto"/>
        <w:jc w:val="both"/>
        <w:rPr>
          <w:rFonts w:ascii="Garamond" w:hAnsi="Garamond"/>
        </w:rPr>
      </w:pPr>
      <w:r w:rsidRPr="0084049E">
        <w:rPr>
          <w:rFonts w:ascii="Garamond" w:hAnsi="Garamond"/>
          <w:b/>
        </w:rPr>
        <w:t>§</w:t>
      </w:r>
      <w:r w:rsidR="00395DCA" w:rsidRPr="0084049E">
        <w:rPr>
          <w:rFonts w:ascii="Garamond" w:hAnsi="Garamond"/>
          <w:b/>
        </w:rPr>
        <w:t>2</w:t>
      </w:r>
      <w:r w:rsidRPr="0084049E">
        <w:rPr>
          <w:rFonts w:ascii="Garamond" w:hAnsi="Garamond"/>
          <w:b/>
        </w:rPr>
        <w:t xml:space="preserve">º </w:t>
      </w:r>
      <w:r w:rsidR="001A57C0" w:rsidRPr="0084049E">
        <w:rPr>
          <w:rFonts w:ascii="Garamond" w:hAnsi="Garamond"/>
          <w:b/>
        </w:rPr>
        <w:tab/>
      </w:r>
      <w:r w:rsidRPr="0084049E">
        <w:rPr>
          <w:rFonts w:ascii="Garamond" w:hAnsi="Garamond"/>
        </w:rPr>
        <w:t>A coleta de lixo hospitalar será realizada, periodicamente, por meio de veículo e pessoal especializado, observada a legislação específica.</w:t>
      </w:r>
    </w:p>
    <w:p w14:paraId="35BB60C6" w14:textId="77777777" w:rsidR="00C5708D" w:rsidRPr="0084049E" w:rsidRDefault="00C5708D" w:rsidP="00291E8F">
      <w:pPr>
        <w:spacing w:line="360" w:lineRule="auto"/>
        <w:jc w:val="both"/>
        <w:rPr>
          <w:rFonts w:ascii="Garamond" w:hAnsi="Garamond"/>
        </w:rPr>
      </w:pPr>
    </w:p>
    <w:p w14:paraId="707C5176" w14:textId="466D2798" w:rsidR="00C5708D" w:rsidRPr="0084049E" w:rsidRDefault="00C5708D" w:rsidP="00291E8F">
      <w:pPr>
        <w:spacing w:line="360" w:lineRule="auto"/>
        <w:jc w:val="both"/>
        <w:rPr>
          <w:rFonts w:ascii="Garamond" w:hAnsi="Garamond"/>
        </w:rPr>
      </w:pPr>
      <w:r w:rsidRPr="0084049E">
        <w:rPr>
          <w:rFonts w:ascii="Garamond" w:hAnsi="Garamond"/>
          <w:b/>
        </w:rPr>
        <w:t>§</w:t>
      </w:r>
      <w:r w:rsidR="00395DCA" w:rsidRPr="0084049E">
        <w:rPr>
          <w:rFonts w:ascii="Garamond" w:hAnsi="Garamond"/>
          <w:b/>
        </w:rPr>
        <w:t>3</w:t>
      </w:r>
      <w:r w:rsidRPr="0084049E">
        <w:rPr>
          <w:rFonts w:ascii="Garamond" w:hAnsi="Garamond"/>
          <w:b/>
        </w:rPr>
        <w:t xml:space="preserve">º </w:t>
      </w:r>
      <w:r w:rsidR="001A57C0" w:rsidRPr="0084049E">
        <w:rPr>
          <w:rFonts w:ascii="Garamond" w:hAnsi="Garamond"/>
          <w:b/>
        </w:rPr>
        <w:tab/>
      </w:r>
      <w:r w:rsidRPr="0084049E">
        <w:rPr>
          <w:rFonts w:ascii="Garamond" w:hAnsi="Garamond"/>
        </w:rPr>
        <w:t>A coleta de lixo em condomínios fechados será realizada mediante coleta pública em contêineres localizados na área externa próxima à entrada do condomínio.</w:t>
      </w:r>
    </w:p>
    <w:p w14:paraId="6C4E0B48" w14:textId="77777777" w:rsidR="00C5708D" w:rsidRPr="0084049E" w:rsidRDefault="00C5708D" w:rsidP="00291E8F">
      <w:pPr>
        <w:spacing w:line="360" w:lineRule="auto"/>
        <w:ind w:firstLine="567"/>
        <w:jc w:val="both"/>
        <w:rPr>
          <w:rFonts w:ascii="Garamond" w:hAnsi="Garamond"/>
        </w:rPr>
      </w:pPr>
    </w:p>
    <w:p w14:paraId="0913CD42" w14:textId="6494BFB1" w:rsidR="00C5708D" w:rsidRPr="0084049E" w:rsidRDefault="00C5708D" w:rsidP="00291E8F">
      <w:pPr>
        <w:spacing w:line="360" w:lineRule="auto"/>
        <w:jc w:val="both"/>
        <w:rPr>
          <w:rFonts w:ascii="Garamond" w:hAnsi="Garamond"/>
        </w:rPr>
      </w:pPr>
      <w:r w:rsidRPr="0084049E">
        <w:rPr>
          <w:rFonts w:ascii="Garamond" w:hAnsi="Garamond"/>
          <w:b/>
        </w:rPr>
        <w:t>§</w:t>
      </w:r>
      <w:r w:rsidR="00395DCA" w:rsidRPr="0084049E">
        <w:rPr>
          <w:rFonts w:ascii="Garamond" w:hAnsi="Garamond"/>
          <w:b/>
        </w:rPr>
        <w:t>4</w:t>
      </w:r>
      <w:r w:rsidRPr="0084049E">
        <w:rPr>
          <w:rFonts w:ascii="Garamond" w:hAnsi="Garamond"/>
          <w:b/>
        </w:rPr>
        <w:t xml:space="preserve">º </w:t>
      </w:r>
      <w:r w:rsidR="001A57C0" w:rsidRPr="0084049E">
        <w:rPr>
          <w:rFonts w:ascii="Garamond" w:hAnsi="Garamond"/>
          <w:b/>
        </w:rPr>
        <w:tab/>
      </w:r>
      <w:r w:rsidRPr="0084049E">
        <w:rPr>
          <w:rFonts w:ascii="Garamond" w:hAnsi="Garamond"/>
        </w:rPr>
        <w:t>O Poder Público Municipal não é responsável pela coleta interna de lixo nos condomínios fechados, ficando tal incumbência à cargo dos próprios moradores ou síndico.</w:t>
      </w:r>
    </w:p>
    <w:p w14:paraId="57B61971" w14:textId="77777777" w:rsidR="00C5708D" w:rsidRPr="0084049E" w:rsidRDefault="00C5708D" w:rsidP="00291E8F">
      <w:pPr>
        <w:spacing w:line="360" w:lineRule="auto"/>
        <w:jc w:val="center"/>
        <w:rPr>
          <w:rFonts w:ascii="Garamond" w:hAnsi="Garamond"/>
          <w:b/>
          <w:bCs/>
        </w:rPr>
      </w:pPr>
    </w:p>
    <w:p w14:paraId="7FFAF44A" w14:textId="77777777" w:rsidR="00C5708D" w:rsidRPr="0084049E" w:rsidRDefault="00C5708D" w:rsidP="00291E8F">
      <w:pPr>
        <w:spacing w:line="360" w:lineRule="auto"/>
        <w:jc w:val="both"/>
        <w:rPr>
          <w:rFonts w:ascii="Garamond" w:hAnsi="Garamond"/>
        </w:rPr>
      </w:pPr>
      <w:r w:rsidRPr="0084049E">
        <w:rPr>
          <w:rFonts w:ascii="Garamond" w:hAnsi="Garamond"/>
          <w:b/>
        </w:rPr>
        <w:t>Art. 584.</w:t>
      </w:r>
      <w:r w:rsidRPr="0084049E">
        <w:rPr>
          <w:rFonts w:ascii="Garamond" w:hAnsi="Garamond"/>
        </w:rPr>
        <w:t xml:space="preserve"> Os serviços de Coleta de Lixo poderão ser prestados diretamente pelo Município ou por terceiros mediante contratação.</w:t>
      </w:r>
    </w:p>
    <w:p w14:paraId="597ABED5" w14:textId="77777777" w:rsidR="00C5708D" w:rsidRPr="0084049E" w:rsidRDefault="00C5708D" w:rsidP="00291E8F">
      <w:pPr>
        <w:spacing w:line="360" w:lineRule="auto"/>
        <w:jc w:val="center"/>
        <w:rPr>
          <w:rFonts w:ascii="Garamond" w:hAnsi="Garamond"/>
          <w:b/>
          <w:bCs/>
        </w:rPr>
      </w:pPr>
    </w:p>
    <w:p w14:paraId="54F7C646"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56" w:name="_Toc90232923"/>
      <w:bookmarkStart w:id="657" w:name="_Toc121580189"/>
      <w:r w:rsidRPr="0084049E">
        <w:rPr>
          <w:rFonts w:ascii="Garamond" w:hAnsi="Garamond"/>
          <w:i w:val="0"/>
          <w:iCs w:val="0"/>
          <w:sz w:val="24"/>
          <w:szCs w:val="24"/>
        </w:rPr>
        <w:t>SEÇÃO I</w:t>
      </w:r>
      <w:bookmarkEnd w:id="656"/>
      <w:r w:rsidRPr="0084049E">
        <w:rPr>
          <w:rFonts w:ascii="Garamond" w:hAnsi="Garamond"/>
          <w:i w:val="0"/>
          <w:iCs w:val="0"/>
          <w:sz w:val="24"/>
          <w:szCs w:val="24"/>
        </w:rPr>
        <w:t>I</w:t>
      </w:r>
      <w:bookmarkEnd w:id="657"/>
    </w:p>
    <w:p w14:paraId="407E3D8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58" w:name="_Toc90232924"/>
      <w:bookmarkStart w:id="659" w:name="_Toc121580190"/>
      <w:r w:rsidRPr="0084049E">
        <w:rPr>
          <w:rFonts w:ascii="Garamond" w:hAnsi="Garamond"/>
          <w:i w:val="0"/>
          <w:iCs w:val="0"/>
          <w:sz w:val="24"/>
          <w:szCs w:val="24"/>
        </w:rPr>
        <w:t>DO CONTRIBUINTE</w:t>
      </w:r>
      <w:bookmarkEnd w:id="658"/>
      <w:bookmarkEnd w:id="659"/>
    </w:p>
    <w:p w14:paraId="460C270F" w14:textId="77777777" w:rsidR="00C5708D" w:rsidRPr="0084049E" w:rsidRDefault="00C5708D" w:rsidP="00291E8F">
      <w:pPr>
        <w:spacing w:line="360" w:lineRule="auto"/>
        <w:jc w:val="center"/>
        <w:rPr>
          <w:rFonts w:ascii="Garamond" w:hAnsi="Garamond"/>
        </w:rPr>
      </w:pPr>
    </w:p>
    <w:p w14:paraId="5B43464F" w14:textId="77777777" w:rsidR="00C5708D" w:rsidRPr="0084049E" w:rsidRDefault="00C5708D" w:rsidP="00291E8F">
      <w:pPr>
        <w:spacing w:line="360" w:lineRule="auto"/>
        <w:jc w:val="both"/>
        <w:rPr>
          <w:rFonts w:ascii="Garamond" w:hAnsi="Garamond"/>
        </w:rPr>
      </w:pPr>
      <w:r w:rsidRPr="0084049E">
        <w:rPr>
          <w:rFonts w:ascii="Garamond" w:hAnsi="Garamond"/>
          <w:b/>
        </w:rPr>
        <w:t>Art. 585.</w:t>
      </w:r>
      <w:r w:rsidRPr="0084049E">
        <w:rPr>
          <w:rFonts w:ascii="Garamond" w:hAnsi="Garamond"/>
        </w:rPr>
        <w:t xml:space="preserve"> O contribuinte da taxa é a pessoa física ou jurídica, proprietária, titular do domínio útil ou possuidora a qualquer título, de imóveis que recebam ou tenham à sua disposição os serviços de coleta de lixo.</w:t>
      </w:r>
    </w:p>
    <w:p w14:paraId="3EED3910"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2DB2F806"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60" w:name="_Toc90232925"/>
      <w:bookmarkStart w:id="661" w:name="_Toc121580191"/>
      <w:r w:rsidRPr="0084049E">
        <w:rPr>
          <w:rFonts w:ascii="Garamond" w:hAnsi="Garamond"/>
          <w:i w:val="0"/>
          <w:iCs w:val="0"/>
          <w:sz w:val="24"/>
          <w:szCs w:val="24"/>
        </w:rPr>
        <w:t>SEÇÃO I</w:t>
      </w:r>
      <w:bookmarkEnd w:id="660"/>
      <w:r w:rsidRPr="0084049E">
        <w:rPr>
          <w:rFonts w:ascii="Garamond" w:hAnsi="Garamond"/>
          <w:i w:val="0"/>
          <w:iCs w:val="0"/>
          <w:sz w:val="24"/>
          <w:szCs w:val="24"/>
        </w:rPr>
        <w:t>II</w:t>
      </w:r>
      <w:bookmarkEnd w:id="661"/>
    </w:p>
    <w:p w14:paraId="45E1D685" w14:textId="77777777" w:rsidR="00C5708D" w:rsidRPr="0084049E" w:rsidRDefault="00C5708D" w:rsidP="00291E8F">
      <w:pPr>
        <w:pStyle w:val="Ttulo2"/>
        <w:spacing w:before="0" w:after="0" w:line="360" w:lineRule="auto"/>
        <w:jc w:val="center"/>
        <w:rPr>
          <w:rFonts w:ascii="Garamond" w:hAnsi="Garamond"/>
          <w:sz w:val="24"/>
          <w:szCs w:val="24"/>
        </w:rPr>
      </w:pPr>
      <w:bookmarkStart w:id="662" w:name="_Toc90232926"/>
      <w:bookmarkStart w:id="663" w:name="_Toc121580192"/>
      <w:r w:rsidRPr="0084049E">
        <w:rPr>
          <w:rFonts w:ascii="Garamond" w:hAnsi="Garamond"/>
          <w:i w:val="0"/>
          <w:iCs w:val="0"/>
          <w:sz w:val="24"/>
          <w:szCs w:val="24"/>
        </w:rPr>
        <w:t>DAS ISENÇÕES</w:t>
      </w:r>
      <w:bookmarkEnd w:id="662"/>
      <w:bookmarkEnd w:id="663"/>
    </w:p>
    <w:p w14:paraId="03EF8C14" w14:textId="77777777" w:rsidR="00C5708D" w:rsidRPr="0084049E" w:rsidRDefault="00C5708D" w:rsidP="00291E8F">
      <w:pPr>
        <w:spacing w:line="360" w:lineRule="auto"/>
        <w:jc w:val="both"/>
        <w:rPr>
          <w:rFonts w:ascii="Garamond" w:hAnsi="Garamond"/>
        </w:rPr>
      </w:pPr>
    </w:p>
    <w:p w14:paraId="17DD93FD" w14:textId="77777777" w:rsidR="00C5708D" w:rsidRPr="0084049E" w:rsidRDefault="00C5708D" w:rsidP="00291E8F">
      <w:pPr>
        <w:spacing w:line="360" w:lineRule="auto"/>
        <w:jc w:val="both"/>
        <w:rPr>
          <w:rFonts w:ascii="Garamond" w:hAnsi="Garamond"/>
        </w:rPr>
      </w:pPr>
      <w:r w:rsidRPr="0084049E">
        <w:rPr>
          <w:rFonts w:ascii="Garamond" w:hAnsi="Garamond"/>
          <w:b/>
        </w:rPr>
        <w:t>Art. 586.</w:t>
      </w:r>
      <w:r w:rsidRPr="0084049E">
        <w:rPr>
          <w:rFonts w:ascii="Garamond" w:hAnsi="Garamond"/>
        </w:rPr>
        <w:t xml:space="preserve"> Estão isentos do pagamento da taxa de serviço de coleta de lixo os entes da Administração Direta e Indireta do Município, no que concerne aos imóveis de sua propriedade, quando utilizados exclusivamente em seus serviços. </w:t>
      </w:r>
    </w:p>
    <w:p w14:paraId="2A8317A5" w14:textId="77777777" w:rsidR="00C5708D" w:rsidRPr="0084049E" w:rsidRDefault="00C5708D" w:rsidP="00291E8F">
      <w:pPr>
        <w:spacing w:line="360" w:lineRule="auto"/>
        <w:jc w:val="both"/>
        <w:rPr>
          <w:rFonts w:ascii="Garamond" w:hAnsi="Garamond"/>
        </w:rPr>
      </w:pPr>
    </w:p>
    <w:p w14:paraId="022EDA6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64" w:name="_Toc90232927"/>
      <w:bookmarkStart w:id="665" w:name="_Toc121580193"/>
      <w:r w:rsidRPr="0084049E">
        <w:rPr>
          <w:rFonts w:ascii="Garamond" w:hAnsi="Garamond"/>
          <w:i w:val="0"/>
          <w:iCs w:val="0"/>
          <w:sz w:val="24"/>
          <w:szCs w:val="24"/>
        </w:rPr>
        <w:t>SEÇÃO I</w:t>
      </w:r>
      <w:bookmarkEnd w:id="664"/>
      <w:r w:rsidRPr="0084049E">
        <w:rPr>
          <w:rFonts w:ascii="Garamond" w:hAnsi="Garamond"/>
          <w:i w:val="0"/>
          <w:iCs w:val="0"/>
          <w:sz w:val="24"/>
          <w:szCs w:val="24"/>
        </w:rPr>
        <w:t>V</w:t>
      </w:r>
      <w:bookmarkEnd w:id="665"/>
    </w:p>
    <w:p w14:paraId="5A7D6381"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66" w:name="_Toc90232928"/>
      <w:bookmarkStart w:id="667" w:name="_Toc121580194"/>
      <w:r w:rsidRPr="0084049E">
        <w:rPr>
          <w:rFonts w:ascii="Garamond" w:hAnsi="Garamond"/>
          <w:i w:val="0"/>
          <w:iCs w:val="0"/>
          <w:sz w:val="24"/>
          <w:szCs w:val="24"/>
        </w:rPr>
        <w:t>DA BASE DE CÁLCULO E DO LANÇAMENTO</w:t>
      </w:r>
      <w:bookmarkEnd w:id="666"/>
      <w:bookmarkEnd w:id="667"/>
    </w:p>
    <w:p w14:paraId="175F2DA6" w14:textId="77777777" w:rsidR="00C5708D" w:rsidRPr="0084049E" w:rsidRDefault="00C5708D" w:rsidP="00291E8F">
      <w:pPr>
        <w:spacing w:line="360" w:lineRule="auto"/>
        <w:jc w:val="both"/>
        <w:rPr>
          <w:rFonts w:ascii="Garamond" w:hAnsi="Garamond"/>
          <w:b/>
        </w:rPr>
      </w:pPr>
    </w:p>
    <w:p w14:paraId="3967055C" w14:textId="77777777" w:rsidR="00C5708D" w:rsidRPr="0084049E" w:rsidRDefault="00C5708D" w:rsidP="00291E8F">
      <w:pPr>
        <w:spacing w:line="360" w:lineRule="auto"/>
        <w:jc w:val="both"/>
        <w:rPr>
          <w:rFonts w:ascii="Garamond" w:hAnsi="Garamond"/>
        </w:rPr>
      </w:pPr>
      <w:r w:rsidRPr="0084049E">
        <w:rPr>
          <w:rFonts w:ascii="Garamond" w:hAnsi="Garamond"/>
          <w:b/>
        </w:rPr>
        <w:t>Art. 587</w:t>
      </w:r>
      <w:r w:rsidRPr="0084049E">
        <w:rPr>
          <w:rFonts w:ascii="Garamond" w:hAnsi="Garamond"/>
        </w:rPr>
        <w:t xml:space="preserve">. A base de cálculo da Taxa de Serviço de Coleta de Lixo é o valor estimado para o custeio e manutenção dos serviços a que se refere. </w:t>
      </w:r>
    </w:p>
    <w:p w14:paraId="40455BE9" w14:textId="77777777" w:rsidR="00C5708D" w:rsidRPr="0084049E" w:rsidRDefault="00C5708D" w:rsidP="00291E8F">
      <w:pPr>
        <w:spacing w:line="360" w:lineRule="auto"/>
        <w:jc w:val="both"/>
        <w:rPr>
          <w:rFonts w:ascii="Garamond" w:hAnsi="Garamond"/>
        </w:rPr>
      </w:pPr>
    </w:p>
    <w:p w14:paraId="3FE3CA0B" w14:textId="38B51D8B" w:rsidR="00C5708D" w:rsidRPr="0084049E" w:rsidRDefault="00C5708D" w:rsidP="00291E8F">
      <w:pPr>
        <w:spacing w:line="360" w:lineRule="auto"/>
        <w:jc w:val="both"/>
        <w:rPr>
          <w:rFonts w:ascii="Garamond" w:hAnsi="Garamond"/>
        </w:rPr>
      </w:pPr>
      <w:r w:rsidRPr="0084049E">
        <w:rPr>
          <w:rFonts w:ascii="Garamond" w:hAnsi="Garamond"/>
          <w:b/>
        </w:rPr>
        <w:t>Parágrafo único.</w:t>
      </w:r>
      <w:r w:rsidRPr="0084049E">
        <w:rPr>
          <w:rFonts w:ascii="Garamond" w:hAnsi="Garamond"/>
        </w:rPr>
        <w:t xml:space="preserve"> A base de cálculo e a forma de apuração do valor da Taxa de Serviço de Coleta de Lixo é a estabelecida </w:t>
      </w:r>
      <w:r w:rsidR="007A4F9B" w:rsidRPr="0084049E">
        <w:rPr>
          <w:rFonts w:ascii="Garamond" w:hAnsi="Garamond"/>
        </w:rPr>
        <w:t>no</w:t>
      </w:r>
      <w:r w:rsidRPr="0084049E">
        <w:rPr>
          <w:rFonts w:ascii="Garamond" w:hAnsi="Garamond"/>
        </w:rPr>
        <w:t xml:space="preserve"> Anexo X desta </w:t>
      </w:r>
      <w:r w:rsidR="00EC5F5A" w:rsidRPr="0084049E">
        <w:rPr>
          <w:rFonts w:ascii="Garamond" w:hAnsi="Garamond"/>
        </w:rPr>
        <w:t>Lei Complementar</w:t>
      </w:r>
      <w:r w:rsidRPr="0084049E">
        <w:rPr>
          <w:rFonts w:ascii="Garamond" w:hAnsi="Garamond"/>
        </w:rPr>
        <w:t>.</w:t>
      </w:r>
    </w:p>
    <w:p w14:paraId="20CADE04" w14:textId="77777777" w:rsidR="00C5708D" w:rsidRPr="0084049E" w:rsidRDefault="00C5708D" w:rsidP="00291E8F">
      <w:pPr>
        <w:spacing w:line="360" w:lineRule="auto"/>
        <w:jc w:val="both"/>
        <w:rPr>
          <w:rFonts w:ascii="Garamond" w:hAnsi="Garamond"/>
        </w:rPr>
      </w:pPr>
    </w:p>
    <w:p w14:paraId="21B40703" w14:textId="77777777" w:rsidR="00C5708D" w:rsidRPr="0084049E" w:rsidRDefault="00C5708D" w:rsidP="00291E8F">
      <w:pPr>
        <w:spacing w:line="360" w:lineRule="auto"/>
        <w:jc w:val="both"/>
        <w:rPr>
          <w:rFonts w:ascii="Garamond" w:hAnsi="Garamond"/>
        </w:rPr>
      </w:pPr>
      <w:r w:rsidRPr="0084049E">
        <w:rPr>
          <w:rFonts w:ascii="Garamond" w:hAnsi="Garamond"/>
          <w:b/>
        </w:rPr>
        <w:t>Art. 588.</w:t>
      </w:r>
      <w:r w:rsidRPr="0084049E">
        <w:rPr>
          <w:rFonts w:ascii="Garamond" w:hAnsi="Garamond"/>
          <w:b/>
          <w:i/>
        </w:rPr>
        <w:t xml:space="preserve"> </w:t>
      </w:r>
      <w:r w:rsidRPr="0084049E">
        <w:rPr>
          <w:rFonts w:ascii="Garamond" w:hAnsi="Garamond"/>
        </w:rPr>
        <w:t xml:space="preserve">A taxa de serviço de coleta de lixo será anual e integral, e devida a partir do primeiro dia </w:t>
      </w:r>
      <w:r w:rsidRPr="0084049E">
        <w:rPr>
          <w:rFonts w:ascii="Garamond" w:hAnsi="Garamond"/>
        </w:rPr>
        <w:lastRenderedPageBreak/>
        <w:t xml:space="preserve">do exercício em que se der o lançamento. </w:t>
      </w:r>
    </w:p>
    <w:p w14:paraId="127DC37A" w14:textId="77777777" w:rsidR="00C5708D" w:rsidRPr="0084049E" w:rsidRDefault="00C5708D" w:rsidP="00291E8F">
      <w:pPr>
        <w:spacing w:line="360" w:lineRule="auto"/>
        <w:jc w:val="both"/>
        <w:rPr>
          <w:rFonts w:ascii="Garamond" w:hAnsi="Garamond"/>
        </w:rPr>
      </w:pPr>
    </w:p>
    <w:p w14:paraId="7DC0DA6F" w14:textId="3DF89C00" w:rsidR="00C5708D" w:rsidRPr="0084049E" w:rsidRDefault="00C5708D" w:rsidP="00291E8F">
      <w:pPr>
        <w:tabs>
          <w:tab w:val="left" w:pos="1418"/>
        </w:tabs>
        <w:spacing w:line="360" w:lineRule="auto"/>
        <w:jc w:val="both"/>
        <w:rPr>
          <w:rFonts w:ascii="Garamond" w:hAnsi="Garamond"/>
        </w:rPr>
      </w:pPr>
      <w:r w:rsidRPr="0084049E">
        <w:rPr>
          <w:rFonts w:ascii="Garamond" w:hAnsi="Garamond"/>
          <w:b/>
        </w:rPr>
        <w:t>Art. 589.</w:t>
      </w:r>
      <w:r w:rsidRPr="0084049E">
        <w:rPr>
          <w:rFonts w:ascii="Garamond" w:hAnsi="Garamond"/>
        </w:rPr>
        <w:t xml:space="preserve"> A taxa de serviço de coleta de lixo será lançada e arrecadada, juntamente com o Imposto Sobre Propriedade Predial e Territorial</w:t>
      </w:r>
      <w:r w:rsidR="007A4F9B" w:rsidRPr="0084049E">
        <w:rPr>
          <w:rFonts w:ascii="Garamond" w:hAnsi="Garamond"/>
        </w:rPr>
        <w:t xml:space="preserve"> ou através de serviços terceirizados</w:t>
      </w:r>
      <w:r w:rsidRPr="0084049E">
        <w:rPr>
          <w:rFonts w:ascii="Garamond" w:hAnsi="Garamond"/>
        </w:rPr>
        <w:t xml:space="preserve">. </w:t>
      </w:r>
    </w:p>
    <w:p w14:paraId="6A88E096" w14:textId="77777777" w:rsidR="00C5708D" w:rsidRPr="0084049E" w:rsidRDefault="00C5708D" w:rsidP="00291E8F">
      <w:pPr>
        <w:spacing w:line="360" w:lineRule="auto"/>
        <w:jc w:val="both"/>
        <w:rPr>
          <w:rFonts w:ascii="Garamond" w:hAnsi="Garamond"/>
        </w:rPr>
      </w:pPr>
    </w:p>
    <w:p w14:paraId="201CDBE5" w14:textId="77777777" w:rsidR="00C5708D" w:rsidRPr="0084049E" w:rsidRDefault="00C5708D" w:rsidP="00291E8F">
      <w:pPr>
        <w:spacing w:line="360" w:lineRule="auto"/>
        <w:jc w:val="both"/>
        <w:rPr>
          <w:rFonts w:ascii="Garamond" w:hAnsi="Garamond"/>
        </w:rPr>
      </w:pPr>
      <w:r w:rsidRPr="0084049E">
        <w:rPr>
          <w:rFonts w:ascii="Garamond" w:hAnsi="Garamond"/>
          <w:b/>
        </w:rPr>
        <w:t>Art. 590.</w:t>
      </w:r>
      <w:r w:rsidRPr="0084049E">
        <w:rPr>
          <w:rFonts w:ascii="Garamond" w:hAnsi="Garamond"/>
        </w:rPr>
        <w:t xml:space="preserve"> Fica o Poder Executivo Municipal autorizado a celebrar, se lhe convier e mediante permissivo legal, com a </w:t>
      </w:r>
      <w:r w:rsidRPr="0084049E">
        <w:rPr>
          <w:rFonts w:ascii="Garamond" w:hAnsi="Garamond" w:cs="Arial"/>
          <w:bCs/>
        </w:rPr>
        <w:t>Sanepar</w:t>
      </w:r>
      <w:r w:rsidRPr="0084049E">
        <w:rPr>
          <w:rFonts w:ascii="Garamond" w:hAnsi="Garamond"/>
        </w:rPr>
        <w:t xml:space="preserve"> – Companhia de Saneamento do Paraná, convênio visando à cobrança da Taxa de Serviço de Coleta de Lixo da cidade, em lançamento individualizado, </w:t>
      </w:r>
      <w:r w:rsidRPr="0084049E">
        <w:rPr>
          <w:rFonts w:ascii="Garamond" w:hAnsi="Garamond"/>
          <w:color w:val="000000"/>
        </w:rPr>
        <w:t xml:space="preserve">na mesma conta de água e/ou esgoto da </w:t>
      </w:r>
      <w:r w:rsidRPr="0084049E">
        <w:rPr>
          <w:rFonts w:ascii="Garamond" w:hAnsi="Garamond" w:cs="Arial"/>
          <w:bCs/>
        </w:rPr>
        <w:t>Sanepar.</w:t>
      </w:r>
    </w:p>
    <w:p w14:paraId="0E2CAE45" w14:textId="77777777" w:rsidR="00C5708D" w:rsidRPr="0084049E" w:rsidRDefault="00C5708D" w:rsidP="00291E8F">
      <w:pPr>
        <w:spacing w:line="360" w:lineRule="auto"/>
        <w:jc w:val="both"/>
        <w:rPr>
          <w:rFonts w:ascii="Garamond" w:hAnsi="Garamond" w:cs="Arial"/>
          <w:b/>
          <w:color w:val="FF0000"/>
        </w:rPr>
      </w:pPr>
    </w:p>
    <w:p w14:paraId="63264AE1" w14:textId="77777777"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Art. 591. </w:t>
      </w:r>
      <w:r w:rsidRPr="0084049E">
        <w:rPr>
          <w:rFonts w:ascii="Garamond" w:hAnsi="Garamond"/>
          <w:color w:val="000000"/>
        </w:rPr>
        <w:t xml:space="preserve">A arrecadação da Taxa de Coleta de Lixo poderá ser efetuada na conta de água/esgoto da </w:t>
      </w:r>
      <w:r w:rsidRPr="0084049E">
        <w:rPr>
          <w:rFonts w:ascii="Garamond" w:hAnsi="Garamond" w:cs="Arial"/>
          <w:bCs/>
        </w:rPr>
        <w:t>Sanepar</w:t>
      </w:r>
      <w:r w:rsidRPr="0084049E">
        <w:rPr>
          <w:rFonts w:ascii="Garamond" w:hAnsi="Garamond"/>
          <w:color w:val="000000"/>
        </w:rPr>
        <w:t xml:space="preserve">, mediante Termo Aditivo ao Contrato de Concessão - COC e/ou Contrato de Programa - CP ou Convênio, celebrado entre a Companhia de Saneamento do Paraná - </w:t>
      </w:r>
      <w:r w:rsidRPr="0084049E">
        <w:rPr>
          <w:rFonts w:ascii="Garamond" w:hAnsi="Garamond" w:cs="Arial"/>
          <w:bCs/>
        </w:rPr>
        <w:t>Sanepar</w:t>
      </w:r>
      <w:r w:rsidRPr="0084049E">
        <w:rPr>
          <w:rFonts w:ascii="Garamond" w:hAnsi="Garamond"/>
          <w:color w:val="000000"/>
        </w:rPr>
        <w:t xml:space="preserve"> e o Município.</w:t>
      </w:r>
    </w:p>
    <w:p w14:paraId="4F139452" w14:textId="77777777" w:rsidR="00C5708D" w:rsidRPr="0084049E" w:rsidRDefault="00C5708D" w:rsidP="00291E8F">
      <w:pPr>
        <w:spacing w:line="360" w:lineRule="auto"/>
        <w:jc w:val="both"/>
        <w:rPr>
          <w:rFonts w:ascii="Garamond" w:hAnsi="Garamond"/>
          <w:color w:val="000000"/>
        </w:rPr>
      </w:pPr>
    </w:p>
    <w:p w14:paraId="3D2DEDEC" w14:textId="77777777"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Art. 592. </w:t>
      </w:r>
      <w:r w:rsidRPr="0084049E">
        <w:rPr>
          <w:rFonts w:ascii="Garamond" w:hAnsi="Garamond"/>
          <w:color w:val="000000"/>
        </w:rPr>
        <w:t>Quando a Taxa de Coleta de Lixo for arrecadada pela Sanepar, será mantida a mesma data de vencimento da conta de água/esgoto da Sanepar.</w:t>
      </w:r>
    </w:p>
    <w:p w14:paraId="260D524C" w14:textId="77777777" w:rsidR="00C5708D" w:rsidRPr="0084049E" w:rsidRDefault="00C5708D" w:rsidP="00291E8F">
      <w:pPr>
        <w:spacing w:line="360" w:lineRule="auto"/>
        <w:jc w:val="both"/>
        <w:rPr>
          <w:rFonts w:ascii="Garamond" w:hAnsi="Garamond"/>
          <w:color w:val="000000"/>
        </w:rPr>
      </w:pPr>
    </w:p>
    <w:p w14:paraId="681B0619" w14:textId="77777777" w:rsidR="00C5708D" w:rsidRPr="0084049E" w:rsidRDefault="00C5708D" w:rsidP="00291E8F">
      <w:pPr>
        <w:tabs>
          <w:tab w:val="left" w:pos="-7230"/>
        </w:tabs>
        <w:spacing w:line="360" w:lineRule="auto"/>
        <w:jc w:val="both"/>
        <w:rPr>
          <w:rFonts w:ascii="Garamond" w:hAnsi="Garamond" w:cs="Arial"/>
          <w:color w:val="000000"/>
        </w:rPr>
      </w:pPr>
      <w:r w:rsidRPr="0084049E">
        <w:rPr>
          <w:rFonts w:ascii="Garamond" w:hAnsi="Garamond" w:cs="Arial"/>
          <w:b/>
          <w:bCs/>
          <w:iCs/>
          <w:color w:val="000000"/>
        </w:rPr>
        <w:t>Art. 593.</w:t>
      </w:r>
      <w:r w:rsidRPr="0084049E">
        <w:rPr>
          <w:rFonts w:ascii="Garamond" w:hAnsi="Garamond" w:cs="Arial"/>
          <w:bCs/>
          <w:iCs/>
          <w:color w:val="000000"/>
        </w:rPr>
        <w:t xml:space="preserve"> </w:t>
      </w:r>
      <w:r w:rsidRPr="0084049E">
        <w:rPr>
          <w:rFonts w:ascii="Garamond" w:hAnsi="Garamond" w:cs="Arial"/>
          <w:bCs/>
          <w:color w:val="000000"/>
        </w:rPr>
        <w:t xml:space="preserve">O contribuinte que optar pela exclusão do pagamento da Taxa de Coleta de Lixo por meio da conta de água e/ou esgoto da </w:t>
      </w:r>
      <w:r w:rsidRPr="0084049E">
        <w:rPr>
          <w:rFonts w:ascii="Garamond" w:hAnsi="Garamond" w:cs="Arial"/>
          <w:bCs/>
        </w:rPr>
        <w:t>Sanepar</w:t>
      </w:r>
      <w:r w:rsidRPr="0084049E">
        <w:rPr>
          <w:rFonts w:ascii="Garamond" w:hAnsi="Garamond" w:cs="Arial"/>
          <w:bCs/>
          <w:color w:val="000000"/>
        </w:rPr>
        <w:t xml:space="preserve"> deverá proceder a quitação dos débitos no carnê de pagamento d</w:t>
      </w:r>
      <w:r w:rsidRPr="0084049E">
        <w:rPr>
          <w:rFonts w:ascii="Garamond" w:hAnsi="Garamond" w:cs="Arial"/>
          <w:color w:val="000000"/>
        </w:rPr>
        <w:t xml:space="preserve">o Imposto Sobre Propriedade Predial e Territorial Urbana, e sua cobrança se dará conforme o número de parcelas do mencionado imposto. </w:t>
      </w:r>
    </w:p>
    <w:p w14:paraId="6FC5DAC6" w14:textId="77777777" w:rsidR="00C5708D" w:rsidRPr="0084049E" w:rsidRDefault="00C5708D" w:rsidP="00291E8F">
      <w:pPr>
        <w:tabs>
          <w:tab w:val="left" w:pos="-7230"/>
        </w:tabs>
        <w:spacing w:line="360" w:lineRule="auto"/>
        <w:jc w:val="both"/>
        <w:rPr>
          <w:rFonts w:ascii="Garamond" w:hAnsi="Garamond" w:cs="Arial"/>
          <w:bCs/>
        </w:rPr>
      </w:pPr>
    </w:p>
    <w:p w14:paraId="1466DB23" w14:textId="77777777" w:rsidR="00C5708D" w:rsidRPr="0084049E" w:rsidRDefault="00C5708D" w:rsidP="00291E8F">
      <w:pPr>
        <w:tabs>
          <w:tab w:val="left" w:pos="-7230"/>
        </w:tabs>
        <w:spacing w:line="360" w:lineRule="auto"/>
        <w:jc w:val="both"/>
        <w:rPr>
          <w:rFonts w:ascii="Garamond" w:hAnsi="Garamond" w:cs="Arial"/>
          <w:bCs/>
        </w:rPr>
      </w:pPr>
      <w:r w:rsidRPr="0084049E">
        <w:rPr>
          <w:rFonts w:ascii="Garamond" w:hAnsi="Garamond" w:cs="Arial"/>
          <w:b/>
          <w:bCs/>
          <w:iCs/>
        </w:rPr>
        <w:t xml:space="preserve">Parágrafo único. </w:t>
      </w:r>
      <w:r w:rsidRPr="0084049E">
        <w:rPr>
          <w:rFonts w:ascii="Garamond" w:hAnsi="Garamond" w:cs="Arial"/>
          <w:bCs/>
        </w:rPr>
        <w:t>A Administração do Município comunicará imediatamente à Sanepar para que se proceda à exclusão do contribuinte do sistema de arrecadação da Taxa de Coleta de Lixo através da conta de água e/ou esgoto.</w:t>
      </w:r>
    </w:p>
    <w:p w14:paraId="48F19545" w14:textId="77777777" w:rsidR="00C5708D" w:rsidRPr="0084049E" w:rsidRDefault="00C5708D" w:rsidP="00291E8F">
      <w:pPr>
        <w:tabs>
          <w:tab w:val="left" w:pos="-7230"/>
        </w:tabs>
        <w:spacing w:line="360" w:lineRule="auto"/>
        <w:jc w:val="both"/>
        <w:rPr>
          <w:rFonts w:ascii="Garamond" w:hAnsi="Garamond" w:cs="Arial"/>
          <w:bCs/>
        </w:rPr>
      </w:pPr>
    </w:p>
    <w:p w14:paraId="76F863CF" w14:textId="1A43C200" w:rsidR="00C5708D" w:rsidRPr="0084049E" w:rsidRDefault="00C5708D" w:rsidP="00291E8F">
      <w:pPr>
        <w:spacing w:line="360" w:lineRule="auto"/>
        <w:jc w:val="both"/>
        <w:rPr>
          <w:rFonts w:ascii="Garamond" w:hAnsi="Garamond" w:cs="Arial"/>
        </w:rPr>
      </w:pPr>
      <w:r w:rsidRPr="0084049E">
        <w:rPr>
          <w:rFonts w:ascii="Garamond" w:hAnsi="Garamond" w:cs="Arial"/>
          <w:b/>
          <w:bCs/>
          <w:iCs/>
          <w:color w:val="000000"/>
        </w:rPr>
        <w:t xml:space="preserve">Art. 594. </w:t>
      </w:r>
      <w:r w:rsidRPr="0084049E">
        <w:rPr>
          <w:rFonts w:ascii="Garamond" w:hAnsi="Garamond" w:cs="Arial"/>
          <w:bCs/>
        </w:rPr>
        <w:t xml:space="preserve">Quando não houver nem ligação de água e/ou esgoto, o contribuinte será enquadrado pela Administração, conforme </w:t>
      </w:r>
      <w:r w:rsidRPr="0084049E">
        <w:rPr>
          <w:rFonts w:ascii="Garamond" w:hAnsi="Garamond" w:cs="Arial"/>
        </w:rPr>
        <w:t>estabelecido na tabela do Anexo X desta Lei</w:t>
      </w:r>
      <w:r w:rsidR="009A5905" w:rsidRPr="0084049E">
        <w:rPr>
          <w:rFonts w:ascii="Garamond" w:hAnsi="Garamond" w:cs="Arial"/>
        </w:rPr>
        <w:t xml:space="preserve"> Complementar</w:t>
      </w:r>
      <w:r w:rsidRPr="0084049E">
        <w:rPr>
          <w:rFonts w:ascii="Garamond" w:hAnsi="Garamond" w:cs="Arial"/>
        </w:rPr>
        <w:t>, e a taxa será cobrada junto com o IPTU – Impostos Predial Territorial Urbano</w:t>
      </w:r>
      <w:r w:rsidR="001A57C0" w:rsidRPr="0084049E">
        <w:rPr>
          <w:rFonts w:ascii="Garamond" w:hAnsi="Garamond" w:cs="Arial"/>
        </w:rPr>
        <w:t>.</w:t>
      </w:r>
    </w:p>
    <w:p w14:paraId="321A040C" w14:textId="77777777" w:rsidR="00C5708D" w:rsidRPr="0084049E" w:rsidRDefault="00C5708D" w:rsidP="00291E8F">
      <w:pPr>
        <w:spacing w:line="360" w:lineRule="auto"/>
        <w:jc w:val="both"/>
        <w:rPr>
          <w:rFonts w:ascii="Garamond" w:hAnsi="Garamond" w:cs="Arial"/>
        </w:rPr>
      </w:pPr>
    </w:p>
    <w:p w14:paraId="2B19FFFA"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68" w:name="_Toc121580195"/>
      <w:r w:rsidRPr="0084049E">
        <w:rPr>
          <w:rFonts w:ascii="Garamond" w:hAnsi="Garamond"/>
          <w:i w:val="0"/>
          <w:iCs w:val="0"/>
          <w:sz w:val="24"/>
          <w:szCs w:val="24"/>
        </w:rPr>
        <w:lastRenderedPageBreak/>
        <w:t>SEÇÃO V</w:t>
      </w:r>
      <w:bookmarkEnd w:id="668"/>
    </w:p>
    <w:p w14:paraId="1F7DD57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69" w:name="_Toc121580196"/>
      <w:r w:rsidRPr="0084049E">
        <w:rPr>
          <w:rFonts w:ascii="Garamond" w:hAnsi="Garamond"/>
          <w:i w:val="0"/>
          <w:iCs w:val="0"/>
          <w:sz w:val="24"/>
          <w:szCs w:val="24"/>
        </w:rPr>
        <w:t>DAS PENALIDADES</w:t>
      </w:r>
      <w:bookmarkEnd w:id="669"/>
    </w:p>
    <w:p w14:paraId="3973002F" w14:textId="77777777" w:rsidR="00C5708D" w:rsidRPr="0084049E" w:rsidRDefault="00C5708D" w:rsidP="00291E8F">
      <w:pPr>
        <w:spacing w:line="360" w:lineRule="auto"/>
        <w:jc w:val="both"/>
        <w:rPr>
          <w:rFonts w:ascii="Garamond" w:hAnsi="Garamond" w:cs="Arial"/>
          <w:color w:val="000000"/>
        </w:rPr>
      </w:pPr>
      <w:r w:rsidRPr="0084049E">
        <w:rPr>
          <w:rFonts w:ascii="Garamond" w:hAnsi="Garamond" w:cs="Arial"/>
          <w:b/>
          <w:color w:val="000000"/>
        </w:rPr>
        <w:t xml:space="preserve">  </w:t>
      </w:r>
      <w:r w:rsidRPr="0084049E">
        <w:rPr>
          <w:rFonts w:ascii="Garamond" w:hAnsi="Garamond" w:cs="Arial"/>
          <w:color w:val="000000"/>
        </w:rPr>
        <w:t xml:space="preserve">  </w:t>
      </w:r>
    </w:p>
    <w:p w14:paraId="0BDAEFA2" w14:textId="77777777" w:rsidR="00C5708D" w:rsidRPr="0084049E" w:rsidRDefault="00C5708D" w:rsidP="00291E8F">
      <w:pPr>
        <w:spacing w:line="360" w:lineRule="auto"/>
        <w:jc w:val="both"/>
        <w:rPr>
          <w:rFonts w:ascii="Garamond" w:hAnsi="Garamond" w:cs="Arial"/>
        </w:rPr>
      </w:pPr>
      <w:r w:rsidRPr="0084049E">
        <w:rPr>
          <w:rFonts w:ascii="Garamond" w:hAnsi="Garamond" w:cs="Arial"/>
          <w:b/>
          <w:color w:val="000000"/>
        </w:rPr>
        <w:t xml:space="preserve">Art. 595. </w:t>
      </w:r>
      <w:r w:rsidRPr="0084049E">
        <w:rPr>
          <w:rFonts w:ascii="Garamond" w:hAnsi="Garamond" w:cs="Arial"/>
        </w:rPr>
        <w:t>O inadimplemento no pagamento da taxa será penalizado:</w:t>
      </w:r>
    </w:p>
    <w:p w14:paraId="6927C42F" w14:textId="77777777"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359E30F7" w14:textId="792CDBF9" w:rsidR="00C5708D" w:rsidRPr="0084049E" w:rsidRDefault="00C5708D" w:rsidP="001A57C0">
      <w:pPr>
        <w:widowControl/>
        <w:numPr>
          <w:ilvl w:val="0"/>
          <w:numId w:val="364"/>
        </w:numPr>
        <w:tabs>
          <w:tab w:val="left" w:pos="851"/>
          <w:tab w:val="left" w:pos="1008"/>
          <w:tab w:val="left" w:pos="1728"/>
          <w:tab w:val="left" w:pos="2448"/>
          <w:tab w:val="left" w:pos="3168"/>
          <w:tab w:val="left" w:pos="3888"/>
          <w:tab w:val="left" w:pos="4608"/>
          <w:tab w:val="left" w:pos="5328"/>
          <w:tab w:val="left" w:pos="6048"/>
          <w:tab w:val="left" w:pos="6768"/>
        </w:tabs>
        <w:kinsoku/>
        <w:spacing w:line="360" w:lineRule="auto"/>
        <w:ind w:left="0" w:firstLine="0"/>
        <w:jc w:val="both"/>
        <w:rPr>
          <w:rFonts w:ascii="Garamond" w:hAnsi="Garamond" w:cs="Arial"/>
          <w:color w:val="000000"/>
        </w:rPr>
      </w:pPr>
      <w:r w:rsidRPr="0084049E">
        <w:rPr>
          <w:rFonts w:ascii="Garamond" w:hAnsi="Garamond" w:cs="Arial"/>
        </w:rPr>
        <w:t>quando a taxa for lançada e arrecadada pela Sanepar será aplicada multa de 2% (dois por cento</w:t>
      </w:r>
      <w:r w:rsidRPr="0084049E">
        <w:rPr>
          <w:rFonts w:ascii="Garamond" w:hAnsi="Garamond" w:cs="Arial"/>
          <w:color w:val="000000"/>
        </w:rPr>
        <w:t>;</w:t>
      </w:r>
    </w:p>
    <w:p w14:paraId="10C9512B" w14:textId="5B8C7C72" w:rsidR="00C5708D" w:rsidRPr="0084049E" w:rsidRDefault="00C5708D" w:rsidP="001A57C0">
      <w:pPr>
        <w:widowControl/>
        <w:numPr>
          <w:ilvl w:val="0"/>
          <w:numId w:val="364"/>
        </w:numPr>
        <w:tabs>
          <w:tab w:val="left" w:pos="851"/>
          <w:tab w:val="left" w:pos="1008"/>
          <w:tab w:val="left" w:pos="1728"/>
          <w:tab w:val="left" w:pos="2448"/>
          <w:tab w:val="left" w:pos="3168"/>
          <w:tab w:val="left" w:pos="3888"/>
          <w:tab w:val="left" w:pos="4608"/>
          <w:tab w:val="left" w:pos="5328"/>
          <w:tab w:val="left" w:pos="6048"/>
          <w:tab w:val="left" w:pos="6768"/>
        </w:tabs>
        <w:kinsoku/>
        <w:spacing w:line="360" w:lineRule="auto"/>
        <w:ind w:left="0" w:firstLine="0"/>
        <w:jc w:val="both"/>
        <w:rPr>
          <w:rFonts w:ascii="Garamond" w:hAnsi="Garamond" w:cs="Arial"/>
          <w:color w:val="000000"/>
        </w:rPr>
      </w:pPr>
      <w:r w:rsidRPr="0084049E">
        <w:rPr>
          <w:rFonts w:ascii="Garamond" w:hAnsi="Garamond" w:cs="Arial"/>
        </w:rPr>
        <w:t xml:space="preserve">quando a taxa for lançada e arrecada pelo Município o contribuinte </w:t>
      </w:r>
      <w:r w:rsidRPr="0084049E">
        <w:rPr>
          <w:rStyle w:val="CharacterStyle2"/>
          <w:rFonts w:ascii="Garamond" w:hAnsi="Garamond"/>
          <w:sz w:val="24"/>
          <w:szCs w:val="24"/>
        </w:rPr>
        <w:t>ficará sujeito aos acréscimos legais</w:t>
      </w:r>
      <w:r w:rsidRPr="0084049E">
        <w:rPr>
          <w:rFonts w:ascii="Garamond" w:hAnsi="Garamond" w:cs="Arial"/>
        </w:rPr>
        <w:t>, nos termos do art. 90 desta Lei</w:t>
      </w:r>
      <w:r w:rsidR="009A5905" w:rsidRPr="0084049E">
        <w:rPr>
          <w:rFonts w:ascii="Garamond" w:hAnsi="Garamond" w:cs="Arial"/>
        </w:rPr>
        <w:t xml:space="preserve"> Complementar</w:t>
      </w:r>
      <w:r w:rsidRPr="0084049E">
        <w:rPr>
          <w:rFonts w:ascii="Garamond" w:hAnsi="Garamond" w:cs="Arial"/>
        </w:rPr>
        <w:t>.</w:t>
      </w:r>
    </w:p>
    <w:p w14:paraId="163BA582" w14:textId="77777777" w:rsidR="00C5708D" w:rsidRPr="0084049E" w:rsidRDefault="00C5708D" w:rsidP="00291E8F">
      <w:pPr>
        <w:spacing w:line="360" w:lineRule="auto"/>
        <w:jc w:val="both"/>
        <w:rPr>
          <w:rFonts w:ascii="Garamond" w:hAnsi="Garamond" w:cs="Arial"/>
          <w:b/>
          <w:color w:val="000000"/>
        </w:rPr>
      </w:pPr>
    </w:p>
    <w:p w14:paraId="09491943"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70" w:name="_Toc90232929"/>
      <w:bookmarkStart w:id="671" w:name="_Toc121580197"/>
      <w:r w:rsidRPr="0084049E">
        <w:rPr>
          <w:rFonts w:ascii="Garamond" w:hAnsi="Garamond"/>
          <w:i w:val="0"/>
          <w:iCs w:val="0"/>
          <w:sz w:val="24"/>
          <w:szCs w:val="24"/>
        </w:rPr>
        <w:t>CAPÍTULO III</w:t>
      </w:r>
      <w:bookmarkEnd w:id="670"/>
      <w:bookmarkEnd w:id="671"/>
    </w:p>
    <w:p w14:paraId="545AD92F" w14:textId="179BA11A" w:rsidR="00C5708D" w:rsidRPr="0084049E" w:rsidRDefault="00C5708D" w:rsidP="00291E8F">
      <w:pPr>
        <w:pStyle w:val="Ttulo2"/>
        <w:spacing w:before="0" w:after="0" w:line="360" w:lineRule="auto"/>
        <w:jc w:val="center"/>
        <w:rPr>
          <w:rFonts w:ascii="Garamond" w:hAnsi="Garamond"/>
          <w:i w:val="0"/>
          <w:iCs w:val="0"/>
          <w:sz w:val="24"/>
          <w:szCs w:val="24"/>
        </w:rPr>
      </w:pPr>
      <w:bookmarkStart w:id="672" w:name="_Toc90232930"/>
      <w:bookmarkStart w:id="673" w:name="_Toc121580198"/>
      <w:r w:rsidRPr="0084049E">
        <w:rPr>
          <w:rFonts w:ascii="Garamond" w:hAnsi="Garamond"/>
          <w:i w:val="0"/>
          <w:iCs w:val="0"/>
          <w:sz w:val="24"/>
          <w:szCs w:val="24"/>
        </w:rPr>
        <w:t>TAXA DE SERVIÇO DE LIMPEZA DE TERRENOS EDIFICADOS E NÃO</w:t>
      </w:r>
      <w:r w:rsidR="005317B3" w:rsidRPr="0084049E">
        <w:rPr>
          <w:rFonts w:ascii="Garamond" w:hAnsi="Garamond"/>
          <w:i w:val="0"/>
          <w:iCs w:val="0"/>
          <w:sz w:val="24"/>
          <w:szCs w:val="24"/>
        </w:rPr>
        <w:t xml:space="preserve"> </w:t>
      </w:r>
      <w:r w:rsidRPr="0084049E">
        <w:rPr>
          <w:rFonts w:ascii="Garamond" w:hAnsi="Garamond"/>
          <w:i w:val="0"/>
          <w:iCs w:val="0"/>
          <w:sz w:val="24"/>
          <w:szCs w:val="24"/>
        </w:rPr>
        <w:t>EDIFICADOS</w:t>
      </w:r>
      <w:bookmarkEnd w:id="672"/>
      <w:bookmarkEnd w:id="673"/>
    </w:p>
    <w:p w14:paraId="3C4AC29B" w14:textId="77777777" w:rsidR="00C5708D" w:rsidRPr="0084049E" w:rsidRDefault="00C5708D" w:rsidP="00291E8F">
      <w:pPr>
        <w:adjustRightInd w:val="0"/>
        <w:spacing w:line="360" w:lineRule="auto"/>
        <w:jc w:val="center"/>
        <w:rPr>
          <w:rFonts w:ascii="Garamond" w:hAnsi="Garamond"/>
          <w:b/>
          <w:bCs/>
        </w:rPr>
      </w:pPr>
    </w:p>
    <w:p w14:paraId="1B1888AE"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74" w:name="_Toc90232931"/>
      <w:bookmarkStart w:id="675" w:name="_Toc121580199"/>
      <w:r w:rsidRPr="0084049E">
        <w:rPr>
          <w:rFonts w:ascii="Garamond" w:hAnsi="Garamond"/>
          <w:i w:val="0"/>
          <w:iCs w:val="0"/>
          <w:sz w:val="24"/>
          <w:szCs w:val="24"/>
        </w:rPr>
        <w:t>SEÇÃO I</w:t>
      </w:r>
      <w:bookmarkEnd w:id="674"/>
      <w:bookmarkEnd w:id="675"/>
    </w:p>
    <w:p w14:paraId="174042E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76" w:name="_Toc90232932"/>
      <w:bookmarkStart w:id="677" w:name="_Toc121580200"/>
      <w:r w:rsidRPr="0084049E">
        <w:rPr>
          <w:rFonts w:ascii="Garamond" w:hAnsi="Garamond"/>
          <w:i w:val="0"/>
          <w:iCs w:val="0"/>
          <w:sz w:val="24"/>
          <w:szCs w:val="24"/>
        </w:rPr>
        <w:t>DA INCIDÊNCIA E DO FATO GERADOR</w:t>
      </w:r>
      <w:bookmarkEnd w:id="676"/>
      <w:bookmarkEnd w:id="677"/>
    </w:p>
    <w:p w14:paraId="175404B2" w14:textId="77777777" w:rsidR="00C5708D" w:rsidRPr="0084049E" w:rsidRDefault="00C5708D" w:rsidP="00291E8F">
      <w:pPr>
        <w:adjustRightInd w:val="0"/>
        <w:spacing w:line="360" w:lineRule="auto"/>
        <w:jc w:val="center"/>
        <w:rPr>
          <w:rFonts w:ascii="Garamond" w:hAnsi="Garamond"/>
          <w:b/>
          <w:bCs/>
          <w:iCs/>
        </w:rPr>
      </w:pPr>
    </w:p>
    <w:p w14:paraId="0D44D38B" w14:textId="77777777" w:rsidR="00C5708D" w:rsidRPr="0084049E" w:rsidRDefault="00C5708D" w:rsidP="00291E8F">
      <w:pPr>
        <w:adjustRightInd w:val="0"/>
        <w:spacing w:line="360" w:lineRule="auto"/>
        <w:jc w:val="both"/>
        <w:rPr>
          <w:rFonts w:ascii="Garamond" w:hAnsi="Garamond"/>
        </w:rPr>
      </w:pPr>
      <w:r w:rsidRPr="0084049E">
        <w:rPr>
          <w:rFonts w:ascii="Garamond" w:hAnsi="Garamond"/>
          <w:b/>
          <w:bCs/>
          <w:iCs/>
        </w:rPr>
        <w:t>Art. 596.</w:t>
      </w:r>
      <w:r w:rsidRPr="0084049E">
        <w:rPr>
          <w:rFonts w:ascii="Garamond" w:hAnsi="Garamond"/>
          <w:bCs/>
          <w:iCs/>
        </w:rPr>
        <w:t xml:space="preserve">  </w:t>
      </w:r>
      <w:r w:rsidRPr="0084049E">
        <w:rPr>
          <w:rFonts w:ascii="Garamond" w:hAnsi="Garamond"/>
        </w:rPr>
        <w:t xml:space="preserve">Os proprietários de imóveis urbanos, edificados ou não, são obrigados a mantê-los limpos, capinados e drenados, respondendo em qualquer situação pela má utilização do imóvel. </w:t>
      </w:r>
    </w:p>
    <w:p w14:paraId="24743BC9" w14:textId="77777777" w:rsidR="00C5708D" w:rsidRPr="0084049E" w:rsidRDefault="00C5708D" w:rsidP="00291E8F">
      <w:pPr>
        <w:adjustRightInd w:val="0"/>
        <w:spacing w:line="360" w:lineRule="auto"/>
        <w:jc w:val="both"/>
        <w:rPr>
          <w:rFonts w:ascii="Garamond" w:hAnsi="Garamond"/>
          <w:bCs/>
          <w:iCs/>
        </w:rPr>
      </w:pPr>
    </w:p>
    <w:p w14:paraId="1A266204" w14:textId="48FFD52B" w:rsidR="00C5708D" w:rsidRPr="0084049E" w:rsidRDefault="00C5708D" w:rsidP="00291E8F">
      <w:pPr>
        <w:adjustRightInd w:val="0"/>
        <w:spacing w:line="360" w:lineRule="auto"/>
        <w:jc w:val="both"/>
        <w:rPr>
          <w:rFonts w:ascii="Garamond" w:hAnsi="Garamond"/>
          <w:bCs/>
          <w:iCs/>
        </w:rPr>
      </w:pPr>
      <w:r w:rsidRPr="0084049E">
        <w:rPr>
          <w:rFonts w:ascii="Garamond" w:hAnsi="Garamond"/>
          <w:b/>
          <w:bCs/>
          <w:iCs/>
        </w:rPr>
        <w:t>§1º</w:t>
      </w:r>
      <w:r w:rsidRPr="0084049E">
        <w:rPr>
          <w:rFonts w:ascii="Garamond" w:hAnsi="Garamond"/>
          <w:bCs/>
          <w:iCs/>
        </w:rPr>
        <w:t xml:space="preserve"> </w:t>
      </w:r>
      <w:r w:rsidR="001A57C0" w:rsidRPr="0084049E">
        <w:rPr>
          <w:rFonts w:ascii="Garamond" w:hAnsi="Garamond"/>
          <w:bCs/>
          <w:iCs/>
        </w:rPr>
        <w:tab/>
      </w:r>
      <w:r w:rsidRPr="0084049E">
        <w:rPr>
          <w:rFonts w:ascii="Garamond" w:hAnsi="Garamond"/>
          <w:bCs/>
          <w:iCs/>
        </w:rPr>
        <w:t>Caracterizam-se como situações de mau estado de conservação de limpeza os imóveis que:</w:t>
      </w:r>
    </w:p>
    <w:p w14:paraId="4D8AFEAE" w14:textId="77777777" w:rsidR="00C5708D" w:rsidRPr="0084049E" w:rsidRDefault="00C5708D" w:rsidP="00291E8F">
      <w:pPr>
        <w:adjustRightInd w:val="0"/>
        <w:spacing w:line="360" w:lineRule="auto"/>
        <w:jc w:val="both"/>
        <w:rPr>
          <w:rFonts w:ascii="Garamond" w:hAnsi="Garamond"/>
          <w:bCs/>
          <w:iCs/>
        </w:rPr>
      </w:pPr>
    </w:p>
    <w:p w14:paraId="68594122" w14:textId="2AA57F53" w:rsidR="00C5708D" w:rsidRPr="0084049E" w:rsidRDefault="005D0C4C" w:rsidP="00006B8B">
      <w:pPr>
        <w:numPr>
          <w:ilvl w:val="0"/>
          <w:numId w:val="354"/>
        </w:numPr>
        <w:tabs>
          <w:tab w:val="left" w:pos="851"/>
        </w:tabs>
        <w:adjustRightInd w:val="0"/>
        <w:spacing w:line="360" w:lineRule="auto"/>
        <w:ind w:left="0" w:firstLine="0"/>
        <w:jc w:val="both"/>
        <w:rPr>
          <w:rFonts w:ascii="Garamond" w:hAnsi="Garamond"/>
          <w:bCs/>
          <w:iCs/>
        </w:rPr>
      </w:pPr>
      <w:r w:rsidRPr="0084049E">
        <w:rPr>
          <w:rFonts w:ascii="Garamond" w:hAnsi="Garamond"/>
          <w:bCs/>
          <w:iCs/>
        </w:rPr>
        <w:t>p</w:t>
      </w:r>
      <w:r w:rsidR="00C5708D" w:rsidRPr="0084049E">
        <w:rPr>
          <w:rFonts w:ascii="Garamond" w:hAnsi="Garamond"/>
          <w:bCs/>
          <w:iCs/>
        </w:rPr>
        <w:t>ossuam plantas daninhas, matos, inço ou conjunto de plantas nocivas ao meio urbano;</w:t>
      </w:r>
    </w:p>
    <w:p w14:paraId="4324B315" w14:textId="1D6DFAA8" w:rsidR="00C5708D" w:rsidRPr="0084049E" w:rsidRDefault="005D0C4C" w:rsidP="00006B8B">
      <w:pPr>
        <w:numPr>
          <w:ilvl w:val="0"/>
          <w:numId w:val="354"/>
        </w:numPr>
        <w:tabs>
          <w:tab w:val="left" w:pos="851"/>
        </w:tabs>
        <w:adjustRightInd w:val="0"/>
        <w:spacing w:line="360" w:lineRule="auto"/>
        <w:ind w:left="0" w:firstLine="0"/>
        <w:jc w:val="both"/>
        <w:rPr>
          <w:rFonts w:ascii="Garamond" w:hAnsi="Garamond"/>
          <w:bCs/>
          <w:iCs/>
        </w:rPr>
      </w:pPr>
      <w:r w:rsidRPr="0084049E">
        <w:rPr>
          <w:rFonts w:ascii="Garamond" w:hAnsi="Garamond"/>
          <w:bCs/>
          <w:iCs/>
        </w:rPr>
        <w:t>e</w:t>
      </w:r>
      <w:r w:rsidR="00C5708D" w:rsidRPr="0084049E">
        <w:rPr>
          <w:rFonts w:ascii="Garamond" w:hAnsi="Garamond"/>
          <w:bCs/>
          <w:iCs/>
        </w:rPr>
        <w:t>stejam acumulando resíduos sólidos, entulhos, recipientes que acumulem água e outros;</w:t>
      </w:r>
    </w:p>
    <w:p w14:paraId="71F6FE86" w14:textId="0C284AA3" w:rsidR="00C5708D" w:rsidRPr="0084049E" w:rsidRDefault="005D0C4C" w:rsidP="00006B8B">
      <w:pPr>
        <w:numPr>
          <w:ilvl w:val="0"/>
          <w:numId w:val="354"/>
        </w:numPr>
        <w:tabs>
          <w:tab w:val="left" w:pos="851"/>
        </w:tabs>
        <w:adjustRightInd w:val="0"/>
        <w:spacing w:line="360" w:lineRule="auto"/>
        <w:ind w:left="0" w:firstLine="0"/>
        <w:jc w:val="both"/>
        <w:rPr>
          <w:rFonts w:ascii="Garamond" w:hAnsi="Garamond"/>
          <w:bCs/>
          <w:iCs/>
        </w:rPr>
      </w:pPr>
      <w:r w:rsidRPr="0084049E">
        <w:rPr>
          <w:rFonts w:ascii="Garamond" w:hAnsi="Garamond"/>
          <w:bCs/>
          <w:iCs/>
        </w:rPr>
        <w:t>a</w:t>
      </w:r>
      <w:r w:rsidR="00C5708D" w:rsidRPr="0084049E">
        <w:rPr>
          <w:rFonts w:ascii="Garamond" w:hAnsi="Garamond"/>
          <w:bCs/>
          <w:iCs/>
        </w:rPr>
        <w:t>cumulem água, principalmente fossas ou esgoto à céu aberto</w:t>
      </w:r>
      <w:r w:rsidRPr="0084049E">
        <w:rPr>
          <w:rFonts w:ascii="Garamond" w:hAnsi="Garamond"/>
          <w:bCs/>
          <w:iCs/>
        </w:rPr>
        <w:t>;</w:t>
      </w:r>
      <w:r w:rsidR="00C5708D" w:rsidRPr="0084049E">
        <w:rPr>
          <w:rFonts w:ascii="Garamond" w:hAnsi="Garamond"/>
          <w:bCs/>
          <w:iCs/>
        </w:rPr>
        <w:t xml:space="preserve"> e</w:t>
      </w:r>
    </w:p>
    <w:p w14:paraId="2B8F48FA" w14:textId="226B5F00" w:rsidR="00C5708D" w:rsidRPr="0084049E" w:rsidRDefault="005D0C4C" w:rsidP="00006B8B">
      <w:pPr>
        <w:numPr>
          <w:ilvl w:val="0"/>
          <w:numId w:val="354"/>
        </w:numPr>
        <w:tabs>
          <w:tab w:val="left" w:pos="851"/>
        </w:tabs>
        <w:adjustRightInd w:val="0"/>
        <w:spacing w:line="360" w:lineRule="auto"/>
        <w:ind w:left="0" w:firstLine="0"/>
        <w:jc w:val="both"/>
        <w:rPr>
          <w:rFonts w:ascii="Garamond" w:hAnsi="Garamond"/>
          <w:bCs/>
          <w:iCs/>
        </w:rPr>
      </w:pPr>
      <w:r w:rsidRPr="0084049E">
        <w:rPr>
          <w:rFonts w:ascii="Garamond" w:hAnsi="Garamond"/>
          <w:bCs/>
          <w:iCs/>
        </w:rPr>
        <w:t>s</w:t>
      </w:r>
      <w:r w:rsidR="00C5708D" w:rsidRPr="0084049E">
        <w:rPr>
          <w:rFonts w:ascii="Garamond" w:hAnsi="Garamond"/>
          <w:bCs/>
          <w:iCs/>
        </w:rPr>
        <w:t>ituações que coloquem a saúde, segurança e o bem-estar da população em risco.</w:t>
      </w:r>
    </w:p>
    <w:p w14:paraId="32EF60AF" w14:textId="77777777" w:rsidR="00C5708D" w:rsidRPr="0084049E" w:rsidRDefault="00C5708D" w:rsidP="00291E8F">
      <w:pPr>
        <w:adjustRightInd w:val="0"/>
        <w:spacing w:line="360" w:lineRule="auto"/>
        <w:jc w:val="both"/>
        <w:rPr>
          <w:rFonts w:ascii="Garamond" w:hAnsi="Garamond"/>
          <w:bCs/>
          <w:iCs/>
        </w:rPr>
      </w:pPr>
    </w:p>
    <w:p w14:paraId="245CE674" w14:textId="19A1BA40" w:rsidR="00C5708D" w:rsidRPr="0084049E" w:rsidRDefault="00C5708D" w:rsidP="00291E8F">
      <w:pPr>
        <w:adjustRightInd w:val="0"/>
        <w:spacing w:line="360" w:lineRule="auto"/>
        <w:jc w:val="both"/>
        <w:rPr>
          <w:rFonts w:ascii="Garamond" w:hAnsi="Garamond"/>
          <w:bCs/>
          <w:iCs/>
        </w:rPr>
      </w:pPr>
      <w:r w:rsidRPr="0084049E">
        <w:rPr>
          <w:rFonts w:ascii="Garamond" w:hAnsi="Garamond"/>
          <w:b/>
          <w:bCs/>
          <w:iCs/>
        </w:rPr>
        <w:t>§2º</w:t>
      </w:r>
      <w:r w:rsidRPr="0084049E">
        <w:rPr>
          <w:rFonts w:ascii="Garamond" w:hAnsi="Garamond"/>
          <w:bCs/>
          <w:iCs/>
        </w:rPr>
        <w:t xml:space="preserve"> </w:t>
      </w:r>
      <w:r w:rsidR="001A57C0" w:rsidRPr="0084049E">
        <w:rPr>
          <w:rFonts w:ascii="Garamond" w:hAnsi="Garamond"/>
          <w:bCs/>
          <w:iCs/>
        </w:rPr>
        <w:tab/>
      </w:r>
      <w:r w:rsidRPr="0084049E">
        <w:rPr>
          <w:rFonts w:ascii="Garamond" w:hAnsi="Garamond"/>
          <w:bCs/>
          <w:iCs/>
        </w:rPr>
        <w:t xml:space="preserve">Os imóveis não edificados que estão cobertos com culturas temporárias são considerados imóveis bem conservados, desde que respeitem o limite destinado às calçadas e passeios. </w:t>
      </w:r>
    </w:p>
    <w:p w14:paraId="1B01B18E" w14:textId="77777777" w:rsidR="00C5708D" w:rsidRPr="0084049E" w:rsidRDefault="00C5708D" w:rsidP="00291E8F">
      <w:pPr>
        <w:adjustRightInd w:val="0"/>
        <w:spacing w:line="360" w:lineRule="auto"/>
        <w:jc w:val="both"/>
        <w:rPr>
          <w:rFonts w:ascii="Garamond" w:hAnsi="Garamond"/>
          <w:bCs/>
          <w:iCs/>
        </w:rPr>
      </w:pPr>
    </w:p>
    <w:p w14:paraId="2B055E04" w14:textId="6C72E4BE" w:rsidR="00C5708D" w:rsidRPr="0084049E" w:rsidRDefault="00C5708D" w:rsidP="00291E8F">
      <w:pPr>
        <w:adjustRightInd w:val="0"/>
        <w:spacing w:line="360" w:lineRule="auto"/>
        <w:jc w:val="both"/>
        <w:rPr>
          <w:rFonts w:ascii="Garamond" w:hAnsi="Garamond"/>
          <w:bCs/>
          <w:iCs/>
        </w:rPr>
      </w:pPr>
      <w:r w:rsidRPr="0084049E">
        <w:rPr>
          <w:rFonts w:ascii="Garamond" w:hAnsi="Garamond"/>
          <w:b/>
          <w:bCs/>
          <w:iCs/>
        </w:rPr>
        <w:t>§3º</w:t>
      </w:r>
      <w:r w:rsidRPr="0084049E">
        <w:rPr>
          <w:rFonts w:ascii="Garamond" w:hAnsi="Garamond"/>
          <w:bCs/>
          <w:iCs/>
        </w:rPr>
        <w:t xml:space="preserve"> </w:t>
      </w:r>
      <w:r w:rsidR="001A57C0" w:rsidRPr="0084049E">
        <w:rPr>
          <w:rFonts w:ascii="Garamond" w:hAnsi="Garamond"/>
          <w:bCs/>
          <w:iCs/>
        </w:rPr>
        <w:tab/>
      </w:r>
      <w:r w:rsidRPr="0084049E">
        <w:rPr>
          <w:rFonts w:ascii="Garamond" w:hAnsi="Garamond"/>
          <w:bCs/>
          <w:iCs/>
        </w:rPr>
        <w:t xml:space="preserve">Os proprietários dos imóveis previstos no parágrafo anterior deverão ainda mantê-los </w:t>
      </w:r>
      <w:r w:rsidRPr="0084049E">
        <w:rPr>
          <w:rFonts w:ascii="Garamond" w:hAnsi="Garamond"/>
          <w:bCs/>
          <w:iCs/>
        </w:rPr>
        <w:lastRenderedPageBreak/>
        <w:t>limpos e eliminar a vegetação existente na área plantada.</w:t>
      </w:r>
    </w:p>
    <w:p w14:paraId="07F49998" w14:textId="77777777" w:rsidR="00C5708D" w:rsidRPr="0084049E" w:rsidRDefault="00C5708D" w:rsidP="00291E8F">
      <w:pPr>
        <w:adjustRightInd w:val="0"/>
        <w:spacing w:line="360" w:lineRule="auto"/>
        <w:jc w:val="both"/>
        <w:rPr>
          <w:rFonts w:ascii="Garamond" w:hAnsi="Garamond"/>
          <w:bCs/>
          <w:iCs/>
        </w:rPr>
      </w:pPr>
    </w:p>
    <w:p w14:paraId="4DB52366" w14:textId="312D6F4A" w:rsidR="00C5708D" w:rsidRPr="0084049E" w:rsidRDefault="00C5708D" w:rsidP="00291E8F">
      <w:pPr>
        <w:adjustRightInd w:val="0"/>
        <w:spacing w:line="360" w:lineRule="auto"/>
        <w:jc w:val="both"/>
        <w:rPr>
          <w:rFonts w:ascii="Garamond" w:hAnsi="Garamond"/>
          <w:bCs/>
          <w:iCs/>
        </w:rPr>
      </w:pPr>
      <w:r w:rsidRPr="0084049E">
        <w:rPr>
          <w:rFonts w:ascii="Garamond" w:hAnsi="Garamond"/>
          <w:b/>
          <w:bCs/>
          <w:iCs/>
        </w:rPr>
        <w:t>§4º</w:t>
      </w:r>
      <w:r w:rsidR="001A57C0" w:rsidRPr="0084049E">
        <w:rPr>
          <w:rFonts w:ascii="Garamond" w:hAnsi="Garamond"/>
          <w:b/>
          <w:bCs/>
          <w:iCs/>
        </w:rPr>
        <w:tab/>
      </w:r>
      <w:r w:rsidRPr="0084049E">
        <w:rPr>
          <w:rFonts w:ascii="Garamond" w:hAnsi="Garamond"/>
          <w:bCs/>
          <w:iCs/>
        </w:rPr>
        <w:t xml:space="preserve">É proibida em toda a área urbana do município a limpeza de lotes através de controle químico ou por queimadas.   </w:t>
      </w:r>
    </w:p>
    <w:p w14:paraId="391BEF53" w14:textId="77777777" w:rsidR="00C5708D" w:rsidRPr="0084049E" w:rsidRDefault="00C5708D" w:rsidP="00291E8F">
      <w:pPr>
        <w:adjustRightInd w:val="0"/>
        <w:spacing w:line="360" w:lineRule="auto"/>
        <w:jc w:val="both"/>
        <w:rPr>
          <w:rFonts w:ascii="Garamond" w:hAnsi="Garamond"/>
          <w:bCs/>
          <w:iCs/>
        </w:rPr>
      </w:pPr>
    </w:p>
    <w:p w14:paraId="7FB912DF" w14:textId="371340CD" w:rsidR="00C5708D" w:rsidRPr="0084049E" w:rsidRDefault="00C5708D" w:rsidP="00291E8F">
      <w:pPr>
        <w:spacing w:line="360" w:lineRule="auto"/>
        <w:jc w:val="both"/>
        <w:rPr>
          <w:rFonts w:ascii="Garamond" w:hAnsi="Garamond"/>
        </w:rPr>
      </w:pPr>
      <w:r w:rsidRPr="0084049E">
        <w:rPr>
          <w:rFonts w:ascii="Garamond" w:hAnsi="Garamond"/>
          <w:b/>
          <w:bCs/>
          <w:iCs/>
        </w:rPr>
        <w:t>§5º</w:t>
      </w:r>
      <w:r w:rsidRPr="0084049E">
        <w:rPr>
          <w:rFonts w:ascii="Garamond" w:hAnsi="Garamond"/>
          <w:b/>
        </w:rPr>
        <w:t xml:space="preserve"> </w:t>
      </w:r>
      <w:r w:rsidR="001A57C0" w:rsidRPr="0084049E">
        <w:rPr>
          <w:rFonts w:ascii="Garamond" w:hAnsi="Garamond"/>
          <w:b/>
        </w:rPr>
        <w:tab/>
      </w:r>
      <w:r w:rsidRPr="0084049E">
        <w:rPr>
          <w:rFonts w:ascii="Garamond" w:hAnsi="Garamond"/>
        </w:rPr>
        <w:t>A aplicação de produtos agrotóxicos na limpeza dos imóveis a que se refere o parágrafo anterior fica adstrita a Legislação Estadual.</w:t>
      </w:r>
    </w:p>
    <w:p w14:paraId="7A15FF67" w14:textId="77777777" w:rsidR="00C5708D" w:rsidRPr="0084049E" w:rsidRDefault="00C5708D" w:rsidP="00291E8F">
      <w:pPr>
        <w:spacing w:line="360" w:lineRule="auto"/>
        <w:jc w:val="both"/>
        <w:rPr>
          <w:rFonts w:ascii="Garamond" w:hAnsi="Garamond"/>
          <w:b/>
          <w:bCs/>
          <w:iCs/>
        </w:rPr>
      </w:pPr>
    </w:p>
    <w:p w14:paraId="38F3FF2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78" w:name="_Toc90232933"/>
      <w:bookmarkStart w:id="679" w:name="_Toc121580201"/>
      <w:r w:rsidRPr="0084049E">
        <w:rPr>
          <w:rFonts w:ascii="Garamond" w:hAnsi="Garamond"/>
          <w:i w:val="0"/>
          <w:iCs w:val="0"/>
          <w:sz w:val="24"/>
          <w:szCs w:val="24"/>
        </w:rPr>
        <w:t>SEÇÃO II</w:t>
      </w:r>
      <w:bookmarkEnd w:id="678"/>
      <w:bookmarkEnd w:id="679"/>
    </w:p>
    <w:p w14:paraId="038FD123" w14:textId="77777777" w:rsidR="00C5708D" w:rsidRPr="0084049E" w:rsidRDefault="00C5708D" w:rsidP="00291E8F">
      <w:pPr>
        <w:pStyle w:val="Ttulo2"/>
        <w:spacing w:before="0" w:after="0" w:line="360" w:lineRule="auto"/>
        <w:jc w:val="center"/>
        <w:rPr>
          <w:rFonts w:ascii="Garamond" w:hAnsi="Garamond"/>
          <w:i w:val="0"/>
          <w:iCs w:val="0"/>
          <w:caps/>
          <w:sz w:val="24"/>
          <w:szCs w:val="24"/>
        </w:rPr>
      </w:pPr>
      <w:bookmarkStart w:id="680" w:name="_Toc90232934"/>
      <w:bookmarkStart w:id="681" w:name="_Toc121580202"/>
      <w:r w:rsidRPr="0084049E">
        <w:rPr>
          <w:rFonts w:ascii="Garamond" w:hAnsi="Garamond"/>
          <w:i w:val="0"/>
          <w:iCs w:val="0"/>
          <w:caps/>
          <w:sz w:val="24"/>
          <w:szCs w:val="24"/>
        </w:rPr>
        <w:t>Do Contribuinte</w:t>
      </w:r>
      <w:bookmarkEnd w:id="680"/>
      <w:bookmarkEnd w:id="681"/>
    </w:p>
    <w:p w14:paraId="3F56E303" w14:textId="77777777" w:rsidR="00C5708D" w:rsidRPr="0084049E" w:rsidRDefault="00C5708D" w:rsidP="00291E8F">
      <w:pPr>
        <w:adjustRightInd w:val="0"/>
        <w:spacing w:line="360" w:lineRule="auto"/>
        <w:jc w:val="center"/>
        <w:rPr>
          <w:rFonts w:ascii="Garamond" w:hAnsi="Garamond"/>
          <w:b/>
          <w:bCs/>
          <w:iCs/>
        </w:rPr>
      </w:pPr>
    </w:p>
    <w:p w14:paraId="034FC5E2" w14:textId="77777777" w:rsidR="00C5708D" w:rsidRPr="0084049E" w:rsidRDefault="00C5708D" w:rsidP="00291E8F">
      <w:pPr>
        <w:adjustRightInd w:val="0"/>
        <w:spacing w:line="360" w:lineRule="auto"/>
        <w:jc w:val="both"/>
        <w:rPr>
          <w:rFonts w:ascii="Garamond" w:hAnsi="Garamond"/>
          <w:iCs/>
        </w:rPr>
      </w:pPr>
      <w:r w:rsidRPr="0084049E">
        <w:rPr>
          <w:rFonts w:ascii="Garamond" w:hAnsi="Garamond"/>
          <w:b/>
          <w:iCs/>
        </w:rPr>
        <w:t>Art. 597.</w:t>
      </w:r>
      <w:r w:rsidRPr="0084049E">
        <w:rPr>
          <w:rFonts w:ascii="Garamond" w:hAnsi="Garamond"/>
          <w:b/>
          <w:bCs/>
          <w:iCs/>
        </w:rPr>
        <w:t xml:space="preserve"> </w:t>
      </w:r>
      <w:r w:rsidRPr="0084049E">
        <w:rPr>
          <w:rFonts w:ascii="Garamond" w:hAnsi="Garamond"/>
          <w:iCs/>
        </w:rPr>
        <w:t>É contribuinte da taxa o proprietário, titular do domínio útil ou possuidor, a qualquer título, de imóvel localizado na zona do perímetro urbano do Município.</w:t>
      </w:r>
    </w:p>
    <w:p w14:paraId="26670FC6" w14:textId="77777777" w:rsidR="00C5708D" w:rsidRPr="0084049E" w:rsidRDefault="00C5708D" w:rsidP="00291E8F">
      <w:pPr>
        <w:adjustRightInd w:val="0"/>
        <w:spacing w:line="360" w:lineRule="auto"/>
        <w:jc w:val="both"/>
        <w:rPr>
          <w:rFonts w:ascii="Garamond" w:hAnsi="Garamond"/>
          <w:iCs/>
        </w:rPr>
      </w:pPr>
    </w:p>
    <w:p w14:paraId="5AD4D9E6"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82" w:name="_Toc90232935"/>
      <w:bookmarkStart w:id="683" w:name="_Toc121580203"/>
      <w:r w:rsidRPr="0084049E">
        <w:rPr>
          <w:rFonts w:ascii="Garamond" w:hAnsi="Garamond"/>
          <w:i w:val="0"/>
          <w:iCs w:val="0"/>
          <w:sz w:val="24"/>
          <w:szCs w:val="24"/>
        </w:rPr>
        <w:t>SEÇÃO III</w:t>
      </w:r>
      <w:bookmarkEnd w:id="682"/>
      <w:bookmarkEnd w:id="683"/>
    </w:p>
    <w:p w14:paraId="32B83B86" w14:textId="77777777" w:rsidR="00C5708D" w:rsidRPr="0084049E" w:rsidRDefault="00C5708D" w:rsidP="00291E8F">
      <w:pPr>
        <w:pStyle w:val="Ttulo2"/>
        <w:spacing w:before="0" w:after="0" w:line="360" w:lineRule="auto"/>
        <w:jc w:val="center"/>
        <w:rPr>
          <w:rFonts w:ascii="Garamond" w:hAnsi="Garamond"/>
          <w:i w:val="0"/>
          <w:iCs w:val="0"/>
          <w:sz w:val="24"/>
          <w:szCs w:val="24"/>
          <w:lang w:eastAsia="x-none"/>
        </w:rPr>
      </w:pPr>
      <w:bookmarkStart w:id="684" w:name="_Toc121580204"/>
      <w:r w:rsidRPr="0084049E">
        <w:rPr>
          <w:rFonts w:ascii="Garamond" w:hAnsi="Garamond"/>
          <w:i w:val="0"/>
          <w:iCs w:val="0"/>
          <w:sz w:val="24"/>
          <w:szCs w:val="24"/>
          <w:lang w:eastAsia="x-none"/>
        </w:rPr>
        <w:t>DA NOTIFICAÇÃO PRELIMINAR</w:t>
      </w:r>
      <w:bookmarkEnd w:id="684"/>
    </w:p>
    <w:p w14:paraId="60D05DE4" w14:textId="77777777" w:rsidR="00C5708D" w:rsidRPr="0084049E" w:rsidRDefault="00C5708D" w:rsidP="00291E8F">
      <w:pPr>
        <w:spacing w:line="360" w:lineRule="auto"/>
        <w:rPr>
          <w:rFonts w:ascii="Garamond" w:hAnsi="Garamond"/>
          <w:lang w:eastAsia="x-none"/>
        </w:rPr>
      </w:pPr>
    </w:p>
    <w:p w14:paraId="34AEE858" w14:textId="66A23D29" w:rsidR="00C5708D" w:rsidRPr="0084049E" w:rsidRDefault="00C5708D" w:rsidP="00291E8F">
      <w:pPr>
        <w:spacing w:line="360" w:lineRule="auto"/>
        <w:jc w:val="both"/>
        <w:rPr>
          <w:rFonts w:ascii="Garamond" w:hAnsi="Garamond"/>
        </w:rPr>
      </w:pPr>
      <w:r w:rsidRPr="0084049E">
        <w:rPr>
          <w:rFonts w:ascii="Garamond" w:hAnsi="Garamond"/>
          <w:b/>
        </w:rPr>
        <w:t>Art. 598.</w:t>
      </w:r>
      <w:r w:rsidRPr="0084049E">
        <w:rPr>
          <w:rFonts w:ascii="Garamond" w:hAnsi="Garamond"/>
        </w:rPr>
        <w:t xml:space="preserve"> O órgão responsável pel</w:t>
      </w:r>
      <w:r w:rsidR="00B854B5" w:rsidRPr="0084049E">
        <w:rPr>
          <w:rFonts w:ascii="Garamond" w:hAnsi="Garamond"/>
        </w:rPr>
        <w:t>o</w:t>
      </w:r>
      <w:r w:rsidRPr="0084049E">
        <w:rPr>
          <w:rFonts w:ascii="Garamond" w:hAnsi="Garamond"/>
        </w:rPr>
        <w:t xml:space="preserve"> urbanismo, meio ambiente e vigilância sanitária, ficarão responsáveis pela fiscalização, notificação e acompanhamento dos serviços de limpeza.</w:t>
      </w:r>
    </w:p>
    <w:p w14:paraId="35143CC1" w14:textId="77777777" w:rsidR="00C5708D" w:rsidRPr="0084049E" w:rsidRDefault="00C5708D" w:rsidP="00291E8F">
      <w:pPr>
        <w:spacing w:line="360" w:lineRule="auto"/>
        <w:jc w:val="both"/>
        <w:rPr>
          <w:rFonts w:ascii="Garamond" w:hAnsi="Garamond"/>
        </w:rPr>
      </w:pPr>
    </w:p>
    <w:p w14:paraId="646B8836" w14:textId="24638173" w:rsidR="00C5708D" w:rsidRPr="0084049E" w:rsidRDefault="00C5708D" w:rsidP="00291E8F">
      <w:pPr>
        <w:spacing w:line="360" w:lineRule="auto"/>
        <w:jc w:val="both"/>
        <w:rPr>
          <w:rFonts w:ascii="Garamond" w:hAnsi="Garamond"/>
        </w:rPr>
      </w:pPr>
      <w:r w:rsidRPr="0084049E">
        <w:rPr>
          <w:rFonts w:ascii="Garamond" w:hAnsi="Garamond"/>
          <w:b/>
        </w:rPr>
        <w:t xml:space="preserve">Art. 599. </w:t>
      </w:r>
      <w:r w:rsidRPr="0084049E">
        <w:rPr>
          <w:rFonts w:ascii="Garamond" w:hAnsi="Garamond"/>
        </w:rPr>
        <w:t xml:space="preserve">A inobservância dos preceitos estipulados no </w:t>
      </w:r>
      <w:r w:rsidR="006D2FAD" w:rsidRPr="0084049E">
        <w:rPr>
          <w:rFonts w:ascii="Garamond" w:hAnsi="Garamond"/>
        </w:rPr>
        <w:t>“</w:t>
      </w:r>
      <w:r w:rsidR="006D2FAD" w:rsidRPr="0084049E">
        <w:rPr>
          <w:rFonts w:ascii="Garamond" w:hAnsi="Garamond"/>
          <w:i/>
        </w:rPr>
        <w:t>caput</w:t>
      </w:r>
      <w:r w:rsidR="006D2FAD" w:rsidRPr="0084049E">
        <w:rPr>
          <w:rFonts w:ascii="Garamond" w:hAnsi="Garamond"/>
        </w:rPr>
        <w:t xml:space="preserve">” </w:t>
      </w:r>
      <w:r w:rsidR="006D2FAD" w:rsidRPr="0084049E">
        <w:rPr>
          <w:rFonts w:ascii="Garamond" w:hAnsi="Garamond"/>
          <w:shd w:val="clear" w:color="auto" w:fill="FFFFFF"/>
        </w:rPr>
        <w:t>art.</w:t>
      </w:r>
      <w:r w:rsidRPr="0084049E">
        <w:rPr>
          <w:rFonts w:ascii="Garamond" w:hAnsi="Garamond"/>
          <w:shd w:val="clear" w:color="auto" w:fill="FFFFFF"/>
        </w:rPr>
        <w:t xml:space="preserve"> 59</w:t>
      </w:r>
      <w:r w:rsidR="006D2FAD" w:rsidRPr="0084049E">
        <w:rPr>
          <w:rFonts w:ascii="Garamond" w:hAnsi="Garamond"/>
          <w:shd w:val="clear" w:color="auto" w:fill="FFFFFF"/>
        </w:rPr>
        <w:t>6</w:t>
      </w:r>
      <w:r w:rsidRPr="0084049E">
        <w:rPr>
          <w:rFonts w:ascii="Garamond" w:hAnsi="Garamond"/>
        </w:rPr>
        <w:t xml:space="preserve"> implicará na lavratura de notificação preliminar, pela autoridade competente, ao contribuinte infrator, aonde constará:</w:t>
      </w:r>
    </w:p>
    <w:p w14:paraId="0C556021" w14:textId="77777777" w:rsidR="00C5708D" w:rsidRPr="0084049E" w:rsidRDefault="00C5708D" w:rsidP="00291E8F">
      <w:pPr>
        <w:spacing w:line="360" w:lineRule="auto"/>
        <w:jc w:val="both"/>
        <w:rPr>
          <w:rFonts w:ascii="Garamond" w:hAnsi="Garamond"/>
        </w:rPr>
      </w:pPr>
    </w:p>
    <w:p w14:paraId="425583AA" w14:textId="77777777"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rPr>
        <w:t>dia, mês, ano, hora, endereço aonde foi constatada a infração;</w:t>
      </w:r>
    </w:p>
    <w:p w14:paraId="65A8FB01" w14:textId="77777777"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rPr>
        <w:t>nome e sobrenome do infrator;</w:t>
      </w:r>
    </w:p>
    <w:p w14:paraId="1EB244EF" w14:textId="77777777"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rPr>
        <w:t>endereço do infrator;</w:t>
      </w:r>
    </w:p>
    <w:p w14:paraId="380B4A0F" w14:textId="77777777"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iCs/>
        </w:rPr>
        <w:t xml:space="preserve"> número da inscrição imobiliária do imóvel;</w:t>
      </w:r>
    </w:p>
    <w:p w14:paraId="2424F4FF" w14:textId="016821D4"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rPr>
        <w:t>natureza da infração</w:t>
      </w:r>
      <w:r w:rsidR="006D2FAD" w:rsidRPr="0084049E">
        <w:rPr>
          <w:rFonts w:ascii="Garamond" w:hAnsi="Garamond"/>
        </w:rPr>
        <w:t>, fotos do local</w:t>
      </w:r>
      <w:r w:rsidRPr="0084049E">
        <w:rPr>
          <w:rFonts w:ascii="Garamond" w:hAnsi="Garamond"/>
        </w:rPr>
        <w:t>;</w:t>
      </w:r>
    </w:p>
    <w:p w14:paraId="38D7A26B" w14:textId="77777777" w:rsidR="00C5708D" w:rsidRPr="0084049E" w:rsidRDefault="00C5708D" w:rsidP="00006B8B">
      <w:pPr>
        <w:widowControl/>
        <w:numPr>
          <w:ilvl w:val="0"/>
          <w:numId w:val="361"/>
        </w:numPr>
        <w:tabs>
          <w:tab w:val="left" w:pos="851"/>
        </w:tabs>
        <w:kinsoku/>
        <w:spacing w:line="360" w:lineRule="auto"/>
        <w:ind w:left="0" w:firstLine="0"/>
        <w:jc w:val="both"/>
        <w:rPr>
          <w:rFonts w:ascii="Garamond" w:hAnsi="Garamond"/>
        </w:rPr>
      </w:pPr>
      <w:r w:rsidRPr="0084049E">
        <w:rPr>
          <w:rFonts w:ascii="Garamond" w:hAnsi="Garamond"/>
        </w:rPr>
        <w:t>prazo para regularizar, reparar e/ou suspender a ação infringente;</w:t>
      </w:r>
    </w:p>
    <w:p w14:paraId="437EBD29" w14:textId="77777777" w:rsidR="00C5708D" w:rsidRPr="0084049E" w:rsidRDefault="00C5708D" w:rsidP="00291E8F">
      <w:pPr>
        <w:tabs>
          <w:tab w:val="left" w:pos="426"/>
        </w:tabs>
        <w:spacing w:line="360" w:lineRule="auto"/>
        <w:ind w:left="720"/>
        <w:jc w:val="both"/>
        <w:rPr>
          <w:rFonts w:ascii="Garamond" w:hAnsi="Garamond"/>
        </w:rPr>
      </w:pPr>
    </w:p>
    <w:p w14:paraId="702BA303" w14:textId="78A9C6EB"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r w:rsidRPr="0084049E">
        <w:rPr>
          <w:rFonts w:ascii="Garamond" w:hAnsi="Garamond"/>
          <w:b/>
        </w:rPr>
        <w:lastRenderedPageBreak/>
        <w:t>§1º</w:t>
      </w:r>
      <w:r w:rsidRPr="0084049E">
        <w:rPr>
          <w:rFonts w:ascii="Garamond" w:hAnsi="Garamond"/>
        </w:rPr>
        <w:t xml:space="preserve"> </w:t>
      </w:r>
      <w:r w:rsidR="001A57C0" w:rsidRPr="0084049E">
        <w:rPr>
          <w:rFonts w:ascii="Garamond" w:hAnsi="Garamond"/>
        </w:rPr>
        <w:tab/>
      </w:r>
      <w:r w:rsidRPr="0084049E">
        <w:rPr>
          <w:rFonts w:ascii="Garamond" w:hAnsi="Garamond" w:cs="Arial"/>
        </w:rPr>
        <w:t>O autuado será notificado preliminarmente da infração e dos demais atos por uma das seguintes formas:</w:t>
      </w:r>
    </w:p>
    <w:p w14:paraId="5519911E" w14:textId="77777777"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p>
    <w:p w14:paraId="50E0FC72" w14:textId="77777777" w:rsidR="00C5708D" w:rsidRPr="0084049E" w:rsidRDefault="00C5708D" w:rsidP="00006B8B">
      <w:pPr>
        <w:pStyle w:val="dou-paragraph"/>
        <w:numPr>
          <w:ilvl w:val="0"/>
          <w:numId w:val="363"/>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pessoalmente;</w:t>
      </w:r>
    </w:p>
    <w:p w14:paraId="6241855E" w14:textId="77777777" w:rsidR="00C5708D" w:rsidRPr="0084049E" w:rsidRDefault="00C5708D" w:rsidP="00006B8B">
      <w:pPr>
        <w:pStyle w:val="dou-paragraph"/>
        <w:numPr>
          <w:ilvl w:val="0"/>
          <w:numId w:val="363"/>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por seu representante legal;</w:t>
      </w:r>
    </w:p>
    <w:p w14:paraId="06A64CD4" w14:textId="77777777" w:rsidR="00C5708D" w:rsidRPr="0084049E" w:rsidRDefault="00C5708D" w:rsidP="00006B8B">
      <w:pPr>
        <w:pStyle w:val="dou-paragraph"/>
        <w:numPr>
          <w:ilvl w:val="0"/>
          <w:numId w:val="363"/>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por via postal com aviso de recebimento;</w:t>
      </w:r>
    </w:p>
    <w:p w14:paraId="34DE2726" w14:textId="77777777" w:rsidR="00C5708D" w:rsidRPr="0084049E" w:rsidRDefault="00C5708D" w:rsidP="00006B8B">
      <w:pPr>
        <w:pStyle w:val="dou-paragraph"/>
        <w:numPr>
          <w:ilvl w:val="0"/>
          <w:numId w:val="363"/>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por mensagem eletrônica; ou</w:t>
      </w:r>
    </w:p>
    <w:p w14:paraId="4990B73E" w14:textId="77777777" w:rsidR="00C5708D" w:rsidRPr="0084049E" w:rsidRDefault="00C5708D" w:rsidP="00006B8B">
      <w:pPr>
        <w:pStyle w:val="dou-paragraph"/>
        <w:numPr>
          <w:ilvl w:val="0"/>
          <w:numId w:val="363"/>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por edital publicado no órgão de imprensa oficial do Município.</w:t>
      </w:r>
    </w:p>
    <w:p w14:paraId="4FD2A894" w14:textId="77777777"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p>
    <w:p w14:paraId="5F9A148C" w14:textId="0072F816"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r w:rsidRPr="0084049E">
        <w:rPr>
          <w:rFonts w:ascii="Garamond" w:hAnsi="Garamond" w:cs="Arial"/>
          <w:b/>
        </w:rPr>
        <w:t>§2º</w:t>
      </w:r>
      <w:r w:rsidRPr="0084049E">
        <w:rPr>
          <w:rFonts w:ascii="Garamond" w:hAnsi="Garamond" w:cs="Arial"/>
        </w:rPr>
        <w:t xml:space="preserve"> </w:t>
      </w:r>
      <w:r w:rsidR="001A57C0" w:rsidRPr="0084049E">
        <w:rPr>
          <w:rFonts w:ascii="Garamond" w:hAnsi="Garamond" w:cs="Arial"/>
        </w:rPr>
        <w:tab/>
      </w:r>
      <w:r w:rsidRPr="0084049E">
        <w:rPr>
          <w:rFonts w:ascii="Garamond" w:hAnsi="Garamond" w:cs="Arial"/>
        </w:rPr>
        <w:t>As formas de notificação de que trata o parágrafo anterior podem ser substituídas por qualquer outro meio disponível que assegure a certeza da ciência do autuado.</w:t>
      </w:r>
    </w:p>
    <w:p w14:paraId="35133672" w14:textId="77777777"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r w:rsidRPr="0084049E">
        <w:rPr>
          <w:rFonts w:ascii="Garamond" w:hAnsi="Garamond" w:cs="Arial"/>
        </w:rPr>
        <w:t> </w:t>
      </w:r>
    </w:p>
    <w:p w14:paraId="3D1C895B" w14:textId="55A425DA"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r w:rsidRPr="0084049E">
        <w:rPr>
          <w:rFonts w:ascii="Garamond" w:hAnsi="Garamond" w:cs="Arial"/>
          <w:b/>
        </w:rPr>
        <w:t>§3º</w:t>
      </w:r>
      <w:r w:rsidRPr="0084049E">
        <w:rPr>
          <w:rFonts w:ascii="Garamond" w:hAnsi="Garamond" w:cs="Arial"/>
        </w:rPr>
        <w:t xml:space="preserve"> </w:t>
      </w:r>
      <w:r w:rsidR="001A57C0" w:rsidRPr="0084049E">
        <w:rPr>
          <w:rFonts w:ascii="Garamond" w:hAnsi="Garamond" w:cs="Arial"/>
        </w:rPr>
        <w:tab/>
      </w:r>
      <w:r w:rsidRPr="0084049E">
        <w:rPr>
          <w:rFonts w:ascii="Garamond" w:hAnsi="Garamond" w:cs="Arial"/>
        </w:rPr>
        <w:t>Eventuais tentativas de notificação infrutíferas devem ser registradas e fundamentadas no processo.</w:t>
      </w:r>
    </w:p>
    <w:p w14:paraId="0ACE4F03" w14:textId="77777777"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p>
    <w:p w14:paraId="27B9EF99" w14:textId="154D0F70"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r w:rsidRPr="0084049E">
        <w:rPr>
          <w:rFonts w:ascii="Garamond" w:hAnsi="Garamond" w:cs="Arial"/>
          <w:b/>
        </w:rPr>
        <w:t>§4º</w:t>
      </w:r>
      <w:r w:rsidRPr="0084049E">
        <w:rPr>
          <w:rFonts w:ascii="Garamond" w:hAnsi="Garamond" w:cs="Arial"/>
        </w:rPr>
        <w:t xml:space="preserve"> </w:t>
      </w:r>
      <w:r w:rsidR="001A57C0" w:rsidRPr="0084049E">
        <w:rPr>
          <w:rFonts w:ascii="Garamond" w:hAnsi="Garamond" w:cs="Arial"/>
        </w:rPr>
        <w:tab/>
      </w:r>
      <w:r w:rsidRPr="0084049E">
        <w:rPr>
          <w:rFonts w:ascii="Garamond" w:hAnsi="Garamond" w:cs="Arial"/>
        </w:rPr>
        <w:t>A notificação por via postal com aviso de recebimento é considerada válida quando:</w:t>
      </w:r>
    </w:p>
    <w:p w14:paraId="207684F1" w14:textId="77777777" w:rsidR="00B854B5" w:rsidRPr="0084049E" w:rsidRDefault="00B854B5" w:rsidP="00291E8F">
      <w:pPr>
        <w:pStyle w:val="dou-paragraph"/>
        <w:shd w:val="clear" w:color="auto" w:fill="FFFFFF"/>
        <w:spacing w:before="0" w:beforeAutospacing="0" w:after="0" w:afterAutospacing="0" w:line="360" w:lineRule="auto"/>
        <w:jc w:val="both"/>
        <w:rPr>
          <w:rFonts w:ascii="Garamond" w:hAnsi="Garamond" w:cs="Arial"/>
        </w:rPr>
      </w:pPr>
    </w:p>
    <w:p w14:paraId="23297B54" w14:textId="77777777" w:rsidR="00C5708D" w:rsidRPr="0084049E" w:rsidRDefault="00C5708D" w:rsidP="00006B8B">
      <w:pPr>
        <w:pStyle w:val="dou-paragraph"/>
        <w:numPr>
          <w:ilvl w:val="0"/>
          <w:numId w:val="362"/>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a devolução indicar a recusa do recebimento pelo autuado;</w:t>
      </w:r>
    </w:p>
    <w:p w14:paraId="096D0895" w14:textId="77777777" w:rsidR="00C5708D" w:rsidRPr="0084049E" w:rsidRDefault="00C5708D" w:rsidP="00006B8B">
      <w:pPr>
        <w:pStyle w:val="dou-paragraph"/>
        <w:numPr>
          <w:ilvl w:val="0"/>
          <w:numId w:val="362"/>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recebida no mesmo endereço do autuado;</w:t>
      </w:r>
    </w:p>
    <w:p w14:paraId="36EEDF0C" w14:textId="77777777" w:rsidR="00C5708D" w:rsidRPr="0084049E" w:rsidRDefault="00C5708D" w:rsidP="00006B8B">
      <w:pPr>
        <w:pStyle w:val="dou-paragraph"/>
        <w:numPr>
          <w:ilvl w:val="0"/>
          <w:numId w:val="362"/>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 xml:space="preserve">recebida por funcionário da portaria responsável pelo recebimento de correspondência, nos condomínios edilícios ou loteamentos com controle de acesso; </w:t>
      </w:r>
    </w:p>
    <w:p w14:paraId="04EF9B91" w14:textId="77777777" w:rsidR="00C5708D" w:rsidRPr="0084049E" w:rsidRDefault="00C5708D" w:rsidP="00006B8B">
      <w:pPr>
        <w:pStyle w:val="dou-paragraph"/>
        <w:numPr>
          <w:ilvl w:val="0"/>
          <w:numId w:val="362"/>
        </w:numPr>
        <w:shd w:val="clear" w:color="auto" w:fill="FFFFFF"/>
        <w:tabs>
          <w:tab w:val="left" w:pos="851"/>
        </w:tabs>
        <w:spacing w:before="0" w:beforeAutospacing="0" w:after="0" w:afterAutospacing="0" w:line="360" w:lineRule="auto"/>
        <w:ind w:left="0" w:firstLine="0"/>
        <w:jc w:val="both"/>
        <w:rPr>
          <w:rFonts w:ascii="Garamond" w:hAnsi="Garamond" w:cs="Arial"/>
        </w:rPr>
      </w:pPr>
      <w:r w:rsidRPr="0084049E">
        <w:rPr>
          <w:rFonts w:ascii="Garamond" w:hAnsi="Garamond" w:cs="Arial"/>
        </w:rPr>
        <w:t>enviada para o endereço atualizado da pessoa jurídica.</w:t>
      </w:r>
    </w:p>
    <w:p w14:paraId="772FB2BC" w14:textId="77777777" w:rsidR="00C5708D" w:rsidRPr="0084049E" w:rsidRDefault="00C5708D" w:rsidP="00291E8F">
      <w:pPr>
        <w:pStyle w:val="dou-paragraph"/>
        <w:shd w:val="clear" w:color="auto" w:fill="FFFFFF"/>
        <w:spacing w:before="0" w:beforeAutospacing="0" w:after="0" w:afterAutospacing="0" w:line="360" w:lineRule="auto"/>
        <w:jc w:val="both"/>
        <w:rPr>
          <w:rFonts w:ascii="Garamond" w:hAnsi="Garamond" w:cs="Arial"/>
        </w:rPr>
      </w:pPr>
    </w:p>
    <w:p w14:paraId="7BE8C4D0" w14:textId="48560890" w:rsidR="00C5708D" w:rsidRPr="0084049E" w:rsidRDefault="00C5708D" w:rsidP="00291E8F">
      <w:pPr>
        <w:spacing w:line="360" w:lineRule="auto"/>
        <w:jc w:val="both"/>
        <w:rPr>
          <w:rFonts w:ascii="Garamond" w:hAnsi="Garamond"/>
        </w:rPr>
      </w:pPr>
      <w:r w:rsidRPr="0084049E">
        <w:rPr>
          <w:rFonts w:ascii="Garamond" w:hAnsi="Garamond"/>
          <w:b/>
        </w:rPr>
        <w:t xml:space="preserve">Art. 600. </w:t>
      </w:r>
      <w:r w:rsidRPr="0084049E">
        <w:rPr>
          <w:rFonts w:ascii="Garamond" w:hAnsi="Garamond"/>
        </w:rPr>
        <w:t>A notificação preliminar estipulará o prazo de 07</w:t>
      </w:r>
      <w:r w:rsidR="001A57C0" w:rsidRPr="0084049E">
        <w:rPr>
          <w:rFonts w:ascii="Garamond" w:hAnsi="Garamond"/>
        </w:rPr>
        <w:t xml:space="preserve"> </w:t>
      </w:r>
      <w:r w:rsidRPr="0084049E">
        <w:rPr>
          <w:rFonts w:ascii="Garamond" w:hAnsi="Garamond"/>
        </w:rPr>
        <w:t xml:space="preserve">(sete) dias corridos para defesa ou comprovação que foram sanadas as irregularidades apontadas, contados do recebimento da notificação ou do edital publicado no órgão de imprensa oficial do Município. </w:t>
      </w:r>
    </w:p>
    <w:p w14:paraId="2BD35CC5" w14:textId="77777777" w:rsidR="00C5708D" w:rsidRPr="0084049E" w:rsidRDefault="00C5708D" w:rsidP="00291E8F">
      <w:pPr>
        <w:spacing w:line="360" w:lineRule="auto"/>
        <w:jc w:val="both"/>
        <w:rPr>
          <w:rFonts w:ascii="Garamond" w:hAnsi="Garamond"/>
        </w:rPr>
      </w:pPr>
    </w:p>
    <w:p w14:paraId="669AB91F" w14:textId="77777777" w:rsidR="00C5708D" w:rsidRPr="0084049E" w:rsidRDefault="00C5708D" w:rsidP="00291E8F">
      <w:pPr>
        <w:spacing w:line="360" w:lineRule="auto"/>
        <w:jc w:val="both"/>
        <w:rPr>
          <w:rFonts w:ascii="Garamond" w:hAnsi="Garamond"/>
        </w:rPr>
      </w:pPr>
      <w:r w:rsidRPr="0084049E">
        <w:rPr>
          <w:rFonts w:ascii="Garamond" w:hAnsi="Garamond"/>
          <w:b/>
        </w:rPr>
        <w:t>Parágrafo único.</w:t>
      </w:r>
      <w:r w:rsidRPr="0084049E">
        <w:rPr>
          <w:rFonts w:ascii="Garamond" w:hAnsi="Garamond"/>
        </w:rPr>
        <w:t xml:space="preserve"> O prazo para defesa ou comprovação que foram sanadas as irregularidades apontadas, poderá ser reduzido quando o município estiver em período epidêmico, nos termos da legislação federal e estadual.</w:t>
      </w:r>
    </w:p>
    <w:p w14:paraId="58BCC602" w14:textId="77777777" w:rsidR="00C5708D" w:rsidRPr="0084049E" w:rsidRDefault="00C5708D" w:rsidP="00291E8F">
      <w:pPr>
        <w:spacing w:line="360" w:lineRule="auto"/>
        <w:jc w:val="both"/>
        <w:rPr>
          <w:rFonts w:ascii="Garamond" w:hAnsi="Garamond"/>
        </w:rPr>
      </w:pPr>
    </w:p>
    <w:p w14:paraId="5D051C35" w14:textId="5F0B6719" w:rsidR="00C5708D" w:rsidRPr="0084049E" w:rsidRDefault="00C5708D" w:rsidP="00291E8F">
      <w:pPr>
        <w:spacing w:line="360" w:lineRule="auto"/>
        <w:jc w:val="both"/>
        <w:rPr>
          <w:rFonts w:ascii="Garamond" w:hAnsi="Garamond"/>
        </w:rPr>
      </w:pPr>
      <w:r w:rsidRPr="0084049E">
        <w:rPr>
          <w:rFonts w:ascii="Garamond" w:hAnsi="Garamond"/>
          <w:b/>
        </w:rPr>
        <w:lastRenderedPageBreak/>
        <w:t xml:space="preserve">Art. 601. </w:t>
      </w:r>
      <w:r w:rsidRPr="0084049E">
        <w:rPr>
          <w:rFonts w:ascii="Garamond" w:hAnsi="Garamond"/>
        </w:rPr>
        <w:t xml:space="preserve">Quando do não atendimento da notificação para limpeza do terreno no prazo estipulado, o município, através do órgão competente, efetuará a limpeza e destinação dos resíduos, cobrando dos respectivos responsáveis o valor do serviço efetivamente executado, conforme </w:t>
      </w:r>
      <w:r w:rsidR="006D2FAD" w:rsidRPr="0084049E">
        <w:rPr>
          <w:rFonts w:ascii="Garamond" w:hAnsi="Garamond"/>
        </w:rPr>
        <w:t>estipulado no</w:t>
      </w:r>
      <w:r w:rsidRPr="0084049E">
        <w:rPr>
          <w:rFonts w:ascii="Garamond" w:hAnsi="Garamond"/>
        </w:rPr>
        <w:t xml:space="preserve"> Anexo XI.</w:t>
      </w:r>
    </w:p>
    <w:p w14:paraId="28180328" w14:textId="77777777" w:rsidR="00C5708D" w:rsidRPr="0084049E" w:rsidRDefault="00C5708D" w:rsidP="00291E8F">
      <w:pPr>
        <w:spacing w:line="360" w:lineRule="auto"/>
        <w:rPr>
          <w:rFonts w:ascii="Garamond" w:hAnsi="Garamond"/>
          <w:lang w:val="x-none" w:eastAsia="x-none"/>
        </w:rPr>
      </w:pPr>
    </w:p>
    <w:p w14:paraId="3C3DF09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85" w:name="_Toc121580205"/>
      <w:r w:rsidRPr="0084049E">
        <w:rPr>
          <w:rFonts w:ascii="Garamond" w:hAnsi="Garamond"/>
          <w:i w:val="0"/>
          <w:iCs w:val="0"/>
          <w:sz w:val="24"/>
          <w:szCs w:val="24"/>
        </w:rPr>
        <w:t>SEÇÃO IV</w:t>
      </w:r>
      <w:bookmarkEnd w:id="685"/>
    </w:p>
    <w:p w14:paraId="2F42DF1E" w14:textId="77777777" w:rsidR="00C5708D" w:rsidRPr="0084049E" w:rsidRDefault="00C5708D" w:rsidP="00291E8F">
      <w:pPr>
        <w:pStyle w:val="Ttulo2"/>
        <w:spacing w:before="0" w:after="0" w:line="360" w:lineRule="auto"/>
        <w:jc w:val="center"/>
        <w:rPr>
          <w:rFonts w:ascii="Garamond" w:hAnsi="Garamond"/>
          <w:i w:val="0"/>
          <w:iCs w:val="0"/>
          <w:caps/>
          <w:sz w:val="24"/>
          <w:szCs w:val="24"/>
        </w:rPr>
      </w:pPr>
      <w:bookmarkStart w:id="686" w:name="_Toc90232936"/>
      <w:bookmarkStart w:id="687" w:name="_Toc121580206"/>
      <w:r w:rsidRPr="0084049E">
        <w:rPr>
          <w:rFonts w:ascii="Garamond" w:hAnsi="Garamond"/>
          <w:i w:val="0"/>
          <w:iCs w:val="0"/>
          <w:caps/>
          <w:sz w:val="24"/>
          <w:szCs w:val="24"/>
        </w:rPr>
        <w:t>Da Base de Cálculo e do Lançamento</w:t>
      </w:r>
      <w:bookmarkEnd w:id="686"/>
      <w:bookmarkEnd w:id="687"/>
    </w:p>
    <w:p w14:paraId="33763FB7" w14:textId="77777777" w:rsidR="00C5708D" w:rsidRPr="0084049E" w:rsidRDefault="00C5708D" w:rsidP="00291E8F">
      <w:pPr>
        <w:adjustRightInd w:val="0"/>
        <w:spacing w:line="360" w:lineRule="auto"/>
        <w:jc w:val="center"/>
        <w:rPr>
          <w:rFonts w:ascii="Garamond" w:hAnsi="Garamond"/>
          <w:b/>
          <w:bCs/>
          <w:iCs/>
        </w:rPr>
      </w:pPr>
    </w:p>
    <w:p w14:paraId="5A7723B3" w14:textId="53D56649" w:rsidR="00C5708D" w:rsidRPr="0084049E" w:rsidRDefault="00C5708D" w:rsidP="00291E8F">
      <w:pPr>
        <w:adjustRightInd w:val="0"/>
        <w:spacing w:line="360" w:lineRule="auto"/>
        <w:jc w:val="both"/>
        <w:rPr>
          <w:rFonts w:ascii="Garamond" w:hAnsi="Garamond"/>
          <w:iCs/>
          <w:color w:val="000000"/>
        </w:rPr>
      </w:pPr>
      <w:r w:rsidRPr="0084049E">
        <w:rPr>
          <w:rFonts w:ascii="Garamond" w:hAnsi="Garamond"/>
          <w:b/>
          <w:iCs/>
        </w:rPr>
        <w:t>Art. 602.</w:t>
      </w:r>
      <w:r w:rsidRPr="0084049E">
        <w:rPr>
          <w:rFonts w:ascii="Garamond" w:hAnsi="Garamond"/>
          <w:bCs/>
          <w:iCs/>
        </w:rPr>
        <w:t xml:space="preserve"> </w:t>
      </w:r>
      <w:r w:rsidRPr="0084049E">
        <w:rPr>
          <w:rFonts w:ascii="Garamond" w:hAnsi="Garamond"/>
          <w:iCs/>
        </w:rPr>
        <w:t xml:space="preserve">A base de cálculo da Taxa de Serviço de Limpeza de Terrenos Edificados e Não Edificados, é o custo do serviço, definido </w:t>
      </w:r>
      <w:r w:rsidR="002D4C62" w:rsidRPr="0084049E">
        <w:rPr>
          <w:rFonts w:ascii="Garamond" w:hAnsi="Garamond"/>
          <w:iCs/>
        </w:rPr>
        <w:t>no</w:t>
      </w:r>
      <w:r w:rsidRPr="0084049E">
        <w:rPr>
          <w:rFonts w:ascii="Garamond" w:hAnsi="Garamond"/>
          <w:iCs/>
          <w:color w:val="000000"/>
        </w:rPr>
        <w:t xml:space="preserve"> Anexo XI desta </w:t>
      </w:r>
      <w:r w:rsidR="00EC5F5A" w:rsidRPr="0084049E">
        <w:rPr>
          <w:rFonts w:ascii="Garamond" w:hAnsi="Garamond"/>
          <w:iCs/>
          <w:color w:val="000000"/>
        </w:rPr>
        <w:t>Lei Complementar</w:t>
      </w:r>
      <w:r w:rsidRPr="0084049E">
        <w:rPr>
          <w:rFonts w:ascii="Garamond" w:hAnsi="Garamond"/>
          <w:iCs/>
          <w:color w:val="000000"/>
        </w:rPr>
        <w:t>.</w:t>
      </w:r>
    </w:p>
    <w:p w14:paraId="27A16A2A" w14:textId="77777777" w:rsidR="00C5708D" w:rsidRPr="0084049E" w:rsidRDefault="00C5708D" w:rsidP="00291E8F">
      <w:pPr>
        <w:adjustRightInd w:val="0"/>
        <w:spacing w:line="360" w:lineRule="auto"/>
        <w:jc w:val="both"/>
        <w:rPr>
          <w:rFonts w:ascii="Garamond" w:hAnsi="Garamond"/>
          <w:iCs/>
        </w:rPr>
      </w:pPr>
    </w:p>
    <w:p w14:paraId="76728274" w14:textId="77777777" w:rsidR="00C5708D" w:rsidRPr="0084049E" w:rsidRDefault="00C5708D" w:rsidP="00291E8F">
      <w:pPr>
        <w:adjustRightInd w:val="0"/>
        <w:spacing w:line="360" w:lineRule="auto"/>
        <w:jc w:val="both"/>
        <w:rPr>
          <w:rFonts w:ascii="Garamond" w:hAnsi="Garamond"/>
          <w:iCs/>
        </w:rPr>
      </w:pPr>
      <w:r w:rsidRPr="0084049E">
        <w:rPr>
          <w:rFonts w:ascii="Garamond" w:hAnsi="Garamond"/>
          <w:b/>
          <w:iCs/>
        </w:rPr>
        <w:t>Art. 603.</w:t>
      </w:r>
      <w:r w:rsidRPr="0084049E">
        <w:rPr>
          <w:rFonts w:ascii="Garamond" w:hAnsi="Garamond"/>
          <w:bCs/>
          <w:iCs/>
        </w:rPr>
        <w:t xml:space="preserve"> </w:t>
      </w:r>
      <w:r w:rsidRPr="0084049E">
        <w:rPr>
          <w:rFonts w:ascii="Garamond" w:hAnsi="Garamond"/>
          <w:iCs/>
        </w:rPr>
        <w:t>A taxa será lançada após a prestação do serviço e o documento conterá a identificação do contribuinte, o endereço do imóvel, número da inscrição imobiliária do imóvel, quantidade de entulho recolhido e o preço dos serviços, quantidade de metros quadrados roçados e limpos e o valor cobrado por terreno, valor total do serviço e o prazo para pagamento.</w:t>
      </w:r>
    </w:p>
    <w:p w14:paraId="22039AFF" w14:textId="77777777" w:rsidR="00C5708D" w:rsidRPr="0084049E" w:rsidRDefault="00C5708D" w:rsidP="00291E8F">
      <w:pPr>
        <w:adjustRightInd w:val="0"/>
        <w:spacing w:line="360" w:lineRule="auto"/>
        <w:jc w:val="both"/>
        <w:rPr>
          <w:rFonts w:ascii="Garamond" w:hAnsi="Garamond"/>
          <w:iCs/>
        </w:rPr>
      </w:pPr>
    </w:p>
    <w:p w14:paraId="7F5DF00A" w14:textId="40F6F71C" w:rsidR="00C5708D" w:rsidRPr="0084049E" w:rsidRDefault="00C5708D" w:rsidP="00291E8F">
      <w:pPr>
        <w:adjustRightInd w:val="0"/>
        <w:spacing w:line="360" w:lineRule="auto"/>
        <w:jc w:val="both"/>
        <w:rPr>
          <w:rFonts w:ascii="Garamond" w:hAnsi="Garamond"/>
        </w:rPr>
      </w:pPr>
      <w:r w:rsidRPr="0084049E">
        <w:rPr>
          <w:rFonts w:ascii="Garamond" w:hAnsi="Garamond"/>
          <w:b/>
          <w:iCs/>
        </w:rPr>
        <w:t>Parágrafo único</w:t>
      </w:r>
      <w:r w:rsidR="00B854B5" w:rsidRPr="0084049E">
        <w:rPr>
          <w:rFonts w:ascii="Garamond" w:hAnsi="Garamond"/>
          <w:b/>
          <w:iCs/>
        </w:rPr>
        <w:t>.</w:t>
      </w:r>
      <w:r w:rsidRPr="0084049E">
        <w:rPr>
          <w:rFonts w:ascii="Garamond" w:hAnsi="Garamond"/>
          <w:b/>
          <w:bCs/>
          <w:iCs/>
        </w:rPr>
        <w:t xml:space="preserve"> </w:t>
      </w:r>
      <w:r w:rsidRPr="0084049E">
        <w:rPr>
          <w:rFonts w:ascii="Garamond" w:hAnsi="Garamond"/>
          <w:iCs/>
        </w:rPr>
        <w:t>O prazo para recolhimento da taxa será de 30 (trinta) dias contados da notificação de lançamento, ou no mesmo prazo</w:t>
      </w:r>
      <w:r w:rsidRPr="0084049E">
        <w:rPr>
          <w:rFonts w:ascii="Garamond" w:hAnsi="Garamond"/>
        </w:rPr>
        <w:t xml:space="preserve"> </w:t>
      </w:r>
      <w:r w:rsidRPr="0084049E">
        <w:rPr>
          <w:rFonts w:ascii="Garamond" w:hAnsi="Garamond"/>
          <w:iCs/>
        </w:rPr>
        <w:t>fixado para o recolhimento da primeira parcela do Imposto Predial e Territorial</w:t>
      </w:r>
      <w:r w:rsidRPr="0084049E">
        <w:rPr>
          <w:rFonts w:ascii="Garamond" w:hAnsi="Garamond"/>
        </w:rPr>
        <w:t xml:space="preserve"> </w:t>
      </w:r>
      <w:r w:rsidRPr="0084049E">
        <w:rPr>
          <w:rFonts w:ascii="Garamond" w:hAnsi="Garamond"/>
          <w:iCs/>
        </w:rPr>
        <w:t>Urbano - IPTU.</w:t>
      </w:r>
    </w:p>
    <w:p w14:paraId="51CEB3CE" w14:textId="77777777" w:rsidR="00C5708D" w:rsidRPr="0084049E" w:rsidRDefault="00C5708D" w:rsidP="00291E8F">
      <w:pPr>
        <w:adjustRightInd w:val="0"/>
        <w:spacing w:line="360" w:lineRule="auto"/>
        <w:jc w:val="both"/>
        <w:rPr>
          <w:rFonts w:ascii="Garamond" w:hAnsi="Garamond"/>
        </w:rPr>
      </w:pPr>
    </w:p>
    <w:p w14:paraId="01D4CF90" w14:textId="77777777" w:rsidR="00C5708D" w:rsidRPr="0084049E" w:rsidRDefault="00C5708D" w:rsidP="00291E8F">
      <w:pPr>
        <w:adjustRightInd w:val="0"/>
        <w:spacing w:line="360" w:lineRule="auto"/>
        <w:jc w:val="both"/>
        <w:rPr>
          <w:rFonts w:ascii="Garamond" w:hAnsi="Garamond"/>
        </w:rPr>
      </w:pPr>
      <w:r w:rsidRPr="0084049E">
        <w:rPr>
          <w:rFonts w:ascii="Garamond" w:hAnsi="Garamond"/>
          <w:b/>
        </w:rPr>
        <w:t>Art. 604.</w:t>
      </w:r>
      <w:r w:rsidRPr="0084049E">
        <w:rPr>
          <w:rFonts w:ascii="Garamond" w:hAnsi="Garamond"/>
        </w:rPr>
        <w:t xml:space="preserve"> A ordem para execução do serviço terá origem no ato da Administração Pública que verificar a negligência e/ou descumprimento, pelos interessados responsáveis, da obrigação de manter roçados e limpos seus terrenos baldios e imóveis edificados, desocupados, conforme disposto na legislação sanitária e afim.</w:t>
      </w:r>
    </w:p>
    <w:p w14:paraId="5C2B861A" w14:textId="77777777" w:rsidR="00C5708D" w:rsidRPr="0084049E" w:rsidRDefault="00C5708D" w:rsidP="00291E8F">
      <w:pPr>
        <w:spacing w:line="360" w:lineRule="auto"/>
        <w:jc w:val="both"/>
        <w:rPr>
          <w:rFonts w:ascii="Garamond" w:hAnsi="Garamond"/>
        </w:rPr>
      </w:pPr>
    </w:p>
    <w:p w14:paraId="0CC47588" w14:textId="27936417" w:rsidR="00C5708D" w:rsidRPr="0084049E" w:rsidRDefault="00C5708D" w:rsidP="00291E8F">
      <w:pPr>
        <w:spacing w:line="360" w:lineRule="auto"/>
        <w:jc w:val="both"/>
        <w:rPr>
          <w:rFonts w:ascii="Garamond" w:hAnsi="Garamond"/>
        </w:rPr>
      </w:pPr>
      <w:r w:rsidRPr="0084049E">
        <w:rPr>
          <w:rFonts w:ascii="Garamond" w:hAnsi="Garamond"/>
          <w:b/>
        </w:rPr>
        <w:t xml:space="preserve">§1º </w:t>
      </w:r>
      <w:r w:rsidR="001A57C0" w:rsidRPr="0084049E">
        <w:rPr>
          <w:rFonts w:ascii="Garamond" w:hAnsi="Garamond"/>
          <w:b/>
        </w:rPr>
        <w:tab/>
      </w:r>
      <w:r w:rsidRPr="0084049E">
        <w:rPr>
          <w:rFonts w:ascii="Garamond" w:hAnsi="Garamond"/>
        </w:rPr>
        <w:t>Na reincidência será cobrada multa de 10 (dez) URMEM, sem prejuízo da taxa de limpeza.</w:t>
      </w:r>
    </w:p>
    <w:p w14:paraId="67DDA3F7" w14:textId="77777777" w:rsidR="00C5708D" w:rsidRPr="0084049E" w:rsidRDefault="00C5708D" w:rsidP="00291E8F">
      <w:pPr>
        <w:spacing w:line="360" w:lineRule="auto"/>
        <w:jc w:val="both"/>
        <w:rPr>
          <w:rFonts w:ascii="Garamond" w:hAnsi="Garamond"/>
        </w:rPr>
      </w:pPr>
    </w:p>
    <w:p w14:paraId="3CE83876" w14:textId="5C738FC9" w:rsidR="00C5708D" w:rsidRPr="0084049E" w:rsidRDefault="00C5708D" w:rsidP="00291E8F">
      <w:pPr>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O disposto no parágrafo anterior deste artigo se aplica caso seja o mesmo proprietário do imóvel objeto, e na época da autuação ou constatação de reincidência. </w:t>
      </w:r>
    </w:p>
    <w:p w14:paraId="33CAD8C4" w14:textId="77777777" w:rsidR="00C5708D" w:rsidRPr="0084049E" w:rsidRDefault="00C5708D" w:rsidP="00291E8F">
      <w:pPr>
        <w:spacing w:line="360" w:lineRule="auto"/>
        <w:jc w:val="both"/>
        <w:rPr>
          <w:rFonts w:ascii="Garamond" w:hAnsi="Garamond"/>
        </w:rPr>
      </w:pPr>
    </w:p>
    <w:p w14:paraId="07EA9F23" w14:textId="26B8707A" w:rsidR="00C5708D" w:rsidRPr="0084049E" w:rsidRDefault="00C5708D" w:rsidP="00291E8F">
      <w:pPr>
        <w:spacing w:line="360" w:lineRule="auto"/>
        <w:jc w:val="both"/>
        <w:rPr>
          <w:rFonts w:ascii="Garamond" w:hAnsi="Garamond" w:cs="Arial"/>
          <w:color w:val="000000"/>
        </w:rPr>
      </w:pPr>
      <w:r w:rsidRPr="0084049E">
        <w:rPr>
          <w:rFonts w:ascii="Garamond" w:hAnsi="Garamond" w:cs="Arial"/>
          <w:b/>
          <w:color w:val="000000"/>
        </w:rPr>
        <w:t xml:space="preserve">Art. 605. </w:t>
      </w:r>
      <w:r w:rsidRPr="0084049E">
        <w:rPr>
          <w:rFonts w:ascii="Garamond" w:hAnsi="Garamond" w:cs="Arial"/>
        </w:rPr>
        <w:t xml:space="preserve">O inadimplemento no pagamento da taxa sujeita contribuinte </w:t>
      </w:r>
      <w:r w:rsidRPr="0084049E">
        <w:rPr>
          <w:rStyle w:val="CharacterStyle2"/>
          <w:rFonts w:ascii="Garamond" w:hAnsi="Garamond"/>
          <w:sz w:val="24"/>
          <w:szCs w:val="24"/>
        </w:rPr>
        <w:t>aos acréscimos legais</w:t>
      </w:r>
      <w:r w:rsidRPr="0084049E">
        <w:rPr>
          <w:rFonts w:ascii="Garamond" w:hAnsi="Garamond" w:cs="Arial"/>
        </w:rPr>
        <w:t xml:space="preserve">, nos </w:t>
      </w:r>
      <w:r w:rsidRPr="0084049E">
        <w:rPr>
          <w:rFonts w:ascii="Garamond" w:hAnsi="Garamond" w:cs="Arial"/>
        </w:rPr>
        <w:lastRenderedPageBreak/>
        <w:t>termos do art. 90 desta Lei</w:t>
      </w:r>
      <w:r w:rsidR="009A5905" w:rsidRPr="0084049E">
        <w:rPr>
          <w:rFonts w:ascii="Garamond" w:hAnsi="Garamond" w:cs="Arial"/>
        </w:rPr>
        <w:t xml:space="preserve"> Complementar</w:t>
      </w:r>
      <w:r w:rsidRPr="0084049E">
        <w:rPr>
          <w:rFonts w:ascii="Garamond" w:hAnsi="Garamond" w:cs="Arial"/>
        </w:rPr>
        <w:t>.</w:t>
      </w:r>
    </w:p>
    <w:p w14:paraId="4EE7C394" w14:textId="77777777" w:rsidR="00C5708D" w:rsidRPr="0084049E" w:rsidRDefault="00C5708D" w:rsidP="00291E8F">
      <w:pPr>
        <w:spacing w:line="360" w:lineRule="auto"/>
        <w:jc w:val="both"/>
        <w:rPr>
          <w:rFonts w:ascii="Garamond" w:hAnsi="Garamond"/>
        </w:rPr>
      </w:pPr>
    </w:p>
    <w:p w14:paraId="2C46D1A5"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88" w:name="_Toc90232939"/>
      <w:bookmarkStart w:id="689" w:name="_Toc121580207"/>
      <w:r w:rsidRPr="0084049E">
        <w:rPr>
          <w:rFonts w:ascii="Garamond" w:hAnsi="Garamond"/>
          <w:i w:val="0"/>
          <w:iCs w:val="0"/>
          <w:sz w:val="24"/>
          <w:szCs w:val="24"/>
        </w:rPr>
        <w:t>CAPÍTULO IV</w:t>
      </w:r>
      <w:bookmarkEnd w:id="688"/>
      <w:bookmarkEnd w:id="689"/>
    </w:p>
    <w:p w14:paraId="33E5685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90" w:name="_Toc90232940"/>
      <w:bookmarkStart w:id="691" w:name="_Toc121580208"/>
      <w:r w:rsidRPr="0084049E">
        <w:rPr>
          <w:rFonts w:ascii="Garamond" w:hAnsi="Garamond"/>
          <w:i w:val="0"/>
          <w:iCs w:val="0"/>
          <w:sz w:val="24"/>
          <w:szCs w:val="24"/>
        </w:rPr>
        <w:t>TAXA DE SERVIÇOS DIVERSOS</w:t>
      </w:r>
      <w:bookmarkEnd w:id="690"/>
      <w:bookmarkEnd w:id="691"/>
    </w:p>
    <w:p w14:paraId="02E1347E" w14:textId="77777777" w:rsidR="00C5708D" w:rsidRPr="0084049E" w:rsidRDefault="00C5708D" w:rsidP="00291E8F">
      <w:pPr>
        <w:spacing w:line="360" w:lineRule="auto"/>
        <w:jc w:val="center"/>
        <w:rPr>
          <w:rFonts w:ascii="Garamond" w:hAnsi="Garamond"/>
          <w:b/>
        </w:rPr>
      </w:pPr>
    </w:p>
    <w:p w14:paraId="14A7798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92" w:name="_Toc90232941"/>
      <w:bookmarkStart w:id="693" w:name="_Toc121580209"/>
      <w:r w:rsidRPr="0084049E">
        <w:rPr>
          <w:rFonts w:ascii="Garamond" w:hAnsi="Garamond"/>
          <w:i w:val="0"/>
          <w:iCs w:val="0"/>
          <w:sz w:val="24"/>
          <w:szCs w:val="24"/>
        </w:rPr>
        <w:t>SEÇÃO I</w:t>
      </w:r>
      <w:bookmarkEnd w:id="692"/>
      <w:bookmarkEnd w:id="693"/>
    </w:p>
    <w:p w14:paraId="77EEDD6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94" w:name="_Toc90232942"/>
      <w:bookmarkStart w:id="695" w:name="_Toc121580210"/>
      <w:r w:rsidRPr="0084049E">
        <w:rPr>
          <w:rFonts w:ascii="Garamond" w:hAnsi="Garamond"/>
          <w:i w:val="0"/>
          <w:iCs w:val="0"/>
          <w:sz w:val="24"/>
          <w:szCs w:val="24"/>
        </w:rPr>
        <w:t>DA INCIDÊNCIA, DO FATO GERADOR E DA COBRANÇA</w:t>
      </w:r>
      <w:bookmarkEnd w:id="694"/>
      <w:bookmarkEnd w:id="695"/>
    </w:p>
    <w:p w14:paraId="21B0BEB1" w14:textId="77777777" w:rsidR="00C5708D" w:rsidRPr="0084049E" w:rsidRDefault="00C5708D" w:rsidP="00291E8F">
      <w:pPr>
        <w:spacing w:line="360" w:lineRule="auto"/>
        <w:jc w:val="center"/>
        <w:rPr>
          <w:rFonts w:ascii="Garamond" w:hAnsi="Garamond"/>
          <w:b/>
        </w:rPr>
      </w:pPr>
    </w:p>
    <w:p w14:paraId="149052F6" w14:textId="76E04D33" w:rsidR="00C5708D" w:rsidRPr="0084049E" w:rsidRDefault="00C5708D" w:rsidP="00291E8F">
      <w:pPr>
        <w:spacing w:line="360" w:lineRule="auto"/>
        <w:jc w:val="both"/>
        <w:rPr>
          <w:rFonts w:ascii="Garamond" w:hAnsi="Garamond"/>
          <w:color w:val="000000"/>
        </w:rPr>
      </w:pPr>
      <w:r w:rsidRPr="0084049E">
        <w:rPr>
          <w:rFonts w:ascii="Garamond" w:hAnsi="Garamond"/>
          <w:b/>
        </w:rPr>
        <w:t>Art. 606.</w:t>
      </w:r>
      <w:r w:rsidRPr="0084049E">
        <w:rPr>
          <w:rFonts w:ascii="Garamond" w:hAnsi="Garamond"/>
        </w:rPr>
        <w:t xml:space="preserve"> Os fatos geradores da Taxa de Serviços Diversos decorrem da utilização de bens públicos e fornecimento de serviços específicos prestados pelo Município, descritos e cobrados conforme tabela do Anexo XII </w:t>
      </w:r>
      <w:r w:rsidRPr="0084049E">
        <w:rPr>
          <w:rFonts w:ascii="Garamond" w:hAnsi="Garamond"/>
          <w:color w:val="000000"/>
        </w:rPr>
        <w:t xml:space="preserve">desta </w:t>
      </w:r>
      <w:r w:rsidR="00EC5F5A" w:rsidRPr="0084049E">
        <w:rPr>
          <w:rFonts w:ascii="Garamond" w:hAnsi="Garamond"/>
          <w:color w:val="000000"/>
        </w:rPr>
        <w:t>Lei Complementar</w:t>
      </w:r>
      <w:r w:rsidRPr="0084049E">
        <w:rPr>
          <w:rFonts w:ascii="Garamond" w:hAnsi="Garamond"/>
          <w:color w:val="000000"/>
        </w:rPr>
        <w:t>.</w:t>
      </w:r>
    </w:p>
    <w:p w14:paraId="7FCB65DB" w14:textId="77777777" w:rsidR="00C5708D" w:rsidRPr="0084049E" w:rsidRDefault="00C5708D" w:rsidP="00291E8F">
      <w:pPr>
        <w:tabs>
          <w:tab w:val="left" w:pos="1418"/>
        </w:tabs>
        <w:spacing w:line="360" w:lineRule="auto"/>
        <w:jc w:val="center"/>
        <w:rPr>
          <w:rFonts w:ascii="Garamond" w:hAnsi="Garamond"/>
          <w:b/>
        </w:rPr>
      </w:pPr>
    </w:p>
    <w:p w14:paraId="390F6F21" w14:textId="77777777" w:rsidR="00C5708D" w:rsidRPr="0084049E" w:rsidRDefault="00C5708D" w:rsidP="00291E8F">
      <w:pPr>
        <w:spacing w:line="360" w:lineRule="auto"/>
        <w:jc w:val="both"/>
        <w:rPr>
          <w:rFonts w:ascii="Garamond" w:hAnsi="Garamond"/>
        </w:rPr>
      </w:pPr>
      <w:r w:rsidRPr="0084049E">
        <w:rPr>
          <w:rFonts w:ascii="Garamond" w:hAnsi="Garamond"/>
          <w:b/>
        </w:rPr>
        <w:t>Art. 607.</w:t>
      </w:r>
      <w:r w:rsidRPr="0084049E">
        <w:rPr>
          <w:rFonts w:ascii="Garamond" w:hAnsi="Garamond"/>
        </w:rPr>
        <w:t xml:space="preserve"> A cobrança da Taxa de Serviços Diversos será feita por meio de documento fornecido pela repartição competente no momento em que for solicitado o serviço, e aplica-se na prestação ou utilização dos seguintes serviços:</w:t>
      </w:r>
    </w:p>
    <w:p w14:paraId="20272679" w14:textId="77777777" w:rsidR="00C5708D" w:rsidRPr="0084049E" w:rsidRDefault="00C5708D" w:rsidP="00291E8F">
      <w:pPr>
        <w:spacing w:line="360" w:lineRule="auto"/>
        <w:jc w:val="both"/>
        <w:rPr>
          <w:rFonts w:ascii="Garamond" w:hAnsi="Garamond"/>
        </w:rPr>
      </w:pPr>
    </w:p>
    <w:p w14:paraId="18FBAF80" w14:textId="64113BB8" w:rsidR="00C5708D" w:rsidRPr="0084049E" w:rsidRDefault="00B854B5" w:rsidP="00006B8B">
      <w:pPr>
        <w:numPr>
          <w:ilvl w:val="0"/>
          <w:numId w:val="355"/>
        </w:numPr>
        <w:tabs>
          <w:tab w:val="left" w:pos="851"/>
        </w:tabs>
        <w:spacing w:line="360" w:lineRule="auto"/>
        <w:ind w:left="0" w:firstLine="0"/>
        <w:jc w:val="both"/>
        <w:rPr>
          <w:rFonts w:ascii="Garamond" w:hAnsi="Garamond"/>
        </w:rPr>
      </w:pPr>
      <w:r w:rsidRPr="0084049E">
        <w:rPr>
          <w:rFonts w:ascii="Garamond" w:hAnsi="Garamond"/>
        </w:rPr>
        <w:t>e</w:t>
      </w:r>
      <w:r w:rsidR="00C5708D" w:rsidRPr="0084049E">
        <w:rPr>
          <w:rFonts w:ascii="Garamond" w:hAnsi="Garamond"/>
        </w:rPr>
        <w:t>xpediente;</w:t>
      </w:r>
    </w:p>
    <w:p w14:paraId="0A88762E" w14:textId="08205978" w:rsidR="00C5708D" w:rsidRPr="0084049E" w:rsidRDefault="00B854B5" w:rsidP="00006B8B">
      <w:pPr>
        <w:numPr>
          <w:ilvl w:val="0"/>
          <w:numId w:val="355"/>
        </w:numPr>
        <w:tabs>
          <w:tab w:val="left" w:pos="851"/>
        </w:tabs>
        <w:spacing w:line="360" w:lineRule="auto"/>
        <w:ind w:left="0" w:firstLine="0"/>
        <w:jc w:val="both"/>
        <w:rPr>
          <w:rFonts w:ascii="Garamond" w:hAnsi="Garamond"/>
        </w:rPr>
      </w:pPr>
      <w:r w:rsidRPr="0084049E">
        <w:rPr>
          <w:rFonts w:ascii="Garamond" w:hAnsi="Garamond"/>
        </w:rPr>
        <w:t>a</w:t>
      </w:r>
      <w:r w:rsidR="00C5708D" w:rsidRPr="0084049E">
        <w:rPr>
          <w:rFonts w:ascii="Garamond" w:hAnsi="Garamond"/>
        </w:rPr>
        <w:t>utorização para uso de bens públicos</w:t>
      </w:r>
      <w:r w:rsidRPr="0084049E">
        <w:rPr>
          <w:rFonts w:ascii="Garamond" w:hAnsi="Garamond"/>
        </w:rPr>
        <w:t>;</w:t>
      </w:r>
    </w:p>
    <w:p w14:paraId="302A6A6D" w14:textId="26B5B453" w:rsidR="00C5708D" w:rsidRPr="0084049E" w:rsidRDefault="00B854B5" w:rsidP="00006B8B">
      <w:pPr>
        <w:numPr>
          <w:ilvl w:val="0"/>
          <w:numId w:val="355"/>
        </w:numPr>
        <w:tabs>
          <w:tab w:val="left" w:pos="851"/>
        </w:tabs>
        <w:spacing w:line="360" w:lineRule="auto"/>
        <w:ind w:left="0" w:firstLine="0"/>
        <w:jc w:val="both"/>
        <w:rPr>
          <w:rFonts w:ascii="Garamond" w:hAnsi="Garamond"/>
        </w:rPr>
      </w:pPr>
      <w:r w:rsidRPr="0084049E">
        <w:rPr>
          <w:rFonts w:ascii="Garamond" w:hAnsi="Garamond"/>
        </w:rPr>
        <w:t>s</w:t>
      </w:r>
      <w:r w:rsidR="00C5708D" w:rsidRPr="0084049E">
        <w:rPr>
          <w:rFonts w:ascii="Garamond" w:hAnsi="Garamond"/>
        </w:rPr>
        <w:t>erviços de cemitério.</w:t>
      </w:r>
    </w:p>
    <w:p w14:paraId="66419569" w14:textId="77777777" w:rsidR="00C5708D" w:rsidRPr="0084049E" w:rsidRDefault="00C5708D" w:rsidP="00291E8F">
      <w:pPr>
        <w:spacing w:line="360" w:lineRule="auto"/>
        <w:jc w:val="both"/>
        <w:rPr>
          <w:rFonts w:ascii="Garamond" w:hAnsi="Garamond"/>
        </w:rPr>
      </w:pPr>
    </w:p>
    <w:p w14:paraId="7D0DD7B9" w14:textId="77777777" w:rsidR="00C5708D" w:rsidRPr="0084049E" w:rsidRDefault="00C5708D" w:rsidP="00291E8F">
      <w:pPr>
        <w:spacing w:line="360" w:lineRule="auto"/>
        <w:jc w:val="both"/>
        <w:rPr>
          <w:rFonts w:ascii="Garamond" w:hAnsi="Garamond"/>
        </w:rPr>
      </w:pPr>
      <w:r w:rsidRPr="0084049E">
        <w:rPr>
          <w:rFonts w:ascii="Garamond" w:hAnsi="Garamond"/>
          <w:b/>
          <w:color w:val="000000"/>
        </w:rPr>
        <w:t xml:space="preserve">Art. 608. </w:t>
      </w:r>
      <w:r w:rsidRPr="0084049E">
        <w:rPr>
          <w:rFonts w:ascii="Garamond" w:hAnsi="Garamond"/>
          <w:color w:val="000000"/>
        </w:rPr>
        <w:t>Em relação aos serviços mencionados no inciso III do artigo anterior, a municipalidade os definirá em legislação específica, podendo terceirizar, através de licitação, sua execução, ou parte dela, observada a legislação vigente.</w:t>
      </w:r>
    </w:p>
    <w:p w14:paraId="1719DAB5" w14:textId="77777777" w:rsidR="00C5708D" w:rsidRPr="0084049E" w:rsidRDefault="00C5708D" w:rsidP="00291E8F">
      <w:pPr>
        <w:spacing w:line="360" w:lineRule="auto"/>
        <w:jc w:val="both"/>
        <w:rPr>
          <w:rFonts w:ascii="Garamond" w:hAnsi="Garamond"/>
          <w:color w:val="000000"/>
        </w:rPr>
      </w:pPr>
    </w:p>
    <w:p w14:paraId="55E8070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696" w:name="_Toc90232943"/>
      <w:bookmarkStart w:id="697" w:name="_Toc121580211"/>
      <w:r w:rsidRPr="0084049E">
        <w:rPr>
          <w:rFonts w:ascii="Garamond" w:hAnsi="Garamond"/>
          <w:i w:val="0"/>
          <w:iCs w:val="0"/>
          <w:sz w:val="24"/>
          <w:szCs w:val="24"/>
        </w:rPr>
        <w:t>SEÇÃO II</w:t>
      </w:r>
      <w:bookmarkEnd w:id="696"/>
      <w:bookmarkEnd w:id="697"/>
    </w:p>
    <w:p w14:paraId="41627700" w14:textId="77777777" w:rsidR="00C5708D" w:rsidRPr="0084049E" w:rsidRDefault="00C5708D" w:rsidP="00291E8F">
      <w:pPr>
        <w:pStyle w:val="Ttulo2"/>
        <w:spacing w:before="0" w:after="0" w:line="360" w:lineRule="auto"/>
        <w:jc w:val="center"/>
        <w:rPr>
          <w:rFonts w:ascii="Garamond" w:hAnsi="Garamond"/>
          <w:i w:val="0"/>
          <w:iCs w:val="0"/>
          <w:caps/>
          <w:sz w:val="24"/>
          <w:szCs w:val="24"/>
        </w:rPr>
      </w:pPr>
      <w:bookmarkStart w:id="698" w:name="_Toc90232944"/>
      <w:bookmarkStart w:id="699" w:name="_Toc121580212"/>
      <w:r w:rsidRPr="0084049E">
        <w:rPr>
          <w:rFonts w:ascii="Garamond" w:hAnsi="Garamond"/>
          <w:i w:val="0"/>
          <w:iCs w:val="0"/>
          <w:sz w:val="24"/>
          <w:szCs w:val="24"/>
        </w:rPr>
        <w:t>DO CONTRIBUINTE</w:t>
      </w:r>
      <w:bookmarkEnd w:id="698"/>
      <w:bookmarkEnd w:id="699"/>
    </w:p>
    <w:p w14:paraId="797C2492" w14:textId="77777777" w:rsidR="00C5708D" w:rsidRPr="0084049E" w:rsidRDefault="00C5708D" w:rsidP="00291E8F">
      <w:pPr>
        <w:tabs>
          <w:tab w:val="left" w:pos="1418"/>
        </w:tabs>
        <w:spacing w:line="360" w:lineRule="auto"/>
        <w:jc w:val="center"/>
        <w:rPr>
          <w:rFonts w:ascii="Garamond" w:hAnsi="Garamond"/>
        </w:rPr>
      </w:pPr>
    </w:p>
    <w:p w14:paraId="2A93F29F" w14:textId="77777777" w:rsidR="00C5708D" w:rsidRPr="0084049E" w:rsidRDefault="00C5708D" w:rsidP="00291E8F">
      <w:pPr>
        <w:tabs>
          <w:tab w:val="left" w:pos="1418"/>
        </w:tabs>
        <w:spacing w:line="360" w:lineRule="auto"/>
        <w:jc w:val="both"/>
        <w:rPr>
          <w:rFonts w:ascii="Garamond" w:hAnsi="Garamond"/>
        </w:rPr>
      </w:pPr>
      <w:r w:rsidRPr="0084049E">
        <w:rPr>
          <w:rFonts w:ascii="Garamond" w:hAnsi="Garamond"/>
          <w:b/>
        </w:rPr>
        <w:t>Art. 609.</w:t>
      </w:r>
      <w:r w:rsidRPr="0084049E">
        <w:rPr>
          <w:rFonts w:ascii="Garamond" w:hAnsi="Garamond"/>
        </w:rPr>
        <w:t xml:space="preserve"> O contribuinte das taxas é toda pessoa física ou jurídica para quem a Administração Municipal:</w:t>
      </w:r>
    </w:p>
    <w:p w14:paraId="08CF81BA" w14:textId="77777777" w:rsidR="00C5708D" w:rsidRPr="0084049E" w:rsidRDefault="00C5708D" w:rsidP="00291E8F">
      <w:pPr>
        <w:tabs>
          <w:tab w:val="left" w:pos="1418"/>
        </w:tabs>
        <w:spacing w:line="360" w:lineRule="auto"/>
        <w:jc w:val="both"/>
        <w:rPr>
          <w:rFonts w:ascii="Garamond" w:hAnsi="Garamond"/>
        </w:rPr>
      </w:pPr>
    </w:p>
    <w:p w14:paraId="1BB06662" w14:textId="77777777" w:rsidR="00C5708D" w:rsidRPr="0084049E" w:rsidRDefault="00C5708D" w:rsidP="00006B8B">
      <w:pPr>
        <w:widowControl/>
        <w:numPr>
          <w:ilvl w:val="0"/>
          <w:numId w:val="365"/>
        </w:numPr>
        <w:tabs>
          <w:tab w:val="left" w:pos="851"/>
          <w:tab w:val="left" w:pos="1418"/>
        </w:tabs>
        <w:kinsoku/>
        <w:spacing w:line="360" w:lineRule="auto"/>
        <w:ind w:left="0" w:firstLine="0"/>
        <w:jc w:val="both"/>
        <w:rPr>
          <w:rFonts w:ascii="Garamond" w:hAnsi="Garamond"/>
        </w:rPr>
      </w:pPr>
      <w:r w:rsidRPr="0084049E">
        <w:rPr>
          <w:rFonts w:ascii="Garamond" w:hAnsi="Garamond"/>
        </w:rPr>
        <w:t>preste os serviços a que se refere a seção anterior, e;</w:t>
      </w:r>
    </w:p>
    <w:p w14:paraId="59547EB7" w14:textId="77777777" w:rsidR="00C5708D" w:rsidRPr="0084049E" w:rsidRDefault="00C5708D" w:rsidP="00006B8B">
      <w:pPr>
        <w:widowControl/>
        <w:numPr>
          <w:ilvl w:val="0"/>
          <w:numId w:val="365"/>
        </w:numPr>
        <w:tabs>
          <w:tab w:val="left" w:pos="851"/>
          <w:tab w:val="left" w:pos="1418"/>
        </w:tabs>
        <w:kinsoku/>
        <w:spacing w:line="360" w:lineRule="auto"/>
        <w:ind w:left="0" w:firstLine="0"/>
        <w:jc w:val="both"/>
        <w:rPr>
          <w:rFonts w:ascii="Garamond" w:hAnsi="Garamond" w:cs="Arial"/>
          <w:color w:val="000000"/>
        </w:rPr>
      </w:pPr>
      <w:r w:rsidRPr="0084049E">
        <w:rPr>
          <w:rFonts w:ascii="Garamond" w:hAnsi="Garamond" w:cs="Arial"/>
          <w:color w:val="000000"/>
        </w:rPr>
        <w:lastRenderedPageBreak/>
        <w:t xml:space="preserve">autorize a utilização de imóveis públicos para realização de atividades esportivas, culturais, educativas e de lazer. </w:t>
      </w:r>
    </w:p>
    <w:p w14:paraId="198E0667" w14:textId="77777777" w:rsidR="00C5708D" w:rsidRPr="0084049E" w:rsidRDefault="00C5708D" w:rsidP="00291E8F">
      <w:pPr>
        <w:tabs>
          <w:tab w:val="left" w:pos="1418"/>
        </w:tabs>
        <w:spacing w:line="360" w:lineRule="auto"/>
        <w:jc w:val="both"/>
        <w:rPr>
          <w:rFonts w:ascii="Garamond" w:hAnsi="Garamond"/>
        </w:rPr>
      </w:pPr>
    </w:p>
    <w:p w14:paraId="789861AD" w14:textId="77777777" w:rsidR="00C5708D" w:rsidRPr="0084049E" w:rsidRDefault="00C5708D" w:rsidP="00291E8F">
      <w:pPr>
        <w:tabs>
          <w:tab w:val="left" w:pos="1418"/>
        </w:tabs>
        <w:spacing w:line="360" w:lineRule="auto"/>
        <w:jc w:val="both"/>
        <w:rPr>
          <w:rFonts w:ascii="Garamond" w:hAnsi="Garamond"/>
        </w:rPr>
      </w:pPr>
      <w:r w:rsidRPr="0084049E">
        <w:rPr>
          <w:rFonts w:ascii="Garamond" w:hAnsi="Garamond"/>
          <w:b/>
          <w:bCs/>
        </w:rPr>
        <w:t>Art. 610.</w:t>
      </w:r>
      <w:r w:rsidRPr="0084049E">
        <w:rPr>
          <w:rFonts w:ascii="Garamond" w:hAnsi="Garamond"/>
        </w:rPr>
        <w:t xml:space="preserve"> A cobrança das taxas é feita por meio de guia específica que acompanha o requerimento no ato da protocolização do pedido.</w:t>
      </w:r>
    </w:p>
    <w:p w14:paraId="08E815E6" w14:textId="77777777" w:rsidR="00C5708D" w:rsidRPr="0084049E" w:rsidRDefault="00C5708D" w:rsidP="00291E8F">
      <w:pPr>
        <w:tabs>
          <w:tab w:val="left" w:pos="1418"/>
        </w:tabs>
        <w:spacing w:line="360" w:lineRule="auto"/>
        <w:rPr>
          <w:rFonts w:ascii="Garamond" w:hAnsi="Garamond"/>
          <w:b/>
        </w:rPr>
      </w:pPr>
    </w:p>
    <w:p w14:paraId="4A9CC955" w14:textId="585FEC28" w:rsidR="00C5708D" w:rsidRPr="0084049E" w:rsidRDefault="00C5708D" w:rsidP="001A57C0">
      <w:pPr>
        <w:tabs>
          <w:tab w:val="left" w:pos="851"/>
        </w:tabs>
        <w:spacing w:line="360" w:lineRule="auto"/>
        <w:jc w:val="both"/>
        <w:rPr>
          <w:rFonts w:ascii="Garamond" w:hAnsi="Garamond"/>
          <w:b/>
          <w:bCs/>
        </w:rPr>
      </w:pPr>
      <w:r w:rsidRPr="0084049E">
        <w:rPr>
          <w:rFonts w:ascii="Garamond" w:hAnsi="Garamond"/>
          <w:b/>
          <w:bCs/>
        </w:rPr>
        <w:t>§1º</w:t>
      </w:r>
      <w:r w:rsidRPr="0084049E">
        <w:rPr>
          <w:rFonts w:ascii="Garamond" w:hAnsi="Garamond"/>
        </w:rPr>
        <w:t xml:space="preserve"> </w:t>
      </w:r>
      <w:r w:rsidR="001A57C0" w:rsidRPr="0084049E">
        <w:rPr>
          <w:rFonts w:ascii="Garamond" w:hAnsi="Garamond"/>
        </w:rPr>
        <w:tab/>
      </w:r>
      <w:r w:rsidRPr="0084049E">
        <w:rPr>
          <w:rFonts w:ascii="Garamond" w:hAnsi="Garamond"/>
        </w:rPr>
        <w:t>O indeferimento do pedido, a formulação de novas exigências ou a desistência do peticionário, não dá origem à restituição das taxas.</w:t>
      </w:r>
    </w:p>
    <w:p w14:paraId="7BE4A53B" w14:textId="77777777" w:rsidR="00C5708D" w:rsidRPr="0084049E" w:rsidRDefault="00C5708D" w:rsidP="001A57C0">
      <w:pPr>
        <w:tabs>
          <w:tab w:val="left" w:pos="851"/>
        </w:tabs>
        <w:spacing w:line="360" w:lineRule="auto"/>
        <w:jc w:val="both"/>
        <w:rPr>
          <w:rFonts w:ascii="Garamond" w:hAnsi="Garamond"/>
        </w:rPr>
      </w:pPr>
    </w:p>
    <w:p w14:paraId="0DA3C318" w14:textId="72F3A813" w:rsidR="00C5708D" w:rsidRPr="0084049E" w:rsidRDefault="00C5708D" w:rsidP="001A57C0">
      <w:pPr>
        <w:tabs>
          <w:tab w:val="left" w:pos="851"/>
        </w:tabs>
        <w:spacing w:line="360" w:lineRule="auto"/>
        <w:jc w:val="both"/>
        <w:rPr>
          <w:rFonts w:ascii="Garamond" w:hAnsi="Garamond"/>
        </w:rPr>
      </w:pPr>
      <w:r w:rsidRPr="0084049E">
        <w:rPr>
          <w:rFonts w:ascii="Garamond" w:hAnsi="Garamond"/>
          <w:b/>
          <w:bCs/>
        </w:rPr>
        <w:t>§2º</w:t>
      </w:r>
      <w:r w:rsidRPr="0084049E">
        <w:rPr>
          <w:rFonts w:ascii="Garamond" w:hAnsi="Garamond"/>
        </w:rPr>
        <w:t xml:space="preserve"> </w:t>
      </w:r>
      <w:r w:rsidR="001A57C0" w:rsidRPr="0084049E">
        <w:rPr>
          <w:rFonts w:ascii="Garamond" w:hAnsi="Garamond"/>
        </w:rPr>
        <w:tab/>
      </w:r>
      <w:r w:rsidRPr="0084049E">
        <w:rPr>
          <w:rFonts w:ascii="Garamond" w:hAnsi="Garamond"/>
        </w:rPr>
        <w:t>Os serviços de cemitérios e a autorização de bens públicos será regulamenta por Decreto do Executivo Municipal.</w:t>
      </w:r>
    </w:p>
    <w:p w14:paraId="5E803088" w14:textId="77777777" w:rsidR="00C5708D" w:rsidRPr="0084049E" w:rsidRDefault="00C5708D" w:rsidP="00291E8F">
      <w:pPr>
        <w:tabs>
          <w:tab w:val="left" w:pos="1418"/>
        </w:tabs>
        <w:spacing w:line="360" w:lineRule="auto"/>
        <w:jc w:val="both"/>
        <w:rPr>
          <w:rFonts w:ascii="Garamond" w:hAnsi="Garamond"/>
          <w:b/>
          <w:bCs/>
        </w:rPr>
      </w:pPr>
    </w:p>
    <w:p w14:paraId="76D2AFD0" w14:textId="77777777" w:rsidR="00C5708D" w:rsidRPr="0084049E" w:rsidRDefault="00C5708D" w:rsidP="00291E8F">
      <w:pPr>
        <w:tabs>
          <w:tab w:val="left" w:pos="1418"/>
        </w:tabs>
        <w:spacing w:line="360" w:lineRule="auto"/>
        <w:jc w:val="both"/>
        <w:rPr>
          <w:rFonts w:ascii="Garamond" w:hAnsi="Garamond"/>
        </w:rPr>
      </w:pPr>
      <w:r w:rsidRPr="0084049E">
        <w:rPr>
          <w:rFonts w:ascii="Garamond" w:hAnsi="Garamond"/>
          <w:b/>
          <w:bCs/>
        </w:rPr>
        <w:t>Art. 611.</w:t>
      </w:r>
      <w:r w:rsidRPr="0084049E">
        <w:rPr>
          <w:rFonts w:ascii="Garamond" w:hAnsi="Garamond"/>
        </w:rPr>
        <w:t xml:space="preserve"> Não está sujeito à incidência da taxa de expediente:</w:t>
      </w:r>
    </w:p>
    <w:p w14:paraId="0BAFB9AC" w14:textId="77777777" w:rsidR="00C5708D" w:rsidRPr="0084049E" w:rsidRDefault="00C5708D" w:rsidP="00291E8F">
      <w:pPr>
        <w:tabs>
          <w:tab w:val="left" w:pos="1418"/>
        </w:tabs>
        <w:spacing w:line="360" w:lineRule="auto"/>
        <w:jc w:val="both"/>
        <w:rPr>
          <w:rFonts w:ascii="Garamond" w:hAnsi="Garamond"/>
        </w:rPr>
      </w:pPr>
    </w:p>
    <w:p w14:paraId="6F72BFBE" w14:textId="490E3B1F" w:rsidR="00C5708D" w:rsidRPr="0084049E" w:rsidRDefault="00B854B5" w:rsidP="00006B8B">
      <w:pPr>
        <w:numPr>
          <w:ilvl w:val="0"/>
          <w:numId w:val="356"/>
        </w:numPr>
        <w:tabs>
          <w:tab w:val="left" w:pos="851"/>
          <w:tab w:val="left" w:pos="1418"/>
        </w:tabs>
        <w:spacing w:line="360" w:lineRule="auto"/>
        <w:ind w:left="0" w:firstLine="0"/>
        <w:jc w:val="both"/>
        <w:rPr>
          <w:rFonts w:ascii="Garamond" w:hAnsi="Garamond"/>
        </w:rPr>
      </w:pPr>
      <w:r w:rsidRPr="0084049E">
        <w:rPr>
          <w:rFonts w:ascii="Garamond" w:hAnsi="Garamond"/>
        </w:rPr>
        <w:t>o</w:t>
      </w:r>
      <w:r w:rsidR="00C5708D" w:rsidRPr="0084049E">
        <w:rPr>
          <w:rFonts w:ascii="Garamond" w:hAnsi="Garamond"/>
        </w:rPr>
        <w:t xml:space="preserve"> pedido ou requerimento de qualquer natureza e finalidade, apresentado pelos órgãos da administração direta da União, dos Estados, do Distrito Federal e dos Municípios, desde que atendam as seguintes condições:</w:t>
      </w:r>
    </w:p>
    <w:p w14:paraId="2032C813" w14:textId="6CBEE494" w:rsidR="00C5708D" w:rsidRPr="0084049E" w:rsidRDefault="00B854B5" w:rsidP="00006B8B">
      <w:pPr>
        <w:numPr>
          <w:ilvl w:val="1"/>
          <w:numId w:val="356"/>
        </w:numPr>
        <w:tabs>
          <w:tab w:val="left" w:pos="851"/>
          <w:tab w:val="left" w:pos="1418"/>
          <w:tab w:val="left" w:pos="1509"/>
        </w:tabs>
        <w:spacing w:line="360" w:lineRule="auto"/>
        <w:ind w:left="0" w:firstLine="0"/>
        <w:jc w:val="both"/>
        <w:rPr>
          <w:rFonts w:ascii="Garamond" w:hAnsi="Garamond"/>
        </w:rPr>
      </w:pPr>
      <w:r w:rsidRPr="0084049E">
        <w:rPr>
          <w:rFonts w:ascii="Garamond" w:hAnsi="Garamond"/>
        </w:rPr>
        <w:t>s</w:t>
      </w:r>
      <w:r w:rsidR="00C5708D" w:rsidRPr="0084049E">
        <w:rPr>
          <w:rFonts w:ascii="Garamond" w:hAnsi="Garamond"/>
        </w:rPr>
        <w:t>ejam apresentados em papel timbrado e assinado pelas autoridades competentes;</w:t>
      </w:r>
    </w:p>
    <w:p w14:paraId="573231AE" w14:textId="1B46DF91" w:rsidR="00C5708D" w:rsidRPr="0084049E" w:rsidRDefault="00B854B5" w:rsidP="00006B8B">
      <w:pPr>
        <w:numPr>
          <w:ilvl w:val="1"/>
          <w:numId w:val="356"/>
        </w:numPr>
        <w:tabs>
          <w:tab w:val="left" w:pos="851"/>
          <w:tab w:val="left" w:pos="1418"/>
        </w:tabs>
        <w:spacing w:line="360" w:lineRule="auto"/>
        <w:ind w:left="0" w:firstLine="0"/>
        <w:jc w:val="both"/>
        <w:rPr>
          <w:rFonts w:ascii="Garamond" w:hAnsi="Garamond"/>
        </w:rPr>
      </w:pPr>
      <w:r w:rsidRPr="0084049E">
        <w:rPr>
          <w:rFonts w:ascii="Garamond" w:hAnsi="Garamond"/>
        </w:rPr>
        <w:t>r</w:t>
      </w:r>
      <w:r w:rsidR="00C5708D" w:rsidRPr="0084049E">
        <w:rPr>
          <w:rFonts w:ascii="Garamond" w:hAnsi="Garamond"/>
        </w:rPr>
        <w:t>efiram-se a assuntos de interesse público ou matéria oficial, não podendo versar sobre assunto de ordem particular ainda que, atendido o requisito da alínea “a” deste artigo.</w:t>
      </w:r>
    </w:p>
    <w:p w14:paraId="3BA8C391" w14:textId="358C04AA" w:rsidR="00C5708D" w:rsidRPr="0084049E" w:rsidRDefault="00B854B5" w:rsidP="00006B8B">
      <w:pPr>
        <w:numPr>
          <w:ilvl w:val="0"/>
          <w:numId w:val="356"/>
        </w:numPr>
        <w:tabs>
          <w:tab w:val="left" w:pos="851"/>
          <w:tab w:val="left" w:pos="1418"/>
        </w:tabs>
        <w:spacing w:line="360" w:lineRule="auto"/>
        <w:ind w:left="0" w:firstLine="0"/>
        <w:jc w:val="both"/>
        <w:rPr>
          <w:rFonts w:ascii="Garamond" w:hAnsi="Garamond"/>
        </w:rPr>
      </w:pPr>
      <w:r w:rsidRPr="0084049E">
        <w:rPr>
          <w:rFonts w:ascii="Garamond" w:hAnsi="Garamond"/>
        </w:rPr>
        <w:t>o</w:t>
      </w:r>
      <w:r w:rsidR="00C5708D" w:rsidRPr="0084049E">
        <w:rPr>
          <w:rFonts w:ascii="Garamond" w:hAnsi="Garamond"/>
        </w:rPr>
        <w:t>s contratos e convênios de qualquer natureza e finalidade, lavrados com os órgãos a que se refere o inciso I deste artigo, observadas as condições nele estabelecidas;</w:t>
      </w:r>
    </w:p>
    <w:p w14:paraId="546365F8" w14:textId="0A4B780A" w:rsidR="00C5708D" w:rsidRPr="0084049E" w:rsidRDefault="00B854B5" w:rsidP="00006B8B">
      <w:pPr>
        <w:numPr>
          <w:ilvl w:val="0"/>
          <w:numId w:val="356"/>
        </w:numPr>
        <w:tabs>
          <w:tab w:val="left" w:pos="851"/>
          <w:tab w:val="left" w:pos="1418"/>
        </w:tabs>
        <w:spacing w:line="360" w:lineRule="auto"/>
        <w:ind w:left="0" w:firstLine="0"/>
        <w:jc w:val="both"/>
        <w:rPr>
          <w:rFonts w:ascii="Garamond" w:hAnsi="Garamond"/>
        </w:rPr>
      </w:pPr>
      <w:r w:rsidRPr="0084049E">
        <w:rPr>
          <w:rFonts w:ascii="Garamond" w:hAnsi="Garamond"/>
        </w:rPr>
        <w:t>o</w:t>
      </w:r>
      <w:r w:rsidR="00C5708D" w:rsidRPr="0084049E">
        <w:rPr>
          <w:rFonts w:ascii="Garamond" w:hAnsi="Garamond"/>
        </w:rPr>
        <w:t>s requerimentos e certidões de servidores municipais, ativos ou inativos, sobre assuntos de natureza funcional;</w:t>
      </w:r>
    </w:p>
    <w:p w14:paraId="044BC233" w14:textId="77777777" w:rsidR="00C5708D" w:rsidRPr="0084049E" w:rsidRDefault="00C5708D" w:rsidP="00291E8F">
      <w:pPr>
        <w:tabs>
          <w:tab w:val="left" w:pos="1418"/>
        </w:tabs>
        <w:spacing w:line="360" w:lineRule="auto"/>
        <w:jc w:val="both"/>
        <w:rPr>
          <w:rFonts w:ascii="Garamond" w:hAnsi="Garamond"/>
        </w:rPr>
      </w:pPr>
    </w:p>
    <w:p w14:paraId="6965CF9A" w14:textId="77777777" w:rsidR="00C5708D" w:rsidRPr="0084049E" w:rsidRDefault="00C5708D" w:rsidP="00291E8F">
      <w:pPr>
        <w:tabs>
          <w:tab w:val="left" w:pos="1418"/>
        </w:tabs>
        <w:spacing w:line="360" w:lineRule="auto"/>
        <w:jc w:val="both"/>
        <w:rPr>
          <w:rFonts w:ascii="Garamond" w:hAnsi="Garamond"/>
        </w:rPr>
      </w:pPr>
      <w:r w:rsidRPr="0084049E">
        <w:rPr>
          <w:rFonts w:ascii="Garamond" w:hAnsi="Garamond"/>
          <w:b/>
          <w:bCs/>
        </w:rPr>
        <w:t xml:space="preserve">Parágrafo único. </w:t>
      </w:r>
      <w:r w:rsidRPr="0084049E">
        <w:rPr>
          <w:rFonts w:ascii="Garamond" w:hAnsi="Garamond"/>
        </w:rPr>
        <w:t xml:space="preserve">O </w:t>
      </w:r>
      <w:r w:rsidRPr="0084049E">
        <w:rPr>
          <w:rFonts w:ascii="Garamond" w:hAnsi="Garamond"/>
          <w:color w:val="000000"/>
        </w:rPr>
        <w:t>disposto no inciso I deste artigo, observadas</w:t>
      </w:r>
      <w:r w:rsidRPr="0084049E">
        <w:rPr>
          <w:rFonts w:ascii="Garamond" w:hAnsi="Garamond"/>
        </w:rPr>
        <w:t xml:space="preserve"> as suas alíneas, aplica-se também aos pedidos e requerimentos feitos pelos órgãos do Poder Legislativo e Poder Judiciário.</w:t>
      </w:r>
    </w:p>
    <w:p w14:paraId="01DA462D" w14:textId="77777777" w:rsidR="00C5708D" w:rsidRPr="0084049E" w:rsidRDefault="00C5708D" w:rsidP="00291E8F">
      <w:pPr>
        <w:tabs>
          <w:tab w:val="left" w:pos="1418"/>
        </w:tabs>
        <w:spacing w:line="360" w:lineRule="auto"/>
        <w:jc w:val="center"/>
        <w:rPr>
          <w:rFonts w:ascii="Garamond" w:hAnsi="Garamond"/>
          <w:b/>
          <w:bCs/>
        </w:rPr>
      </w:pPr>
    </w:p>
    <w:p w14:paraId="2DC2F02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00" w:name="_Toc90232945"/>
      <w:bookmarkStart w:id="701" w:name="_Toc121580213"/>
      <w:r w:rsidRPr="0084049E">
        <w:rPr>
          <w:rFonts w:ascii="Garamond" w:hAnsi="Garamond"/>
          <w:i w:val="0"/>
          <w:iCs w:val="0"/>
          <w:sz w:val="24"/>
          <w:szCs w:val="24"/>
        </w:rPr>
        <w:t>SEÇÃO III</w:t>
      </w:r>
      <w:bookmarkEnd w:id="700"/>
      <w:bookmarkEnd w:id="701"/>
    </w:p>
    <w:p w14:paraId="2A841723" w14:textId="77777777" w:rsidR="00C5708D" w:rsidRPr="0084049E" w:rsidRDefault="00C5708D" w:rsidP="00291E8F">
      <w:pPr>
        <w:pStyle w:val="Ttulo2"/>
        <w:spacing w:before="0" w:after="0" w:line="360" w:lineRule="auto"/>
        <w:jc w:val="center"/>
        <w:rPr>
          <w:rFonts w:ascii="Garamond" w:hAnsi="Garamond"/>
          <w:i w:val="0"/>
          <w:iCs w:val="0"/>
          <w:caps/>
          <w:sz w:val="24"/>
          <w:szCs w:val="24"/>
        </w:rPr>
      </w:pPr>
      <w:bookmarkStart w:id="702" w:name="_Toc90232946"/>
      <w:bookmarkStart w:id="703" w:name="_Toc121580214"/>
      <w:r w:rsidRPr="0084049E">
        <w:rPr>
          <w:rFonts w:ascii="Garamond" w:hAnsi="Garamond"/>
          <w:i w:val="0"/>
          <w:iCs w:val="0"/>
          <w:caps/>
          <w:sz w:val="24"/>
          <w:szCs w:val="24"/>
        </w:rPr>
        <w:t>Da Base de Cálculo</w:t>
      </w:r>
      <w:bookmarkEnd w:id="702"/>
      <w:bookmarkEnd w:id="703"/>
    </w:p>
    <w:p w14:paraId="287853B6" w14:textId="77777777" w:rsidR="00C5708D" w:rsidRPr="0084049E" w:rsidRDefault="00C5708D" w:rsidP="00291E8F">
      <w:pPr>
        <w:tabs>
          <w:tab w:val="left" w:pos="1418"/>
        </w:tabs>
        <w:spacing w:line="360" w:lineRule="auto"/>
        <w:jc w:val="center"/>
        <w:rPr>
          <w:rFonts w:ascii="Garamond" w:hAnsi="Garamond"/>
        </w:rPr>
      </w:pPr>
    </w:p>
    <w:p w14:paraId="2B303739" w14:textId="612A20F5" w:rsidR="00C5708D" w:rsidRPr="0084049E" w:rsidRDefault="00C5708D" w:rsidP="00291E8F">
      <w:pPr>
        <w:spacing w:line="360" w:lineRule="auto"/>
        <w:jc w:val="both"/>
        <w:rPr>
          <w:rFonts w:ascii="Garamond" w:hAnsi="Garamond"/>
          <w:color w:val="000000"/>
        </w:rPr>
      </w:pPr>
      <w:r w:rsidRPr="0084049E">
        <w:rPr>
          <w:rFonts w:ascii="Garamond" w:hAnsi="Garamond"/>
          <w:b/>
        </w:rPr>
        <w:lastRenderedPageBreak/>
        <w:t>Art. 612.</w:t>
      </w:r>
      <w:r w:rsidRPr="0084049E">
        <w:rPr>
          <w:rFonts w:ascii="Garamond" w:hAnsi="Garamond"/>
        </w:rPr>
        <w:t xml:space="preserve"> A base de cálculo, a forma de cálculo e o valor da taxa são os estabelecidos </w:t>
      </w:r>
      <w:r w:rsidR="002D4C62" w:rsidRPr="0084049E">
        <w:rPr>
          <w:rFonts w:ascii="Garamond" w:hAnsi="Garamond"/>
        </w:rPr>
        <w:t>no</w:t>
      </w:r>
      <w:r w:rsidRPr="0084049E">
        <w:rPr>
          <w:rFonts w:ascii="Garamond" w:hAnsi="Garamond"/>
          <w:color w:val="000000"/>
        </w:rPr>
        <w:t xml:space="preserve"> Anexo XII desta </w:t>
      </w:r>
      <w:r w:rsidR="00EC5F5A" w:rsidRPr="0084049E">
        <w:rPr>
          <w:rFonts w:ascii="Garamond" w:hAnsi="Garamond"/>
          <w:color w:val="000000"/>
        </w:rPr>
        <w:t>Lei Complementar</w:t>
      </w:r>
      <w:r w:rsidRPr="0084049E">
        <w:rPr>
          <w:rFonts w:ascii="Garamond" w:hAnsi="Garamond"/>
          <w:color w:val="000000"/>
        </w:rPr>
        <w:t>.</w:t>
      </w:r>
    </w:p>
    <w:p w14:paraId="73C351D5" w14:textId="77777777" w:rsidR="00C5708D" w:rsidRPr="0084049E" w:rsidRDefault="00C5708D" w:rsidP="00291E8F">
      <w:pPr>
        <w:spacing w:line="360" w:lineRule="auto"/>
        <w:jc w:val="both"/>
        <w:rPr>
          <w:rFonts w:ascii="Garamond" w:hAnsi="Garamond"/>
          <w:color w:val="000000"/>
        </w:rPr>
      </w:pPr>
    </w:p>
    <w:p w14:paraId="27274733" w14:textId="2004B256" w:rsidR="00C5708D" w:rsidRPr="0084049E" w:rsidRDefault="00C5708D" w:rsidP="00291E8F">
      <w:pPr>
        <w:pStyle w:val="Ttulo2"/>
        <w:spacing w:before="0" w:after="0" w:line="360" w:lineRule="auto"/>
        <w:jc w:val="center"/>
        <w:rPr>
          <w:rFonts w:ascii="Garamond" w:hAnsi="Garamond"/>
          <w:i w:val="0"/>
          <w:iCs w:val="0"/>
          <w:sz w:val="24"/>
          <w:szCs w:val="24"/>
        </w:rPr>
      </w:pPr>
      <w:bookmarkStart w:id="704" w:name="_Toc121580215"/>
      <w:r w:rsidRPr="0084049E">
        <w:rPr>
          <w:rFonts w:ascii="Garamond" w:hAnsi="Garamond"/>
          <w:i w:val="0"/>
          <w:iCs w:val="0"/>
          <w:sz w:val="24"/>
          <w:szCs w:val="24"/>
        </w:rPr>
        <w:t>SEÇÃO I</w:t>
      </w:r>
      <w:r w:rsidR="005317B3" w:rsidRPr="0084049E">
        <w:rPr>
          <w:rFonts w:ascii="Garamond" w:hAnsi="Garamond"/>
          <w:i w:val="0"/>
          <w:iCs w:val="0"/>
          <w:sz w:val="24"/>
          <w:szCs w:val="24"/>
        </w:rPr>
        <w:t>V</w:t>
      </w:r>
      <w:bookmarkEnd w:id="704"/>
    </w:p>
    <w:p w14:paraId="28E33BE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05" w:name="_Toc121580216"/>
      <w:r w:rsidRPr="0084049E">
        <w:rPr>
          <w:rFonts w:ascii="Garamond" w:hAnsi="Garamond"/>
          <w:i w:val="0"/>
          <w:iCs w:val="0"/>
          <w:sz w:val="24"/>
          <w:szCs w:val="24"/>
        </w:rPr>
        <w:t>DA INSCRIÇÃO E DAS PENALIDADES</w:t>
      </w:r>
      <w:bookmarkEnd w:id="705"/>
    </w:p>
    <w:p w14:paraId="307D041A" w14:textId="77777777" w:rsidR="00C5708D" w:rsidRPr="0084049E" w:rsidRDefault="00C5708D" w:rsidP="00291E8F">
      <w:pPr>
        <w:keepNext/>
        <w:overflowPunct w:val="0"/>
        <w:autoSpaceDE w:val="0"/>
        <w:autoSpaceDN w:val="0"/>
        <w:adjustRightInd w:val="0"/>
        <w:spacing w:line="360" w:lineRule="auto"/>
        <w:jc w:val="center"/>
        <w:textAlignment w:val="baseline"/>
        <w:outlineLvl w:val="4"/>
        <w:rPr>
          <w:rFonts w:ascii="Garamond" w:hAnsi="Garamond"/>
          <w:b/>
          <w:bCs/>
          <w:color w:val="000000"/>
        </w:rPr>
      </w:pPr>
    </w:p>
    <w:p w14:paraId="4713195C" w14:textId="77777777"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r w:rsidRPr="0084049E">
        <w:rPr>
          <w:rFonts w:ascii="Garamond" w:hAnsi="Garamond" w:cs="Arial"/>
          <w:b/>
          <w:bCs/>
          <w:color w:val="000000"/>
        </w:rPr>
        <w:t>Art. 613.</w:t>
      </w:r>
      <w:r w:rsidRPr="0084049E">
        <w:rPr>
          <w:rFonts w:ascii="Garamond" w:hAnsi="Garamond" w:cs="Arial"/>
          <w:color w:val="000000"/>
        </w:rPr>
        <w:t xml:space="preserve"> O Contribuinte deverá solicitar a utilização do espaço público com no mínimo 05 (cinco) dias de antecedência e formalizar sua inscrição no Cadastro de Ocupantes de Bens Públicos. </w:t>
      </w:r>
    </w:p>
    <w:p w14:paraId="42C0B5F0" w14:textId="77777777"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p>
    <w:p w14:paraId="76109805" w14:textId="574C3766" w:rsidR="00C5708D" w:rsidRPr="0084049E" w:rsidRDefault="00C5708D" w:rsidP="001A57C0">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s="Arial"/>
          <w:color w:val="000000"/>
        </w:rPr>
      </w:pPr>
      <w:r w:rsidRPr="0084049E">
        <w:rPr>
          <w:rFonts w:ascii="Garamond" w:hAnsi="Garamond" w:cs="Arial"/>
          <w:b/>
          <w:color w:val="000000"/>
        </w:rPr>
        <w:t>§1º</w:t>
      </w:r>
      <w:r w:rsidRPr="0084049E">
        <w:rPr>
          <w:rFonts w:ascii="Garamond" w:hAnsi="Garamond" w:cs="Arial"/>
          <w:color w:val="000000"/>
        </w:rPr>
        <w:t xml:space="preserve"> </w:t>
      </w:r>
      <w:r w:rsidR="001A57C0" w:rsidRPr="0084049E">
        <w:rPr>
          <w:rFonts w:ascii="Garamond" w:hAnsi="Garamond" w:cs="Arial"/>
          <w:color w:val="000000"/>
        </w:rPr>
        <w:tab/>
      </w:r>
      <w:r w:rsidRPr="0084049E">
        <w:rPr>
          <w:rFonts w:ascii="Garamond" w:hAnsi="Garamond" w:cs="Arial"/>
          <w:color w:val="000000"/>
        </w:rPr>
        <w:t>Somente com a inscrição no Cadastro de Ocupantes de Bens Públicos e o recolhimento da taxa, o Município dará a outorga da licença de ocupação.</w:t>
      </w:r>
    </w:p>
    <w:p w14:paraId="75A4DDDE" w14:textId="77777777" w:rsidR="00C5708D" w:rsidRPr="0084049E" w:rsidRDefault="00C5708D"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olor w:val="000000"/>
        </w:rPr>
      </w:pPr>
      <w:r w:rsidRPr="0084049E">
        <w:rPr>
          <w:rFonts w:ascii="Garamond" w:hAnsi="Garamond"/>
          <w:b/>
          <w:color w:val="000000"/>
        </w:rPr>
        <w:tab/>
        <w:t xml:space="preserve">      </w:t>
      </w:r>
    </w:p>
    <w:p w14:paraId="50E076C6" w14:textId="2CF486C5" w:rsidR="00C5708D" w:rsidRPr="0084049E" w:rsidRDefault="00C5708D" w:rsidP="001A57C0">
      <w:pPr>
        <w:tabs>
          <w:tab w:val="left" w:pos="288"/>
          <w:tab w:val="left" w:pos="851"/>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olor w:val="000000"/>
        </w:rPr>
      </w:pPr>
      <w:r w:rsidRPr="0084049E">
        <w:rPr>
          <w:rFonts w:ascii="Garamond" w:hAnsi="Garamond"/>
          <w:b/>
          <w:color w:val="000000"/>
        </w:rPr>
        <w:t>§2º</w:t>
      </w:r>
      <w:r w:rsidRPr="0084049E">
        <w:rPr>
          <w:rFonts w:ascii="Garamond" w:hAnsi="Garamond"/>
          <w:color w:val="000000"/>
        </w:rPr>
        <w:t xml:space="preserve"> </w:t>
      </w:r>
      <w:r w:rsidR="001A57C0" w:rsidRPr="0084049E">
        <w:rPr>
          <w:rFonts w:ascii="Garamond" w:hAnsi="Garamond"/>
          <w:color w:val="000000"/>
        </w:rPr>
        <w:tab/>
      </w:r>
      <w:r w:rsidRPr="0084049E">
        <w:rPr>
          <w:rFonts w:ascii="Garamond" w:hAnsi="Garamond"/>
          <w:color w:val="000000"/>
        </w:rPr>
        <w:t>O contribuinte estará sujeito as seguintes penalidades cumulativamente:</w:t>
      </w:r>
    </w:p>
    <w:p w14:paraId="6E61F0C5" w14:textId="77777777" w:rsidR="00B854B5" w:rsidRPr="0084049E" w:rsidRDefault="00B854B5" w:rsidP="00291E8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color w:val="000000"/>
        </w:rPr>
      </w:pPr>
    </w:p>
    <w:p w14:paraId="4E395DC6" w14:textId="127A1347" w:rsidR="00C5708D" w:rsidRPr="0084049E" w:rsidRDefault="00C5708D" w:rsidP="00006B8B">
      <w:pPr>
        <w:widowControl/>
        <w:numPr>
          <w:ilvl w:val="0"/>
          <w:numId w:val="366"/>
        </w:numPr>
        <w:tabs>
          <w:tab w:val="left" w:pos="851"/>
        </w:tabs>
        <w:kinsoku/>
        <w:spacing w:line="360" w:lineRule="auto"/>
        <w:ind w:left="0" w:firstLine="0"/>
        <w:jc w:val="both"/>
        <w:rPr>
          <w:rFonts w:ascii="Garamond" w:hAnsi="Garamond" w:cs="Arial"/>
          <w:color w:val="000000"/>
        </w:rPr>
      </w:pPr>
      <w:r w:rsidRPr="0084049E">
        <w:rPr>
          <w:rFonts w:ascii="Garamond" w:hAnsi="Garamond" w:cs="Arial"/>
          <w:color w:val="000000"/>
        </w:rPr>
        <w:t>multa de 10 (dez) U</w:t>
      </w:r>
      <w:r w:rsidR="002D4C62" w:rsidRPr="0084049E">
        <w:rPr>
          <w:rFonts w:ascii="Garamond" w:hAnsi="Garamond" w:cs="Arial"/>
          <w:color w:val="000000"/>
        </w:rPr>
        <w:t>RME</w:t>
      </w:r>
      <w:r w:rsidRPr="0084049E">
        <w:rPr>
          <w:rFonts w:ascii="Garamond" w:hAnsi="Garamond" w:cs="Arial"/>
          <w:color w:val="000000"/>
        </w:rPr>
        <w:t>M, quando causar danos aos bens públicos e;</w:t>
      </w:r>
    </w:p>
    <w:p w14:paraId="09CF5897" w14:textId="115A472D" w:rsidR="00C5708D" w:rsidRPr="0084049E" w:rsidRDefault="00C5708D" w:rsidP="00006B8B">
      <w:pPr>
        <w:widowControl/>
        <w:numPr>
          <w:ilvl w:val="0"/>
          <w:numId w:val="366"/>
        </w:numPr>
        <w:tabs>
          <w:tab w:val="left" w:pos="851"/>
        </w:tabs>
        <w:kinsoku/>
        <w:spacing w:line="360" w:lineRule="auto"/>
        <w:ind w:left="0" w:firstLine="0"/>
        <w:jc w:val="both"/>
        <w:rPr>
          <w:rFonts w:ascii="Garamond" w:hAnsi="Garamond" w:cs="Arial"/>
          <w:color w:val="000000"/>
        </w:rPr>
      </w:pPr>
      <w:r w:rsidRPr="0084049E">
        <w:rPr>
          <w:rFonts w:ascii="Garamond" w:hAnsi="Garamond" w:cs="Arial"/>
          <w:color w:val="000000"/>
        </w:rPr>
        <w:t>ressarcimento ao município dos danos causados, conforme levantamento do setor responsável.</w:t>
      </w:r>
    </w:p>
    <w:p w14:paraId="22C4063B" w14:textId="14485AE7" w:rsidR="00C5708D" w:rsidRPr="0084049E" w:rsidRDefault="00C5708D" w:rsidP="00291E8F">
      <w:pPr>
        <w:spacing w:line="360" w:lineRule="auto"/>
        <w:jc w:val="both"/>
        <w:rPr>
          <w:rFonts w:ascii="Garamond" w:hAnsi="Garamond"/>
          <w:color w:val="000000"/>
        </w:rPr>
      </w:pPr>
    </w:p>
    <w:p w14:paraId="36D41C92" w14:textId="77777777" w:rsidR="001A57C0" w:rsidRPr="0084049E" w:rsidRDefault="001A57C0" w:rsidP="00291E8F">
      <w:pPr>
        <w:spacing w:line="360" w:lineRule="auto"/>
        <w:jc w:val="both"/>
        <w:rPr>
          <w:rFonts w:ascii="Garamond" w:hAnsi="Garamond"/>
          <w:color w:val="000000"/>
        </w:rPr>
      </w:pPr>
    </w:p>
    <w:p w14:paraId="552FB80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06" w:name="_Toc90232947"/>
      <w:bookmarkStart w:id="707" w:name="_Toc121580217"/>
      <w:r w:rsidRPr="0084049E">
        <w:rPr>
          <w:rFonts w:ascii="Garamond" w:hAnsi="Garamond"/>
          <w:i w:val="0"/>
          <w:iCs w:val="0"/>
          <w:sz w:val="24"/>
          <w:szCs w:val="24"/>
        </w:rPr>
        <w:t>TÍTULO VII</w:t>
      </w:r>
      <w:bookmarkEnd w:id="706"/>
      <w:bookmarkEnd w:id="707"/>
    </w:p>
    <w:p w14:paraId="22B315DF"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08" w:name="_Toc90232948"/>
      <w:bookmarkStart w:id="709" w:name="_Toc121580218"/>
      <w:r w:rsidRPr="0084049E">
        <w:rPr>
          <w:rFonts w:ascii="Garamond" w:hAnsi="Garamond"/>
          <w:i w:val="0"/>
          <w:iCs w:val="0"/>
          <w:sz w:val="24"/>
          <w:szCs w:val="24"/>
        </w:rPr>
        <w:t>DA CONTRIBUIÇÃO DE MELHORIA</w:t>
      </w:r>
      <w:bookmarkEnd w:id="708"/>
      <w:bookmarkEnd w:id="709"/>
    </w:p>
    <w:p w14:paraId="4B5ACA20" w14:textId="77777777" w:rsidR="00C5708D" w:rsidRPr="0084049E" w:rsidRDefault="00C5708D" w:rsidP="00291E8F">
      <w:pPr>
        <w:spacing w:line="360" w:lineRule="auto"/>
        <w:jc w:val="center"/>
        <w:rPr>
          <w:rFonts w:ascii="Garamond" w:hAnsi="Garamond"/>
          <w:b/>
          <w:bCs/>
        </w:rPr>
      </w:pPr>
    </w:p>
    <w:p w14:paraId="75091DB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10" w:name="_Toc90232949"/>
      <w:bookmarkStart w:id="711" w:name="_Toc121580219"/>
      <w:r w:rsidRPr="0084049E">
        <w:rPr>
          <w:rFonts w:ascii="Garamond" w:hAnsi="Garamond"/>
          <w:i w:val="0"/>
          <w:iCs w:val="0"/>
          <w:sz w:val="24"/>
          <w:szCs w:val="24"/>
        </w:rPr>
        <w:t>CAPÍTULO I</w:t>
      </w:r>
      <w:bookmarkEnd w:id="710"/>
      <w:bookmarkEnd w:id="711"/>
    </w:p>
    <w:p w14:paraId="79C5EB7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12" w:name="_Toc90232950"/>
      <w:bookmarkStart w:id="713" w:name="_Toc121580220"/>
      <w:r w:rsidRPr="0084049E">
        <w:rPr>
          <w:rFonts w:ascii="Garamond" w:hAnsi="Garamond"/>
          <w:i w:val="0"/>
          <w:iCs w:val="0"/>
          <w:sz w:val="24"/>
          <w:szCs w:val="24"/>
        </w:rPr>
        <w:t>DAS NORMAS COMUNS À CONTRIBUIÇÃO DE MELHORIA</w:t>
      </w:r>
      <w:bookmarkEnd w:id="712"/>
      <w:bookmarkEnd w:id="713"/>
    </w:p>
    <w:p w14:paraId="38E81DE9" w14:textId="77777777" w:rsidR="00C5708D" w:rsidRPr="0084049E" w:rsidRDefault="00C5708D" w:rsidP="00291E8F">
      <w:pPr>
        <w:tabs>
          <w:tab w:val="left" w:pos="709"/>
        </w:tabs>
        <w:spacing w:line="360" w:lineRule="auto"/>
        <w:jc w:val="center"/>
        <w:rPr>
          <w:rFonts w:ascii="Garamond" w:hAnsi="Garamond"/>
          <w:b/>
        </w:rPr>
      </w:pPr>
    </w:p>
    <w:p w14:paraId="3BD0451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14" w:name="_Toc90232951"/>
      <w:bookmarkStart w:id="715" w:name="_Toc121580221"/>
      <w:r w:rsidRPr="0084049E">
        <w:rPr>
          <w:rFonts w:ascii="Garamond" w:hAnsi="Garamond"/>
          <w:i w:val="0"/>
          <w:iCs w:val="0"/>
          <w:sz w:val="24"/>
          <w:szCs w:val="24"/>
        </w:rPr>
        <w:t>SEÇÃO I</w:t>
      </w:r>
      <w:bookmarkEnd w:id="714"/>
      <w:bookmarkEnd w:id="715"/>
    </w:p>
    <w:p w14:paraId="3FF76E3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16" w:name="_Toc90232952"/>
      <w:bookmarkStart w:id="717" w:name="_Toc121580222"/>
      <w:r w:rsidRPr="0084049E">
        <w:rPr>
          <w:rFonts w:ascii="Garamond" w:hAnsi="Garamond"/>
          <w:i w:val="0"/>
          <w:iCs w:val="0"/>
          <w:sz w:val="24"/>
          <w:szCs w:val="24"/>
        </w:rPr>
        <w:t>DO FATO GERADOR</w:t>
      </w:r>
      <w:bookmarkEnd w:id="716"/>
      <w:bookmarkEnd w:id="717"/>
    </w:p>
    <w:p w14:paraId="124B9B7B" w14:textId="77777777" w:rsidR="00C5708D" w:rsidRPr="0084049E" w:rsidRDefault="00C5708D" w:rsidP="00291E8F">
      <w:pPr>
        <w:tabs>
          <w:tab w:val="left" w:pos="709"/>
        </w:tabs>
        <w:spacing w:line="360" w:lineRule="auto"/>
        <w:jc w:val="center"/>
        <w:rPr>
          <w:rFonts w:ascii="Garamond" w:hAnsi="Garamond"/>
          <w:b/>
        </w:rPr>
      </w:pPr>
    </w:p>
    <w:p w14:paraId="7998884F" w14:textId="77777777" w:rsidR="00C5708D" w:rsidRPr="0084049E" w:rsidRDefault="00C5708D" w:rsidP="00291E8F">
      <w:pPr>
        <w:tabs>
          <w:tab w:val="left" w:pos="709"/>
        </w:tabs>
        <w:spacing w:line="360" w:lineRule="auto"/>
        <w:jc w:val="both"/>
        <w:rPr>
          <w:rFonts w:ascii="Garamond" w:hAnsi="Garamond"/>
        </w:rPr>
      </w:pPr>
      <w:r w:rsidRPr="0084049E">
        <w:rPr>
          <w:rFonts w:ascii="Garamond" w:hAnsi="Garamond"/>
          <w:b/>
        </w:rPr>
        <w:t>Art. 614.</w:t>
      </w:r>
      <w:r w:rsidRPr="0084049E">
        <w:rPr>
          <w:rFonts w:ascii="Garamond" w:hAnsi="Garamond"/>
        </w:rPr>
        <w:t xml:space="preserve"> A Contribuição de Melhoria destina-se à cobertura ou ressarcimento de gastos públicos decorrentes da realização de obras executadas pela Administração Municipal, de forma direta ou indireta, inclusive quando objeto de convênios com o Estado ou União, ou mesmo em conjunto </w:t>
      </w:r>
      <w:r w:rsidRPr="0084049E">
        <w:rPr>
          <w:rFonts w:ascii="Garamond" w:hAnsi="Garamond"/>
        </w:rPr>
        <w:lastRenderedPageBreak/>
        <w:t>com entidade estadual, federal ou autarquia, ou ainda com recursos tomados de bancos ou entidades nacionais ou internacionais, das quais decorram valorização ou outros benefícios a imóveis, incluindo a:</w:t>
      </w:r>
    </w:p>
    <w:p w14:paraId="6BB23B9A" w14:textId="77777777" w:rsidR="00C5708D" w:rsidRPr="0084049E" w:rsidRDefault="00C5708D" w:rsidP="00291E8F">
      <w:pPr>
        <w:tabs>
          <w:tab w:val="left" w:pos="709"/>
        </w:tabs>
        <w:spacing w:line="360" w:lineRule="auto"/>
        <w:jc w:val="both"/>
        <w:rPr>
          <w:rFonts w:ascii="Garamond" w:hAnsi="Garamond"/>
        </w:rPr>
      </w:pPr>
    </w:p>
    <w:p w14:paraId="2FA57B5B" w14:textId="5C9BE4E6"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a</w:t>
      </w:r>
      <w:r w:rsidR="00C5708D" w:rsidRPr="0084049E">
        <w:rPr>
          <w:rFonts w:ascii="Garamond" w:hAnsi="Garamond"/>
          <w:sz w:val="24"/>
          <w:szCs w:val="24"/>
        </w:rPr>
        <w:t>bertura, alargamento, pavimentação, passeios, iluminação, arborização, galerias pluviais e outros melhoramentos de praças e vias públicas;</w:t>
      </w:r>
    </w:p>
    <w:p w14:paraId="7A7A2800" w14:textId="6B1DA496"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c</w:t>
      </w:r>
      <w:r w:rsidR="00C5708D" w:rsidRPr="0084049E">
        <w:rPr>
          <w:rFonts w:ascii="Garamond" w:hAnsi="Garamond"/>
          <w:sz w:val="24"/>
          <w:szCs w:val="24"/>
        </w:rPr>
        <w:t>onstrução e ampliação de parques, campos de desportos, pontes, túneis e viadutos;</w:t>
      </w:r>
    </w:p>
    <w:p w14:paraId="3B5D6EF4" w14:textId="0FBABFDE"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c</w:t>
      </w:r>
      <w:r w:rsidR="00C5708D" w:rsidRPr="0084049E">
        <w:rPr>
          <w:rFonts w:ascii="Garamond" w:hAnsi="Garamond"/>
          <w:sz w:val="24"/>
          <w:szCs w:val="24"/>
        </w:rPr>
        <w:t>onstrução ou ampliação de sistema de trânsito rápido, inclusive todas as obras e edificações necessárias ao funcionamento do sistema;</w:t>
      </w:r>
    </w:p>
    <w:p w14:paraId="0A76504C" w14:textId="08BE9AB6"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r</w:t>
      </w:r>
      <w:r w:rsidR="00C5708D" w:rsidRPr="0084049E">
        <w:rPr>
          <w:rFonts w:ascii="Garamond" w:hAnsi="Garamond"/>
          <w:sz w:val="24"/>
          <w:szCs w:val="24"/>
        </w:rPr>
        <w:t>ealização de serviços de obras de abastecimento de água potável, esgotos sanitários, instalações e redes elétricas, telefônicas, de transportes e comunicações em geral ou de suprimento de gás, elevatórios e outras instalações públicas;</w:t>
      </w:r>
    </w:p>
    <w:p w14:paraId="77F33C49" w14:textId="65259ECD"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r</w:t>
      </w:r>
      <w:r w:rsidR="00C5708D" w:rsidRPr="0084049E">
        <w:rPr>
          <w:rFonts w:ascii="Garamond" w:hAnsi="Garamond"/>
          <w:sz w:val="24"/>
          <w:szCs w:val="24"/>
        </w:rPr>
        <w:t>ealização de obras de proteção contra secas, erosão e obras de saneamento e drenagem em geral, retificação e regularização de cursos d’água e irrigação;</w:t>
      </w:r>
    </w:p>
    <w:p w14:paraId="495CC411" w14:textId="04A25CE9"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c</w:t>
      </w:r>
      <w:r w:rsidR="00C5708D" w:rsidRPr="0084049E">
        <w:rPr>
          <w:rFonts w:ascii="Garamond" w:hAnsi="Garamond"/>
          <w:sz w:val="24"/>
          <w:szCs w:val="24"/>
        </w:rPr>
        <w:t>onstrução, pavimentação e melhoramento de estradas de rodagem;</w:t>
      </w:r>
    </w:p>
    <w:p w14:paraId="06DA8A49" w14:textId="313B2451"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c</w:t>
      </w:r>
      <w:r w:rsidR="00C5708D" w:rsidRPr="0084049E">
        <w:rPr>
          <w:rFonts w:ascii="Garamond" w:hAnsi="Garamond"/>
          <w:sz w:val="24"/>
          <w:szCs w:val="24"/>
        </w:rPr>
        <w:t>onstrução de aeródromos e aeroportos e seus acessos;</w:t>
      </w:r>
    </w:p>
    <w:p w14:paraId="08F7B849" w14:textId="5286145D" w:rsidR="00C5708D" w:rsidRPr="0084049E" w:rsidRDefault="00BB4710" w:rsidP="00006B8B">
      <w:pPr>
        <w:pStyle w:val="PargrafodaLista"/>
        <w:numPr>
          <w:ilvl w:val="0"/>
          <w:numId w:val="368"/>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c</w:t>
      </w:r>
      <w:r w:rsidR="00C5708D" w:rsidRPr="0084049E">
        <w:rPr>
          <w:rFonts w:ascii="Garamond" w:hAnsi="Garamond"/>
          <w:sz w:val="24"/>
          <w:szCs w:val="24"/>
        </w:rPr>
        <w:t>onstrução de aterros e realizações de embelezamento em geral, inclusive desapropriações para a implantação e desenvolvimento de planos urbanísticos ou de aspectos paisagísticos.</w:t>
      </w:r>
    </w:p>
    <w:p w14:paraId="226590FA" w14:textId="77777777" w:rsidR="00C5708D" w:rsidRPr="0084049E" w:rsidRDefault="00C5708D" w:rsidP="00291E8F">
      <w:pPr>
        <w:tabs>
          <w:tab w:val="left" w:pos="709"/>
        </w:tabs>
        <w:spacing w:line="360" w:lineRule="auto"/>
        <w:jc w:val="both"/>
        <w:rPr>
          <w:rFonts w:ascii="Garamond" w:hAnsi="Garamond"/>
        </w:rPr>
      </w:pPr>
      <w:r w:rsidRPr="0084049E">
        <w:rPr>
          <w:rFonts w:ascii="Garamond" w:hAnsi="Garamond"/>
        </w:rPr>
        <w:t xml:space="preserve">  </w:t>
      </w:r>
    </w:p>
    <w:p w14:paraId="2D779319" w14:textId="2CD11F5D" w:rsidR="00C5708D" w:rsidRPr="0084049E" w:rsidRDefault="00C5708D" w:rsidP="00291E8F">
      <w:pPr>
        <w:tabs>
          <w:tab w:val="left" w:pos="709"/>
        </w:tabs>
        <w:spacing w:line="360" w:lineRule="auto"/>
        <w:jc w:val="both"/>
        <w:rPr>
          <w:rFonts w:ascii="Garamond" w:hAnsi="Garamond"/>
        </w:rPr>
      </w:pPr>
      <w:r w:rsidRPr="0084049E">
        <w:rPr>
          <w:rFonts w:ascii="Garamond" w:hAnsi="Garamond"/>
          <w:b/>
        </w:rPr>
        <w:t xml:space="preserve">Art. 615. </w:t>
      </w:r>
      <w:r w:rsidRPr="0084049E">
        <w:rPr>
          <w:rFonts w:ascii="Garamond" w:hAnsi="Garamond"/>
        </w:rPr>
        <w:t xml:space="preserve">A Administração Municipal poderá regulamentar por lei </w:t>
      </w:r>
      <w:r w:rsidR="00BB4710" w:rsidRPr="0084049E">
        <w:rPr>
          <w:rFonts w:ascii="Garamond" w:hAnsi="Garamond"/>
        </w:rPr>
        <w:t>específica</w:t>
      </w:r>
      <w:r w:rsidRPr="0084049E">
        <w:rPr>
          <w:rFonts w:ascii="Garamond" w:hAnsi="Garamond"/>
        </w:rPr>
        <w:t xml:space="preserve">, normas e outros requisitos para atender obras sujeitas a Contribuição de Melhoria. </w:t>
      </w:r>
    </w:p>
    <w:p w14:paraId="5F52FC79" w14:textId="77777777" w:rsidR="00C5708D" w:rsidRPr="0084049E" w:rsidRDefault="00C5708D" w:rsidP="00291E8F">
      <w:pPr>
        <w:tabs>
          <w:tab w:val="left" w:pos="709"/>
        </w:tabs>
        <w:spacing w:line="360" w:lineRule="auto"/>
        <w:jc w:val="both"/>
        <w:rPr>
          <w:rFonts w:ascii="Garamond" w:hAnsi="Garamond"/>
        </w:rPr>
      </w:pPr>
    </w:p>
    <w:p w14:paraId="0DAC985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18" w:name="_Toc90232953"/>
      <w:bookmarkStart w:id="719" w:name="_Toc121580223"/>
      <w:r w:rsidRPr="0084049E">
        <w:rPr>
          <w:rFonts w:ascii="Garamond" w:hAnsi="Garamond"/>
          <w:i w:val="0"/>
          <w:iCs w:val="0"/>
          <w:sz w:val="24"/>
          <w:szCs w:val="24"/>
        </w:rPr>
        <w:t>SEÇÃO II</w:t>
      </w:r>
      <w:bookmarkEnd w:id="718"/>
      <w:bookmarkEnd w:id="719"/>
    </w:p>
    <w:p w14:paraId="315DB23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20" w:name="_Toc90232954"/>
      <w:bookmarkStart w:id="721" w:name="_Toc121580224"/>
      <w:r w:rsidRPr="0084049E">
        <w:rPr>
          <w:rFonts w:ascii="Garamond" w:hAnsi="Garamond"/>
          <w:i w:val="0"/>
          <w:iCs w:val="0"/>
          <w:sz w:val="24"/>
          <w:szCs w:val="24"/>
        </w:rPr>
        <w:t>DO CONTRIBUINTE</w:t>
      </w:r>
      <w:bookmarkEnd w:id="720"/>
      <w:bookmarkEnd w:id="721"/>
    </w:p>
    <w:p w14:paraId="728A31E1" w14:textId="77777777" w:rsidR="00C5708D" w:rsidRPr="0084049E" w:rsidRDefault="00C5708D" w:rsidP="00291E8F">
      <w:pPr>
        <w:spacing w:line="360" w:lineRule="auto"/>
        <w:rPr>
          <w:rFonts w:ascii="Garamond" w:hAnsi="Garamond"/>
        </w:rPr>
      </w:pPr>
      <w:r w:rsidRPr="0084049E">
        <w:rPr>
          <w:rFonts w:ascii="Garamond" w:hAnsi="Garamond"/>
        </w:rPr>
        <w:t xml:space="preserve">  </w:t>
      </w:r>
    </w:p>
    <w:p w14:paraId="3AA87F66" w14:textId="77777777" w:rsidR="00C5708D" w:rsidRPr="0084049E" w:rsidRDefault="00C5708D" w:rsidP="00291E8F">
      <w:pPr>
        <w:spacing w:line="360" w:lineRule="auto"/>
        <w:jc w:val="both"/>
        <w:rPr>
          <w:rFonts w:ascii="Garamond" w:hAnsi="Garamond"/>
        </w:rPr>
      </w:pPr>
      <w:r w:rsidRPr="0084049E">
        <w:rPr>
          <w:rFonts w:ascii="Garamond" w:hAnsi="Garamond"/>
          <w:b/>
        </w:rPr>
        <w:t>Art. 616.</w:t>
      </w:r>
      <w:r w:rsidRPr="0084049E">
        <w:rPr>
          <w:rFonts w:ascii="Garamond" w:hAnsi="Garamond"/>
        </w:rPr>
        <w:t xml:space="preserve"> O contribuinte da Contribuição de Melhoria é o proprietário, o titular do domínio útil ou o possuidor a qualquer título, de imóvel localizado na zona beneficiada direta ou indiretamente por obra pública.</w:t>
      </w:r>
    </w:p>
    <w:p w14:paraId="6D2C2CDD" w14:textId="77777777" w:rsidR="00C5708D" w:rsidRPr="0084049E" w:rsidRDefault="00C5708D" w:rsidP="00291E8F">
      <w:pPr>
        <w:spacing w:line="360" w:lineRule="auto"/>
        <w:jc w:val="both"/>
        <w:rPr>
          <w:rFonts w:ascii="Garamond" w:hAnsi="Garamond"/>
          <w:b/>
        </w:rPr>
      </w:pPr>
    </w:p>
    <w:p w14:paraId="52C21F0F" w14:textId="6A29E135" w:rsidR="00C5708D" w:rsidRPr="0084049E" w:rsidRDefault="00C5708D" w:rsidP="00291E8F">
      <w:pPr>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Responde pelo pagamento da Contribuição de Melhoria o proprietário do imóvel ao tempo do seu lançamento, transmitindo-se esta responsabilidade aos adquirentes e sucessores do imóvel, </w:t>
      </w:r>
      <w:r w:rsidRPr="0084049E">
        <w:rPr>
          <w:rFonts w:ascii="Garamond" w:hAnsi="Garamond"/>
        </w:rPr>
        <w:lastRenderedPageBreak/>
        <w:t>a qualquer título.</w:t>
      </w:r>
    </w:p>
    <w:p w14:paraId="7C2E5731" w14:textId="77777777" w:rsidR="00C5708D" w:rsidRPr="0084049E" w:rsidRDefault="00C5708D" w:rsidP="00291E8F">
      <w:pPr>
        <w:spacing w:line="360" w:lineRule="auto"/>
        <w:jc w:val="both"/>
        <w:rPr>
          <w:rFonts w:ascii="Garamond" w:hAnsi="Garamond"/>
        </w:rPr>
      </w:pPr>
    </w:p>
    <w:p w14:paraId="18D3DD5A" w14:textId="63B1A71D" w:rsidR="00C5708D" w:rsidRPr="0084049E" w:rsidRDefault="00C5708D" w:rsidP="00291E8F">
      <w:pPr>
        <w:spacing w:line="360" w:lineRule="auto"/>
        <w:jc w:val="both"/>
        <w:rPr>
          <w:rFonts w:ascii="Garamond" w:hAnsi="Garamond"/>
        </w:rPr>
      </w:pPr>
      <w:r w:rsidRPr="0084049E">
        <w:rPr>
          <w:rFonts w:ascii="Garamond" w:hAnsi="Garamond"/>
          <w:b/>
        </w:rPr>
        <w:t xml:space="preserve">§2º </w:t>
      </w:r>
      <w:r w:rsidR="001A57C0" w:rsidRPr="0084049E">
        <w:rPr>
          <w:rFonts w:ascii="Garamond" w:hAnsi="Garamond"/>
          <w:b/>
        </w:rPr>
        <w:tab/>
      </w:r>
      <w:r w:rsidRPr="0084049E">
        <w:rPr>
          <w:rFonts w:ascii="Garamond" w:hAnsi="Garamond"/>
        </w:rPr>
        <w:t xml:space="preserve">Quando houver condomínio, quer de simples terreno ou edificações, a contribuição será rateada e lançada para cada um dos condôminos, na proporção de suas quotas-parte. </w:t>
      </w:r>
    </w:p>
    <w:p w14:paraId="12DF8490" w14:textId="77777777" w:rsidR="00C5708D" w:rsidRPr="0084049E" w:rsidRDefault="00C5708D" w:rsidP="00291E8F">
      <w:pPr>
        <w:spacing w:line="360" w:lineRule="auto"/>
        <w:jc w:val="both"/>
        <w:rPr>
          <w:rFonts w:ascii="Garamond" w:hAnsi="Garamond"/>
        </w:rPr>
      </w:pPr>
    </w:p>
    <w:p w14:paraId="23ED4B00" w14:textId="3164DCDA" w:rsidR="00C5708D" w:rsidRPr="0084049E" w:rsidRDefault="00C5708D" w:rsidP="00291E8F">
      <w:pPr>
        <w:spacing w:line="360" w:lineRule="auto"/>
        <w:jc w:val="both"/>
        <w:rPr>
          <w:rFonts w:ascii="Garamond" w:hAnsi="Garamond"/>
        </w:rPr>
      </w:pPr>
      <w:r w:rsidRPr="0084049E">
        <w:rPr>
          <w:rFonts w:ascii="Garamond" w:hAnsi="Garamond"/>
          <w:b/>
        </w:rPr>
        <w:t>§3º</w:t>
      </w:r>
      <w:r w:rsidRPr="0084049E">
        <w:rPr>
          <w:rFonts w:ascii="Garamond" w:hAnsi="Garamond"/>
        </w:rPr>
        <w:t xml:space="preserve"> </w:t>
      </w:r>
      <w:r w:rsidR="001A57C0" w:rsidRPr="0084049E">
        <w:rPr>
          <w:rFonts w:ascii="Garamond" w:hAnsi="Garamond"/>
        </w:rPr>
        <w:tab/>
      </w:r>
      <w:r w:rsidRPr="0084049E">
        <w:rPr>
          <w:rFonts w:ascii="Garamond" w:hAnsi="Garamond"/>
        </w:rPr>
        <w:t>É também responsável pelo pagamento o incorporador ou o organizador do loteamento não edificado ou em fase de venda, ainda que parcialmente edificado, que vier a ser beneficiado em razão da execução de obra pública.</w:t>
      </w:r>
    </w:p>
    <w:p w14:paraId="61630BCD" w14:textId="77777777" w:rsidR="00C5708D" w:rsidRPr="0084049E" w:rsidRDefault="00C5708D" w:rsidP="00291E8F">
      <w:pPr>
        <w:spacing w:line="360" w:lineRule="auto"/>
        <w:jc w:val="both"/>
        <w:rPr>
          <w:rFonts w:ascii="Garamond" w:hAnsi="Garamond"/>
        </w:rPr>
      </w:pPr>
    </w:p>
    <w:p w14:paraId="2FC89848" w14:textId="77777777" w:rsidR="00C5708D" w:rsidRPr="0084049E" w:rsidRDefault="00C5708D" w:rsidP="00291E8F">
      <w:pPr>
        <w:spacing w:line="360" w:lineRule="auto"/>
        <w:jc w:val="both"/>
        <w:rPr>
          <w:rFonts w:ascii="Garamond" w:hAnsi="Garamond"/>
        </w:rPr>
      </w:pPr>
      <w:r w:rsidRPr="0084049E">
        <w:rPr>
          <w:rFonts w:ascii="Garamond" w:hAnsi="Garamond"/>
          <w:b/>
          <w:bCs/>
        </w:rPr>
        <w:t>Art. 617.</w:t>
      </w:r>
      <w:r w:rsidRPr="0084049E">
        <w:rPr>
          <w:rFonts w:ascii="Garamond" w:hAnsi="Garamond"/>
        </w:rPr>
        <w:t xml:space="preserve"> A Contribuição de Melhoria constitui ônus real e acompanha o imóvel após sua transmissão a qualquer título.</w:t>
      </w:r>
    </w:p>
    <w:p w14:paraId="3D86CFB5" w14:textId="77777777" w:rsidR="00C5708D" w:rsidRPr="0084049E" w:rsidRDefault="00C5708D" w:rsidP="00291E8F">
      <w:pPr>
        <w:spacing w:line="360" w:lineRule="auto"/>
        <w:rPr>
          <w:rFonts w:ascii="Garamond" w:hAnsi="Garamond"/>
        </w:rPr>
      </w:pPr>
      <w:r w:rsidRPr="0084049E">
        <w:rPr>
          <w:rFonts w:ascii="Garamond" w:hAnsi="Garamond"/>
        </w:rPr>
        <w:t xml:space="preserve">  </w:t>
      </w:r>
    </w:p>
    <w:p w14:paraId="77DB2C8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22" w:name="_Toc90232955"/>
      <w:bookmarkStart w:id="723" w:name="_Toc121580225"/>
      <w:r w:rsidRPr="0084049E">
        <w:rPr>
          <w:rFonts w:ascii="Garamond" w:hAnsi="Garamond"/>
          <w:i w:val="0"/>
          <w:iCs w:val="0"/>
          <w:sz w:val="24"/>
          <w:szCs w:val="24"/>
        </w:rPr>
        <w:t>SEÇÃO III</w:t>
      </w:r>
      <w:bookmarkEnd w:id="722"/>
      <w:bookmarkEnd w:id="723"/>
    </w:p>
    <w:p w14:paraId="2E47B505"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24" w:name="_Toc90232956"/>
      <w:bookmarkStart w:id="725" w:name="_Toc121580226"/>
      <w:r w:rsidRPr="0084049E">
        <w:rPr>
          <w:rFonts w:ascii="Garamond" w:hAnsi="Garamond"/>
          <w:i w:val="0"/>
          <w:iCs w:val="0"/>
          <w:sz w:val="24"/>
          <w:szCs w:val="24"/>
        </w:rPr>
        <w:t>DA BASE DE CÁLCULO</w:t>
      </w:r>
      <w:bookmarkEnd w:id="724"/>
      <w:bookmarkEnd w:id="725"/>
    </w:p>
    <w:p w14:paraId="0FF85E68" w14:textId="77777777" w:rsidR="00C5708D" w:rsidRPr="0084049E" w:rsidRDefault="00C5708D" w:rsidP="00291E8F">
      <w:pPr>
        <w:spacing w:line="360" w:lineRule="auto"/>
        <w:jc w:val="center"/>
        <w:rPr>
          <w:rFonts w:ascii="Garamond" w:hAnsi="Garamond"/>
        </w:rPr>
      </w:pPr>
      <w:r w:rsidRPr="0084049E">
        <w:rPr>
          <w:rFonts w:ascii="Garamond" w:hAnsi="Garamond"/>
        </w:rPr>
        <w:t xml:space="preserve">  </w:t>
      </w:r>
    </w:p>
    <w:p w14:paraId="464A6A3D" w14:textId="77777777" w:rsidR="00C5708D" w:rsidRPr="0084049E" w:rsidRDefault="00C5708D" w:rsidP="00291E8F">
      <w:pPr>
        <w:spacing w:line="360" w:lineRule="auto"/>
        <w:jc w:val="both"/>
        <w:rPr>
          <w:rFonts w:ascii="Garamond" w:hAnsi="Garamond"/>
          <w:bCs/>
        </w:rPr>
      </w:pPr>
      <w:r w:rsidRPr="0084049E">
        <w:rPr>
          <w:rFonts w:ascii="Garamond" w:hAnsi="Garamond"/>
          <w:b/>
        </w:rPr>
        <w:t>Art. 618.</w:t>
      </w:r>
      <w:r w:rsidRPr="0084049E">
        <w:rPr>
          <w:rFonts w:ascii="Garamond" w:hAnsi="Garamond"/>
        </w:rPr>
        <w:t xml:space="preserve"> O cálculo da Contribuição de Melhoria tem como limite total os custos ou a despesa realizada, </w:t>
      </w:r>
      <w:r w:rsidRPr="0084049E">
        <w:rPr>
          <w:rFonts w:ascii="Garamond" w:hAnsi="Garamond"/>
          <w:shd w:val="clear" w:color="auto" w:fill="FFFFFF"/>
        </w:rPr>
        <w:t>e como limite individual o acréscimo de valor que da obra resultar para cada imóvel beneficiado.</w:t>
      </w:r>
    </w:p>
    <w:p w14:paraId="2FDA7151"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6A39EB04" w14:textId="79225D0D" w:rsidR="00C5708D" w:rsidRPr="0084049E" w:rsidRDefault="00C5708D" w:rsidP="00291E8F">
      <w:pPr>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Na verificação do custo da obra são computadas as despesas com estudos, projetos, fiscalização, desapropriações, administração, execução e financiamento, sendo a expressão monetária destas despesas atualizada na época do lançamento, mediante aplicação de coeficientes de atualização monetária. </w:t>
      </w:r>
    </w:p>
    <w:p w14:paraId="4AF9FA4E"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730453DB" w14:textId="3658C67E" w:rsidR="00C5708D" w:rsidRPr="0084049E" w:rsidRDefault="00C5708D" w:rsidP="00291E8F">
      <w:pPr>
        <w:spacing w:line="360" w:lineRule="auto"/>
        <w:jc w:val="both"/>
        <w:rPr>
          <w:rFonts w:ascii="Garamond" w:hAnsi="Garamond"/>
        </w:rPr>
      </w:pPr>
      <w:r w:rsidRPr="0084049E">
        <w:rPr>
          <w:rFonts w:ascii="Garamond" w:hAnsi="Garamond"/>
          <w:b/>
        </w:rPr>
        <w:t xml:space="preserve">§2º </w:t>
      </w:r>
      <w:r w:rsidR="001A57C0" w:rsidRPr="0084049E">
        <w:rPr>
          <w:rFonts w:ascii="Garamond" w:hAnsi="Garamond"/>
          <w:b/>
        </w:rPr>
        <w:tab/>
      </w:r>
      <w:r w:rsidRPr="0084049E">
        <w:rPr>
          <w:rFonts w:ascii="Garamond" w:hAnsi="Garamond"/>
        </w:rPr>
        <w:t>São incluídos nos orçamentos dos custos das obras todos os investimentos necessários para que os benefícios delas decorrentes sejam integralmente alcançados pelos imóveis situados nas respectivas zonas de influência.</w:t>
      </w:r>
    </w:p>
    <w:p w14:paraId="0811EA61"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32593B6B" w14:textId="06C3928A" w:rsidR="00C5708D" w:rsidRPr="0084049E" w:rsidRDefault="00C5708D" w:rsidP="00291E8F">
      <w:pPr>
        <w:spacing w:line="360" w:lineRule="auto"/>
        <w:jc w:val="both"/>
        <w:rPr>
          <w:rFonts w:ascii="Garamond" w:hAnsi="Garamond"/>
        </w:rPr>
      </w:pPr>
      <w:r w:rsidRPr="0084049E">
        <w:rPr>
          <w:rFonts w:ascii="Garamond" w:hAnsi="Garamond"/>
          <w:b/>
        </w:rPr>
        <w:t>§3º</w:t>
      </w:r>
      <w:r w:rsidRPr="0084049E">
        <w:rPr>
          <w:rFonts w:ascii="Garamond" w:hAnsi="Garamond"/>
        </w:rPr>
        <w:t xml:space="preserve"> </w:t>
      </w:r>
      <w:r w:rsidR="001A57C0" w:rsidRPr="0084049E">
        <w:rPr>
          <w:rFonts w:ascii="Garamond" w:hAnsi="Garamond"/>
        </w:rPr>
        <w:tab/>
      </w:r>
      <w:r w:rsidRPr="0084049E">
        <w:rPr>
          <w:rFonts w:ascii="Garamond" w:hAnsi="Garamond"/>
        </w:rPr>
        <w:t>O Município promoverá a avaliação anterior e posterior à execução da obra, com vistas à determinação da efetiva valorização dos imóveis.</w:t>
      </w:r>
    </w:p>
    <w:p w14:paraId="244949D8" w14:textId="77777777" w:rsidR="00C5708D" w:rsidRPr="0084049E" w:rsidRDefault="00C5708D" w:rsidP="00291E8F">
      <w:pPr>
        <w:spacing w:line="360" w:lineRule="auto"/>
        <w:jc w:val="both"/>
        <w:rPr>
          <w:rFonts w:ascii="Garamond" w:hAnsi="Garamond"/>
        </w:rPr>
      </w:pPr>
    </w:p>
    <w:p w14:paraId="2AA2B25F" w14:textId="17D9658B" w:rsidR="00C5708D" w:rsidRPr="0084049E" w:rsidRDefault="00C5708D" w:rsidP="00291E8F">
      <w:pPr>
        <w:spacing w:line="360" w:lineRule="auto"/>
        <w:jc w:val="both"/>
        <w:rPr>
          <w:rFonts w:ascii="Garamond" w:hAnsi="Garamond"/>
        </w:rPr>
      </w:pPr>
      <w:r w:rsidRPr="0084049E">
        <w:rPr>
          <w:rFonts w:ascii="Garamond" w:hAnsi="Garamond"/>
          <w:b/>
        </w:rPr>
        <w:lastRenderedPageBreak/>
        <w:t>§4º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Se a avaliação do Município concluir que não houve </w:t>
      </w:r>
      <w:r w:rsidRPr="0084049E">
        <w:rPr>
          <w:rFonts w:ascii="Garamond" w:hAnsi="Garamond"/>
          <w:shd w:val="clear" w:color="auto" w:fill="FFFFFF"/>
        </w:rPr>
        <w:t>aumento do valor do imóvel, a contribuição de melhoria não será cobrada.</w:t>
      </w:r>
    </w:p>
    <w:p w14:paraId="3EA1A441" w14:textId="77777777" w:rsidR="00C5708D" w:rsidRPr="0084049E" w:rsidRDefault="00C5708D" w:rsidP="00291E8F">
      <w:pPr>
        <w:spacing w:line="360" w:lineRule="auto"/>
        <w:jc w:val="both"/>
        <w:rPr>
          <w:rFonts w:ascii="Garamond" w:hAnsi="Garamond"/>
          <w:b/>
          <w:color w:val="FF0000"/>
        </w:rPr>
      </w:pPr>
    </w:p>
    <w:p w14:paraId="5A271EDD"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619. </w:t>
      </w:r>
      <w:r w:rsidRPr="0084049E">
        <w:rPr>
          <w:rFonts w:ascii="Garamond" w:hAnsi="Garamond"/>
        </w:rPr>
        <w:t>A Administração Municipal decidirá quais as obras e a proporção do valor delas que será ressarcida mediante a cobrança da Contribuição de Melhoria.</w:t>
      </w:r>
    </w:p>
    <w:p w14:paraId="29D7E88A" w14:textId="77777777" w:rsidR="00C5708D" w:rsidRPr="0084049E" w:rsidRDefault="00C5708D" w:rsidP="00291E8F">
      <w:pPr>
        <w:spacing w:line="360" w:lineRule="auto"/>
        <w:jc w:val="both"/>
        <w:rPr>
          <w:rFonts w:ascii="Garamond" w:hAnsi="Garamond"/>
        </w:rPr>
      </w:pPr>
    </w:p>
    <w:p w14:paraId="5B00D152"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A Administração Municipal elaborará memorial descritivo da obra e o orçamento detalhado de seus custos, que atenda ao disposto no artigo anterior.</w:t>
      </w:r>
    </w:p>
    <w:p w14:paraId="496B12CD"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2BBD1E69"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620. </w:t>
      </w:r>
      <w:r w:rsidRPr="0084049E">
        <w:rPr>
          <w:rFonts w:ascii="Garamond" w:hAnsi="Garamond"/>
        </w:rPr>
        <w:t>No caso de desmembramento do solo de imóvel já alcançado por lançamento de Contribuição de Melhoria, poderá o lançamento ser desdobrado mediante requerimento dos interessados, rateando-se o valor originalmente lançado entre as unidades resultantes do desmembramento, em função de sua testada e/ou de sua área total, que serão consideradas isolada ou conjuntamente.</w:t>
      </w:r>
    </w:p>
    <w:p w14:paraId="1144771E" w14:textId="77777777" w:rsidR="00C5708D" w:rsidRPr="0084049E" w:rsidRDefault="00C5708D" w:rsidP="00291E8F">
      <w:pPr>
        <w:spacing w:line="360" w:lineRule="auto"/>
        <w:jc w:val="both"/>
        <w:rPr>
          <w:rFonts w:ascii="Garamond" w:hAnsi="Garamond"/>
        </w:rPr>
      </w:pPr>
    </w:p>
    <w:p w14:paraId="0A9A6CA1" w14:textId="77777777" w:rsidR="00C5708D" w:rsidRPr="0084049E" w:rsidRDefault="00C5708D" w:rsidP="00291E8F">
      <w:pPr>
        <w:spacing w:line="360" w:lineRule="auto"/>
        <w:jc w:val="both"/>
        <w:rPr>
          <w:rFonts w:ascii="Garamond" w:hAnsi="Garamond"/>
        </w:rPr>
      </w:pPr>
      <w:r w:rsidRPr="0084049E">
        <w:rPr>
          <w:rFonts w:ascii="Garamond" w:hAnsi="Garamond"/>
          <w:b/>
        </w:rPr>
        <w:t>Art. 621.</w:t>
      </w:r>
      <w:r w:rsidRPr="0084049E">
        <w:rPr>
          <w:rFonts w:ascii="Garamond" w:hAnsi="Garamond"/>
        </w:rPr>
        <w:t xml:space="preserve"> No cálculo da Contribuição de Melhoria devem ser individualmente considerados os imóveis constantes de loteamento ou desmembramento de solo, devidamente registrados na circunscrição imobiliária competente.</w:t>
      </w:r>
    </w:p>
    <w:p w14:paraId="61460ED7" w14:textId="77777777" w:rsidR="00C5708D" w:rsidRPr="0084049E" w:rsidRDefault="00C5708D" w:rsidP="00291E8F">
      <w:pPr>
        <w:spacing w:line="360" w:lineRule="auto"/>
        <w:jc w:val="both"/>
        <w:rPr>
          <w:rFonts w:ascii="Garamond" w:hAnsi="Garamond"/>
        </w:rPr>
      </w:pPr>
    </w:p>
    <w:p w14:paraId="57B42A57"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622. </w:t>
      </w:r>
      <w:r w:rsidRPr="0084049E">
        <w:rPr>
          <w:rFonts w:ascii="Garamond" w:hAnsi="Garamond"/>
        </w:rPr>
        <w:t>A Contribuição de Melhoria será rateada proporcionalmente entre os proprietários dos imóveis marginais ou fronteiriços às vias e logradouros públicos por eles beneficiados, na proporção da testada de cada imóvel lindeiro à via pública.</w:t>
      </w:r>
    </w:p>
    <w:p w14:paraId="35C93C73" w14:textId="77777777" w:rsidR="00C5708D" w:rsidRPr="0084049E" w:rsidRDefault="00C5708D" w:rsidP="00291E8F">
      <w:pPr>
        <w:spacing w:line="360" w:lineRule="auto"/>
        <w:jc w:val="center"/>
        <w:rPr>
          <w:rFonts w:ascii="Garamond" w:hAnsi="Garamond"/>
          <w:caps/>
        </w:rPr>
      </w:pPr>
      <w:r w:rsidRPr="0084049E">
        <w:rPr>
          <w:rFonts w:ascii="Garamond" w:hAnsi="Garamond"/>
        </w:rPr>
        <w:t xml:space="preserve">  </w:t>
      </w:r>
    </w:p>
    <w:p w14:paraId="0420D063"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26" w:name="_Toc90232957"/>
      <w:bookmarkStart w:id="727" w:name="_Toc121580227"/>
      <w:r w:rsidRPr="0084049E">
        <w:rPr>
          <w:rFonts w:ascii="Garamond" w:hAnsi="Garamond"/>
          <w:i w:val="0"/>
          <w:iCs w:val="0"/>
          <w:sz w:val="24"/>
          <w:szCs w:val="24"/>
        </w:rPr>
        <w:t>SEÇÃO IV</w:t>
      </w:r>
      <w:bookmarkEnd w:id="726"/>
      <w:bookmarkEnd w:id="727"/>
    </w:p>
    <w:p w14:paraId="79E719D0"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28" w:name="_Toc90232958"/>
      <w:bookmarkStart w:id="729" w:name="_Toc121580228"/>
      <w:r w:rsidRPr="0084049E">
        <w:rPr>
          <w:rFonts w:ascii="Garamond" w:hAnsi="Garamond"/>
          <w:i w:val="0"/>
          <w:iCs w:val="0"/>
          <w:sz w:val="24"/>
          <w:szCs w:val="24"/>
        </w:rPr>
        <w:t>DO LANÇAMENTO</w:t>
      </w:r>
      <w:bookmarkEnd w:id="728"/>
      <w:bookmarkEnd w:id="729"/>
    </w:p>
    <w:p w14:paraId="31D63514" w14:textId="77777777" w:rsidR="00C5708D" w:rsidRPr="0084049E" w:rsidRDefault="00C5708D" w:rsidP="00291E8F">
      <w:pPr>
        <w:spacing w:line="360" w:lineRule="auto"/>
        <w:rPr>
          <w:rFonts w:ascii="Garamond" w:hAnsi="Garamond"/>
        </w:rPr>
      </w:pPr>
    </w:p>
    <w:p w14:paraId="01BF0521" w14:textId="77777777" w:rsidR="00C5708D" w:rsidRPr="0084049E" w:rsidRDefault="00C5708D" w:rsidP="00291E8F">
      <w:pPr>
        <w:spacing w:line="360" w:lineRule="auto"/>
        <w:jc w:val="both"/>
        <w:rPr>
          <w:rFonts w:ascii="Garamond" w:hAnsi="Garamond"/>
        </w:rPr>
      </w:pPr>
      <w:r w:rsidRPr="0084049E">
        <w:rPr>
          <w:rFonts w:ascii="Garamond" w:hAnsi="Garamond"/>
          <w:b/>
        </w:rPr>
        <w:t>Art. 623.</w:t>
      </w:r>
      <w:r w:rsidRPr="0084049E">
        <w:rPr>
          <w:rFonts w:ascii="Garamond" w:hAnsi="Garamond"/>
        </w:rPr>
        <w:t xml:space="preserve"> Para a cobrança da Contribuição de Melhoria, a Administração Municipal deverá publicar previamente edital, contendo, entre outros, os seguintes elementos:</w:t>
      </w:r>
    </w:p>
    <w:p w14:paraId="183473B2" w14:textId="77777777" w:rsidR="00C5708D" w:rsidRPr="0084049E" w:rsidRDefault="00C5708D" w:rsidP="00291E8F">
      <w:pPr>
        <w:spacing w:line="360" w:lineRule="auto"/>
        <w:jc w:val="both"/>
        <w:rPr>
          <w:rFonts w:ascii="Garamond" w:hAnsi="Garamond"/>
        </w:rPr>
      </w:pPr>
    </w:p>
    <w:p w14:paraId="2F4729B1" w14:textId="386BDF0A" w:rsidR="00C5708D" w:rsidRPr="0084049E" w:rsidRDefault="00BB4710" w:rsidP="00006B8B">
      <w:pPr>
        <w:numPr>
          <w:ilvl w:val="0"/>
          <w:numId w:val="357"/>
        </w:numPr>
        <w:tabs>
          <w:tab w:val="left" w:pos="851"/>
        </w:tabs>
        <w:spacing w:line="360" w:lineRule="auto"/>
        <w:ind w:left="0" w:firstLine="0"/>
        <w:jc w:val="both"/>
        <w:rPr>
          <w:rFonts w:ascii="Garamond" w:hAnsi="Garamond"/>
        </w:rPr>
      </w:pPr>
      <w:r w:rsidRPr="0084049E">
        <w:rPr>
          <w:rFonts w:ascii="Garamond" w:hAnsi="Garamond"/>
        </w:rPr>
        <w:t>d</w:t>
      </w:r>
      <w:r w:rsidR="00C5708D" w:rsidRPr="0084049E">
        <w:rPr>
          <w:rFonts w:ascii="Garamond" w:hAnsi="Garamond"/>
        </w:rPr>
        <w:t xml:space="preserve">elimitação da área ao redor da obra executada, constando todos os imóveis que, direta e indiretamente, foram por ela beneficiados; </w:t>
      </w:r>
    </w:p>
    <w:p w14:paraId="5817345B" w14:textId="6E00CE58" w:rsidR="00C5708D" w:rsidRPr="0084049E" w:rsidRDefault="00BB4710" w:rsidP="00006B8B">
      <w:pPr>
        <w:numPr>
          <w:ilvl w:val="0"/>
          <w:numId w:val="357"/>
        </w:numPr>
        <w:tabs>
          <w:tab w:val="left" w:pos="851"/>
        </w:tabs>
        <w:spacing w:line="360" w:lineRule="auto"/>
        <w:ind w:left="0" w:firstLine="0"/>
        <w:jc w:val="both"/>
        <w:rPr>
          <w:rFonts w:ascii="Garamond" w:hAnsi="Garamond"/>
        </w:rPr>
      </w:pPr>
      <w:r w:rsidRPr="0084049E">
        <w:rPr>
          <w:rFonts w:ascii="Garamond" w:hAnsi="Garamond"/>
        </w:rPr>
        <w:lastRenderedPageBreak/>
        <w:t>m</w:t>
      </w:r>
      <w:r w:rsidR="00C5708D" w:rsidRPr="0084049E">
        <w:rPr>
          <w:rFonts w:ascii="Garamond" w:hAnsi="Garamond"/>
        </w:rPr>
        <w:t>emorial descritivo do projeto;</w:t>
      </w:r>
    </w:p>
    <w:p w14:paraId="0D4064B9" w14:textId="20202D94" w:rsidR="00C5708D" w:rsidRPr="0084049E" w:rsidRDefault="00BB4710" w:rsidP="00006B8B">
      <w:pPr>
        <w:numPr>
          <w:ilvl w:val="0"/>
          <w:numId w:val="357"/>
        </w:numPr>
        <w:tabs>
          <w:tab w:val="left" w:pos="851"/>
        </w:tabs>
        <w:overflowPunct w:val="0"/>
        <w:autoSpaceDE w:val="0"/>
        <w:autoSpaceDN w:val="0"/>
        <w:adjustRightInd w:val="0"/>
        <w:spacing w:line="360" w:lineRule="auto"/>
        <w:ind w:left="0" w:firstLine="0"/>
        <w:jc w:val="both"/>
        <w:textAlignment w:val="baseline"/>
        <w:rPr>
          <w:rFonts w:ascii="Garamond" w:hAnsi="Garamond"/>
        </w:rPr>
      </w:pPr>
      <w:r w:rsidRPr="0084049E">
        <w:rPr>
          <w:rFonts w:ascii="Garamond" w:hAnsi="Garamond"/>
        </w:rPr>
        <w:t>o</w:t>
      </w:r>
      <w:r w:rsidR="00C5708D" w:rsidRPr="0084049E">
        <w:rPr>
          <w:rFonts w:ascii="Garamond" w:hAnsi="Garamond"/>
        </w:rPr>
        <w:t>rçamento total ou parcial do custo da obra a ser financiada pela Contribuição;</w:t>
      </w:r>
    </w:p>
    <w:p w14:paraId="7A64C2A1" w14:textId="32BB01A7" w:rsidR="00C5708D" w:rsidRPr="0084049E" w:rsidRDefault="00BB4710" w:rsidP="00006B8B">
      <w:pPr>
        <w:numPr>
          <w:ilvl w:val="0"/>
          <w:numId w:val="357"/>
        </w:numPr>
        <w:tabs>
          <w:tab w:val="left" w:pos="851"/>
        </w:tabs>
        <w:overflowPunct w:val="0"/>
        <w:autoSpaceDE w:val="0"/>
        <w:autoSpaceDN w:val="0"/>
        <w:adjustRightInd w:val="0"/>
        <w:spacing w:line="360" w:lineRule="auto"/>
        <w:ind w:left="0" w:firstLine="0"/>
        <w:jc w:val="both"/>
        <w:textAlignment w:val="baseline"/>
        <w:rPr>
          <w:rFonts w:ascii="Garamond" w:hAnsi="Garamond"/>
        </w:rPr>
      </w:pPr>
      <w:r w:rsidRPr="0084049E">
        <w:rPr>
          <w:rFonts w:ascii="Garamond" w:hAnsi="Garamond"/>
        </w:rPr>
        <w:t>d</w:t>
      </w:r>
      <w:r w:rsidR="00C5708D" w:rsidRPr="0084049E">
        <w:rPr>
          <w:rFonts w:ascii="Garamond" w:hAnsi="Garamond"/>
        </w:rPr>
        <w:t>eterminação da(s) parcela(s) do custo da obra a ser ressarcida pela Contribuição de Melhoria, com o correspondente plano de rateio entre os imóveis beneficiados.</w:t>
      </w:r>
    </w:p>
    <w:p w14:paraId="068B87E3" w14:textId="77777777" w:rsidR="00C5708D" w:rsidRPr="0084049E" w:rsidRDefault="00C5708D" w:rsidP="00291E8F">
      <w:pPr>
        <w:spacing w:line="360" w:lineRule="auto"/>
        <w:jc w:val="both"/>
        <w:rPr>
          <w:rFonts w:ascii="Garamond" w:hAnsi="Garamond"/>
          <w:b/>
        </w:rPr>
      </w:pPr>
    </w:p>
    <w:p w14:paraId="31E8CA6F" w14:textId="77777777" w:rsidR="00C5708D" w:rsidRPr="0084049E" w:rsidRDefault="00C5708D" w:rsidP="00291E8F">
      <w:pPr>
        <w:spacing w:line="360" w:lineRule="auto"/>
        <w:jc w:val="both"/>
        <w:rPr>
          <w:rFonts w:ascii="Garamond" w:hAnsi="Garamond"/>
        </w:rPr>
      </w:pPr>
      <w:r w:rsidRPr="0084049E">
        <w:rPr>
          <w:rFonts w:ascii="Garamond" w:hAnsi="Garamond"/>
          <w:b/>
        </w:rPr>
        <w:t>Art. 624.</w:t>
      </w:r>
      <w:r w:rsidRPr="0084049E">
        <w:rPr>
          <w:rFonts w:ascii="Garamond" w:hAnsi="Garamond"/>
        </w:rPr>
        <w:t xml:space="preserve"> Os proprietários dos imóveis situados nas zonas beneficiadas pelas obras públicas terão o prazo de 30 (trinta) dias, a contar da data da publicação do edital a que se refere o artigo anterior, para a impugnação de qualquer dos elementos nele constantes, cabendo ao impugnante o ônus da prova. </w:t>
      </w:r>
    </w:p>
    <w:p w14:paraId="4AAADC4A" w14:textId="77777777" w:rsidR="00C5708D" w:rsidRPr="0084049E" w:rsidRDefault="00C5708D" w:rsidP="00291E8F">
      <w:pPr>
        <w:spacing w:line="360" w:lineRule="auto"/>
        <w:jc w:val="both"/>
        <w:rPr>
          <w:rFonts w:ascii="Garamond" w:hAnsi="Garamond"/>
        </w:rPr>
      </w:pPr>
    </w:p>
    <w:p w14:paraId="17D1E62A" w14:textId="0A193BD3" w:rsidR="00C5708D" w:rsidRPr="0084049E" w:rsidRDefault="00C5708D" w:rsidP="00291E8F">
      <w:pPr>
        <w:tabs>
          <w:tab w:val="left" w:pos="0"/>
        </w:tabs>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1A57C0" w:rsidRPr="0084049E">
        <w:rPr>
          <w:rFonts w:ascii="Garamond" w:hAnsi="Garamond"/>
        </w:rPr>
        <w:tab/>
      </w:r>
      <w:r w:rsidRPr="0084049E">
        <w:rPr>
          <w:rFonts w:ascii="Garamond" w:hAnsi="Garamond"/>
        </w:rPr>
        <w:t>A impugnação deverá ser dirigida à autoridade administrativa por meio de petição fundamentada, que dará início ao processo administrativo-fiscal.</w:t>
      </w:r>
    </w:p>
    <w:p w14:paraId="6A77A695" w14:textId="77777777" w:rsidR="00C5708D" w:rsidRPr="0084049E" w:rsidRDefault="00C5708D" w:rsidP="00291E8F">
      <w:pPr>
        <w:tabs>
          <w:tab w:val="left" w:pos="0"/>
        </w:tabs>
        <w:spacing w:line="360" w:lineRule="auto"/>
        <w:jc w:val="both"/>
        <w:rPr>
          <w:rFonts w:ascii="Garamond" w:hAnsi="Garamond"/>
        </w:rPr>
      </w:pPr>
      <w:r w:rsidRPr="0084049E">
        <w:rPr>
          <w:rFonts w:ascii="Garamond" w:hAnsi="Garamond"/>
        </w:rPr>
        <w:t xml:space="preserve">  </w:t>
      </w:r>
    </w:p>
    <w:p w14:paraId="0B3E8D5B" w14:textId="0518B538" w:rsidR="00C5708D" w:rsidRPr="0084049E" w:rsidRDefault="00C5708D" w:rsidP="00291E8F">
      <w:pPr>
        <w:tabs>
          <w:tab w:val="left" w:pos="0"/>
        </w:tabs>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1A57C0" w:rsidRPr="0084049E">
        <w:rPr>
          <w:rFonts w:ascii="Garamond" w:hAnsi="Garamond"/>
        </w:rPr>
        <w:tab/>
      </w:r>
      <w:r w:rsidRPr="0084049E">
        <w:rPr>
          <w:rFonts w:ascii="Garamond" w:hAnsi="Garamond"/>
        </w:rPr>
        <w:t>A impugnação não tem efeito suspensivo relativamente a cobrança da Contribuição de Melhoria.</w:t>
      </w:r>
    </w:p>
    <w:p w14:paraId="79C18CC2" w14:textId="77777777" w:rsidR="00C5708D" w:rsidRPr="0084049E" w:rsidRDefault="00C5708D" w:rsidP="00291E8F">
      <w:pPr>
        <w:tabs>
          <w:tab w:val="left" w:pos="0"/>
        </w:tabs>
        <w:spacing w:line="360" w:lineRule="auto"/>
        <w:jc w:val="both"/>
        <w:rPr>
          <w:rFonts w:ascii="Garamond" w:hAnsi="Garamond"/>
        </w:rPr>
      </w:pPr>
    </w:p>
    <w:p w14:paraId="1141F13B" w14:textId="1FECD53A" w:rsidR="00C5708D" w:rsidRPr="0084049E" w:rsidRDefault="00C5708D" w:rsidP="00291E8F">
      <w:pPr>
        <w:spacing w:line="360" w:lineRule="auto"/>
        <w:jc w:val="both"/>
        <w:rPr>
          <w:rFonts w:ascii="Garamond" w:hAnsi="Garamond"/>
        </w:rPr>
      </w:pPr>
      <w:r w:rsidRPr="0084049E">
        <w:rPr>
          <w:rFonts w:ascii="Garamond" w:hAnsi="Garamond"/>
          <w:b/>
        </w:rPr>
        <w:t xml:space="preserve">§3º </w:t>
      </w:r>
      <w:r w:rsidR="001A57C0" w:rsidRPr="0084049E">
        <w:rPr>
          <w:rFonts w:ascii="Garamond" w:hAnsi="Garamond"/>
          <w:b/>
        </w:rPr>
        <w:tab/>
      </w:r>
      <w:r w:rsidRPr="0084049E">
        <w:rPr>
          <w:rFonts w:ascii="Garamond" w:hAnsi="Garamond"/>
        </w:rPr>
        <w:t>A impugnação versará sobre:</w:t>
      </w:r>
    </w:p>
    <w:p w14:paraId="29D01690" w14:textId="77777777" w:rsidR="00C5708D" w:rsidRPr="0084049E" w:rsidRDefault="00C5708D" w:rsidP="00291E8F">
      <w:pPr>
        <w:spacing w:line="360" w:lineRule="auto"/>
        <w:jc w:val="both"/>
        <w:rPr>
          <w:rFonts w:ascii="Garamond" w:hAnsi="Garamond"/>
        </w:rPr>
      </w:pPr>
    </w:p>
    <w:p w14:paraId="2EFE59A5" w14:textId="143F0F11" w:rsidR="00C5708D" w:rsidRPr="0084049E" w:rsidRDefault="00BB4710" w:rsidP="001A57C0">
      <w:pPr>
        <w:numPr>
          <w:ilvl w:val="0"/>
          <w:numId w:val="358"/>
        </w:numPr>
        <w:tabs>
          <w:tab w:val="left" w:pos="851"/>
        </w:tabs>
        <w:spacing w:line="360" w:lineRule="auto"/>
        <w:ind w:left="0" w:firstLine="0"/>
        <w:jc w:val="both"/>
        <w:rPr>
          <w:rFonts w:ascii="Garamond" w:hAnsi="Garamond"/>
        </w:rPr>
      </w:pPr>
      <w:r w:rsidRPr="0084049E">
        <w:rPr>
          <w:rFonts w:ascii="Garamond" w:hAnsi="Garamond"/>
        </w:rPr>
        <w:t>e</w:t>
      </w:r>
      <w:r w:rsidR="00C5708D" w:rsidRPr="0084049E">
        <w:rPr>
          <w:rFonts w:ascii="Garamond" w:hAnsi="Garamond"/>
        </w:rPr>
        <w:t>rro na localização ou quaisquer outras características do imóvel;</w:t>
      </w:r>
    </w:p>
    <w:p w14:paraId="6EC1E5C8" w14:textId="59E9E7F5" w:rsidR="00C5708D" w:rsidRPr="0084049E" w:rsidRDefault="00BB4710" w:rsidP="00006B8B">
      <w:pPr>
        <w:numPr>
          <w:ilvl w:val="0"/>
          <w:numId w:val="358"/>
        </w:numPr>
        <w:tabs>
          <w:tab w:val="left" w:pos="851"/>
        </w:tabs>
        <w:spacing w:line="360" w:lineRule="auto"/>
        <w:ind w:left="142" w:hanging="142"/>
        <w:jc w:val="both"/>
        <w:rPr>
          <w:rFonts w:ascii="Garamond" w:hAnsi="Garamond"/>
        </w:rPr>
      </w:pPr>
      <w:r w:rsidRPr="0084049E">
        <w:rPr>
          <w:rFonts w:ascii="Garamond" w:hAnsi="Garamond"/>
        </w:rPr>
        <w:t>c</w:t>
      </w:r>
      <w:r w:rsidR="00C5708D" w:rsidRPr="0084049E">
        <w:rPr>
          <w:rFonts w:ascii="Garamond" w:hAnsi="Garamond"/>
        </w:rPr>
        <w:t>álculo dos índices atribuídos;</w:t>
      </w:r>
    </w:p>
    <w:p w14:paraId="1F991781" w14:textId="7A904E98" w:rsidR="00C5708D" w:rsidRPr="0084049E" w:rsidRDefault="00BB4710" w:rsidP="00006B8B">
      <w:pPr>
        <w:numPr>
          <w:ilvl w:val="0"/>
          <w:numId w:val="358"/>
        </w:numPr>
        <w:tabs>
          <w:tab w:val="left" w:pos="851"/>
        </w:tabs>
        <w:spacing w:line="360" w:lineRule="auto"/>
        <w:ind w:left="142" w:hanging="142"/>
        <w:jc w:val="both"/>
        <w:rPr>
          <w:rFonts w:ascii="Garamond" w:hAnsi="Garamond"/>
        </w:rPr>
      </w:pPr>
      <w:r w:rsidRPr="0084049E">
        <w:rPr>
          <w:rFonts w:ascii="Garamond" w:hAnsi="Garamond"/>
        </w:rPr>
        <w:t>v</w:t>
      </w:r>
      <w:r w:rsidR="00C5708D" w:rsidRPr="0084049E">
        <w:rPr>
          <w:rFonts w:ascii="Garamond" w:hAnsi="Garamond"/>
        </w:rPr>
        <w:t>alor da contribuição;</w:t>
      </w:r>
    </w:p>
    <w:p w14:paraId="4F276E6E" w14:textId="3F699476" w:rsidR="00C5708D" w:rsidRPr="0084049E" w:rsidRDefault="00BB4710" w:rsidP="00006B8B">
      <w:pPr>
        <w:numPr>
          <w:ilvl w:val="0"/>
          <w:numId w:val="358"/>
        </w:numPr>
        <w:tabs>
          <w:tab w:val="left" w:pos="851"/>
        </w:tabs>
        <w:spacing w:line="360" w:lineRule="auto"/>
        <w:ind w:left="142" w:hanging="142"/>
        <w:jc w:val="both"/>
        <w:rPr>
          <w:rFonts w:ascii="Garamond" w:hAnsi="Garamond"/>
        </w:rPr>
      </w:pPr>
      <w:r w:rsidRPr="0084049E">
        <w:rPr>
          <w:rFonts w:ascii="Garamond" w:hAnsi="Garamond"/>
        </w:rPr>
        <w:t>n</w:t>
      </w:r>
      <w:r w:rsidR="00C5708D" w:rsidRPr="0084049E">
        <w:rPr>
          <w:rFonts w:ascii="Garamond" w:hAnsi="Garamond"/>
        </w:rPr>
        <w:t>úmero de prestações para o seu pagamento.</w:t>
      </w:r>
    </w:p>
    <w:p w14:paraId="36C43F23" w14:textId="77777777" w:rsidR="00C5708D" w:rsidRPr="0084049E" w:rsidRDefault="00C5708D" w:rsidP="00291E8F">
      <w:pPr>
        <w:spacing w:line="360" w:lineRule="auto"/>
        <w:jc w:val="both"/>
        <w:rPr>
          <w:rFonts w:ascii="Garamond" w:hAnsi="Garamond"/>
        </w:rPr>
      </w:pPr>
    </w:p>
    <w:p w14:paraId="21B6FF01" w14:textId="1BD4398C" w:rsidR="00C5708D" w:rsidRPr="0084049E" w:rsidRDefault="00C5708D" w:rsidP="00291E8F">
      <w:pPr>
        <w:spacing w:line="360" w:lineRule="auto"/>
        <w:jc w:val="both"/>
        <w:rPr>
          <w:rFonts w:ascii="Garamond" w:hAnsi="Garamond"/>
        </w:rPr>
      </w:pPr>
      <w:r w:rsidRPr="0084049E">
        <w:rPr>
          <w:rFonts w:ascii="Garamond" w:hAnsi="Garamond"/>
          <w:b/>
        </w:rPr>
        <w:t>Art. 625.</w:t>
      </w:r>
      <w:r w:rsidRPr="0084049E">
        <w:rPr>
          <w:rFonts w:ascii="Garamond" w:hAnsi="Garamond"/>
        </w:rPr>
        <w:t xml:space="preserve"> O órgão encarregado do lançamento deverá notificar o proprietário na forma </w:t>
      </w:r>
      <w:r w:rsidRPr="0084049E">
        <w:rPr>
          <w:rFonts w:ascii="Garamond" w:hAnsi="Garamond"/>
          <w:color w:val="000000"/>
        </w:rPr>
        <w:t xml:space="preserve">prevista no art. 57 desta </w:t>
      </w:r>
      <w:r w:rsidR="00EC5F5A" w:rsidRPr="0084049E">
        <w:rPr>
          <w:rFonts w:ascii="Garamond" w:hAnsi="Garamond"/>
          <w:color w:val="000000"/>
        </w:rPr>
        <w:t>Lei Complementar</w:t>
      </w:r>
      <w:r w:rsidRPr="0084049E">
        <w:rPr>
          <w:rFonts w:ascii="Garamond" w:hAnsi="Garamond"/>
          <w:color w:val="000000"/>
        </w:rPr>
        <w:t>, do valor da Contribuição de Melhoria lançada, local e prazo para o seu pagamento, forma de parcelamento e</w:t>
      </w:r>
      <w:r w:rsidRPr="0084049E">
        <w:rPr>
          <w:rFonts w:ascii="Garamond" w:hAnsi="Garamond"/>
        </w:rPr>
        <w:t xml:space="preserve"> vencimentos, bem como do prazo para a impugnação.</w:t>
      </w:r>
    </w:p>
    <w:p w14:paraId="04618250" w14:textId="77777777" w:rsidR="00C5708D" w:rsidRPr="0084049E" w:rsidRDefault="00C5708D" w:rsidP="00291E8F">
      <w:pPr>
        <w:spacing w:line="360" w:lineRule="auto"/>
        <w:jc w:val="both"/>
        <w:rPr>
          <w:rFonts w:ascii="Garamond" w:hAnsi="Garamond"/>
        </w:rPr>
      </w:pPr>
    </w:p>
    <w:p w14:paraId="2BD0EC57"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Os requerimentos de impugnação bem como quaisquer recursos administrativos não suspendem o início ou o prosseguimento das obras, nem impedem a Administração Municipal de praticar os atos necessários ao lançamento e à cobrança da Contribuição de Melhoria.</w:t>
      </w:r>
    </w:p>
    <w:p w14:paraId="09077EB4" w14:textId="77777777" w:rsidR="00C5708D" w:rsidRPr="0084049E" w:rsidRDefault="00C5708D" w:rsidP="00291E8F">
      <w:pPr>
        <w:spacing w:line="360" w:lineRule="auto"/>
        <w:jc w:val="both"/>
        <w:rPr>
          <w:rFonts w:ascii="Garamond" w:hAnsi="Garamond"/>
        </w:rPr>
      </w:pPr>
    </w:p>
    <w:p w14:paraId="7F94829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30" w:name="_Toc90232959"/>
      <w:bookmarkStart w:id="731" w:name="_Toc121580229"/>
      <w:r w:rsidRPr="0084049E">
        <w:rPr>
          <w:rFonts w:ascii="Garamond" w:hAnsi="Garamond"/>
          <w:i w:val="0"/>
          <w:iCs w:val="0"/>
          <w:sz w:val="24"/>
          <w:szCs w:val="24"/>
        </w:rPr>
        <w:lastRenderedPageBreak/>
        <w:t>SEÇÃO V</w:t>
      </w:r>
      <w:bookmarkEnd w:id="730"/>
      <w:bookmarkEnd w:id="731"/>
    </w:p>
    <w:p w14:paraId="7F63252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32" w:name="_Toc90232960"/>
      <w:bookmarkStart w:id="733" w:name="_Toc121580230"/>
      <w:r w:rsidRPr="0084049E">
        <w:rPr>
          <w:rFonts w:ascii="Garamond" w:hAnsi="Garamond"/>
          <w:i w:val="0"/>
          <w:iCs w:val="0"/>
          <w:sz w:val="24"/>
          <w:szCs w:val="24"/>
        </w:rPr>
        <w:t>DO PAGAMENTO</w:t>
      </w:r>
      <w:bookmarkEnd w:id="732"/>
      <w:bookmarkEnd w:id="733"/>
    </w:p>
    <w:p w14:paraId="19958038" w14:textId="77777777" w:rsidR="00C5708D" w:rsidRPr="0084049E" w:rsidRDefault="00C5708D" w:rsidP="00291E8F">
      <w:pPr>
        <w:spacing w:line="360" w:lineRule="auto"/>
        <w:rPr>
          <w:rFonts w:ascii="Garamond" w:hAnsi="Garamond"/>
        </w:rPr>
      </w:pPr>
    </w:p>
    <w:p w14:paraId="1764B498" w14:textId="77777777" w:rsidR="00C5708D" w:rsidRPr="0084049E" w:rsidRDefault="00C5708D" w:rsidP="00291E8F">
      <w:pPr>
        <w:spacing w:line="360" w:lineRule="auto"/>
        <w:jc w:val="both"/>
        <w:rPr>
          <w:rFonts w:ascii="Garamond" w:hAnsi="Garamond"/>
        </w:rPr>
      </w:pPr>
      <w:r w:rsidRPr="0084049E">
        <w:rPr>
          <w:rFonts w:ascii="Garamond" w:hAnsi="Garamond"/>
          <w:b/>
        </w:rPr>
        <w:t>Art. 626.</w:t>
      </w:r>
      <w:r w:rsidRPr="0084049E">
        <w:rPr>
          <w:rFonts w:ascii="Garamond" w:hAnsi="Garamond"/>
        </w:rPr>
        <w:t xml:space="preserve"> A Contribuição de Melhoria será paga à vista ou a prazo. </w:t>
      </w:r>
    </w:p>
    <w:p w14:paraId="0D70F34E"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4132A0C6" w14:textId="64337B02" w:rsidR="00C5708D" w:rsidRPr="0084049E" w:rsidRDefault="00C5708D" w:rsidP="00291E8F">
      <w:pPr>
        <w:spacing w:line="360" w:lineRule="auto"/>
        <w:jc w:val="both"/>
        <w:rPr>
          <w:rFonts w:ascii="Garamond" w:hAnsi="Garamond"/>
        </w:rPr>
      </w:pPr>
      <w:r w:rsidRPr="0084049E">
        <w:rPr>
          <w:rFonts w:ascii="Garamond" w:hAnsi="Garamond"/>
          <w:b/>
        </w:rPr>
        <w:t xml:space="preserve">§1º </w:t>
      </w:r>
      <w:r w:rsidR="001A57C0" w:rsidRPr="0084049E">
        <w:rPr>
          <w:rFonts w:ascii="Garamond" w:hAnsi="Garamond"/>
          <w:b/>
        </w:rPr>
        <w:tab/>
      </w:r>
      <w:r w:rsidRPr="0084049E">
        <w:rPr>
          <w:rFonts w:ascii="Garamond" w:hAnsi="Garamond"/>
        </w:rPr>
        <w:t>Considerar-se-á à vista o pagamento efetuado no prazo de 30 (trinta) dias contados da emissão do aviso de lançamento.</w:t>
      </w:r>
    </w:p>
    <w:p w14:paraId="4E4E9090"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370CCCD7" w14:textId="07CDEA2A" w:rsidR="00C5708D" w:rsidRPr="0084049E" w:rsidRDefault="00C5708D" w:rsidP="00291E8F">
      <w:pPr>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O pagamento do valor da Contribuição poderá ser efetuado em parcelas, conforme dispuser o edital de </w:t>
      </w:r>
      <w:r w:rsidRPr="0084049E">
        <w:rPr>
          <w:rFonts w:ascii="Garamond" w:hAnsi="Garamond"/>
          <w:color w:val="000000"/>
        </w:rPr>
        <w:t>que trata o art. 6</w:t>
      </w:r>
      <w:r w:rsidR="002D4C62" w:rsidRPr="0084049E">
        <w:rPr>
          <w:rFonts w:ascii="Garamond" w:hAnsi="Garamond"/>
          <w:color w:val="000000"/>
        </w:rPr>
        <w:t>23</w:t>
      </w:r>
      <w:r w:rsidRPr="0084049E">
        <w:rPr>
          <w:rFonts w:ascii="Garamond" w:hAnsi="Garamond"/>
          <w:color w:val="000000"/>
        </w:rPr>
        <w:t xml:space="preserve"> desta </w:t>
      </w:r>
      <w:r w:rsidR="00EC5F5A" w:rsidRPr="0084049E">
        <w:rPr>
          <w:rFonts w:ascii="Garamond" w:hAnsi="Garamond"/>
          <w:color w:val="000000"/>
        </w:rPr>
        <w:t>Lei Complementar</w:t>
      </w:r>
      <w:r w:rsidRPr="0084049E">
        <w:rPr>
          <w:rFonts w:ascii="Garamond" w:hAnsi="Garamond"/>
          <w:color w:val="000000"/>
        </w:rPr>
        <w:t>, com os acréscimos legais ou</w:t>
      </w:r>
      <w:r w:rsidRPr="0084049E">
        <w:rPr>
          <w:rFonts w:ascii="Garamond" w:hAnsi="Garamond"/>
        </w:rPr>
        <w:t xml:space="preserve"> encargos incidentes sobre eventuais financiamentos.</w:t>
      </w:r>
    </w:p>
    <w:p w14:paraId="011B167F" w14:textId="77777777" w:rsidR="00C5708D" w:rsidRPr="0084049E" w:rsidRDefault="00C5708D" w:rsidP="00291E8F">
      <w:pPr>
        <w:spacing w:line="360" w:lineRule="auto"/>
        <w:jc w:val="both"/>
        <w:rPr>
          <w:rFonts w:ascii="Garamond" w:hAnsi="Garamond"/>
          <w:color w:val="FF0000"/>
        </w:rPr>
      </w:pPr>
    </w:p>
    <w:p w14:paraId="073AB712" w14:textId="5A233B2B" w:rsidR="00C5708D" w:rsidRPr="0084049E" w:rsidRDefault="00C5708D" w:rsidP="00291E8F">
      <w:pPr>
        <w:spacing w:line="360" w:lineRule="auto"/>
        <w:jc w:val="both"/>
        <w:rPr>
          <w:rFonts w:ascii="Garamond" w:hAnsi="Garamond"/>
        </w:rPr>
      </w:pPr>
      <w:r w:rsidRPr="0084049E">
        <w:rPr>
          <w:rFonts w:ascii="Garamond" w:hAnsi="Garamond"/>
          <w:b/>
        </w:rPr>
        <w:t xml:space="preserve">§3º </w:t>
      </w:r>
      <w:r w:rsidR="001A57C0" w:rsidRPr="0084049E">
        <w:rPr>
          <w:rFonts w:ascii="Garamond" w:hAnsi="Garamond"/>
          <w:b/>
        </w:rPr>
        <w:tab/>
      </w:r>
      <w:r w:rsidRPr="0084049E">
        <w:rPr>
          <w:rFonts w:ascii="Garamond" w:hAnsi="Garamond"/>
        </w:rPr>
        <w:t>O edital poderá estabelecer prazos e encargos diferenciados nos casos de comprovada incapacidade econômica do requerente ou destinatário da obra, com base em laudo do órgão da Assistência Social do Município, e despacho fundamentado da Fazenda Municipal.</w:t>
      </w:r>
    </w:p>
    <w:p w14:paraId="728DD21A" w14:textId="77777777" w:rsidR="00C5708D" w:rsidRPr="0084049E" w:rsidRDefault="00C5708D" w:rsidP="00291E8F">
      <w:pPr>
        <w:spacing w:line="360" w:lineRule="auto"/>
        <w:jc w:val="both"/>
        <w:rPr>
          <w:rFonts w:ascii="Garamond" w:hAnsi="Garamond"/>
        </w:rPr>
      </w:pPr>
    </w:p>
    <w:p w14:paraId="45C22D5D" w14:textId="14A1C64D" w:rsidR="00C5708D" w:rsidRPr="0084049E" w:rsidRDefault="00C5708D" w:rsidP="00291E8F">
      <w:pPr>
        <w:spacing w:line="360" w:lineRule="auto"/>
        <w:jc w:val="both"/>
        <w:rPr>
          <w:rFonts w:ascii="Garamond" w:hAnsi="Garamond"/>
        </w:rPr>
      </w:pPr>
      <w:r w:rsidRPr="0084049E">
        <w:rPr>
          <w:rFonts w:ascii="Garamond" w:hAnsi="Garamond"/>
          <w:b/>
        </w:rPr>
        <w:t>§4º</w:t>
      </w:r>
      <w:r w:rsidRPr="0084049E">
        <w:rPr>
          <w:rFonts w:ascii="Garamond" w:hAnsi="Garamond"/>
          <w:color w:val="FF0000"/>
        </w:rPr>
        <w:t xml:space="preserve"> </w:t>
      </w:r>
      <w:r w:rsidR="001A57C0" w:rsidRPr="0084049E">
        <w:rPr>
          <w:rFonts w:ascii="Garamond" w:hAnsi="Garamond"/>
          <w:color w:val="FF0000"/>
        </w:rPr>
        <w:tab/>
      </w:r>
      <w:r w:rsidRPr="0084049E">
        <w:rPr>
          <w:rFonts w:ascii="Garamond" w:hAnsi="Garamond"/>
        </w:rPr>
        <w:t>O prazo máximo para pagamento da Contribuição de Melhoria poderá ser fixado</w:t>
      </w:r>
      <w:r w:rsidRPr="0084049E">
        <w:rPr>
          <w:rFonts w:ascii="Garamond" w:hAnsi="Garamond"/>
          <w:color w:val="FF0000"/>
        </w:rPr>
        <w:t xml:space="preserve"> </w:t>
      </w:r>
      <w:r w:rsidRPr="0084049E">
        <w:rPr>
          <w:rFonts w:ascii="Garamond" w:hAnsi="Garamond"/>
        </w:rPr>
        <w:t>em até 36 (trinta e seis) parcelas e o valor da parcela mínima será de até 02 (duas) URMEM.</w:t>
      </w:r>
    </w:p>
    <w:p w14:paraId="45531909" w14:textId="77777777" w:rsidR="00C5708D" w:rsidRPr="0084049E" w:rsidRDefault="00C5708D" w:rsidP="00291E8F">
      <w:pPr>
        <w:spacing w:line="360" w:lineRule="auto"/>
        <w:jc w:val="both"/>
        <w:rPr>
          <w:rFonts w:ascii="Garamond" w:hAnsi="Garamond"/>
        </w:rPr>
      </w:pPr>
    </w:p>
    <w:p w14:paraId="1FF4365A" w14:textId="1D413E1C" w:rsidR="00C5708D" w:rsidRPr="0084049E" w:rsidRDefault="00C5708D" w:rsidP="00291E8F">
      <w:pPr>
        <w:spacing w:line="360" w:lineRule="auto"/>
        <w:jc w:val="both"/>
        <w:rPr>
          <w:rFonts w:ascii="Garamond" w:hAnsi="Garamond"/>
        </w:rPr>
      </w:pPr>
      <w:r w:rsidRPr="0084049E">
        <w:rPr>
          <w:rFonts w:ascii="Garamond" w:hAnsi="Garamond"/>
          <w:b/>
        </w:rPr>
        <w:t xml:space="preserve">§5º </w:t>
      </w:r>
      <w:r w:rsidR="001A57C0" w:rsidRPr="0084049E">
        <w:rPr>
          <w:rFonts w:ascii="Garamond" w:hAnsi="Garamond"/>
          <w:b/>
        </w:rPr>
        <w:tab/>
      </w:r>
      <w:r w:rsidRPr="0084049E">
        <w:rPr>
          <w:rFonts w:ascii="Garamond" w:hAnsi="Garamond"/>
        </w:rPr>
        <w:t>A Contribuição relativa a obras financiadas por agentes públicos ou privados, poderá ser paga nos mesmos moldes, prazos, atualização monetária e demais encargos constantes do referido financiamento, mediante edital ou regulamento.</w:t>
      </w:r>
    </w:p>
    <w:p w14:paraId="76D5EA7E" w14:textId="77777777" w:rsidR="00C5708D" w:rsidRPr="0084049E" w:rsidRDefault="00C5708D" w:rsidP="00291E8F">
      <w:pPr>
        <w:spacing w:line="360" w:lineRule="auto"/>
        <w:jc w:val="both"/>
        <w:rPr>
          <w:rFonts w:ascii="Garamond" w:hAnsi="Garamond"/>
        </w:rPr>
      </w:pPr>
    </w:p>
    <w:p w14:paraId="0791CEC6" w14:textId="77777777" w:rsidR="00C5708D" w:rsidRPr="0084049E" w:rsidRDefault="00C5708D" w:rsidP="00291E8F">
      <w:pPr>
        <w:spacing w:line="360" w:lineRule="auto"/>
        <w:jc w:val="both"/>
        <w:rPr>
          <w:rFonts w:ascii="Garamond" w:hAnsi="Garamond"/>
        </w:rPr>
      </w:pPr>
      <w:r w:rsidRPr="0084049E">
        <w:rPr>
          <w:rFonts w:ascii="Garamond" w:hAnsi="Garamond"/>
          <w:b/>
        </w:rPr>
        <w:t>Art. 627.</w:t>
      </w:r>
      <w:r w:rsidRPr="0084049E">
        <w:rPr>
          <w:rFonts w:ascii="Garamond" w:hAnsi="Garamond"/>
        </w:rPr>
        <w:t xml:space="preserve"> O Poder Executivo Municipal fixará as porcentagens de financiamento sobre as quais incidirão os pagamentos parcelados.</w:t>
      </w:r>
    </w:p>
    <w:p w14:paraId="7FB64416" w14:textId="77777777" w:rsidR="00C5708D" w:rsidRPr="0084049E" w:rsidRDefault="00C5708D" w:rsidP="00291E8F">
      <w:pPr>
        <w:spacing w:line="360" w:lineRule="auto"/>
        <w:jc w:val="both"/>
        <w:rPr>
          <w:rFonts w:ascii="Garamond" w:hAnsi="Garamond"/>
        </w:rPr>
      </w:pPr>
    </w:p>
    <w:p w14:paraId="0E5F0F1C"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A porcentagem do custo da obra a ser cobrada como contribuição de melhoria será fixada a vista da natureza da obra, os benefícios para os usuários, as atividades econômicas predominantes e o nível de desenvolvimento da região.</w:t>
      </w:r>
    </w:p>
    <w:p w14:paraId="6FD3563F" w14:textId="77777777" w:rsidR="00C5708D" w:rsidRPr="0084049E" w:rsidRDefault="00C5708D" w:rsidP="00291E8F">
      <w:pPr>
        <w:spacing w:line="360" w:lineRule="auto"/>
        <w:jc w:val="both"/>
        <w:rPr>
          <w:rFonts w:ascii="Garamond" w:hAnsi="Garamond"/>
        </w:rPr>
      </w:pPr>
    </w:p>
    <w:p w14:paraId="19A0AE1E" w14:textId="77777777" w:rsidR="00C5708D" w:rsidRPr="0084049E" w:rsidRDefault="00C5708D" w:rsidP="00291E8F">
      <w:pPr>
        <w:spacing w:line="360" w:lineRule="auto"/>
        <w:jc w:val="both"/>
        <w:rPr>
          <w:rFonts w:ascii="Garamond" w:hAnsi="Garamond"/>
        </w:rPr>
      </w:pPr>
      <w:r w:rsidRPr="0084049E">
        <w:rPr>
          <w:rFonts w:ascii="Garamond" w:hAnsi="Garamond"/>
          <w:b/>
        </w:rPr>
        <w:t>Art. 628.</w:t>
      </w:r>
      <w:r w:rsidRPr="0084049E">
        <w:rPr>
          <w:rFonts w:ascii="Garamond" w:hAnsi="Garamond"/>
        </w:rPr>
        <w:t xml:space="preserve"> Os contribuintes que deixarem de se manifestar dentro do prazo legal pela opção de </w:t>
      </w:r>
      <w:r w:rsidRPr="0084049E">
        <w:rPr>
          <w:rFonts w:ascii="Garamond" w:hAnsi="Garamond"/>
        </w:rPr>
        <w:lastRenderedPageBreak/>
        <w:t>pagamento parcelado da Contribuição de Melhoria, terão seus débitos lançados para pagamento a vista.</w:t>
      </w:r>
    </w:p>
    <w:p w14:paraId="444478DC"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11DD6019" w14:textId="7EEA2133" w:rsidR="00C5708D" w:rsidRPr="0084049E" w:rsidRDefault="00C5708D" w:rsidP="00291E8F">
      <w:pPr>
        <w:spacing w:line="360" w:lineRule="auto"/>
        <w:jc w:val="both"/>
        <w:rPr>
          <w:rFonts w:ascii="Garamond" w:hAnsi="Garamond"/>
          <w:color w:val="000000"/>
        </w:rPr>
      </w:pPr>
      <w:r w:rsidRPr="0084049E">
        <w:rPr>
          <w:rFonts w:ascii="Garamond" w:hAnsi="Garamond"/>
          <w:b/>
        </w:rPr>
        <w:t>Art. 629.</w:t>
      </w:r>
      <w:r w:rsidRPr="0084049E">
        <w:rPr>
          <w:rFonts w:ascii="Garamond" w:hAnsi="Garamond"/>
        </w:rPr>
        <w:t xml:space="preserve"> Quando a obra for entregue gradativamente, beneficiando a determinados imóveis, de modo a justificar o início da cobrança, a Contribuição de Melhoria poderá ser lançada, a juízo da Administração Municipal, proporcionalmente ao custo das partes concluídas, observado o que dispõe o art. 57 desta </w:t>
      </w:r>
      <w:r w:rsidR="00EC5F5A" w:rsidRPr="0084049E">
        <w:rPr>
          <w:rFonts w:ascii="Garamond" w:hAnsi="Garamond"/>
        </w:rPr>
        <w:t>Lei Complementar</w:t>
      </w:r>
      <w:r w:rsidRPr="0084049E">
        <w:rPr>
          <w:rFonts w:ascii="Garamond" w:hAnsi="Garamond"/>
          <w:color w:val="000000"/>
        </w:rPr>
        <w:t>.</w:t>
      </w:r>
    </w:p>
    <w:p w14:paraId="74BC6031" w14:textId="77777777" w:rsidR="00C5708D" w:rsidRPr="0084049E" w:rsidRDefault="00C5708D" w:rsidP="00291E8F">
      <w:pPr>
        <w:spacing w:line="360" w:lineRule="auto"/>
        <w:jc w:val="both"/>
        <w:rPr>
          <w:rFonts w:ascii="Garamond" w:hAnsi="Garamond"/>
          <w:color w:val="000000"/>
        </w:rPr>
      </w:pPr>
    </w:p>
    <w:p w14:paraId="79C33215"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34" w:name="_Toc90232961"/>
      <w:bookmarkStart w:id="735" w:name="_Toc121580231"/>
      <w:r w:rsidRPr="0084049E">
        <w:rPr>
          <w:rFonts w:ascii="Garamond" w:hAnsi="Garamond"/>
          <w:i w:val="0"/>
          <w:iCs w:val="0"/>
          <w:sz w:val="24"/>
          <w:szCs w:val="24"/>
        </w:rPr>
        <w:t>SEÇÃO VI</w:t>
      </w:r>
      <w:bookmarkEnd w:id="734"/>
      <w:bookmarkEnd w:id="735"/>
    </w:p>
    <w:p w14:paraId="50653A40"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36" w:name="_Toc90232962"/>
      <w:bookmarkStart w:id="737" w:name="_Toc121580232"/>
      <w:r w:rsidRPr="0084049E">
        <w:rPr>
          <w:rFonts w:ascii="Garamond" w:hAnsi="Garamond"/>
          <w:i w:val="0"/>
          <w:iCs w:val="0"/>
          <w:sz w:val="24"/>
          <w:szCs w:val="24"/>
        </w:rPr>
        <w:t>DAS PENALIDADES</w:t>
      </w:r>
      <w:bookmarkEnd w:id="736"/>
      <w:bookmarkEnd w:id="737"/>
    </w:p>
    <w:p w14:paraId="5678955F" w14:textId="77777777" w:rsidR="00C5708D" w:rsidRPr="0084049E" w:rsidRDefault="00C5708D" w:rsidP="00291E8F">
      <w:pPr>
        <w:spacing w:line="360" w:lineRule="auto"/>
        <w:jc w:val="both"/>
        <w:rPr>
          <w:rFonts w:ascii="Garamond" w:hAnsi="Garamond"/>
          <w:b/>
        </w:rPr>
      </w:pPr>
    </w:p>
    <w:p w14:paraId="6B073B78" w14:textId="1F5155BE" w:rsidR="00C5708D" w:rsidRPr="0084049E" w:rsidRDefault="00C5708D" w:rsidP="00291E8F">
      <w:pPr>
        <w:spacing w:line="360" w:lineRule="auto"/>
        <w:jc w:val="both"/>
        <w:rPr>
          <w:rFonts w:ascii="Garamond" w:hAnsi="Garamond"/>
        </w:rPr>
      </w:pPr>
      <w:r w:rsidRPr="0084049E">
        <w:rPr>
          <w:rFonts w:ascii="Garamond" w:hAnsi="Garamond"/>
          <w:b/>
        </w:rPr>
        <w:t xml:space="preserve">Art. 630. </w:t>
      </w:r>
      <w:r w:rsidRPr="0084049E">
        <w:rPr>
          <w:rFonts w:ascii="Garamond" w:hAnsi="Garamond"/>
        </w:rPr>
        <w:t xml:space="preserve">O não pagamento ou descumprimento, pelo contribuinte ou responsável, das obrigações relativas à Contribuição de Melhoria, implicará na aplicação das penalidades previstas no art. 90, desta </w:t>
      </w:r>
      <w:r w:rsidR="00EC5F5A" w:rsidRPr="0084049E">
        <w:rPr>
          <w:rFonts w:ascii="Garamond" w:hAnsi="Garamond"/>
        </w:rPr>
        <w:t>Lei Complementar</w:t>
      </w:r>
      <w:r w:rsidRPr="0084049E">
        <w:rPr>
          <w:rFonts w:ascii="Garamond" w:hAnsi="Garamond"/>
        </w:rPr>
        <w:t>, independentemente das demais medidas legais cabíveis.</w:t>
      </w:r>
    </w:p>
    <w:p w14:paraId="0F816242" w14:textId="77777777" w:rsidR="00C5708D" w:rsidRPr="0084049E" w:rsidRDefault="00C5708D" w:rsidP="00291E8F">
      <w:pPr>
        <w:spacing w:line="360" w:lineRule="auto"/>
        <w:jc w:val="center"/>
        <w:rPr>
          <w:rFonts w:ascii="Garamond" w:hAnsi="Garamond"/>
        </w:rPr>
      </w:pPr>
    </w:p>
    <w:p w14:paraId="71A3349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38" w:name="_Toc90232963"/>
      <w:bookmarkStart w:id="739" w:name="_Toc121580233"/>
      <w:r w:rsidRPr="0084049E">
        <w:rPr>
          <w:rFonts w:ascii="Garamond" w:hAnsi="Garamond"/>
          <w:i w:val="0"/>
          <w:iCs w:val="0"/>
          <w:sz w:val="24"/>
          <w:szCs w:val="24"/>
        </w:rPr>
        <w:t>CAPÍTULO II</w:t>
      </w:r>
      <w:bookmarkEnd w:id="738"/>
      <w:bookmarkEnd w:id="739"/>
    </w:p>
    <w:p w14:paraId="1D25BB6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40" w:name="_Toc90232964"/>
      <w:bookmarkStart w:id="741" w:name="_Toc121580234"/>
      <w:r w:rsidRPr="0084049E">
        <w:rPr>
          <w:rFonts w:ascii="Garamond" w:hAnsi="Garamond"/>
          <w:i w:val="0"/>
          <w:iCs w:val="0"/>
          <w:sz w:val="24"/>
          <w:szCs w:val="24"/>
        </w:rPr>
        <w:t>CONVÊNIOS RELATIVOS A OBRAS FEDERAIS E ESTADUAIS</w:t>
      </w:r>
      <w:bookmarkEnd w:id="740"/>
      <w:bookmarkEnd w:id="741"/>
    </w:p>
    <w:p w14:paraId="4B92645C" w14:textId="77777777" w:rsidR="00C5708D" w:rsidRPr="0084049E" w:rsidRDefault="00C5708D" w:rsidP="00291E8F">
      <w:pPr>
        <w:spacing w:line="360" w:lineRule="auto"/>
        <w:jc w:val="both"/>
        <w:rPr>
          <w:rFonts w:ascii="Garamond" w:hAnsi="Garamond"/>
          <w:b/>
        </w:rPr>
      </w:pPr>
    </w:p>
    <w:p w14:paraId="4A20FB62" w14:textId="77777777" w:rsidR="00C5708D" w:rsidRPr="0084049E" w:rsidRDefault="00C5708D" w:rsidP="00291E8F">
      <w:pPr>
        <w:spacing w:line="360" w:lineRule="auto"/>
        <w:jc w:val="both"/>
        <w:rPr>
          <w:rFonts w:ascii="Garamond" w:hAnsi="Garamond"/>
        </w:rPr>
      </w:pPr>
      <w:r w:rsidRPr="0084049E">
        <w:rPr>
          <w:rFonts w:ascii="Garamond" w:hAnsi="Garamond"/>
          <w:b/>
        </w:rPr>
        <w:t>Art. 631.</w:t>
      </w:r>
      <w:r w:rsidRPr="0084049E">
        <w:rPr>
          <w:rFonts w:ascii="Garamond" w:hAnsi="Garamond"/>
        </w:rPr>
        <w:t xml:space="preserve"> Fica o Chefe do Executivo Municipal autorizado a firmar, em nome do Município, convênios com a União e o Estado do Paraná, para efetuar o lançamento e a arrecadação da Contribuição de Melhoria devida por obra pública federal ou estadual, cabendo ao Município porcentagem da receita arrecadada, para cobertura de seus gastos, fixada no respectivo convênio.</w:t>
      </w:r>
    </w:p>
    <w:p w14:paraId="6E58AFE5" w14:textId="77777777" w:rsidR="00C5708D" w:rsidRPr="0084049E" w:rsidRDefault="00C5708D" w:rsidP="00291E8F">
      <w:pPr>
        <w:spacing w:line="360" w:lineRule="auto"/>
        <w:rPr>
          <w:rFonts w:ascii="Garamond" w:hAnsi="Garamond"/>
        </w:rPr>
      </w:pPr>
    </w:p>
    <w:p w14:paraId="5B60E777" w14:textId="77777777" w:rsidR="00C5708D" w:rsidRPr="0084049E" w:rsidRDefault="00C5708D" w:rsidP="00291E8F">
      <w:pPr>
        <w:spacing w:line="360" w:lineRule="auto"/>
        <w:rPr>
          <w:rFonts w:ascii="Garamond" w:hAnsi="Garamond"/>
        </w:rPr>
      </w:pPr>
    </w:p>
    <w:p w14:paraId="2F9CA310"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42" w:name="_Toc90232965"/>
      <w:bookmarkStart w:id="743" w:name="_Toc121580235"/>
      <w:r w:rsidRPr="0084049E">
        <w:rPr>
          <w:rFonts w:ascii="Garamond" w:hAnsi="Garamond"/>
          <w:i w:val="0"/>
          <w:iCs w:val="0"/>
          <w:sz w:val="24"/>
          <w:szCs w:val="24"/>
        </w:rPr>
        <w:t>TÍTULO VIII</w:t>
      </w:r>
      <w:bookmarkEnd w:id="742"/>
      <w:bookmarkEnd w:id="743"/>
    </w:p>
    <w:p w14:paraId="272866B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44" w:name="_Toc90232966"/>
      <w:bookmarkStart w:id="745" w:name="_Toc121580236"/>
      <w:r w:rsidRPr="0084049E">
        <w:rPr>
          <w:rFonts w:ascii="Garamond" w:hAnsi="Garamond"/>
          <w:i w:val="0"/>
          <w:iCs w:val="0"/>
          <w:sz w:val="24"/>
          <w:szCs w:val="24"/>
        </w:rPr>
        <w:t>CONTRIBUIÇÃO PARA O CUSTEIO DO SERVIÇO DE ILUMINAÇÃO PÚBLICA - COSIP</w:t>
      </w:r>
      <w:bookmarkEnd w:id="744"/>
      <w:bookmarkEnd w:id="745"/>
    </w:p>
    <w:p w14:paraId="53F871E3" w14:textId="77777777" w:rsidR="00C5708D" w:rsidRPr="0084049E" w:rsidRDefault="00C5708D" w:rsidP="00291E8F">
      <w:pPr>
        <w:spacing w:line="360" w:lineRule="auto"/>
        <w:jc w:val="center"/>
        <w:rPr>
          <w:rFonts w:ascii="Garamond" w:hAnsi="Garamond"/>
          <w:b/>
          <w:bCs/>
        </w:rPr>
      </w:pPr>
    </w:p>
    <w:p w14:paraId="7D35E64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46" w:name="_Toc90232967"/>
      <w:bookmarkStart w:id="747" w:name="_Toc121580237"/>
      <w:r w:rsidRPr="0084049E">
        <w:rPr>
          <w:rFonts w:ascii="Garamond" w:hAnsi="Garamond"/>
          <w:i w:val="0"/>
          <w:iCs w:val="0"/>
          <w:sz w:val="24"/>
          <w:szCs w:val="24"/>
        </w:rPr>
        <w:t>CAPÍTULO I</w:t>
      </w:r>
      <w:bookmarkEnd w:id="746"/>
      <w:bookmarkEnd w:id="747"/>
    </w:p>
    <w:p w14:paraId="17D049A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48" w:name="_Toc90232968"/>
      <w:bookmarkStart w:id="749" w:name="_Toc121580238"/>
      <w:r w:rsidRPr="0084049E">
        <w:rPr>
          <w:rFonts w:ascii="Garamond" w:hAnsi="Garamond"/>
          <w:i w:val="0"/>
          <w:iCs w:val="0"/>
          <w:sz w:val="24"/>
          <w:szCs w:val="24"/>
        </w:rPr>
        <w:t>DO FATO GERADOR, DA INCIDÊNCIA E DO CONTRIBUINTE</w:t>
      </w:r>
      <w:bookmarkEnd w:id="748"/>
      <w:bookmarkEnd w:id="749"/>
    </w:p>
    <w:p w14:paraId="2CA72C85" w14:textId="77777777" w:rsidR="00C5708D" w:rsidRPr="0084049E" w:rsidRDefault="00C5708D" w:rsidP="00291E8F">
      <w:pPr>
        <w:spacing w:line="360" w:lineRule="auto"/>
        <w:jc w:val="center"/>
        <w:rPr>
          <w:rFonts w:ascii="Garamond" w:hAnsi="Garamond"/>
        </w:rPr>
      </w:pPr>
      <w:r w:rsidRPr="0084049E">
        <w:rPr>
          <w:rFonts w:ascii="Garamond" w:hAnsi="Garamond"/>
        </w:rPr>
        <w:t xml:space="preserve">  </w:t>
      </w:r>
    </w:p>
    <w:p w14:paraId="2463A669" w14:textId="77777777" w:rsidR="00C5708D" w:rsidRPr="0084049E" w:rsidRDefault="00C5708D" w:rsidP="00291E8F">
      <w:pPr>
        <w:spacing w:line="360" w:lineRule="auto"/>
        <w:jc w:val="both"/>
        <w:rPr>
          <w:rFonts w:ascii="Garamond" w:hAnsi="Garamond"/>
        </w:rPr>
      </w:pPr>
      <w:r w:rsidRPr="0084049E">
        <w:rPr>
          <w:rFonts w:ascii="Garamond" w:hAnsi="Garamond"/>
          <w:b/>
        </w:rPr>
        <w:lastRenderedPageBreak/>
        <w:t>Art. 632.</w:t>
      </w:r>
      <w:r w:rsidRPr="0084049E">
        <w:rPr>
          <w:rFonts w:ascii="Garamond" w:hAnsi="Garamond"/>
        </w:rPr>
        <w:t xml:space="preserve"> A Contribuição para o Custeio do Serviço de Iluminação Pública – COSIP, prevista no art. 149–A da Constituição Federal, tem como fato gerador a utilização efetiva ou potencial dos serviços de iluminação de vias, logradouros e demais bens públicos, e de instalação, manutenção, melhoramento e expansão da rede de iluminação pública e sua administração, prestados aos contribuintes ou postos à sua disposição.</w:t>
      </w:r>
    </w:p>
    <w:p w14:paraId="1DF3D78C" w14:textId="77777777" w:rsidR="00C5708D" w:rsidRPr="0084049E" w:rsidRDefault="00C5708D" w:rsidP="00291E8F">
      <w:pPr>
        <w:spacing w:line="360" w:lineRule="auto"/>
        <w:jc w:val="both"/>
        <w:rPr>
          <w:rFonts w:ascii="Garamond" w:hAnsi="Garamond"/>
        </w:rPr>
      </w:pPr>
      <w:r w:rsidRPr="0084049E">
        <w:rPr>
          <w:rFonts w:ascii="Garamond" w:hAnsi="Garamond"/>
        </w:rPr>
        <w:t xml:space="preserve">  </w:t>
      </w:r>
    </w:p>
    <w:p w14:paraId="2EA0E1B0" w14:textId="3B67EF7C" w:rsidR="00C5708D" w:rsidRPr="0084049E" w:rsidRDefault="00C5708D" w:rsidP="00291E8F">
      <w:pPr>
        <w:spacing w:line="360" w:lineRule="auto"/>
        <w:jc w:val="both"/>
        <w:rPr>
          <w:rFonts w:ascii="Garamond" w:hAnsi="Garamond"/>
        </w:rPr>
      </w:pPr>
      <w:r w:rsidRPr="0084049E">
        <w:rPr>
          <w:rFonts w:ascii="Garamond" w:hAnsi="Garamond"/>
          <w:b/>
        </w:rPr>
        <w:t>§1º</w:t>
      </w:r>
      <w:r w:rsidRPr="0084049E">
        <w:rPr>
          <w:rFonts w:ascii="Garamond" w:hAnsi="Garamond"/>
        </w:rPr>
        <w:t xml:space="preserve"> </w:t>
      </w:r>
      <w:r w:rsidR="001A57C0" w:rsidRPr="0084049E">
        <w:rPr>
          <w:rFonts w:ascii="Garamond" w:hAnsi="Garamond"/>
        </w:rPr>
        <w:tab/>
      </w:r>
      <w:r w:rsidRPr="0084049E">
        <w:rPr>
          <w:rFonts w:ascii="Garamond" w:hAnsi="Garamond"/>
        </w:rPr>
        <w:t xml:space="preserve">A arrecadação resultante da cobrança da contribuição mencionada no “caput” deste artigo constituirá receita destinada a cobrir, além do custeio do consumo de energia para iluminação pública, as despesas necessárias com elaboração de projetos, instalação, manutenção, operação, posteamento, melhoramento, </w:t>
      </w:r>
      <w:proofErr w:type="spellStart"/>
      <w:r w:rsidRPr="0084049E">
        <w:rPr>
          <w:rFonts w:ascii="Garamond" w:hAnsi="Garamond"/>
        </w:rPr>
        <w:t>eficientização</w:t>
      </w:r>
      <w:proofErr w:type="spellEnd"/>
      <w:r w:rsidRPr="0084049E">
        <w:rPr>
          <w:rFonts w:ascii="Garamond" w:hAnsi="Garamond"/>
        </w:rPr>
        <w:t>, modernização e expansão da rede de iluminação pública, bem como outras atividades direta ou indiretamente relacionadas à iluminação pública, tais como ouvidoria e centrais de atendimento ao cidadão.</w:t>
      </w:r>
    </w:p>
    <w:p w14:paraId="6CFEEFE1" w14:textId="77777777" w:rsidR="00C5708D" w:rsidRPr="0084049E" w:rsidRDefault="00C5708D" w:rsidP="00291E8F">
      <w:pPr>
        <w:spacing w:line="360" w:lineRule="auto"/>
        <w:jc w:val="both"/>
        <w:rPr>
          <w:rFonts w:ascii="Garamond" w:hAnsi="Garamond"/>
        </w:rPr>
      </w:pPr>
    </w:p>
    <w:p w14:paraId="0B458DDE" w14:textId="1D5B4735" w:rsidR="00C5708D" w:rsidRPr="0084049E" w:rsidRDefault="00C5708D" w:rsidP="00291E8F">
      <w:pPr>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1A57C0" w:rsidRPr="0084049E">
        <w:rPr>
          <w:rFonts w:ascii="Garamond" w:hAnsi="Garamond"/>
        </w:rPr>
        <w:tab/>
      </w:r>
      <w:r w:rsidRPr="0084049E">
        <w:rPr>
          <w:rFonts w:ascii="Garamond" w:hAnsi="Garamond"/>
        </w:rPr>
        <w:t>Entende-se por iluminação pública a iluminação de áreas de uso comum e livre acesso sendo:</w:t>
      </w:r>
    </w:p>
    <w:p w14:paraId="06602C55" w14:textId="77777777" w:rsidR="00C5708D" w:rsidRPr="0084049E" w:rsidRDefault="00C5708D" w:rsidP="00291E8F">
      <w:pPr>
        <w:spacing w:line="360" w:lineRule="auto"/>
        <w:jc w:val="both"/>
        <w:rPr>
          <w:rFonts w:ascii="Garamond" w:hAnsi="Garamond"/>
        </w:rPr>
      </w:pPr>
    </w:p>
    <w:p w14:paraId="32917293" w14:textId="77777777" w:rsidR="00C5708D" w:rsidRPr="0084049E" w:rsidRDefault="00C5708D" w:rsidP="00006B8B">
      <w:pPr>
        <w:widowControl/>
        <w:numPr>
          <w:ilvl w:val="0"/>
          <w:numId w:val="367"/>
        </w:numPr>
        <w:tabs>
          <w:tab w:val="left" w:pos="851"/>
        </w:tabs>
        <w:kinsoku/>
        <w:spacing w:line="360" w:lineRule="auto"/>
        <w:ind w:left="0" w:hanging="11"/>
        <w:jc w:val="both"/>
        <w:rPr>
          <w:rFonts w:ascii="Garamond" w:hAnsi="Garamond" w:cs="Helvetica"/>
          <w:color w:val="333333"/>
          <w:shd w:val="clear" w:color="auto" w:fill="FFFFFF"/>
        </w:rPr>
      </w:pPr>
      <w:r w:rsidRPr="0084049E">
        <w:rPr>
          <w:rFonts w:ascii="Garamond" w:hAnsi="Garamond" w:cs="Helvetica"/>
          <w:color w:val="333333"/>
          <w:shd w:val="clear" w:color="auto" w:fill="FFFFFF"/>
        </w:rPr>
        <w:t>vias públicas destinadas ao trânsito de pessoas ou veículos, tais como ruas, avenidas, logradouros, caminhos, túneis, passagens, jardins, estradas, vielas, becos, passarelas, pontes e rodovias; e</w:t>
      </w:r>
    </w:p>
    <w:p w14:paraId="10E54600" w14:textId="77777777" w:rsidR="00C5708D" w:rsidRPr="0084049E" w:rsidRDefault="00C5708D" w:rsidP="00006B8B">
      <w:pPr>
        <w:widowControl/>
        <w:numPr>
          <w:ilvl w:val="0"/>
          <w:numId w:val="367"/>
        </w:numPr>
        <w:tabs>
          <w:tab w:val="left" w:pos="851"/>
        </w:tabs>
        <w:kinsoku/>
        <w:spacing w:line="360" w:lineRule="auto"/>
        <w:ind w:left="0" w:hanging="11"/>
        <w:jc w:val="both"/>
        <w:rPr>
          <w:rFonts w:ascii="Garamond" w:hAnsi="Garamond"/>
        </w:rPr>
      </w:pPr>
      <w:r w:rsidRPr="0084049E">
        <w:rPr>
          <w:rFonts w:ascii="Garamond" w:hAnsi="Garamond" w:cs="Helvetica"/>
          <w:color w:val="333333"/>
          <w:shd w:val="clear" w:color="auto" w:fill="FFFFFF"/>
        </w:rPr>
        <w:t xml:space="preserve">bens públicos destinados ao uso comum do povo, tais como abrigos de usuários de transportes coletivos, praças, parques, jardins, </w:t>
      </w:r>
      <w:r w:rsidRPr="0084049E">
        <w:rPr>
          <w:rFonts w:ascii="Garamond" w:hAnsi="Garamond"/>
        </w:rPr>
        <w:t>monumentos, prédios públicos, fachadas e outros.</w:t>
      </w:r>
    </w:p>
    <w:p w14:paraId="46BB243F" w14:textId="77777777" w:rsidR="00C5708D" w:rsidRPr="0084049E" w:rsidRDefault="00C5708D" w:rsidP="00291E8F">
      <w:pPr>
        <w:spacing w:line="360" w:lineRule="auto"/>
        <w:jc w:val="both"/>
        <w:rPr>
          <w:rFonts w:ascii="Garamond" w:hAnsi="Garamond"/>
        </w:rPr>
      </w:pPr>
    </w:p>
    <w:p w14:paraId="146A7236" w14:textId="77777777" w:rsidR="00C5708D" w:rsidRPr="0084049E" w:rsidRDefault="00C5708D" w:rsidP="00291E8F">
      <w:pPr>
        <w:spacing w:line="360" w:lineRule="auto"/>
        <w:jc w:val="both"/>
        <w:rPr>
          <w:rFonts w:ascii="Garamond" w:hAnsi="Garamond"/>
        </w:rPr>
      </w:pPr>
      <w:r w:rsidRPr="0084049E">
        <w:rPr>
          <w:rFonts w:ascii="Garamond" w:hAnsi="Garamond"/>
          <w:b/>
        </w:rPr>
        <w:t xml:space="preserve">Art. 633. </w:t>
      </w:r>
      <w:r w:rsidRPr="0084049E">
        <w:rPr>
          <w:rFonts w:ascii="Garamond" w:hAnsi="Garamond"/>
        </w:rPr>
        <w:t>A Contribuição incide sobre a propriedade, o domínio útil ou a posse, a qualquer título, de imóvel urbano, edificado ou não, situado no território do Município de Enéas Marques/PR</w:t>
      </w:r>
    </w:p>
    <w:p w14:paraId="52AC359E" w14:textId="77777777" w:rsidR="00C5708D" w:rsidRPr="0084049E" w:rsidRDefault="00C5708D" w:rsidP="00291E8F">
      <w:pPr>
        <w:spacing w:line="360" w:lineRule="auto"/>
        <w:jc w:val="both"/>
        <w:rPr>
          <w:rFonts w:ascii="Garamond" w:hAnsi="Garamond"/>
        </w:rPr>
      </w:pPr>
    </w:p>
    <w:p w14:paraId="3391CA7D" w14:textId="77777777"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 xml:space="preserve">Art. 634. </w:t>
      </w:r>
      <w:r w:rsidRPr="0084049E">
        <w:rPr>
          <w:rFonts w:ascii="Garamond" w:hAnsi="Garamond"/>
        </w:rPr>
        <w:t>A cobrança da COSIP devida pelos contribuintes cujos imóveis sejam edificados ou não, e que tenham ligação regular e privada de energia elétrica, poderá ser realizada pela concessionária responsável pela distribuição de energia elétrica no Município - Companhia Paranaense de Energia Elétrica – COPEL, mediante contrato ou convênio, lançando-se o valor na fatura mensal de energia elétrica de cada contribuinte.</w:t>
      </w:r>
    </w:p>
    <w:p w14:paraId="7B11D9F3" w14:textId="77777777" w:rsidR="00C5708D" w:rsidRPr="0084049E" w:rsidRDefault="00C5708D" w:rsidP="001A57C0">
      <w:pPr>
        <w:tabs>
          <w:tab w:val="left" w:pos="851"/>
        </w:tabs>
        <w:overflowPunct w:val="0"/>
        <w:autoSpaceDE w:val="0"/>
        <w:autoSpaceDN w:val="0"/>
        <w:adjustRightInd w:val="0"/>
        <w:spacing w:line="360" w:lineRule="auto"/>
        <w:ind w:right="-1"/>
        <w:jc w:val="both"/>
        <w:textAlignment w:val="baseline"/>
        <w:rPr>
          <w:rFonts w:ascii="Garamond" w:hAnsi="Garamond"/>
          <w:b/>
        </w:rPr>
      </w:pPr>
    </w:p>
    <w:p w14:paraId="76E3367C" w14:textId="51C789F4" w:rsidR="00C5708D" w:rsidRPr="0084049E" w:rsidRDefault="00C5708D" w:rsidP="001A57C0">
      <w:pPr>
        <w:tabs>
          <w:tab w:val="left" w:pos="851"/>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lastRenderedPageBreak/>
        <w:t>§1</w:t>
      </w:r>
      <w:r w:rsidRPr="0084049E">
        <w:rPr>
          <w:rFonts w:ascii="Garamond" w:hAnsi="Garamond"/>
          <w:b/>
          <w:vertAlign w:val="superscript"/>
        </w:rPr>
        <w:t xml:space="preserve">o </w:t>
      </w:r>
      <w:r w:rsidR="001A57C0" w:rsidRPr="0084049E">
        <w:rPr>
          <w:rFonts w:ascii="Garamond" w:hAnsi="Garamond"/>
          <w:b/>
          <w:vertAlign w:val="superscript"/>
        </w:rPr>
        <w:tab/>
      </w:r>
      <w:r w:rsidRPr="0084049E">
        <w:rPr>
          <w:rFonts w:ascii="Garamond" w:hAnsi="Garamond"/>
        </w:rPr>
        <w:t>Para fins de cumprimento do disposto neste artigo, fica o Poder Executivo autorizado a firmar contrato ou convênio com a concessionária mencionada no “caput” deste artigo, transferindo-lhe os encargos de arrecadação da contribuição.</w:t>
      </w:r>
    </w:p>
    <w:p w14:paraId="05AE32F4" w14:textId="77777777" w:rsidR="00C5708D" w:rsidRPr="0084049E" w:rsidRDefault="00C5708D" w:rsidP="001A57C0">
      <w:pPr>
        <w:tabs>
          <w:tab w:val="left" w:pos="851"/>
        </w:tabs>
        <w:overflowPunct w:val="0"/>
        <w:autoSpaceDE w:val="0"/>
        <w:autoSpaceDN w:val="0"/>
        <w:adjustRightInd w:val="0"/>
        <w:spacing w:line="360" w:lineRule="auto"/>
        <w:ind w:right="-1"/>
        <w:jc w:val="both"/>
        <w:textAlignment w:val="baseline"/>
        <w:rPr>
          <w:rFonts w:ascii="Garamond" w:hAnsi="Garamond"/>
          <w:color w:val="FF0000"/>
        </w:rPr>
      </w:pPr>
      <w:r w:rsidRPr="0084049E">
        <w:rPr>
          <w:rFonts w:ascii="Garamond" w:hAnsi="Garamond"/>
          <w:color w:val="FF0000"/>
        </w:rPr>
        <w:t xml:space="preserve">  </w:t>
      </w:r>
    </w:p>
    <w:p w14:paraId="06E57085" w14:textId="6F043D57" w:rsidR="00C5708D" w:rsidRPr="0084049E" w:rsidRDefault="00C5708D" w:rsidP="001A57C0">
      <w:pPr>
        <w:tabs>
          <w:tab w:val="left" w:pos="851"/>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§2</w:t>
      </w:r>
      <w:r w:rsidRPr="0084049E">
        <w:rPr>
          <w:rFonts w:ascii="Garamond" w:hAnsi="Garamond"/>
          <w:b/>
          <w:vertAlign w:val="superscript"/>
        </w:rPr>
        <w:t>o</w:t>
      </w:r>
      <w:r w:rsidRPr="0084049E">
        <w:rPr>
          <w:rFonts w:ascii="Garamond" w:hAnsi="Garamond"/>
          <w:b/>
        </w:rPr>
        <w:t xml:space="preserve"> </w:t>
      </w:r>
      <w:r w:rsidR="001A57C0" w:rsidRPr="0084049E">
        <w:rPr>
          <w:rFonts w:ascii="Garamond" w:hAnsi="Garamond"/>
          <w:b/>
        </w:rPr>
        <w:tab/>
      </w:r>
      <w:r w:rsidRPr="0084049E">
        <w:rPr>
          <w:rFonts w:ascii="Garamond" w:hAnsi="Garamond"/>
        </w:rPr>
        <w:t>O produto da arrecadação mensal efetuada pela concessionária será por ela lançado em conta própria, ficando a mesma autorizada a utilizar o montante arrecadado na liquidação total ou parcial das despesas relativas ao sistema de iluminação pública do Município.</w:t>
      </w:r>
    </w:p>
    <w:p w14:paraId="2B1A426F" w14:textId="77777777"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rPr>
      </w:pPr>
    </w:p>
    <w:p w14:paraId="297364EE" w14:textId="1800D813" w:rsidR="00C5708D" w:rsidRPr="0084049E" w:rsidRDefault="00C5708D" w:rsidP="00291E8F">
      <w:pPr>
        <w:spacing w:line="360" w:lineRule="auto"/>
        <w:jc w:val="both"/>
        <w:rPr>
          <w:rFonts w:ascii="Garamond" w:hAnsi="Garamond"/>
        </w:rPr>
      </w:pPr>
      <w:r w:rsidRPr="0084049E">
        <w:rPr>
          <w:rFonts w:ascii="Garamond" w:hAnsi="Garamond"/>
          <w:b/>
        </w:rPr>
        <w:t>Art. 635.</w:t>
      </w:r>
      <w:r w:rsidRPr="0084049E">
        <w:rPr>
          <w:rFonts w:ascii="Garamond" w:hAnsi="Garamond"/>
        </w:rPr>
        <w:t xml:space="preserve"> O sujeito passivo da Contribuição para Custeio do Serviço de Iluminação Pública é o proprietário, o titular do domínio útil ou o possuidor, a qualquer título, de imóvel, edificado ou não, situado no território do Município de Enéas Marques/PR, cadastrado ou não na concessionária fornecedora de energia.</w:t>
      </w:r>
    </w:p>
    <w:p w14:paraId="4AF3D8AD" w14:textId="77777777" w:rsidR="00C5708D" w:rsidRPr="0084049E" w:rsidRDefault="00C5708D" w:rsidP="00291E8F">
      <w:pPr>
        <w:spacing w:line="360" w:lineRule="auto"/>
        <w:jc w:val="both"/>
        <w:rPr>
          <w:rFonts w:ascii="Garamond" w:hAnsi="Garamond"/>
        </w:rPr>
      </w:pPr>
    </w:p>
    <w:p w14:paraId="07CC3300" w14:textId="77777777" w:rsidR="00C5708D" w:rsidRPr="0084049E" w:rsidRDefault="00C5708D" w:rsidP="00291E8F">
      <w:pPr>
        <w:spacing w:line="360" w:lineRule="auto"/>
        <w:jc w:val="both"/>
        <w:rPr>
          <w:rFonts w:ascii="Garamond" w:hAnsi="Garamond"/>
        </w:rPr>
      </w:pPr>
      <w:r w:rsidRPr="0084049E">
        <w:rPr>
          <w:rFonts w:ascii="Garamond" w:hAnsi="Garamond"/>
          <w:b/>
        </w:rPr>
        <w:t>Parágrafo único.</w:t>
      </w:r>
      <w:r w:rsidRPr="0084049E">
        <w:rPr>
          <w:rFonts w:ascii="Garamond" w:hAnsi="Garamond"/>
        </w:rPr>
        <w:t xml:space="preserve"> O lançamento da contribuição poderá ser feito indicando como obrigado quaisquer dos sujeitos passivos solidários.</w:t>
      </w:r>
    </w:p>
    <w:p w14:paraId="3FCD4BC9" w14:textId="77777777" w:rsidR="00C5708D" w:rsidRPr="0084049E" w:rsidRDefault="00C5708D" w:rsidP="00291E8F">
      <w:pPr>
        <w:spacing w:line="360" w:lineRule="auto"/>
        <w:jc w:val="both"/>
        <w:rPr>
          <w:rFonts w:ascii="Garamond" w:hAnsi="Garamond"/>
        </w:rPr>
      </w:pPr>
    </w:p>
    <w:p w14:paraId="41E12E1E" w14:textId="77777777" w:rsidR="00C5708D" w:rsidRPr="0084049E" w:rsidRDefault="00C5708D" w:rsidP="00291E8F">
      <w:pPr>
        <w:spacing w:line="360" w:lineRule="auto"/>
        <w:jc w:val="both"/>
        <w:rPr>
          <w:rFonts w:ascii="Garamond" w:hAnsi="Garamond"/>
        </w:rPr>
      </w:pPr>
      <w:r w:rsidRPr="0084049E">
        <w:rPr>
          <w:rFonts w:ascii="Garamond" w:hAnsi="Garamond"/>
          <w:b/>
          <w:bCs/>
        </w:rPr>
        <w:t xml:space="preserve">Art. 636. </w:t>
      </w:r>
      <w:r w:rsidRPr="0084049E">
        <w:rPr>
          <w:rFonts w:ascii="Garamond" w:hAnsi="Garamond"/>
        </w:rPr>
        <w:t>Ficam isentos do pagamento da COSIP os órgãos públicos municipais e os proprietários, titulares de domínio útil ou ocupantes de imóveis localizados na área rural, que estejam classificados como rurais pela Concessionária do Serviço Público de Energia Elétrica.</w:t>
      </w:r>
    </w:p>
    <w:p w14:paraId="76B31567" w14:textId="77777777" w:rsidR="00C5708D" w:rsidRPr="0084049E" w:rsidRDefault="00C5708D" w:rsidP="00291E8F">
      <w:pPr>
        <w:spacing w:line="360" w:lineRule="auto"/>
        <w:jc w:val="center"/>
        <w:rPr>
          <w:rFonts w:ascii="Garamond" w:hAnsi="Garamond"/>
          <w:b/>
          <w:bCs/>
          <w:color w:val="FF0000"/>
        </w:rPr>
      </w:pPr>
    </w:p>
    <w:p w14:paraId="4F490ED2"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50" w:name="_Toc90232969"/>
      <w:bookmarkStart w:id="751" w:name="_Toc121580239"/>
      <w:r w:rsidRPr="0084049E">
        <w:rPr>
          <w:rFonts w:ascii="Garamond" w:hAnsi="Garamond"/>
          <w:i w:val="0"/>
          <w:iCs w:val="0"/>
          <w:sz w:val="24"/>
          <w:szCs w:val="24"/>
        </w:rPr>
        <w:t>CAPÍTULO II</w:t>
      </w:r>
      <w:bookmarkEnd w:id="750"/>
      <w:bookmarkEnd w:id="751"/>
    </w:p>
    <w:p w14:paraId="40CA789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52" w:name="_Toc90232970"/>
      <w:bookmarkStart w:id="753" w:name="_Toc121580240"/>
      <w:r w:rsidRPr="0084049E">
        <w:rPr>
          <w:rFonts w:ascii="Garamond" w:hAnsi="Garamond"/>
          <w:i w:val="0"/>
          <w:iCs w:val="0"/>
          <w:sz w:val="24"/>
          <w:szCs w:val="24"/>
        </w:rPr>
        <w:t>DA BASE DE CÁLCULO, LANÇAMENTO E ARRECADAÇÃO</w:t>
      </w:r>
      <w:bookmarkEnd w:id="752"/>
      <w:bookmarkEnd w:id="753"/>
    </w:p>
    <w:p w14:paraId="3281EF36" w14:textId="77777777" w:rsidR="00C5708D" w:rsidRPr="0084049E" w:rsidRDefault="00C5708D" w:rsidP="00291E8F">
      <w:pPr>
        <w:spacing w:line="360" w:lineRule="auto"/>
        <w:jc w:val="both"/>
        <w:rPr>
          <w:rFonts w:ascii="Garamond" w:hAnsi="Garamond"/>
        </w:rPr>
      </w:pPr>
    </w:p>
    <w:p w14:paraId="3DC2ABBB" w14:textId="2A469BCD"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Art. 637.</w:t>
      </w:r>
      <w:r w:rsidRPr="0084049E">
        <w:rPr>
          <w:rFonts w:ascii="Garamond" w:hAnsi="Garamond"/>
        </w:rPr>
        <w:t xml:space="preserve"> A base de cálculo da Contribuição para o Custeio do Serviço de Iluminação Pública, será a Unidade de Valor de Custeio - UVC, importância estabelecida como referencial para rateio entre os contribuintes da despesa mencionada </w:t>
      </w:r>
      <w:r w:rsidR="002D4C62" w:rsidRPr="0084049E">
        <w:rPr>
          <w:rFonts w:ascii="Garamond" w:hAnsi="Garamond"/>
        </w:rPr>
        <w:t>no art. 632</w:t>
      </w:r>
      <w:r w:rsidRPr="0084049E">
        <w:rPr>
          <w:rFonts w:ascii="Garamond" w:hAnsi="Garamond"/>
        </w:rPr>
        <w:t xml:space="preserve"> desta Lei</w:t>
      </w:r>
      <w:r w:rsidR="009A5905" w:rsidRPr="0084049E">
        <w:rPr>
          <w:rFonts w:ascii="Garamond" w:hAnsi="Garamond"/>
        </w:rPr>
        <w:t xml:space="preserve"> Complementar</w:t>
      </w:r>
      <w:r w:rsidRPr="0084049E">
        <w:rPr>
          <w:rFonts w:ascii="Garamond" w:hAnsi="Garamond"/>
        </w:rPr>
        <w:t>.</w:t>
      </w:r>
    </w:p>
    <w:p w14:paraId="7042F8DA" w14:textId="77777777" w:rsidR="00C5708D" w:rsidRPr="0084049E" w:rsidRDefault="00C5708D" w:rsidP="00B87FFB">
      <w:pPr>
        <w:pStyle w:val="Default"/>
        <w:tabs>
          <w:tab w:val="left" w:pos="851"/>
        </w:tabs>
        <w:spacing w:line="360" w:lineRule="auto"/>
        <w:rPr>
          <w:rFonts w:ascii="Garamond" w:hAnsi="Garamond"/>
          <w:color w:val="auto"/>
        </w:rPr>
      </w:pPr>
    </w:p>
    <w:p w14:paraId="1A170EBE" w14:textId="736E12C3" w:rsidR="008B4B56" w:rsidRPr="0084049E" w:rsidRDefault="00C5708D" w:rsidP="00B87FFB">
      <w:pPr>
        <w:tabs>
          <w:tab w:val="left" w:pos="851"/>
          <w:tab w:val="left" w:pos="2016"/>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§1º</w:t>
      </w:r>
      <w:r w:rsidRPr="0084049E">
        <w:rPr>
          <w:rFonts w:ascii="Garamond" w:hAnsi="Garamond"/>
        </w:rPr>
        <w:t xml:space="preserve"> </w:t>
      </w:r>
      <w:r w:rsidR="00B87FFB" w:rsidRPr="0084049E">
        <w:rPr>
          <w:rFonts w:ascii="Garamond" w:hAnsi="Garamond"/>
        </w:rPr>
        <w:tab/>
      </w:r>
      <w:r w:rsidRPr="0084049E">
        <w:rPr>
          <w:rFonts w:ascii="Garamond" w:hAnsi="Garamond"/>
        </w:rPr>
        <w:t xml:space="preserve">A Unidade de Valor de Custeio - UVC será reajustada no mesmo percentual de aumento da Tarifa de Iluminação Pública ocorrido no mês anterior, e o índice de correção da UVC será o mesmo previsto nas Resoluções Homologatórias publicadas anualmente pela ANEEL – Agência Nacional de Energia Elétrica.  </w:t>
      </w:r>
    </w:p>
    <w:p w14:paraId="1BAC4315" w14:textId="3A964340" w:rsidR="008B4B56" w:rsidRPr="0084049E" w:rsidRDefault="008B4B56" w:rsidP="00B87FFB">
      <w:pPr>
        <w:tabs>
          <w:tab w:val="left" w:pos="851"/>
          <w:tab w:val="left" w:pos="2016"/>
        </w:tabs>
        <w:overflowPunct w:val="0"/>
        <w:autoSpaceDE w:val="0"/>
        <w:autoSpaceDN w:val="0"/>
        <w:adjustRightInd w:val="0"/>
        <w:spacing w:line="360" w:lineRule="auto"/>
        <w:ind w:right="-1"/>
        <w:jc w:val="both"/>
        <w:textAlignment w:val="baseline"/>
        <w:rPr>
          <w:rFonts w:ascii="Garamond" w:hAnsi="Garamond"/>
        </w:rPr>
      </w:pPr>
    </w:p>
    <w:p w14:paraId="1F2F0552" w14:textId="60D2B614" w:rsidR="00C5708D" w:rsidRPr="0084049E" w:rsidRDefault="00C5708D" w:rsidP="00B87FFB">
      <w:pPr>
        <w:tabs>
          <w:tab w:val="left" w:pos="851"/>
        </w:tabs>
        <w:spacing w:line="360" w:lineRule="auto"/>
        <w:jc w:val="both"/>
        <w:rPr>
          <w:rFonts w:ascii="Garamond" w:hAnsi="Garamond"/>
        </w:rPr>
      </w:pPr>
      <w:r w:rsidRPr="0084049E">
        <w:rPr>
          <w:rFonts w:ascii="Garamond" w:hAnsi="Garamond"/>
          <w:b/>
        </w:rPr>
        <w:t>§2º</w:t>
      </w:r>
      <w:r w:rsidRPr="0084049E">
        <w:rPr>
          <w:rFonts w:ascii="Garamond" w:hAnsi="Garamond"/>
        </w:rPr>
        <w:t xml:space="preserve"> </w:t>
      </w:r>
      <w:r w:rsidR="00B87FFB" w:rsidRPr="0084049E">
        <w:rPr>
          <w:rFonts w:ascii="Garamond" w:hAnsi="Garamond"/>
        </w:rPr>
        <w:tab/>
      </w:r>
      <w:r w:rsidRPr="0084049E">
        <w:rPr>
          <w:rFonts w:ascii="Garamond" w:hAnsi="Garamond"/>
        </w:rPr>
        <w:t>O enquadramento do consumidor em uma determinada classe deve obedecer às normas da Agência Nacional de Energia Elétrica (ANEEL) ou outro órgão regulador que vier substituí-la.</w:t>
      </w:r>
    </w:p>
    <w:p w14:paraId="417654C0" w14:textId="2193EB52" w:rsidR="00C5708D" w:rsidRPr="0084049E" w:rsidRDefault="00C5708D" w:rsidP="00291E8F">
      <w:pPr>
        <w:spacing w:line="360" w:lineRule="auto"/>
        <w:jc w:val="both"/>
        <w:rPr>
          <w:rFonts w:ascii="Garamond" w:hAnsi="Garamond"/>
          <w:color w:val="FF0000"/>
        </w:rPr>
      </w:pPr>
    </w:p>
    <w:p w14:paraId="42B762C9" w14:textId="0EA00532" w:rsidR="007476F3" w:rsidRPr="0084049E" w:rsidRDefault="007476F3" w:rsidP="007476F3">
      <w:pPr>
        <w:spacing w:line="360" w:lineRule="auto"/>
        <w:jc w:val="both"/>
        <w:rPr>
          <w:rFonts w:ascii="Garamond" w:hAnsi="Garamond"/>
        </w:rPr>
      </w:pPr>
      <w:r w:rsidRPr="0084049E">
        <w:rPr>
          <w:rFonts w:ascii="Garamond" w:hAnsi="Garamond"/>
          <w:b/>
        </w:rPr>
        <w:t xml:space="preserve">Art. 638. </w:t>
      </w:r>
      <w:r w:rsidRPr="0084049E">
        <w:rPr>
          <w:rFonts w:ascii="Garamond" w:hAnsi="Garamond"/>
        </w:rPr>
        <w:t>Fica o Poder Executivo</w:t>
      </w:r>
      <w:r w:rsidR="00C33A6C" w:rsidRPr="0084049E">
        <w:rPr>
          <w:rFonts w:ascii="Garamond" w:hAnsi="Garamond"/>
        </w:rPr>
        <w:t xml:space="preserve"> autorizado, mediante Decreto:</w:t>
      </w:r>
    </w:p>
    <w:p w14:paraId="2BF4002B" w14:textId="77777777" w:rsidR="00B87FFB" w:rsidRPr="0084049E" w:rsidRDefault="00B87FFB" w:rsidP="007476F3">
      <w:pPr>
        <w:spacing w:line="360" w:lineRule="auto"/>
        <w:jc w:val="both"/>
        <w:rPr>
          <w:rFonts w:ascii="Garamond" w:hAnsi="Garamond"/>
        </w:rPr>
      </w:pPr>
    </w:p>
    <w:p w14:paraId="267232D1" w14:textId="06D5CA26" w:rsidR="00C33A6C" w:rsidRPr="0084049E" w:rsidRDefault="00C33A6C" w:rsidP="00B87FFB">
      <w:pPr>
        <w:pStyle w:val="PargrafodaLista"/>
        <w:numPr>
          <w:ilvl w:val="0"/>
          <w:numId w:val="377"/>
        </w:numPr>
        <w:spacing w:after="0" w:line="360" w:lineRule="auto"/>
        <w:ind w:left="0" w:hanging="11"/>
        <w:jc w:val="both"/>
        <w:rPr>
          <w:rFonts w:ascii="Garamond" w:hAnsi="Garamond"/>
          <w:sz w:val="24"/>
          <w:szCs w:val="24"/>
        </w:rPr>
      </w:pPr>
      <w:r w:rsidRPr="0084049E">
        <w:rPr>
          <w:rFonts w:ascii="Garamond" w:hAnsi="Garamond"/>
          <w:sz w:val="24"/>
          <w:szCs w:val="24"/>
        </w:rPr>
        <w:t>estabelecer percentuais de descontos sobre o valor da UVC, a fim de atender o princípio da capacidade econômica do contribuinte;</w:t>
      </w:r>
    </w:p>
    <w:p w14:paraId="45F476FE" w14:textId="4AF1E5F9" w:rsidR="00C33A6C" w:rsidRPr="0084049E" w:rsidRDefault="00C33A6C" w:rsidP="00B87FFB">
      <w:pPr>
        <w:pStyle w:val="PargrafodaLista"/>
        <w:numPr>
          <w:ilvl w:val="0"/>
          <w:numId w:val="377"/>
        </w:numPr>
        <w:spacing w:after="0" w:line="360" w:lineRule="auto"/>
        <w:ind w:left="0" w:hanging="11"/>
        <w:jc w:val="both"/>
        <w:rPr>
          <w:rFonts w:ascii="Garamond" w:hAnsi="Garamond"/>
          <w:sz w:val="24"/>
          <w:szCs w:val="24"/>
        </w:rPr>
      </w:pPr>
      <w:r w:rsidRPr="0084049E">
        <w:rPr>
          <w:rFonts w:ascii="Garamond" w:hAnsi="Garamond"/>
          <w:sz w:val="24"/>
          <w:szCs w:val="24"/>
        </w:rPr>
        <w:t>rever o valor atribuído a UVC, nos percentuais necessários para manter o equilíbrio entre as despesas e a arrecadação, independente dos reajustes previstos no §1º deste artigo.</w:t>
      </w:r>
    </w:p>
    <w:p w14:paraId="3D10530E" w14:textId="77777777" w:rsidR="00B87FFB" w:rsidRPr="0084049E" w:rsidRDefault="00B87FFB" w:rsidP="00B87FFB">
      <w:pPr>
        <w:pStyle w:val="PargrafodaLista"/>
        <w:spacing w:after="0" w:line="360" w:lineRule="auto"/>
        <w:ind w:left="0"/>
        <w:jc w:val="both"/>
        <w:rPr>
          <w:rFonts w:ascii="Garamond" w:hAnsi="Garamond"/>
          <w:sz w:val="24"/>
          <w:szCs w:val="24"/>
        </w:rPr>
      </w:pPr>
    </w:p>
    <w:p w14:paraId="739E13A0" w14:textId="77777777"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 xml:space="preserve">Art. 639. </w:t>
      </w:r>
      <w:r w:rsidRPr="0084049E">
        <w:rPr>
          <w:rFonts w:ascii="Garamond" w:hAnsi="Garamond"/>
        </w:rPr>
        <w:t>A concessionária deverá manter cadastro atualizado dos contribuintes, fornecendo à autoridade administrativa competente para a administração do tributo, todos os dados cadastrais dos contribuintes responsáveis pelo pagamento da Contribuição para o Custeio do Serviço de Iluminação Pública.</w:t>
      </w:r>
    </w:p>
    <w:p w14:paraId="1263E514" w14:textId="77777777"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b/>
          <w:color w:val="FF0000"/>
        </w:rPr>
      </w:pPr>
    </w:p>
    <w:p w14:paraId="1D57DECC" w14:textId="0DA1D1DE"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rPr>
      </w:pPr>
      <w:r w:rsidRPr="0084049E">
        <w:rPr>
          <w:rFonts w:ascii="Garamond" w:hAnsi="Garamond"/>
          <w:b/>
        </w:rPr>
        <w:t>Art. 640.</w:t>
      </w:r>
      <w:r w:rsidRPr="0084049E">
        <w:rPr>
          <w:rFonts w:ascii="Garamond" w:hAnsi="Garamond"/>
        </w:rPr>
        <w:t xml:space="preserve"> O convênio a que se refere o </w:t>
      </w:r>
      <w:r w:rsidR="00C33A6C" w:rsidRPr="0084049E">
        <w:rPr>
          <w:rFonts w:ascii="Garamond" w:hAnsi="Garamond"/>
        </w:rPr>
        <w:t>a</w:t>
      </w:r>
      <w:r w:rsidRPr="0084049E">
        <w:rPr>
          <w:rFonts w:ascii="Garamond" w:hAnsi="Garamond"/>
        </w:rPr>
        <w:t>rt. 6</w:t>
      </w:r>
      <w:r w:rsidR="00C33A6C" w:rsidRPr="0084049E">
        <w:rPr>
          <w:rFonts w:ascii="Garamond" w:hAnsi="Garamond"/>
        </w:rPr>
        <w:t>34</w:t>
      </w:r>
      <w:r w:rsidRPr="0084049E">
        <w:rPr>
          <w:rFonts w:ascii="Garamond" w:hAnsi="Garamond"/>
        </w:rPr>
        <w:t xml:space="preserve"> deve, obrigatoriamente, prever repasse imediato do valor arrecadado pela concessionária ao Município, admitida, exclusivamente, a retenção dos montantes necessários ao pagamento dos custos globais da energia fornecida para a iluminação, dos valores fixados para remuneração dos custos de arrecadação e de débitos que, eventualmente, tenha ou venha a ter o Município para com a concessionária.</w:t>
      </w:r>
    </w:p>
    <w:p w14:paraId="4F0B0A3B" w14:textId="77777777" w:rsidR="00C5708D" w:rsidRPr="0084049E" w:rsidRDefault="00C5708D" w:rsidP="00291E8F">
      <w:pPr>
        <w:tabs>
          <w:tab w:val="left" w:pos="2016"/>
        </w:tabs>
        <w:overflowPunct w:val="0"/>
        <w:autoSpaceDE w:val="0"/>
        <w:autoSpaceDN w:val="0"/>
        <w:adjustRightInd w:val="0"/>
        <w:spacing w:line="360" w:lineRule="auto"/>
        <w:ind w:right="-1"/>
        <w:jc w:val="both"/>
        <w:textAlignment w:val="baseline"/>
        <w:rPr>
          <w:rFonts w:ascii="Garamond" w:hAnsi="Garamond"/>
          <w:color w:val="FF0000"/>
          <w:vertAlign w:val="superscript"/>
        </w:rPr>
      </w:pPr>
    </w:p>
    <w:p w14:paraId="62FF289C" w14:textId="5832F708" w:rsidR="00C5708D" w:rsidRPr="0084049E" w:rsidRDefault="00C5708D" w:rsidP="00291E8F">
      <w:pPr>
        <w:spacing w:line="360" w:lineRule="auto"/>
        <w:jc w:val="both"/>
        <w:rPr>
          <w:rFonts w:ascii="Garamond" w:hAnsi="Garamond"/>
        </w:rPr>
      </w:pPr>
      <w:r w:rsidRPr="0084049E">
        <w:rPr>
          <w:rFonts w:ascii="Garamond" w:hAnsi="Garamond"/>
          <w:b/>
          <w:bCs/>
        </w:rPr>
        <w:t xml:space="preserve">Art. 641. </w:t>
      </w:r>
      <w:r w:rsidRPr="0084049E">
        <w:rPr>
          <w:rFonts w:ascii="Garamond" w:hAnsi="Garamond"/>
        </w:rPr>
        <w:t>O prazo para pagamento da COSIP é o mesmo do vencimento da nota fiscal/fatura de energia elétrica de cada unidade consumidora de energia elétrica.</w:t>
      </w:r>
    </w:p>
    <w:p w14:paraId="65D82659" w14:textId="77777777" w:rsidR="00C33A6C" w:rsidRPr="0084049E" w:rsidRDefault="00C33A6C" w:rsidP="00291E8F">
      <w:pPr>
        <w:spacing w:line="360" w:lineRule="auto"/>
        <w:jc w:val="both"/>
        <w:rPr>
          <w:rFonts w:ascii="Garamond" w:hAnsi="Garamond"/>
        </w:rPr>
      </w:pPr>
    </w:p>
    <w:p w14:paraId="3519892E" w14:textId="70FBBBF6" w:rsidR="007476F3" w:rsidRPr="0084049E" w:rsidRDefault="00C5708D" w:rsidP="007476F3">
      <w:pPr>
        <w:spacing w:line="360" w:lineRule="auto"/>
        <w:jc w:val="both"/>
        <w:rPr>
          <w:rFonts w:ascii="Garamond" w:hAnsi="Garamond"/>
          <w:color w:val="000000"/>
        </w:rPr>
      </w:pPr>
      <w:r w:rsidRPr="0084049E">
        <w:rPr>
          <w:rFonts w:ascii="Garamond" w:hAnsi="Garamond"/>
          <w:b/>
          <w:bCs/>
          <w:color w:val="FF0000"/>
        </w:rPr>
        <w:t> </w:t>
      </w:r>
      <w:r w:rsidR="007476F3" w:rsidRPr="0084049E">
        <w:rPr>
          <w:rFonts w:ascii="Garamond" w:hAnsi="Garamond"/>
          <w:b/>
          <w:bCs/>
        </w:rPr>
        <w:t>Art. 6</w:t>
      </w:r>
      <w:r w:rsidR="00C33A6C" w:rsidRPr="0084049E">
        <w:rPr>
          <w:rFonts w:ascii="Garamond" w:hAnsi="Garamond"/>
          <w:b/>
          <w:bCs/>
        </w:rPr>
        <w:t>42</w:t>
      </w:r>
      <w:r w:rsidR="007476F3" w:rsidRPr="0084049E">
        <w:rPr>
          <w:rFonts w:ascii="Garamond" w:hAnsi="Garamond"/>
          <w:b/>
          <w:bCs/>
        </w:rPr>
        <w:t xml:space="preserve">. </w:t>
      </w:r>
      <w:r w:rsidR="007476F3" w:rsidRPr="0084049E">
        <w:rPr>
          <w:rFonts w:ascii="Garamond" w:hAnsi="Garamond"/>
          <w:bCs/>
        </w:rPr>
        <w:t xml:space="preserve">A cobrança da COSIP devida pelos contribuintes cujos imóveis não sejam ligados </w:t>
      </w:r>
      <w:r w:rsidR="007476F3" w:rsidRPr="0084049E">
        <w:rPr>
          <w:rFonts w:ascii="Garamond" w:hAnsi="Garamond"/>
        </w:rPr>
        <w:t>à rede de distribuição de energia elétrica será feito diretamente pelo Município, anualmente, juntamente com o Imposto Predial e Territorial Urbano, no importe de 04 (quatro) URMEM</w:t>
      </w:r>
      <w:r w:rsidR="007476F3" w:rsidRPr="0084049E">
        <w:rPr>
          <w:rFonts w:ascii="Garamond" w:hAnsi="Garamond"/>
          <w:color w:val="000000"/>
        </w:rPr>
        <w:t>.</w:t>
      </w:r>
    </w:p>
    <w:p w14:paraId="0466C1EF" w14:textId="752AA126" w:rsidR="00C33A6C" w:rsidRPr="0084049E" w:rsidRDefault="00C33A6C" w:rsidP="007476F3">
      <w:pPr>
        <w:spacing w:line="360" w:lineRule="auto"/>
        <w:jc w:val="both"/>
        <w:rPr>
          <w:rFonts w:ascii="Garamond" w:hAnsi="Garamond"/>
          <w:color w:val="000000"/>
        </w:rPr>
      </w:pPr>
    </w:p>
    <w:p w14:paraId="7F7518E6" w14:textId="60FB7DD0" w:rsidR="00C33A6C" w:rsidRPr="0084049E" w:rsidRDefault="00C33A6C" w:rsidP="007476F3">
      <w:pPr>
        <w:spacing w:line="360" w:lineRule="auto"/>
        <w:jc w:val="both"/>
        <w:rPr>
          <w:rFonts w:ascii="Garamond" w:hAnsi="Garamond"/>
          <w:color w:val="000000"/>
        </w:rPr>
      </w:pPr>
      <w:r w:rsidRPr="0084049E">
        <w:rPr>
          <w:rFonts w:ascii="Garamond" w:hAnsi="Garamond"/>
          <w:b/>
          <w:color w:val="000000"/>
        </w:rPr>
        <w:t>Parágrafo único.</w:t>
      </w:r>
      <w:r w:rsidRPr="0084049E">
        <w:rPr>
          <w:rFonts w:ascii="Garamond" w:hAnsi="Garamond"/>
          <w:color w:val="000000"/>
        </w:rPr>
        <w:t xml:space="preserve"> </w:t>
      </w:r>
      <w:r w:rsidR="008B4B56" w:rsidRPr="0084049E">
        <w:rPr>
          <w:rFonts w:ascii="Garamond" w:hAnsi="Garamond"/>
          <w:color w:val="000000"/>
        </w:rPr>
        <w:t xml:space="preserve">O Poder Executivo, fica autorizado a rever, mediante Decreto, o valor atribuído aos imóveis sem ligação de energia elétrica, para manter o equilíbrio entre a receita e despesa ou </w:t>
      </w:r>
      <w:r w:rsidR="008B4B56" w:rsidRPr="0084049E">
        <w:rPr>
          <w:rFonts w:ascii="Garamond" w:hAnsi="Garamond"/>
          <w:color w:val="000000"/>
        </w:rPr>
        <w:lastRenderedPageBreak/>
        <w:t>para atender o princípio da capacidade econômica do contribuinte.</w:t>
      </w:r>
    </w:p>
    <w:p w14:paraId="71C5D3D1" w14:textId="77777777" w:rsidR="00C5708D" w:rsidRPr="0084049E" w:rsidRDefault="00C5708D" w:rsidP="00291E8F">
      <w:pPr>
        <w:spacing w:line="360" w:lineRule="auto"/>
        <w:jc w:val="center"/>
        <w:rPr>
          <w:rFonts w:ascii="Garamond" w:hAnsi="Garamond"/>
          <w:b/>
          <w:bCs/>
          <w:color w:val="FF0000"/>
        </w:rPr>
      </w:pPr>
    </w:p>
    <w:p w14:paraId="4D5BEF63" w14:textId="77777777" w:rsidR="00C5708D" w:rsidRPr="0084049E" w:rsidRDefault="00C5708D" w:rsidP="00291E8F">
      <w:pPr>
        <w:spacing w:line="360" w:lineRule="auto"/>
        <w:jc w:val="both"/>
        <w:rPr>
          <w:rFonts w:ascii="Garamond" w:hAnsi="Garamond"/>
          <w:b/>
          <w:color w:val="FF0000"/>
        </w:rPr>
      </w:pPr>
    </w:p>
    <w:p w14:paraId="5AFB898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54" w:name="_Toc90232973"/>
      <w:bookmarkStart w:id="755" w:name="_Toc57042480"/>
      <w:bookmarkStart w:id="756" w:name="_Toc86917719"/>
      <w:bookmarkStart w:id="757" w:name="_Toc121580241"/>
      <w:r w:rsidRPr="0084049E">
        <w:rPr>
          <w:rFonts w:ascii="Garamond" w:hAnsi="Garamond"/>
          <w:i w:val="0"/>
          <w:iCs w:val="0"/>
          <w:sz w:val="24"/>
          <w:szCs w:val="24"/>
        </w:rPr>
        <w:t>TÍTULO IX</w:t>
      </w:r>
      <w:bookmarkEnd w:id="754"/>
      <w:bookmarkEnd w:id="755"/>
      <w:bookmarkEnd w:id="756"/>
      <w:bookmarkEnd w:id="757"/>
    </w:p>
    <w:p w14:paraId="7ED89EDD" w14:textId="29FC9711" w:rsidR="00C5708D" w:rsidRPr="0084049E" w:rsidRDefault="00C5708D" w:rsidP="00291E8F">
      <w:pPr>
        <w:pStyle w:val="Ttulo2"/>
        <w:spacing w:before="0" w:after="0" w:line="360" w:lineRule="auto"/>
        <w:jc w:val="center"/>
        <w:rPr>
          <w:rFonts w:ascii="Garamond" w:hAnsi="Garamond"/>
          <w:i w:val="0"/>
          <w:iCs w:val="0"/>
          <w:sz w:val="24"/>
          <w:szCs w:val="24"/>
        </w:rPr>
      </w:pPr>
      <w:bookmarkStart w:id="758" w:name="_Toc90232974"/>
      <w:bookmarkStart w:id="759" w:name="_Toc501196587"/>
      <w:bookmarkStart w:id="760" w:name="_Toc57042481"/>
      <w:bookmarkStart w:id="761" w:name="_Toc86917720"/>
      <w:bookmarkStart w:id="762" w:name="_Toc121580242"/>
      <w:r w:rsidRPr="0084049E">
        <w:rPr>
          <w:rFonts w:ascii="Garamond" w:hAnsi="Garamond"/>
          <w:i w:val="0"/>
          <w:iCs w:val="0"/>
          <w:sz w:val="24"/>
          <w:szCs w:val="24"/>
        </w:rPr>
        <w:t>DA MICROEMPRESA, DA EMPRESA DE PEQUENO PORTE E DO</w:t>
      </w:r>
      <w:r w:rsidR="005317B3" w:rsidRPr="0084049E">
        <w:rPr>
          <w:rFonts w:ascii="Garamond" w:hAnsi="Garamond"/>
          <w:i w:val="0"/>
          <w:iCs w:val="0"/>
          <w:sz w:val="24"/>
          <w:szCs w:val="24"/>
        </w:rPr>
        <w:t xml:space="preserve"> </w:t>
      </w:r>
      <w:r w:rsidRPr="0084049E">
        <w:rPr>
          <w:rFonts w:ascii="Garamond" w:hAnsi="Garamond"/>
          <w:i w:val="0"/>
          <w:iCs w:val="0"/>
          <w:sz w:val="24"/>
          <w:szCs w:val="24"/>
        </w:rPr>
        <w:t>MICROEMPREENDEDOR INDIVIDUAL</w:t>
      </w:r>
      <w:bookmarkEnd w:id="758"/>
      <w:bookmarkEnd w:id="759"/>
      <w:bookmarkEnd w:id="760"/>
      <w:bookmarkEnd w:id="761"/>
      <w:bookmarkEnd w:id="762"/>
    </w:p>
    <w:p w14:paraId="575390C6" w14:textId="77777777" w:rsidR="00C5708D" w:rsidRPr="0084049E" w:rsidRDefault="00C5708D" w:rsidP="00291E8F">
      <w:pPr>
        <w:spacing w:line="360" w:lineRule="auto"/>
        <w:jc w:val="center"/>
        <w:rPr>
          <w:rFonts w:ascii="Garamond" w:hAnsi="Garamond"/>
          <w:b/>
          <w:bCs/>
          <w:color w:val="000000"/>
        </w:rPr>
      </w:pPr>
    </w:p>
    <w:p w14:paraId="3BE5EBF3"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63" w:name="_Toc90232975"/>
      <w:bookmarkStart w:id="764" w:name="_Toc501196588"/>
      <w:bookmarkStart w:id="765" w:name="_Toc57042482"/>
      <w:bookmarkStart w:id="766" w:name="_Toc86917721"/>
      <w:bookmarkStart w:id="767" w:name="_Toc121580243"/>
      <w:r w:rsidRPr="0084049E">
        <w:rPr>
          <w:rFonts w:ascii="Garamond" w:hAnsi="Garamond"/>
          <w:i w:val="0"/>
          <w:iCs w:val="0"/>
          <w:sz w:val="24"/>
          <w:szCs w:val="24"/>
        </w:rPr>
        <w:t>CAPÍTULO I</w:t>
      </w:r>
      <w:bookmarkEnd w:id="763"/>
      <w:bookmarkEnd w:id="764"/>
      <w:bookmarkEnd w:id="765"/>
      <w:bookmarkEnd w:id="766"/>
      <w:bookmarkEnd w:id="767"/>
    </w:p>
    <w:p w14:paraId="7E9991F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68" w:name="_Toc90232976"/>
      <w:bookmarkStart w:id="769" w:name="_Toc501196589"/>
      <w:bookmarkStart w:id="770" w:name="_Toc57042483"/>
      <w:bookmarkStart w:id="771" w:name="_Toc86917722"/>
      <w:bookmarkStart w:id="772" w:name="_Toc121580244"/>
      <w:r w:rsidRPr="0084049E">
        <w:rPr>
          <w:rFonts w:ascii="Garamond" w:hAnsi="Garamond"/>
          <w:i w:val="0"/>
          <w:iCs w:val="0"/>
          <w:sz w:val="24"/>
          <w:szCs w:val="24"/>
        </w:rPr>
        <w:t>DEFINIÇÃO DE MICROEMPRESA E DE EMPRESA DE PEQUENO PORTE</w:t>
      </w:r>
      <w:bookmarkEnd w:id="768"/>
      <w:bookmarkEnd w:id="769"/>
      <w:bookmarkEnd w:id="770"/>
      <w:bookmarkEnd w:id="771"/>
      <w:bookmarkEnd w:id="772"/>
    </w:p>
    <w:p w14:paraId="6481452F" w14:textId="77777777" w:rsidR="00C5708D" w:rsidRPr="0084049E" w:rsidRDefault="00C5708D" w:rsidP="00291E8F">
      <w:pPr>
        <w:spacing w:line="360" w:lineRule="auto"/>
        <w:ind w:right="-37"/>
        <w:jc w:val="both"/>
        <w:rPr>
          <w:rFonts w:ascii="Garamond" w:hAnsi="Garamond"/>
          <w:b/>
          <w:color w:val="000000"/>
        </w:rPr>
      </w:pPr>
    </w:p>
    <w:p w14:paraId="4E480C8B" w14:textId="2869BD6D" w:rsidR="00C5708D" w:rsidRPr="0084049E" w:rsidRDefault="00C5708D" w:rsidP="00291E8F">
      <w:pPr>
        <w:spacing w:line="360" w:lineRule="auto"/>
        <w:ind w:right="-37"/>
        <w:jc w:val="both"/>
        <w:rPr>
          <w:rFonts w:ascii="Garamond" w:hAnsi="Garamond"/>
          <w:color w:val="000000"/>
        </w:rPr>
      </w:pPr>
      <w:r w:rsidRPr="0084049E">
        <w:rPr>
          <w:rFonts w:ascii="Garamond" w:hAnsi="Garamond"/>
          <w:b/>
          <w:color w:val="000000"/>
        </w:rPr>
        <w:t>Art. 643.</w:t>
      </w:r>
      <w:r w:rsidRPr="0084049E">
        <w:rPr>
          <w:rFonts w:ascii="Garamond" w:hAnsi="Garamond"/>
          <w:color w:val="000000"/>
        </w:rPr>
        <w:t xml:space="preserve"> </w:t>
      </w:r>
      <w:smartTag w:uri="urn:schemas-microsoft-com:office:smarttags" w:element="metricconverter">
        <w:smartTagPr>
          <w:attr w:name="ProductID" w:val="35 a"/>
        </w:smartTagPr>
        <w:r w:rsidRPr="0084049E">
          <w:rPr>
            <w:rFonts w:ascii="Garamond" w:hAnsi="Garamond"/>
            <w:color w:val="000000"/>
          </w:rPr>
          <w:t>Para</w:t>
        </w:r>
      </w:smartTag>
      <w:r w:rsidRPr="0084049E">
        <w:rPr>
          <w:rFonts w:ascii="Garamond" w:hAnsi="Garamond"/>
          <w:color w:val="000000"/>
        </w:rPr>
        <w:t xml:space="preserve"> os </w:t>
      </w:r>
      <w:smartTag w:uri="urn:schemas-microsoft-com:office:smarttags" w:element="metricconverter">
        <w:smartTagPr>
          <w:attr w:name="ProductID" w:val="35 a"/>
        </w:smartTagPr>
        <w:r w:rsidRPr="0084049E">
          <w:rPr>
            <w:rFonts w:ascii="Garamond" w:hAnsi="Garamond"/>
            <w:color w:val="000000"/>
          </w:rPr>
          <w:t>efeitos</w:t>
        </w:r>
      </w:smartTag>
      <w:r w:rsidRPr="0084049E">
        <w:rPr>
          <w:rFonts w:ascii="Garamond" w:hAnsi="Garamond"/>
          <w:color w:val="000000"/>
        </w:rPr>
        <w:t xml:space="preserve"> desta </w:t>
      </w:r>
      <w:r w:rsidR="00EC5F5A" w:rsidRPr="0084049E">
        <w:rPr>
          <w:rFonts w:ascii="Garamond" w:hAnsi="Garamond"/>
          <w:color w:val="000000"/>
        </w:rPr>
        <w:t>Lei Complementar</w:t>
      </w:r>
      <w:r w:rsidRPr="0084049E">
        <w:rPr>
          <w:rFonts w:ascii="Garamond" w:hAnsi="Garamond"/>
          <w:color w:val="000000"/>
        </w:rPr>
        <w:t xml:space="preserve"> considera-se:</w:t>
      </w:r>
    </w:p>
    <w:p w14:paraId="3D15FCA0" w14:textId="77777777" w:rsidR="00C5708D" w:rsidRPr="0084049E" w:rsidRDefault="00C5708D" w:rsidP="00291E8F">
      <w:pPr>
        <w:spacing w:line="360" w:lineRule="auto"/>
        <w:ind w:right="-37"/>
        <w:jc w:val="both"/>
        <w:rPr>
          <w:rFonts w:ascii="Garamond" w:hAnsi="Garamond"/>
          <w:color w:val="000000"/>
        </w:rPr>
      </w:pPr>
    </w:p>
    <w:p w14:paraId="0F894E95" w14:textId="2F0AF5A5" w:rsidR="00C5708D" w:rsidRPr="0084049E" w:rsidRDefault="00EE2250" w:rsidP="00006B8B">
      <w:pPr>
        <w:numPr>
          <w:ilvl w:val="0"/>
          <w:numId w:val="359"/>
        </w:numPr>
        <w:tabs>
          <w:tab w:val="left" w:pos="851"/>
        </w:tabs>
        <w:spacing w:line="360" w:lineRule="auto"/>
        <w:ind w:left="0" w:right="-37" w:firstLine="0"/>
        <w:jc w:val="both"/>
        <w:rPr>
          <w:rFonts w:ascii="Garamond" w:hAnsi="Garamond" w:cs="Arial"/>
        </w:rPr>
      </w:pPr>
      <w:r w:rsidRPr="0084049E">
        <w:rPr>
          <w:rFonts w:ascii="Garamond" w:hAnsi="Garamond" w:cs="Arial"/>
        </w:rPr>
        <w:t>m</w:t>
      </w:r>
      <w:r w:rsidR="00C5708D" w:rsidRPr="0084049E">
        <w:rPr>
          <w:rFonts w:ascii="Garamond" w:hAnsi="Garamond" w:cs="Arial"/>
        </w:rPr>
        <w:t xml:space="preserve">icroempresa </w:t>
      </w:r>
      <w:smartTag w:uri="urn:schemas-microsoft-com:office:smarttags" w:element="metricconverter">
        <w:smartTagPr>
          <w:attr w:name="ProductID" w:val="35 a"/>
        </w:smartTagPr>
        <w:r w:rsidR="00C5708D" w:rsidRPr="0084049E">
          <w:rPr>
            <w:rFonts w:ascii="Garamond" w:hAnsi="Garamond" w:cs="Arial"/>
          </w:rPr>
          <w:t>ou</w:t>
        </w:r>
      </w:smartTag>
      <w:r w:rsidR="00C5708D" w:rsidRPr="0084049E">
        <w:rPr>
          <w:rFonts w:ascii="Garamond" w:hAnsi="Garamond" w:cs="Arial"/>
        </w:rPr>
        <w:t xml:space="preserve"> empresa de </w:t>
      </w:r>
      <w:smartTag w:uri="urn:schemas-microsoft-com:office:smarttags" w:element="metricconverter">
        <w:smartTagPr>
          <w:attr w:name="ProductID" w:val="35 a"/>
        </w:smartTagPr>
        <w:r w:rsidR="00C5708D" w:rsidRPr="0084049E">
          <w:rPr>
            <w:rFonts w:ascii="Garamond" w:hAnsi="Garamond" w:cs="Arial"/>
          </w:rPr>
          <w:t>pequeno</w:t>
        </w:r>
      </w:smartTag>
      <w:r w:rsidR="00C5708D" w:rsidRPr="0084049E">
        <w:rPr>
          <w:rFonts w:ascii="Garamond" w:hAnsi="Garamond" w:cs="Arial"/>
        </w:rPr>
        <w:t xml:space="preserve"> </w:t>
      </w:r>
      <w:smartTag w:uri="urn:schemas-microsoft-com:office:smarttags" w:element="metricconverter">
        <w:smartTagPr>
          <w:attr w:name="ProductID" w:val="35 a"/>
        </w:smartTagPr>
        <w:r w:rsidR="00C5708D" w:rsidRPr="0084049E">
          <w:rPr>
            <w:rFonts w:ascii="Garamond" w:hAnsi="Garamond" w:cs="Arial"/>
          </w:rPr>
          <w:t>porte,</w:t>
        </w:r>
      </w:smartTag>
      <w:r w:rsidR="00C5708D" w:rsidRPr="0084049E">
        <w:rPr>
          <w:rFonts w:ascii="Garamond" w:hAnsi="Garamond" w:cs="Arial"/>
        </w:rPr>
        <w:t xml:space="preserve"> a </w:t>
      </w:r>
      <w:smartTag w:uri="urn:schemas-microsoft-com:office:smarttags" w:element="metricconverter">
        <w:smartTagPr>
          <w:attr w:name="ProductID" w:val="35 a"/>
        </w:smartTagPr>
        <w:r w:rsidR="00C5708D" w:rsidRPr="0084049E">
          <w:rPr>
            <w:rFonts w:ascii="Garamond" w:hAnsi="Garamond" w:cs="Arial"/>
          </w:rPr>
          <w:t>sociedade</w:t>
        </w:r>
      </w:smartTag>
      <w:r w:rsidR="00C5708D" w:rsidRPr="0084049E">
        <w:rPr>
          <w:rFonts w:ascii="Garamond" w:hAnsi="Garamond" w:cs="Arial"/>
        </w:rPr>
        <w:t xml:space="preserve"> </w:t>
      </w:r>
      <w:smartTag w:uri="urn:schemas-microsoft-com:office:smarttags" w:element="metricconverter">
        <w:smartTagPr>
          <w:attr w:name="ProductID" w:val="35 a"/>
        </w:smartTagPr>
        <w:r w:rsidR="00C5708D" w:rsidRPr="0084049E">
          <w:rPr>
            <w:rFonts w:ascii="Garamond" w:hAnsi="Garamond" w:cs="Arial"/>
          </w:rPr>
          <w:t>empresária</w:t>
        </w:r>
      </w:smartTag>
      <w:r w:rsidR="00C5708D" w:rsidRPr="0084049E">
        <w:rPr>
          <w:rFonts w:ascii="Garamond" w:hAnsi="Garamond" w:cs="Arial"/>
        </w:rPr>
        <w:t xml:space="preserve">, a </w:t>
      </w:r>
      <w:smartTag w:uri="urn:schemas-microsoft-com:office:smarttags" w:element="metricconverter">
        <w:smartTagPr>
          <w:attr w:name="ProductID" w:val="35 a"/>
        </w:smartTagPr>
        <w:r w:rsidR="00C5708D" w:rsidRPr="0084049E">
          <w:rPr>
            <w:rFonts w:ascii="Garamond" w:hAnsi="Garamond" w:cs="Arial"/>
          </w:rPr>
          <w:t>sociedade</w:t>
        </w:r>
      </w:smartTag>
      <w:r w:rsidR="00C5708D" w:rsidRPr="0084049E">
        <w:rPr>
          <w:rFonts w:ascii="Garamond" w:hAnsi="Garamond" w:cs="Arial"/>
        </w:rPr>
        <w:t xml:space="preserve"> simples, a sociedade limitada unipessoal – SLU (nos termos da Lei nº. 14.195</w:t>
      </w:r>
      <w:r w:rsidR="009A5905" w:rsidRPr="0084049E">
        <w:rPr>
          <w:rFonts w:ascii="Garamond" w:hAnsi="Garamond" w:cs="Arial"/>
        </w:rPr>
        <w:t>, de 20</w:t>
      </w:r>
      <w:r w:rsidR="00C5708D" w:rsidRPr="0084049E">
        <w:rPr>
          <w:rFonts w:ascii="Garamond" w:hAnsi="Garamond" w:cs="Arial"/>
        </w:rPr>
        <w:t>21)</w:t>
      </w:r>
      <w:r w:rsidR="00C5708D" w:rsidRPr="0084049E">
        <w:rPr>
          <w:rFonts w:ascii="Garamond" w:hAnsi="Garamond" w:cs="Arial"/>
          <w:b/>
        </w:rPr>
        <w:t xml:space="preserve"> </w:t>
      </w:r>
      <w:r w:rsidR="00C5708D" w:rsidRPr="0084049E">
        <w:rPr>
          <w:rFonts w:ascii="Garamond" w:hAnsi="Garamond" w:cs="Arial"/>
        </w:rPr>
        <w:t xml:space="preserve">e o empresário a que se refere o art. 966 da Lei </w:t>
      </w:r>
      <w:r w:rsidR="006B6F36" w:rsidRPr="0084049E">
        <w:rPr>
          <w:rFonts w:ascii="Garamond" w:hAnsi="Garamond" w:cs="Arial"/>
        </w:rPr>
        <w:t xml:space="preserve">Federal </w:t>
      </w:r>
      <w:r w:rsidR="00C5708D" w:rsidRPr="0084049E">
        <w:rPr>
          <w:rFonts w:ascii="Garamond" w:hAnsi="Garamond" w:cs="Arial"/>
        </w:rPr>
        <w:t xml:space="preserve">nº. 10.406, de 10 de janeiro de 2002 (Código Civil), devidamente registrados no Registro de Empresas Mercantis ou Registro Civil de Pessoas Jurídicas, conforme </w:t>
      </w:r>
      <w:r w:rsidR="00C6103F" w:rsidRPr="0084049E">
        <w:rPr>
          <w:rFonts w:ascii="Garamond" w:hAnsi="Garamond" w:cs="Arial"/>
        </w:rPr>
        <w:t>o caso, como definidos no art.</w:t>
      </w:r>
      <w:r w:rsidR="00C5708D" w:rsidRPr="0084049E">
        <w:rPr>
          <w:rFonts w:ascii="Garamond" w:hAnsi="Garamond" w:cs="Arial"/>
        </w:rPr>
        <w:t xml:space="preserve"> 3º da </w:t>
      </w:r>
      <w:r w:rsidR="00EC5F5A" w:rsidRPr="0084049E">
        <w:rPr>
          <w:rFonts w:ascii="Garamond" w:hAnsi="Garamond" w:cs="Arial"/>
        </w:rPr>
        <w:t>Lei Complementar</w:t>
      </w:r>
      <w:r w:rsidR="00C5708D" w:rsidRPr="0084049E">
        <w:rPr>
          <w:rFonts w:ascii="Garamond" w:hAnsi="Garamond" w:cs="Arial"/>
        </w:rPr>
        <w:t xml:space="preserve"> nº 123, de 2006, e alterações posteriores; </w:t>
      </w:r>
    </w:p>
    <w:p w14:paraId="21987668" w14:textId="4C2104BE" w:rsidR="00C5708D" w:rsidRPr="0084049E" w:rsidRDefault="00EE2250" w:rsidP="00006B8B">
      <w:pPr>
        <w:numPr>
          <w:ilvl w:val="0"/>
          <w:numId w:val="359"/>
        </w:numPr>
        <w:tabs>
          <w:tab w:val="left" w:pos="851"/>
        </w:tabs>
        <w:spacing w:line="360" w:lineRule="auto"/>
        <w:ind w:left="0" w:right="-37" w:firstLine="0"/>
        <w:jc w:val="both"/>
        <w:rPr>
          <w:rFonts w:ascii="Garamond" w:hAnsi="Garamond"/>
          <w:color w:val="000000"/>
        </w:rPr>
      </w:pPr>
      <w:r w:rsidRPr="0084049E">
        <w:rPr>
          <w:rFonts w:ascii="Garamond" w:hAnsi="Garamond"/>
          <w:color w:val="000000"/>
        </w:rPr>
        <w:t>p</w:t>
      </w:r>
      <w:r w:rsidR="00C5708D" w:rsidRPr="0084049E">
        <w:rPr>
          <w:rFonts w:ascii="Garamond" w:hAnsi="Garamond"/>
          <w:color w:val="000000"/>
        </w:rPr>
        <w:t xml:space="preserve">equeno empresário, para efeito de aplicação do disposto nos </w:t>
      </w:r>
      <w:hyperlink r:id="rId24" w:history="1">
        <w:proofErr w:type="spellStart"/>
        <w:r w:rsidR="00C5708D" w:rsidRPr="0084049E">
          <w:rPr>
            <w:rStyle w:val="Hyperlink"/>
            <w:rFonts w:ascii="Garamond" w:hAnsi="Garamond"/>
            <w:sz w:val="24"/>
            <w:szCs w:val="24"/>
            <w:u w:val="none"/>
          </w:rPr>
          <w:t>arts</w:t>
        </w:r>
        <w:proofErr w:type="spellEnd"/>
        <w:r w:rsidR="00C5708D" w:rsidRPr="0084049E">
          <w:rPr>
            <w:rStyle w:val="Hyperlink"/>
            <w:rFonts w:ascii="Garamond" w:hAnsi="Garamond"/>
            <w:sz w:val="24"/>
            <w:szCs w:val="24"/>
            <w:u w:val="none"/>
          </w:rPr>
          <w:t xml:space="preserve">. 970 e 1.179, da Lei </w:t>
        </w:r>
        <w:r w:rsidR="006B6F36" w:rsidRPr="0084049E">
          <w:rPr>
            <w:rStyle w:val="Hyperlink"/>
            <w:rFonts w:ascii="Garamond" w:hAnsi="Garamond"/>
            <w:sz w:val="24"/>
            <w:szCs w:val="24"/>
            <w:u w:val="none"/>
          </w:rPr>
          <w:t xml:space="preserve">Federal </w:t>
        </w:r>
        <w:r w:rsidR="00C5708D" w:rsidRPr="0084049E">
          <w:rPr>
            <w:rStyle w:val="Hyperlink"/>
            <w:rFonts w:ascii="Garamond" w:hAnsi="Garamond"/>
            <w:sz w:val="24"/>
            <w:szCs w:val="24"/>
            <w:u w:val="none"/>
          </w:rPr>
          <w:t>nº. 10.406</w:t>
        </w:r>
      </w:hyperlink>
      <w:r w:rsidR="00C5708D" w:rsidRPr="0084049E">
        <w:rPr>
          <w:rFonts w:ascii="Garamond" w:hAnsi="Garamond"/>
          <w:color w:val="000000"/>
        </w:rPr>
        <w:t xml:space="preserve">, de 2002 (Código Civil), o empresário individual caracterizado como microempresa da forma da </w:t>
      </w:r>
      <w:r w:rsidR="00EC5F5A" w:rsidRPr="0084049E">
        <w:rPr>
          <w:rFonts w:ascii="Garamond" w:hAnsi="Garamond"/>
          <w:color w:val="000000"/>
        </w:rPr>
        <w:t>Lei Complementar</w:t>
      </w:r>
      <w:r w:rsidR="006B6F36" w:rsidRPr="0084049E">
        <w:rPr>
          <w:rFonts w:ascii="Garamond" w:hAnsi="Garamond"/>
          <w:color w:val="000000"/>
        </w:rPr>
        <w:t xml:space="preserve"> F</w:t>
      </w:r>
      <w:r w:rsidR="00C5708D" w:rsidRPr="0084049E">
        <w:rPr>
          <w:rFonts w:ascii="Garamond" w:hAnsi="Garamond"/>
          <w:color w:val="000000"/>
        </w:rPr>
        <w:t xml:space="preserve">ederal nº. 123, de 2006, que aufira receita bruta anual até o limite previsto na referida </w:t>
      </w:r>
      <w:r w:rsidR="00EC5F5A" w:rsidRPr="0084049E">
        <w:rPr>
          <w:rFonts w:ascii="Garamond" w:hAnsi="Garamond"/>
          <w:color w:val="000000"/>
        </w:rPr>
        <w:t>Lei Complementar</w:t>
      </w:r>
      <w:r w:rsidR="006B6F36" w:rsidRPr="0084049E">
        <w:rPr>
          <w:rFonts w:ascii="Garamond" w:hAnsi="Garamond"/>
          <w:color w:val="000000"/>
        </w:rPr>
        <w:t xml:space="preserve"> F</w:t>
      </w:r>
      <w:r w:rsidR="00C5708D" w:rsidRPr="0084049E">
        <w:rPr>
          <w:rFonts w:ascii="Garamond" w:hAnsi="Garamond"/>
          <w:color w:val="000000"/>
        </w:rPr>
        <w:t xml:space="preserve">ederal;  </w:t>
      </w:r>
    </w:p>
    <w:p w14:paraId="26416462" w14:textId="547CC0E2" w:rsidR="00C5708D" w:rsidRPr="0084049E" w:rsidRDefault="00EE2250" w:rsidP="00006B8B">
      <w:pPr>
        <w:numPr>
          <w:ilvl w:val="0"/>
          <w:numId w:val="359"/>
        </w:numPr>
        <w:tabs>
          <w:tab w:val="left" w:pos="851"/>
        </w:tabs>
        <w:spacing w:line="360" w:lineRule="auto"/>
        <w:ind w:left="0" w:right="-37" w:firstLine="0"/>
        <w:jc w:val="both"/>
        <w:rPr>
          <w:rFonts w:ascii="Garamond" w:hAnsi="Garamond"/>
          <w:color w:val="000000"/>
        </w:rPr>
      </w:pPr>
      <w:r w:rsidRPr="0084049E">
        <w:rPr>
          <w:rFonts w:ascii="Garamond" w:hAnsi="Garamond"/>
          <w:color w:val="000000"/>
        </w:rPr>
        <w:t>m</w:t>
      </w:r>
      <w:r w:rsidR="00C5708D" w:rsidRPr="0084049E">
        <w:rPr>
          <w:rFonts w:ascii="Garamond" w:hAnsi="Garamond"/>
          <w:color w:val="000000"/>
        </w:rPr>
        <w:t xml:space="preserve">icroempreendedor Individual – MEI, para efeito de aplicação de dispositivos especiais previstos nesta </w:t>
      </w:r>
      <w:r w:rsidR="009A5905" w:rsidRPr="0084049E">
        <w:rPr>
          <w:rFonts w:ascii="Garamond" w:hAnsi="Garamond"/>
          <w:color w:val="000000"/>
        </w:rPr>
        <w:t>L</w:t>
      </w:r>
      <w:r w:rsidR="00C5708D" w:rsidRPr="0084049E">
        <w:rPr>
          <w:rFonts w:ascii="Garamond" w:hAnsi="Garamond"/>
          <w:color w:val="000000"/>
        </w:rPr>
        <w:t>ei</w:t>
      </w:r>
      <w:r w:rsidR="009A5905" w:rsidRPr="0084049E">
        <w:rPr>
          <w:rFonts w:ascii="Garamond" w:hAnsi="Garamond"/>
          <w:color w:val="000000"/>
        </w:rPr>
        <w:t xml:space="preserve"> Complementar</w:t>
      </w:r>
      <w:r w:rsidR="00C5708D" w:rsidRPr="0084049E">
        <w:rPr>
          <w:rFonts w:ascii="Garamond" w:hAnsi="Garamond"/>
          <w:color w:val="000000"/>
        </w:rPr>
        <w:t xml:space="preserve">, </w:t>
      </w:r>
      <w:r w:rsidR="00C5708D" w:rsidRPr="0084049E">
        <w:rPr>
          <w:rFonts w:ascii="Garamond" w:hAnsi="Garamond" w:cs="Arial"/>
          <w:color w:val="000000"/>
        </w:rPr>
        <w:t xml:space="preserve">quem tenha auferido receita bruta dentro dos limites estipulados </w:t>
      </w:r>
      <w:r w:rsidR="00C5708D" w:rsidRPr="0084049E">
        <w:rPr>
          <w:rFonts w:ascii="Garamond" w:hAnsi="Garamond" w:cs="Arial"/>
        </w:rPr>
        <w:t xml:space="preserve">na </w:t>
      </w:r>
      <w:r w:rsidR="00EC5F5A" w:rsidRPr="0084049E">
        <w:rPr>
          <w:rFonts w:ascii="Garamond" w:hAnsi="Garamond" w:cs="Arial"/>
        </w:rPr>
        <w:t>Lei Complementar</w:t>
      </w:r>
      <w:r w:rsidR="00C5708D" w:rsidRPr="0084049E">
        <w:rPr>
          <w:rFonts w:ascii="Garamond" w:hAnsi="Garamond" w:cs="Arial"/>
        </w:rPr>
        <w:t xml:space="preserve"> </w:t>
      </w:r>
      <w:r w:rsidR="006B6F36" w:rsidRPr="0084049E">
        <w:rPr>
          <w:rFonts w:ascii="Garamond" w:hAnsi="Garamond"/>
        </w:rPr>
        <w:t xml:space="preserve">Federal nº </w:t>
      </w:r>
      <w:r w:rsidR="00C5708D" w:rsidRPr="0084049E">
        <w:rPr>
          <w:rFonts w:ascii="Garamond" w:hAnsi="Garamond" w:cs="Arial"/>
        </w:rPr>
        <w:t>123</w:t>
      </w:r>
      <w:r w:rsidR="008B4B56" w:rsidRPr="0084049E">
        <w:rPr>
          <w:rFonts w:ascii="Garamond" w:hAnsi="Garamond" w:cs="Arial"/>
        </w:rPr>
        <w:t xml:space="preserve">, de </w:t>
      </w:r>
      <w:r w:rsidR="00C5708D" w:rsidRPr="0084049E">
        <w:rPr>
          <w:rFonts w:ascii="Garamond" w:hAnsi="Garamond" w:cs="Arial"/>
        </w:rPr>
        <w:t xml:space="preserve">2006 e alterações posteriores, que seja optante pelo Simples Nacional e que não esteja impedido de optar pela sistemática prevista neste artigo, e seja empresário individual que se enquadre na definição do art. 966 da Lei </w:t>
      </w:r>
      <w:r w:rsidR="006B6F36" w:rsidRPr="0084049E">
        <w:rPr>
          <w:rFonts w:ascii="Garamond" w:hAnsi="Garamond" w:cs="Arial"/>
        </w:rPr>
        <w:t xml:space="preserve">Federal </w:t>
      </w:r>
      <w:r w:rsidR="00C5708D" w:rsidRPr="0084049E">
        <w:rPr>
          <w:rFonts w:ascii="Garamond" w:hAnsi="Garamond" w:cs="Arial"/>
        </w:rPr>
        <w:t>nº 10.406, de 2002 (Código Civil), ou seja empreendedor que exerça as atividades de industrialização, comercialização e prestação de serviços no âmbito rural, ou outras atividades caracterizad</w:t>
      </w:r>
      <w:r w:rsidR="006B6F36" w:rsidRPr="0084049E">
        <w:rPr>
          <w:rFonts w:ascii="Garamond" w:hAnsi="Garamond" w:cs="Arial"/>
        </w:rPr>
        <w:t>oras previstas na referida Lei Complementar F</w:t>
      </w:r>
      <w:r w:rsidR="00C5708D" w:rsidRPr="0084049E">
        <w:rPr>
          <w:rFonts w:ascii="Garamond" w:hAnsi="Garamond" w:cs="Arial"/>
        </w:rPr>
        <w:t>ederal.</w:t>
      </w:r>
    </w:p>
    <w:p w14:paraId="35B4DABE" w14:textId="77777777" w:rsidR="00C5708D" w:rsidRPr="0084049E" w:rsidRDefault="00C5708D" w:rsidP="00291E8F">
      <w:pPr>
        <w:spacing w:line="360" w:lineRule="auto"/>
        <w:ind w:right="-37"/>
        <w:jc w:val="both"/>
        <w:rPr>
          <w:rFonts w:ascii="Garamond" w:hAnsi="Garamond"/>
          <w:color w:val="000000"/>
        </w:rPr>
      </w:pPr>
    </w:p>
    <w:p w14:paraId="76388E60" w14:textId="45D044E7" w:rsidR="00C5708D" w:rsidRPr="0084049E" w:rsidRDefault="00C5708D" w:rsidP="00291E8F">
      <w:pPr>
        <w:spacing w:line="360" w:lineRule="auto"/>
        <w:ind w:right="-37"/>
        <w:jc w:val="both"/>
        <w:rPr>
          <w:rFonts w:ascii="Garamond" w:hAnsi="Garamond"/>
          <w:color w:val="000000"/>
        </w:rPr>
      </w:pPr>
      <w:r w:rsidRPr="0084049E">
        <w:rPr>
          <w:rFonts w:ascii="Garamond" w:hAnsi="Garamond"/>
          <w:b/>
          <w:color w:val="000000"/>
        </w:rPr>
        <w:t xml:space="preserve">Art. 644. </w:t>
      </w:r>
      <w:r w:rsidRPr="0084049E">
        <w:rPr>
          <w:rFonts w:ascii="Garamond" w:hAnsi="Garamond"/>
          <w:color w:val="000000"/>
        </w:rPr>
        <w:t xml:space="preserve">Os valores de referência obedecerão às atualizações verificadas mediante </w:t>
      </w:r>
      <w:r w:rsidR="00EC5F5A" w:rsidRPr="0084049E">
        <w:rPr>
          <w:rFonts w:ascii="Garamond" w:hAnsi="Garamond"/>
          <w:color w:val="000000"/>
        </w:rPr>
        <w:t xml:space="preserve">Lei </w:t>
      </w:r>
      <w:r w:rsidR="00EC5F5A" w:rsidRPr="0084049E">
        <w:rPr>
          <w:rFonts w:ascii="Garamond" w:hAnsi="Garamond"/>
          <w:color w:val="000000"/>
        </w:rPr>
        <w:lastRenderedPageBreak/>
        <w:t>Complementar</w:t>
      </w:r>
      <w:r w:rsidR="006B6F36" w:rsidRPr="0084049E">
        <w:rPr>
          <w:rFonts w:ascii="Garamond" w:hAnsi="Garamond"/>
          <w:color w:val="000000"/>
        </w:rPr>
        <w:t xml:space="preserve"> F</w:t>
      </w:r>
      <w:r w:rsidRPr="0084049E">
        <w:rPr>
          <w:rFonts w:ascii="Garamond" w:hAnsi="Garamond"/>
          <w:color w:val="000000"/>
        </w:rPr>
        <w:t>ederal.</w:t>
      </w:r>
    </w:p>
    <w:p w14:paraId="72BAF388" w14:textId="77777777" w:rsidR="00C5708D" w:rsidRPr="0084049E" w:rsidRDefault="00C5708D" w:rsidP="00291E8F">
      <w:pPr>
        <w:spacing w:line="360" w:lineRule="auto"/>
        <w:ind w:right="459"/>
        <w:jc w:val="center"/>
        <w:rPr>
          <w:rFonts w:ascii="Garamond" w:hAnsi="Garamond"/>
          <w:b/>
          <w:color w:val="000000"/>
        </w:rPr>
      </w:pPr>
    </w:p>
    <w:p w14:paraId="091D8F96"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73" w:name="_Toc90232977"/>
      <w:bookmarkStart w:id="774" w:name="_Toc501196590"/>
      <w:bookmarkStart w:id="775" w:name="_Toc57042484"/>
      <w:bookmarkStart w:id="776" w:name="_Toc86917723"/>
      <w:bookmarkStart w:id="777" w:name="_Toc121580245"/>
      <w:r w:rsidRPr="0084049E">
        <w:rPr>
          <w:rFonts w:ascii="Garamond" w:hAnsi="Garamond"/>
          <w:i w:val="0"/>
          <w:iCs w:val="0"/>
          <w:sz w:val="24"/>
          <w:szCs w:val="24"/>
        </w:rPr>
        <w:t>CAPÍTULO II</w:t>
      </w:r>
      <w:bookmarkEnd w:id="773"/>
      <w:bookmarkEnd w:id="774"/>
      <w:bookmarkEnd w:id="775"/>
      <w:bookmarkEnd w:id="776"/>
      <w:bookmarkEnd w:id="777"/>
    </w:p>
    <w:p w14:paraId="4E1A259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78" w:name="_Toc90232978"/>
      <w:bookmarkStart w:id="779" w:name="_Toc501196591"/>
      <w:bookmarkStart w:id="780" w:name="_Toc57042485"/>
      <w:bookmarkStart w:id="781" w:name="_Toc86917724"/>
      <w:bookmarkStart w:id="782" w:name="_Toc121580246"/>
      <w:r w:rsidRPr="0084049E">
        <w:rPr>
          <w:rFonts w:ascii="Garamond" w:hAnsi="Garamond"/>
          <w:i w:val="0"/>
          <w:iCs w:val="0"/>
          <w:sz w:val="24"/>
          <w:szCs w:val="24"/>
        </w:rPr>
        <w:t>INSCRIÇÃO, LEGALIZAÇÃO E BAIXA</w:t>
      </w:r>
      <w:bookmarkEnd w:id="778"/>
      <w:bookmarkEnd w:id="779"/>
      <w:bookmarkEnd w:id="780"/>
      <w:bookmarkEnd w:id="781"/>
      <w:bookmarkEnd w:id="782"/>
    </w:p>
    <w:p w14:paraId="5C21D3BF" w14:textId="77777777" w:rsidR="00C5708D" w:rsidRPr="0084049E" w:rsidRDefault="00C5708D" w:rsidP="00291E8F">
      <w:pPr>
        <w:spacing w:line="360" w:lineRule="auto"/>
        <w:jc w:val="center"/>
        <w:rPr>
          <w:rFonts w:ascii="Garamond" w:hAnsi="Garamond"/>
        </w:rPr>
      </w:pPr>
      <w:bookmarkStart w:id="783" w:name="_Toc501196592"/>
    </w:p>
    <w:p w14:paraId="18C52CD1"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84" w:name="_Toc90232979"/>
      <w:bookmarkStart w:id="785" w:name="_Toc57042486"/>
      <w:bookmarkStart w:id="786" w:name="_Toc86917725"/>
      <w:bookmarkStart w:id="787" w:name="_Toc121580247"/>
      <w:r w:rsidRPr="0084049E">
        <w:rPr>
          <w:rFonts w:ascii="Garamond" w:hAnsi="Garamond"/>
          <w:i w:val="0"/>
          <w:iCs w:val="0"/>
          <w:sz w:val="24"/>
          <w:szCs w:val="24"/>
        </w:rPr>
        <w:t>SEÇÃO I</w:t>
      </w:r>
      <w:bookmarkEnd w:id="783"/>
      <w:bookmarkEnd w:id="784"/>
      <w:bookmarkEnd w:id="785"/>
      <w:bookmarkEnd w:id="786"/>
      <w:bookmarkEnd w:id="787"/>
    </w:p>
    <w:p w14:paraId="5F550D04"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88" w:name="_Toc90232980"/>
      <w:bookmarkStart w:id="789" w:name="_Toc501196593"/>
      <w:bookmarkStart w:id="790" w:name="_Toc57042487"/>
      <w:bookmarkStart w:id="791" w:name="_Toc86917726"/>
      <w:bookmarkStart w:id="792" w:name="_Toc121580248"/>
      <w:r w:rsidRPr="0084049E">
        <w:rPr>
          <w:rFonts w:ascii="Garamond" w:hAnsi="Garamond"/>
          <w:i w:val="0"/>
          <w:iCs w:val="0"/>
          <w:sz w:val="24"/>
          <w:szCs w:val="24"/>
        </w:rPr>
        <w:t>ALVARÁ DE FUNCIONAMENTO PROVISÓRIO</w:t>
      </w:r>
      <w:bookmarkEnd w:id="788"/>
      <w:bookmarkEnd w:id="789"/>
      <w:bookmarkEnd w:id="790"/>
      <w:bookmarkEnd w:id="791"/>
      <w:bookmarkEnd w:id="792"/>
    </w:p>
    <w:p w14:paraId="5CE12A0B" w14:textId="77777777" w:rsidR="00C5708D" w:rsidRPr="0084049E" w:rsidRDefault="00C5708D" w:rsidP="00291E8F">
      <w:pPr>
        <w:spacing w:line="360" w:lineRule="auto"/>
        <w:rPr>
          <w:rFonts w:ascii="Garamond" w:hAnsi="Garamond"/>
        </w:rPr>
      </w:pPr>
    </w:p>
    <w:p w14:paraId="4516CECC" w14:textId="7F519493" w:rsidR="00C5708D" w:rsidRPr="0084049E" w:rsidRDefault="00C5708D" w:rsidP="00291E8F">
      <w:pPr>
        <w:tabs>
          <w:tab w:val="left" w:pos="9639"/>
        </w:tabs>
        <w:spacing w:line="360" w:lineRule="auto"/>
        <w:ind w:right="105"/>
        <w:jc w:val="both"/>
        <w:rPr>
          <w:rFonts w:ascii="Garamond" w:hAnsi="Garamond"/>
          <w:color w:val="000000"/>
        </w:rPr>
      </w:pPr>
      <w:r w:rsidRPr="0084049E">
        <w:rPr>
          <w:rFonts w:ascii="Garamond" w:hAnsi="Garamond"/>
          <w:b/>
          <w:color w:val="000000"/>
        </w:rPr>
        <w:t xml:space="preserve">Art. 645. </w:t>
      </w:r>
      <w:r w:rsidRPr="0084049E">
        <w:rPr>
          <w:rFonts w:ascii="Garamond" w:hAnsi="Garamond"/>
          <w:color w:val="000000"/>
        </w:rPr>
        <w:t xml:space="preserve">Aplicam-se a todos os estabelecimentos comerciais, industriais, de prestação de serviços ou de outra natureza, enquadrados no disposto do Capítulo I deste Título, as regras constantes do Capítulo II do Título V do Livro </w:t>
      </w:r>
      <w:r w:rsidR="008B4B56" w:rsidRPr="0084049E">
        <w:rPr>
          <w:rFonts w:ascii="Garamond" w:hAnsi="Garamond"/>
          <w:color w:val="000000"/>
        </w:rPr>
        <w:t>Segundo</w:t>
      </w:r>
      <w:r w:rsidRPr="0084049E">
        <w:rPr>
          <w:rFonts w:ascii="Garamond" w:hAnsi="Garamond"/>
          <w:color w:val="000000"/>
        </w:rPr>
        <w:t xml:space="preserve"> desta </w:t>
      </w:r>
      <w:r w:rsidR="00EC5F5A" w:rsidRPr="0084049E">
        <w:rPr>
          <w:rFonts w:ascii="Garamond" w:hAnsi="Garamond"/>
          <w:color w:val="000000"/>
        </w:rPr>
        <w:t>Lei Complementar</w:t>
      </w:r>
      <w:r w:rsidRPr="0084049E">
        <w:rPr>
          <w:rFonts w:ascii="Garamond" w:hAnsi="Garamond"/>
          <w:color w:val="000000"/>
        </w:rPr>
        <w:t>.</w:t>
      </w:r>
    </w:p>
    <w:p w14:paraId="17084A0B" w14:textId="77777777" w:rsidR="00C5708D" w:rsidRPr="0084049E" w:rsidRDefault="00C5708D" w:rsidP="00291E8F">
      <w:pPr>
        <w:pStyle w:val="Subttulo"/>
        <w:spacing w:after="0" w:line="360" w:lineRule="auto"/>
        <w:rPr>
          <w:rFonts w:ascii="Garamond" w:hAnsi="Garamond"/>
          <w:sz w:val="24"/>
        </w:rPr>
      </w:pPr>
      <w:bookmarkStart w:id="793" w:name="_Toc57042488"/>
    </w:p>
    <w:p w14:paraId="340D4AF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94" w:name="_Toc90232981"/>
      <w:bookmarkStart w:id="795" w:name="_Toc86917727"/>
      <w:bookmarkStart w:id="796" w:name="_Toc121580249"/>
      <w:r w:rsidRPr="0084049E">
        <w:rPr>
          <w:rFonts w:ascii="Garamond" w:hAnsi="Garamond"/>
          <w:i w:val="0"/>
          <w:iCs w:val="0"/>
          <w:sz w:val="24"/>
          <w:szCs w:val="24"/>
        </w:rPr>
        <w:t>SEÇÃO II</w:t>
      </w:r>
      <w:bookmarkEnd w:id="793"/>
      <w:bookmarkEnd w:id="794"/>
      <w:bookmarkEnd w:id="795"/>
      <w:bookmarkEnd w:id="796"/>
    </w:p>
    <w:p w14:paraId="7D0267D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797" w:name="_Toc90232982"/>
      <w:bookmarkStart w:id="798" w:name="_Toc57042489"/>
      <w:bookmarkStart w:id="799" w:name="_Toc86917728"/>
      <w:bookmarkStart w:id="800" w:name="_Toc121580250"/>
      <w:r w:rsidRPr="0084049E">
        <w:rPr>
          <w:rFonts w:ascii="Garamond" w:hAnsi="Garamond"/>
          <w:i w:val="0"/>
          <w:iCs w:val="0"/>
          <w:sz w:val="24"/>
          <w:szCs w:val="24"/>
        </w:rPr>
        <w:t>ALVARÁ DE FUNCIONAMENTO DEFINITIVO CONSULTA PRÉVIA, INSCRIÇÃO, ALTERAÇÃO E BAIXA</w:t>
      </w:r>
      <w:bookmarkEnd w:id="797"/>
      <w:bookmarkEnd w:id="798"/>
      <w:bookmarkEnd w:id="799"/>
      <w:bookmarkEnd w:id="800"/>
    </w:p>
    <w:p w14:paraId="6057333E" w14:textId="77777777" w:rsidR="00C5708D" w:rsidRPr="0084049E" w:rsidRDefault="00C5708D" w:rsidP="00291E8F">
      <w:pPr>
        <w:tabs>
          <w:tab w:val="left" w:pos="9639"/>
        </w:tabs>
        <w:spacing w:line="360" w:lineRule="auto"/>
        <w:ind w:right="105"/>
        <w:jc w:val="both"/>
        <w:rPr>
          <w:rFonts w:ascii="Garamond" w:hAnsi="Garamond"/>
          <w:b/>
          <w:color w:val="000000"/>
        </w:rPr>
      </w:pPr>
    </w:p>
    <w:p w14:paraId="0C55C6F1" w14:textId="49245504" w:rsidR="00C5708D" w:rsidRPr="0084049E" w:rsidRDefault="00C5708D" w:rsidP="00291E8F">
      <w:pPr>
        <w:tabs>
          <w:tab w:val="left" w:pos="9639"/>
        </w:tabs>
        <w:spacing w:line="360" w:lineRule="auto"/>
        <w:ind w:right="105"/>
        <w:jc w:val="both"/>
        <w:rPr>
          <w:rFonts w:ascii="Garamond" w:hAnsi="Garamond"/>
          <w:color w:val="000000"/>
        </w:rPr>
      </w:pPr>
      <w:r w:rsidRPr="0084049E">
        <w:rPr>
          <w:rFonts w:ascii="Garamond" w:hAnsi="Garamond"/>
          <w:b/>
          <w:color w:val="000000"/>
        </w:rPr>
        <w:t xml:space="preserve">Art. 646. </w:t>
      </w:r>
      <w:r w:rsidRPr="0084049E">
        <w:rPr>
          <w:rFonts w:ascii="Garamond" w:hAnsi="Garamond"/>
          <w:color w:val="000000"/>
        </w:rPr>
        <w:t xml:space="preserve">Aplicam-se a todos os estabelecimentos comerciais, industriais, de prestação de serviços ou de outra natureza, enquadrados no disposto do Capítulo I deste Título, as regras constantes do Capítulo II do Título V do Livro </w:t>
      </w:r>
      <w:r w:rsidR="00E32AFC" w:rsidRPr="0084049E">
        <w:rPr>
          <w:rFonts w:ascii="Garamond" w:hAnsi="Garamond"/>
          <w:color w:val="000000"/>
        </w:rPr>
        <w:t>Segundo</w:t>
      </w:r>
      <w:r w:rsidRPr="0084049E">
        <w:rPr>
          <w:rFonts w:ascii="Garamond" w:hAnsi="Garamond"/>
          <w:color w:val="000000"/>
        </w:rPr>
        <w:t xml:space="preserve"> desta </w:t>
      </w:r>
      <w:r w:rsidR="00EC5F5A" w:rsidRPr="0084049E">
        <w:rPr>
          <w:rFonts w:ascii="Garamond" w:hAnsi="Garamond"/>
          <w:color w:val="000000"/>
        </w:rPr>
        <w:t>Lei Complementar</w:t>
      </w:r>
      <w:r w:rsidRPr="0084049E">
        <w:rPr>
          <w:rFonts w:ascii="Garamond" w:hAnsi="Garamond"/>
          <w:color w:val="000000"/>
        </w:rPr>
        <w:t>.</w:t>
      </w:r>
    </w:p>
    <w:p w14:paraId="51BDB0DD" w14:textId="77777777" w:rsidR="00C5708D" w:rsidRPr="0084049E" w:rsidRDefault="00C5708D" w:rsidP="00291E8F">
      <w:pPr>
        <w:spacing w:line="360" w:lineRule="auto"/>
        <w:rPr>
          <w:rFonts w:ascii="Garamond" w:hAnsi="Garamond"/>
        </w:rPr>
      </w:pPr>
      <w:bookmarkStart w:id="801" w:name="_Toc501196597"/>
    </w:p>
    <w:p w14:paraId="7536F9A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02" w:name="_Toc90232983"/>
      <w:bookmarkStart w:id="803" w:name="_Toc57042490"/>
      <w:bookmarkStart w:id="804" w:name="_Toc86917729"/>
      <w:bookmarkStart w:id="805" w:name="_Toc121580251"/>
      <w:r w:rsidRPr="0084049E">
        <w:rPr>
          <w:rFonts w:ascii="Garamond" w:hAnsi="Garamond"/>
          <w:i w:val="0"/>
          <w:iCs w:val="0"/>
          <w:sz w:val="24"/>
          <w:szCs w:val="24"/>
        </w:rPr>
        <w:t>SEÇÃO III</w:t>
      </w:r>
      <w:bookmarkEnd w:id="801"/>
      <w:bookmarkEnd w:id="802"/>
      <w:bookmarkEnd w:id="803"/>
      <w:bookmarkEnd w:id="804"/>
      <w:bookmarkEnd w:id="805"/>
    </w:p>
    <w:p w14:paraId="5914870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06" w:name="_Toc90232984"/>
      <w:bookmarkStart w:id="807" w:name="_Toc57042491"/>
      <w:bookmarkStart w:id="808" w:name="_Toc86917730"/>
      <w:bookmarkStart w:id="809" w:name="_Toc121580252"/>
      <w:r w:rsidRPr="0084049E">
        <w:rPr>
          <w:rFonts w:ascii="Garamond" w:hAnsi="Garamond"/>
          <w:i w:val="0"/>
          <w:iCs w:val="0"/>
          <w:sz w:val="24"/>
          <w:szCs w:val="24"/>
        </w:rPr>
        <w:t>DO CADASTRO FISCAL</w:t>
      </w:r>
      <w:bookmarkEnd w:id="806"/>
      <w:bookmarkEnd w:id="807"/>
      <w:bookmarkEnd w:id="808"/>
      <w:bookmarkEnd w:id="809"/>
    </w:p>
    <w:p w14:paraId="038D386B" w14:textId="77777777" w:rsidR="00C5708D" w:rsidRPr="0084049E" w:rsidRDefault="00C5708D" w:rsidP="00291E8F">
      <w:pPr>
        <w:spacing w:line="360" w:lineRule="auto"/>
        <w:jc w:val="center"/>
        <w:rPr>
          <w:rFonts w:ascii="Garamond" w:hAnsi="Garamond"/>
          <w:color w:val="000000"/>
        </w:rPr>
      </w:pPr>
    </w:p>
    <w:p w14:paraId="5BBA13AC" w14:textId="2A609904" w:rsidR="00C5708D" w:rsidRPr="0084049E" w:rsidRDefault="005317B3" w:rsidP="00291E8F">
      <w:pPr>
        <w:pStyle w:val="Ttulo2"/>
        <w:spacing w:before="0" w:after="0" w:line="360" w:lineRule="auto"/>
        <w:jc w:val="center"/>
        <w:rPr>
          <w:rFonts w:ascii="Garamond" w:hAnsi="Garamond"/>
          <w:i w:val="0"/>
          <w:iCs w:val="0"/>
          <w:sz w:val="24"/>
          <w:szCs w:val="24"/>
        </w:rPr>
      </w:pPr>
      <w:bookmarkStart w:id="810" w:name="_Toc90232985"/>
      <w:bookmarkStart w:id="811" w:name="_Toc501196599"/>
      <w:bookmarkStart w:id="812" w:name="_Toc57042492"/>
      <w:bookmarkStart w:id="813" w:name="_Toc86917731"/>
      <w:bookmarkStart w:id="814" w:name="_Toc121580253"/>
      <w:r w:rsidRPr="0084049E">
        <w:rPr>
          <w:rFonts w:ascii="Garamond" w:hAnsi="Garamond"/>
          <w:i w:val="0"/>
          <w:iCs w:val="0"/>
          <w:sz w:val="24"/>
          <w:szCs w:val="24"/>
        </w:rPr>
        <w:t>Subseção I</w:t>
      </w:r>
      <w:bookmarkEnd w:id="810"/>
      <w:bookmarkEnd w:id="811"/>
      <w:bookmarkEnd w:id="812"/>
      <w:bookmarkEnd w:id="813"/>
      <w:bookmarkEnd w:id="814"/>
    </w:p>
    <w:p w14:paraId="0C918D2C" w14:textId="3F916CD1" w:rsidR="00C5708D" w:rsidRPr="0084049E" w:rsidRDefault="005317B3" w:rsidP="00291E8F">
      <w:pPr>
        <w:pStyle w:val="Ttulo2"/>
        <w:spacing w:before="0" w:after="0" w:line="360" w:lineRule="auto"/>
        <w:jc w:val="center"/>
        <w:rPr>
          <w:rFonts w:ascii="Garamond" w:hAnsi="Garamond"/>
          <w:i w:val="0"/>
          <w:iCs w:val="0"/>
          <w:sz w:val="24"/>
          <w:szCs w:val="24"/>
        </w:rPr>
      </w:pPr>
      <w:bookmarkStart w:id="815" w:name="_Toc90232986"/>
      <w:bookmarkStart w:id="816" w:name="_Toc501196600"/>
      <w:bookmarkStart w:id="817" w:name="_Toc57042493"/>
      <w:bookmarkStart w:id="818" w:name="_Toc86917732"/>
      <w:bookmarkStart w:id="819" w:name="_Toc121580254"/>
      <w:r w:rsidRPr="0084049E">
        <w:rPr>
          <w:rFonts w:ascii="Garamond" w:hAnsi="Garamond"/>
          <w:i w:val="0"/>
          <w:iCs w:val="0"/>
          <w:sz w:val="24"/>
          <w:szCs w:val="24"/>
        </w:rPr>
        <w:t>CNAE - Fiscal</w:t>
      </w:r>
      <w:bookmarkEnd w:id="815"/>
      <w:bookmarkEnd w:id="816"/>
      <w:bookmarkEnd w:id="817"/>
      <w:bookmarkEnd w:id="818"/>
      <w:bookmarkEnd w:id="819"/>
    </w:p>
    <w:p w14:paraId="46E182BD" w14:textId="77777777" w:rsidR="00C5708D" w:rsidRPr="0084049E" w:rsidRDefault="00C5708D" w:rsidP="00291E8F">
      <w:pPr>
        <w:spacing w:line="360" w:lineRule="auto"/>
        <w:rPr>
          <w:rFonts w:ascii="Garamond" w:hAnsi="Garamond"/>
        </w:rPr>
      </w:pPr>
    </w:p>
    <w:p w14:paraId="54615783" w14:textId="77777777" w:rsidR="00C5708D" w:rsidRPr="0084049E" w:rsidRDefault="00C5708D" w:rsidP="00291E8F">
      <w:pPr>
        <w:tabs>
          <w:tab w:val="left" w:pos="9639"/>
        </w:tabs>
        <w:spacing w:line="360" w:lineRule="auto"/>
        <w:ind w:right="105"/>
        <w:jc w:val="both"/>
        <w:rPr>
          <w:rFonts w:ascii="Garamond" w:hAnsi="Garamond"/>
          <w:color w:val="000000"/>
        </w:rPr>
      </w:pPr>
      <w:r w:rsidRPr="0084049E">
        <w:rPr>
          <w:rFonts w:ascii="Garamond" w:hAnsi="Garamond"/>
          <w:b/>
          <w:color w:val="000000"/>
        </w:rPr>
        <w:t xml:space="preserve">Art. 647. </w:t>
      </w:r>
      <w:r w:rsidRPr="0084049E">
        <w:rPr>
          <w:rFonts w:ascii="Garamond" w:hAnsi="Garamond"/>
          <w:color w:val="000000"/>
        </w:rPr>
        <w:t xml:space="preserve">Fica adotada para utilização no cadastro e nos registros administrativos do Município, a Classificação Nacional de Atividades Econômicas – Fiscal (CNAE – Fiscal). </w:t>
      </w:r>
    </w:p>
    <w:p w14:paraId="3567280A" w14:textId="77777777" w:rsidR="00C5708D" w:rsidRPr="0084049E" w:rsidRDefault="00C5708D" w:rsidP="00291E8F">
      <w:pPr>
        <w:tabs>
          <w:tab w:val="left" w:pos="9639"/>
        </w:tabs>
        <w:spacing w:line="360" w:lineRule="auto"/>
        <w:ind w:right="105"/>
        <w:jc w:val="both"/>
        <w:rPr>
          <w:rFonts w:ascii="Garamond" w:hAnsi="Garamond"/>
          <w:color w:val="000000"/>
        </w:rPr>
      </w:pPr>
    </w:p>
    <w:p w14:paraId="5177CD3E" w14:textId="77777777"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Art. 648</w:t>
      </w:r>
      <w:r w:rsidRPr="0084049E">
        <w:rPr>
          <w:rFonts w:ascii="Garamond" w:hAnsi="Garamond"/>
          <w:color w:val="000000"/>
        </w:rPr>
        <w:t>.  Compete à secretaria municipal à qual corresponder o encargo,</w:t>
      </w:r>
      <w:r w:rsidRPr="0084049E">
        <w:rPr>
          <w:rFonts w:ascii="Garamond" w:hAnsi="Garamond"/>
          <w:iCs/>
          <w:color w:val="000000"/>
        </w:rPr>
        <w:t xml:space="preserve"> através do seu sistema de processam</w:t>
      </w:r>
      <w:r w:rsidRPr="0084049E">
        <w:rPr>
          <w:rFonts w:ascii="Garamond" w:hAnsi="Garamond"/>
          <w:color w:val="000000"/>
        </w:rPr>
        <w:t xml:space="preserve">ento de dados, zelar pela uniformidade e consistência das informações da CNAE – </w:t>
      </w:r>
      <w:r w:rsidRPr="0084049E">
        <w:rPr>
          <w:rFonts w:ascii="Garamond" w:hAnsi="Garamond"/>
          <w:color w:val="000000"/>
        </w:rPr>
        <w:lastRenderedPageBreak/>
        <w:t>Fiscal, no âmbito do Município.</w:t>
      </w:r>
    </w:p>
    <w:p w14:paraId="7C09938B" w14:textId="77777777" w:rsidR="00C5708D" w:rsidRPr="0084049E" w:rsidRDefault="00C5708D" w:rsidP="00291E8F">
      <w:pPr>
        <w:tabs>
          <w:tab w:val="left" w:pos="9639"/>
        </w:tabs>
        <w:spacing w:line="360" w:lineRule="auto"/>
        <w:ind w:right="105"/>
        <w:jc w:val="both"/>
        <w:rPr>
          <w:rFonts w:ascii="Garamond" w:hAnsi="Garamond"/>
          <w:color w:val="000000"/>
        </w:rPr>
      </w:pPr>
    </w:p>
    <w:p w14:paraId="166E3B67" w14:textId="193D93F5" w:rsidR="00C5708D" w:rsidRPr="0084049E" w:rsidRDefault="00C5708D" w:rsidP="00291E8F">
      <w:pPr>
        <w:autoSpaceDE w:val="0"/>
        <w:autoSpaceDN w:val="0"/>
        <w:adjustRightInd w:val="0"/>
        <w:spacing w:line="360" w:lineRule="auto"/>
        <w:jc w:val="both"/>
        <w:rPr>
          <w:rFonts w:ascii="Garamond" w:hAnsi="Garamond"/>
          <w:color w:val="000000"/>
        </w:rPr>
      </w:pPr>
      <w:r w:rsidRPr="0084049E">
        <w:rPr>
          <w:rFonts w:ascii="Garamond" w:hAnsi="Garamond"/>
          <w:b/>
          <w:bCs/>
          <w:color w:val="000000"/>
        </w:rPr>
        <w:t>Art. 649.</w:t>
      </w:r>
      <w:r w:rsidRPr="0084049E">
        <w:rPr>
          <w:rFonts w:ascii="Garamond" w:hAnsi="Garamond"/>
          <w:b/>
          <w:color w:val="000000"/>
        </w:rPr>
        <w:t xml:space="preserve"> </w:t>
      </w:r>
      <w:r w:rsidRPr="0084049E">
        <w:rPr>
          <w:rFonts w:ascii="Garamond" w:hAnsi="Garamond"/>
        </w:rPr>
        <w:t xml:space="preserve">Ressalvado o disposto nesta </w:t>
      </w:r>
      <w:r w:rsidR="00EC5F5A" w:rsidRPr="0084049E">
        <w:rPr>
          <w:rFonts w:ascii="Garamond" w:hAnsi="Garamond"/>
        </w:rPr>
        <w:t>Lei Complementar</w:t>
      </w:r>
      <w:r w:rsidRPr="0084049E">
        <w:rPr>
          <w:rFonts w:ascii="Garamond" w:hAnsi="Garamond"/>
        </w:rPr>
        <w:t>, ficam reduzidos a 0 (zero) todos os custos, inclusive prévios, relativos à abertura, à inscrição, ao registro, ao funcionamento, ao alvará, à licença, ao cadastro, às alterações e procedimentos de baixa e encerramento e aos demais itens relativos ao Microempreendedor Individual, incluindo os valores referentes a taxas, a emolumentos e a demais contribuições relativas aos órgãos de registro, de licenciamento, sindicais, de regulamentação, de anotação de responsabilidade técnica, de vistoria e de fiscalização do exercício de profissões regulamentadas.</w:t>
      </w:r>
      <w:r w:rsidRPr="0084049E">
        <w:rPr>
          <w:rFonts w:ascii="Garamond" w:hAnsi="Garamond"/>
          <w:color w:val="000000"/>
        </w:rPr>
        <w:t>    </w:t>
      </w:r>
    </w:p>
    <w:p w14:paraId="1DE9944B" w14:textId="77777777" w:rsidR="00C5708D" w:rsidRPr="0084049E" w:rsidRDefault="00C5708D" w:rsidP="00291E8F">
      <w:pPr>
        <w:spacing w:line="360" w:lineRule="auto"/>
        <w:rPr>
          <w:rFonts w:ascii="Garamond" w:hAnsi="Garamond"/>
        </w:rPr>
      </w:pPr>
    </w:p>
    <w:p w14:paraId="24EACBBA"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20" w:name="_Toc90232993"/>
      <w:bookmarkStart w:id="821" w:name="_Toc501196607"/>
      <w:bookmarkStart w:id="822" w:name="_Toc57042500"/>
      <w:bookmarkStart w:id="823" w:name="_Toc86917739"/>
      <w:bookmarkStart w:id="824" w:name="_Toc121580255"/>
      <w:r w:rsidRPr="0084049E">
        <w:rPr>
          <w:rFonts w:ascii="Garamond" w:hAnsi="Garamond"/>
          <w:i w:val="0"/>
          <w:iCs w:val="0"/>
          <w:sz w:val="24"/>
          <w:szCs w:val="24"/>
        </w:rPr>
        <w:t>CAPÍTULO III</w:t>
      </w:r>
      <w:bookmarkEnd w:id="820"/>
      <w:bookmarkEnd w:id="821"/>
      <w:bookmarkEnd w:id="822"/>
      <w:bookmarkEnd w:id="823"/>
      <w:bookmarkEnd w:id="824"/>
    </w:p>
    <w:p w14:paraId="5E96672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25" w:name="_Toc90232994"/>
      <w:bookmarkStart w:id="826" w:name="_Toc501196608"/>
      <w:bookmarkStart w:id="827" w:name="_Toc57042501"/>
      <w:bookmarkStart w:id="828" w:name="_Toc86917740"/>
      <w:bookmarkStart w:id="829" w:name="_Toc121580256"/>
      <w:r w:rsidRPr="0084049E">
        <w:rPr>
          <w:rFonts w:ascii="Garamond" w:hAnsi="Garamond"/>
          <w:i w:val="0"/>
          <w:iCs w:val="0"/>
          <w:sz w:val="24"/>
          <w:szCs w:val="24"/>
        </w:rPr>
        <w:t>TRIBUTOS E CONTRIBUIÇÕES</w:t>
      </w:r>
      <w:bookmarkEnd w:id="825"/>
      <w:bookmarkEnd w:id="826"/>
      <w:bookmarkEnd w:id="827"/>
      <w:bookmarkEnd w:id="828"/>
      <w:bookmarkEnd w:id="829"/>
    </w:p>
    <w:p w14:paraId="4B010390" w14:textId="77777777" w:rsidR="00C5708D" w:rsidRPr="0084049E" w:rsidRDefault="00C5708D" w:rsidP="00291E8F">
      <w:pPr>
        <w:spacing w:line="360" w:lineRule="auto"/>
        <w:jc w:val="center"/>
        <w:rPr>
          <w:rFonts w:ascii="Garamond" w:hAnsi="Garamond"/>
        </w:rPr>
      </w:pPr>
      <w:bookmarkStart w:id="830" w:name="_Toc501196609"/>
    </w:p>
    <w:p w14:paraId="00F2797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31" w:name="_Toc90232995"/>
      <w:bookmarkStart w:id="832" w:name="_Toc57042502"/>
      <w:bookmarkStart w:id="833" w:name="_Toc86917741"/>
      <w:bookmarkStart w:id="834" w:name="_Toc121580257"/>
      <w:r w:rsidRPr="0084049E">
        <w:rPr>
          <w:rFonts w:ascii="Garamond" w:hAnsi="Garamond"/>
          <w:i w:val="0"/>
          <w:iCs w:val="0"/>
          <w:sz w:val="24"/>
          <w:szCs w:val="24"/>
        </w:rPr>
        <w:t>SEÇÃO I</w:t>
      </w:r>
      <w:bookmarkEnd w:id="830"/>
      <w:bookmarkEnd w:id="831"/>
      <w:bookmarkEnd w:id="832"/>
      <w:bookmarkEnd w:id="833"/>
      <w:bookmarkEnd w:id="834"/>
    </w:p>
    <w:p w14:paraId="712A8F03"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35" w:name="_Toc90232996"/>
      <w:bookmarkStart w:id="836" w:name="_Toc501196610"/>
      <w:bookmarkStart w:id="837" w:name="_Toc57042503"/>
      <w:bookmarkStart w:id="838" w:name="_Toc86917742"/>
      <w:bookmarkStart w:id="839" w:name="_Toc121580258"/>
      <w:r w:rsidRPr="0084049E">
        <w:rPr>
          <w:rFonts w:ascii="Garamond" w:hAnsi="Garamond"/>
          <w:i w:val="0"/>
          <w:iCs w:val="0"/>
          <w:sz w:val="24"/>
          <w:szCs w:val="24"/>
        </w:rPr>
        <w:t>DA RECEPÇÃO NA LEGISLAÇÃO MUNICIPAL DO SIMPLES NACIONAL</w:t>
      </w:r>
      <w:bookmarkEnd w:id="835"/>
      <w:bookmarkEnd w:id="836"/>
      <w:bookmarkEnd w:id="837"/>
      <w:bookmarkEnd w:id="838"/>
      <w:bookmarkEnd w:id="839"/>
    </w:p>
    <w:p w14:paraId="08BD5C8E" w14:textId="77777777" w:rsidR="00C5708D" w:rsidRPr="0084049E" w:rsidRDefault="00C5708D" w:rsidP="00291E8F">
      <w:pPr>
        <w:tabs>
          <w:tab w:val="left" w:pos="9744"/>
        </w:tabs>
        <w:spacing w:line="360" w:lineRule="auto"/>
        <w:ind w:right="-37"/>
        <w:jc w:val="both"/>
        <w:rPr>
          <w:rFonts w:ascii="Garamond" w:hAnsi="Garamond"/>
          <w:b/>
          <w:color w:val="000000"/>
        </w:rPr>
      </w:pPr>
    </w:p>
    <w:p w14:paraId="63947958" w14:textId="484C5297"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650. </w:t>
      </w:r>
      <w:r w:rsidRPr="0084049E">
        <w:rPr>
          <w:rFonts w:ascii="Garamond" w:hAnsi="Garamond"/>
        </w:rPr>
        <w:t xml:space="preserve">Fica recepcionado o Regime Especial Unificado de Arrecadação de Tributos e Contribuições devidos pelas Microempresas e Empresas de Pequeno Porte – Simples Nacional, instituído pela </w:t>
      </w:r>
      <w:r w:rsidR="00EC5F5A" w:rsidRPr="0084049E">
        <w:rPr>
          <w:rFonts w:ascii="Garamond" w:hAnsi="Garamond"/>
        </w:rPr>
        <w:t>Lei Complementar</w:t>
      </w:r>
      <w:r w:rsidRPr="0084049E">
        <w:rPr>
          <w:rFonts w:ascii="Garamond" w:hAnsi="Garamond"/>
        </w:rPr>
        <w:t xml:space="preserve"> </w:t>
      </w:r>
      <w:r w:rsidR="00213D8F" w:rsidRPr="0084049E">
        <w:rPr>
          <w:rFonts w:ascii="Garamond" w:hAnsi="Garamond"/>
        </w:rPr>
        <w:t xml:space="preserve">Federal </w:t>
      </w:r>
      <w:r w:rsidRPr="0084049E">
        <w:rPr>
          <w:rFonts w:ascii="Garamond" w:hAnsi="Garamond"/>
        </w:rPr>
        <w:t xml:space="preserve">nº 123, de 2006, suas alterações, e de outras leis que tratarem da matéria, especialmente às regras relativas:  </w:t>
      </w:r>
    </w:p>
    <w:p w14:paraId="520002EE" w14:textId="77777777" w:rsidR="00C5708D" w:rsidRPr="0084049E" w:rsidRDefault="00C5708D" w:rsidP="00291E8F">
      <w:pPr>
        <w:tabs>
          <w:tab w:val="left" w:pos="9744"/>
        </w:tabs>
        <w:spacing w:line="360" w:lineRule="auto"/>
        <w:ind w:right="-37"/>
        <w:jc w:val="both"/>
        <w:rPr>
          <w:rFonts w:ascii="Garamond" w:hAnsi="Garamond"/>
        </w:rPr>
      </w:pPr>
    </w:p>
    <w:p w14:paraId="657D35C2" w14:textId="1D5174DA" w:rsidR="00C5708D" w:rsidRPr="0084049E" w:rsidRDefault="00EE2250" w:rsidP="00006B8B">
      <w:pPr>
        <w:pStyle w:val="PargrafodaLista"/>
        <w:numPr>
          <w:ilvl w:val="0"/>
          <w:numId w:val="369"/>
        </w:numPr>
        <w:tabs>
          <w:tab w:val="left" w:pos="851"/>
          <w:tab w:val="left" w:pos="9744"/>
        </w:tabs>
        <w:spacing w:after="0" w:line="360" w:lineRule="auto"/>
        <w:ind w:left="0" w:right="-37" w:firstLine="0"/>
        <w:jc w:val="both"/>
        <w:rPr>
          <w:rFonts w:ascii="Garamond" w:hAnsi="Garamond"/>
          <w:sz w:val="24"/>
          <w:szCs w:val="24"/>
        </w:rPr>
      </w:pPr>
      <w:proofErr w:type="spellStart"/>
      <w:r w:rsidRPr="0084049E">
        <w:rPr>
          <w:rFonts w:ascii="Garamond" w:hAnsi="Garamond"/>
          <w:sz w:val="24"/>
          <w:szCs w:val="24"/>
        </w:rPr>
        <w:t>à</w:t>
      </w:r>
      <w:proofErr w:type="spellEnd"/>
      <w:r w:rsidR="00C5708D" w:rsidRPr="0084049E">
        <w:rPr>
          <w:rFonts w:ascii="Garamond" w:hAnsi="Garamond"/>
          <w:sz w:val="24"/>
          <w:szCs w:val="24"/>
        </w:rPr>
        <w:t xml:space="preserve"> definição de microempresa e empresa de pequeno porte, abrangência, vedações ao regime, forma de opção e hipóteses de exclusões;</w:t>
      </w:r>
    </w:p>
    <w:p w14:paraId="0F843064" w14:textId="6D52ADF1" w:rsidR="00C5708D" w:rsidRPr="0084049E" w:rsidRDefault="00EE2250" w:rsidP="00006B8B">
      <w:pPr>
        <w:pStyle w:val="PargrafodaLista"/>
        <w:numPr>
          <w:ilvl w:val="0"/>
          <w:numId w:val="369"/>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à</w:t>
      </w:r>
      <w:r w:rsidR="00C5708D" w:rsidRPr="0084049E">
        <w:rPr>
          <w:rFonts w:ascii="Garamond" w:hAnsi="Garamond"/>
          <w:sz w:val="24"/>
          <w:szCs w:val="24"/>
        </w:rPr>
        <w:t xml:space="preserve">s alíquotas, base de cálculo, apuração, recolhimento dos impostos e contribuições e repasse ao erário do produto da arrecadação; </w:t>
      </w:r>
    </w:p>
    <w:p w14:paraId="5D4128CB" w14:textId="386DE1CF" w:rsidR="00C5708D" w:rsidRPr="0084049E" w:rsidRDefault="00EE2250" w:rsidP="00006B8B">
      <w:pPr>
        <w:pStyle w:val="PargrafodaLista"/>
        <w:numPr>
          <w:ilvl w:val="0"/>
          <w:numId w:val="369"/>
        </w:numPr>
        <w:tabs>
          <w:tab w:val="left" w:pos="851"/>
        </w:tabs>
        <w:spacing w:after="0" w:line="360" w:lineRule="auto"/>
        <w:ind w:left="0" w:firstLine="0"/>
        <w:jc w:val="both"/>
        <w:rPr>
          <w:rFonts w:ascii="Garamond" w:hAnsi="Garamond"/>
          <w:sz w:val="24"/>
          <w:szCs w:val="24"/>
        </w:rPr>
      </w:pPr>
      <w:r w:rsidRPr="0084049E">
        <w:rPr>
          <w:rFonts w:ascii="Garamond" w:hAnsi="Garamond"/>
          <w:sz w:val="24"/>
          <w:szCs w:val="24"/>
        </w:rPr>
        <w:t>à</w:t>
      </w:r>
      <w:r w:rsidR="00C5708D" w:rsidRPr="0084049E">
        <w:rPr>
          <w:rFonts w:ascii="Garamond" w:hAnsi="Garamond"/>
          <w:sz w:val="24"/>
          <w:szCs w:val="24"/>
        </w:rPr>
        <w:t>s obrigações fiscais acessórias, fiscalização, consulta de dívida ativa, certidão de dívida ativa, processo administrativo-fiscal e processo judiciário pertinente</w:t>
      </w:r>
      <w:r w:rsidR="00C5708D" w:rsidRPr="0084049E">
        <w:rPr>
          <w:rFonts w:ascii="Garamond" w:hAnsi="Garamond"/>
          <w:color w:val="000000"/>
          <w:sz w:val="24"/>
          <w:szCs w:val="24"/>
        </w:rPr>
        <w:t>, parcelamento e penalidades</w:t>
      </w:r>
      <w:r w:rsidR="00C5708D" w:rsidRPr="0084049E">
        <w:rPr>
          <w:rFonts w:ascii="Garamond" w:hAnsi="Garamond"/>
          <w:sz w:val="24"/>
          <w:szCs w:val="24"/>
        </w:rPr>
        <w:t>;</w:t>
      </w:r>
    </w:p>
    <w:p w14:paraId="27C6E3FE" w14:textId="4A1ED5EF" w:rsidR="00C5708D" w:rsidRPr="0084049E" w:rsidRDefault="00EE2250" w:rsidP="00006B8B">
      <w:pPr>
        <w:pStyle w:val="PargrafodaLista"/>
        <w:numPr>
          <w:ilvl w:val="0"/>
          <w:numId w:val="369"/>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à</w:t>
      </w:r>
      <w:r w:rsidR="00C5708D" w:rsidRPr="0084049E">
        <w:rPr>
          <w:rFonts w:ascii="Garamond" w:hAnsi="Garamond"/>
          <w:sz w:val="24"/>
          <w:szCs w:val="24"/>
        </w:rPr>
        <w:t xml:space="preserve">s normas relativas aos acréscimos legais, juros e multa de mora e de ofício, previstas pela legislação federal referente do Imposto de Renda, e imposição de penalidades; </w:t>
      </w:r>
    </w:p>
    <w:p w14:paraId="14253E80" w14:textId="14BFF35B" w:rsidR="00C5708D" w:rsidRPr="0084049E" w:rsidRDefault="00EE2250" w:rsidP="00006B8B">
      <w:pPr>
        <w:pStyle w:val="PargrafodaLista"/>
        <w:numPr>
          <w:ilvl w:val="0"/>
          <w:numId w:val="369"/>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à</w:t>
      </w:r>
      <w:r w:rsidR="00C5708D" w:rsidRPr="0084049E">
        <w:rPr>
          <w:rFonts w:ascii="Garamond" w:hAnsi="Garamond"/>
          <w:sz w:val="24"/>
          <w:szCs w:val="24"/>
        </w:rPr>
        <w:t xml:space="preserve"> abertura e fechamento de empresas;</w:t>
      </w:r>
    </w:p>
    <w:p w14:paraId="73DB62F4" w14:textId="2CE0A7EE" w:rsidR="00C5708D" w:rsidRPr="0084049E" w:rsidRDefault="00EE2250" w:rsidP="00006B8B">
      <w:pPr>
        <w:pStyle w:val="PargrafodaLista"/>
        <w:numPr>
          <w:ilvl w:val="0"/>
          <w:numId w:val="369"/>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a</w:t>
      </w:r>
      <w:r w:rsidR="00C5708D" w:rsidRPr="0084049E">
        <w:rPr>
          <w:rFonts w:ascii="Garamond" w:hAnsi="Garamond"/>
          <w:sz w:val="24"/>
          <w:szCs w:val="24"/>
        </w:rPr>
        <w:t>o Microempreendedor Individual – MEI.</w:t>
      </w:r>
    </w:p>
    <w:p w14:paraId="42701C28" w14:textId="77777777" w:rsidR="00C5708D" w:rsidRPr="0084049E" w:rsidRDefault="00C5708D" w:rsidP="00291E8F">
      <w:pPr>
        <w:tabs>
          <w:tab w:val="left" w:pos="993"/>
          <w:tab w:val="left" w:pos="9744"/>
        </w:tabs>
        <w:spacing w:line="360" w:lineRule="auto"/>
        <w:ind w:right="-37"/>
        <w:jc w:val="both"/>
        <w:rPr>
          <w:rFonts w:ascii="Garamond" w:hAnsi="Garamond"/>
        </w:rPr>
      </w:pPr>
    </w:p>
    <w:p w14:paraId="61F50B90" w14:textId="520194F2"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b/>
          <w:bCs/>
        </w:rPr>
        <w:t>§</w:t>
      </w:r>
      <w:r w:rsidRPr="0084049E">
        <w:rPr>
          <w:rFonts w:ascii="Garamond" w:hAnsi="Garamond"/>
          <w:b/>
        </w:rPr>
        <w:t xml:space="preserve">1º </w:t>
      </w:r>
      <w:r w:rsidR="00B87FFB" w:rsidRPr="0084049E">
        <w:rPr>
          <w:rFonts w:ascii="Garamond" w:hAnsi="Garamond"/>
          <w:b/>
        </w:rPr>
        <w:tab/>
      </w:r>
      <w:r w:rsidRPr="0084049E">
        <w:rPr>
          <w:rFonts w:ascii="Garamond" w:hAnsi="Garamond"/>
        </w:rPr>
        <w:t>O recolhimento do tributo no regime de que trata este artigo, não se aplica às seguintes incidências do ISS</w:t>
      </w:r>
      <w:r w:rsidR="008F6C70">
        <w:rPr>
          <w:rFonts w:ascii="Garamond" w:hAnsi="Garamond"/>
        </w:rPr>
        <w:t>QN</w:t>
      </w:r>
      <w:r w:rsidRPr="0084049E">
        <w:rPr>
          <w:rFonts w:ascii="Garamond" w:hAnsi="Garamond"/>
        </w:rPr>
        <w:t>, em relação às quais será observada a legislação aplicável às demais pessoas jurídicas:</w:t>
      </w:r>
    </w:p>
    <w:p w14:paraId="10C975C5" w14:textId="77777777" w:rsidR="00C5708D" w:rsidRPr="0084049E" w:rsidRDefault="00C5708D" w:rsidP="00291E8F">
      <w:pPr>
        <w:tabs>
          <w:tab w:val="left" w:pos="993"/>
          <w:tab w:val="left" w:pos="9744"/>
        </w:tabs>
        <w:spacing w:line="360" w:lineRule="auto"/>
        <w:ind w:right="-37"/>
        <w:jc w:val="both"/>
        <w:rPr>
          <w:rFonts w:ascii="Garamond" w:hAnsi="Garamond"/>
        </w:rPr>
      </w:pPr>
    </w:p>
    <w:p w14:paraId="1BB7D3F8" w14:textId="31EEF758" w:rsidR="00C5708D" w:rsidRPr="0084049E" w:rsidRDefault="00EE2250" w:rsidP="00006B8B">
      <w:pPr>
        <w:pStyle w:val="PargrafodaLista"/>
        <w:numPr>
          <w:ilvl w:val="0"/>
          <w:numId w:val="370"/>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e</w:t>
      </w:r>
      <w:r w:rsidR="00C5708D" w:rsidRPr="0084049E">
        <w:rPr>
          <w:rFonts w:ascii="Garamond" w:hAnsi="Garamond"/>
          <w:sz w:val="24"/>
          <w:szCs w:val="24"/>
        </w:rPr>
        <w:t>m relação aos serviços sujeitos à substituição tributária ou retenção na fonte;</w:t>
      </w:r>
    </w:p>
    <w:p w14:paraId="764B9CEB" w14:textId="3696BD0D" w:rsidR="00C5708D" w:rsidRPr="0084049E" w:rsidRDefault="00EE2250" w:rsidP="00006B8B">
      <w:pPr>
        <w:pStyle w:val="PargrafodaLista"/>
        <w:numPr>
          <w:ilvl w:val="0"/>
          <w:numId w:val="370"/>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a importação de serviços.</w:t>
      </w:r>
    </w:p>
    <w:p w14:paraId="4DCFDCAE" w14:textId="77777777" w:rsidR="00C5708D" w:rsidRPr="0084049E" w:rsidRDefault="00C5708D" w:rsidP="00291E8F">
      <w:pPr>
        <w:tabs>
          <w:tab w:val="left" w:pos="993"/>
          <w:tab w:val="left" w:pos="9744"/>
        </w:tabs>
        <w:spacing w:line="360" w:lineRule="auto"/>
        <w:ind w:right="-37"/>
        <w:jc w:val="both"/>
        <w:rPr>
          <w:rFonts w:ascii="Garamond" w:hAnsi="Garamond"/>
          <w:color w:val="000000"/>
        </w:rPr>
      </w:pPr>
    </w:p>
    <w:p w14:paraId="3A51DC0C" w14:textId="48FEA9CB" w:rsidR="00C5708D" w:rsidRPr="0084049E" w:rsidRDefault="00C5708D" w:rsidP="00291E8F">
      <w:pPr>
        <w:tabs>
          <w:tab w:val="left" w:pos="9744"/>
        </w:tabs>
        <w:spacing w:line="360" w:lineRule="auto"/>
        <w:ind w:right="-37"/>
        <w:jc w:val="both"/>
        <w:rPr>
          <w:rFonts w:ascii="Garamond" w:hAnsi="Garamond"/>
        </w:rPr>
      </w:pPr>
      <w:bookmarkStart w:id="840" w:name="_Toc501196611"/>
      <w:r w:rsidRPr="0084049E">
        <w:rPr>
          <w:rFonts w:ascii="Garamond" w:hAnsi="Garamond"/>
          <w:b/>
        </w:rPr>
        <w:t xml:space="preserve">Art. 651. </w:t>
      </w:r>
      <w:r w:rsidRPr="0084049E">
        <w:rPr>
          <w:rFonts w:ascii="Garamond" w:hAnsi="Garamond"/>
        </w:rPr>
        <w:t>As alíquotas do Imposto sobre Serviços das microempresas e empresas de pequeno porte enquadradas no SIMPLES NACIONAL serão correspondentes aos percentuais fixados para o ISS</w:t>
      </w:r>
      <w:r w:rsidR="008F6C70">
        <w:rPr>
          <w:rFonts w:ascii="Garamond" w:hAnsi="Garamond"/>
        </w:rPr>
        <w:t>QN</w:t>
      </w:r>
      <w:r w:rsidRPr="0084049E">
        <w:rPr>
          <w:rFonts w:ascii="Garamond" w:hAnsi="Garamond"/>
        </w:rPr>
        <w:t xml:space="preserve"> nos Anexos da </w:t>
      </w:r>
      <w:r w:rsidR="00EC5F5A" w:rsidRPr="0084049E">
        <w:rPr>
          <w:rFonts w:ascii="Garamond" w:hAnsi="Garamond"/>
        </w:rPr>
        <w:t>Lei Complementar</w:t>
      </w:r>
      <w:r w:rsidRPr="0084049E">
        <w:rPr>
          <w:rFonts w:ascii="Garamond" w:hAnsi="Garamond"/>
        </w:rPr>
        <w:t xml:space="preserve"> </w:t>
      </w:r>
      <w:r w:rsidR="00213D8F" w:rsidRPr="0084049E">
        <w:rPr>
          <w:rFonts w:ascii="Garamond" w:hAnsi="Garamond"/>
        </w:rPr>
        <w:t xml:space="preserve">Federal </w:t>
      </w:r>
      <w:r w:rsidRPr="0084049E">
        <w:rPr>
          <w:rFonts w:ascii="Garamond" w:hAnsi="Garamond"/>
        </w:rPr>
        <w:t xml:space="preserve">nº. 123, de 2006 e suas alterações posteriores, salvo se tais percentuais forem superiores às alíquotas vigentes no município para as demais empresas, hipótese em que serão aplicáveis para as microempresas e empresas de pequeno porte estas alíquotas. </w:t>
      </w:r>
    </w:p>
    <w:p w14:paraId="71739438" w14:textId="77777777" w:rsidR="00C5708D" w:rsidRPr="0084049E" w:rsidRDefault="00C5708D" w:rsidP="00291E8F">
      <w:pPr>
        <w:tabs>
          <w:tab w:val="left" w:pos="9744"/>
        </w:tabs>
        <w:spacing w:line="360" w:lineRule="auto"/>
        <w:ind w:right="-37"/>
        <w:jc w:val="both"/>
        <w:rPr>
          <w:rFonts w:ascii="Garamond" w:hAnsi="Garamond"/>
        </w:rPr>
      </w:pPr>
    </w:p>
    <w:p w14:paraId="7A0A1CB4" w14:textId="63F2C413"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b/>
          <w:bCs/>
        </w:rPr>
        <w:t>§</w:t>
      </w:r>
      <w:r w:rsidRPr="0084049E">
        <w:rPr>
          <w:rFonts w:ascii="Garamond" w:hAnsi="Garamond"/>
          <w:b/>
        </w:rPr>
        <w:t xml:space="preserve">1º </w:t>
      </w:r>
      <w:r w:rsidR="00B87FFB" w:rsidRPr="0084049E">
        <w:rPr>
          <w:rFonts w:ascii="Garamond" w:hAnsi="Garamond"/>
          <w:b/>
        </w:rPr>
        <w:tab/>
      </w:r>
      <w:r w:rsidRPr="0084049E">
        <w:rPr>
          <w:rFonts w:ascii="Garamond" w:hAnsi="Garamond"/>
        </w:rPr>
        <w:t>A exceção prevista na parte final do “caput” não se aplicará caso à alíquota incidente para microempresa ou empresa de pequeno porte seja inferior a 2% (dois por cento), hipótese em que será aplicada esta alíquota.</w:t>
      </w:r>
    </w:p>
    <w:p w14:paraId="70FC2909" w14:textId="77777777" w:rsidR="00C5708D" w:rsidRPr="0084049E" w:rsidRDefault="00C5708D" w:rsidP="00B87FFB">
      <w:pPr>
        <w:tabs>
          <w:tab w:val="left" w:pos="851"/>
          <w:tab w:val="left" w:pos="9744"/>
        </w:tabs>
        <w:spacing w:line="360" w:lineRule="auto"/>
        <w:ind w:right="-37"/>
        <w:jc w:val="both"/>
        <w:rPr>
          <w:rFonts w:ascii="Garamond" w:hAnsi="Garamond"/>
        </w:rPr>
      </w:pPr>
    </w:p>
    <w:p w14:paraId="14BF4405" w14:textId="1A2F01B0" w:rsidR="00C5708D" w:rsidRPr="0084049E" w:rsidRDefault="00C5708D" w:rsidP="00B87FFB">
      <w:pPr>
        <w:tabs>
          <w:tab w:val="left" w:pos="851"/>
          <w:tab w:val="left" w:pos="9744"/>
        </w:tabs>
        <w:spacing w:line="360" w:lineRule="auto"/>
        <w:ind w:right="-37"/>
        <w:jc w:val="both"/>
        <w:rPr>
          <w:rFonts w:ascii="Garamond" w:hAnsi="Garamond"/>
          <w:b/>
        </w:rPr>
      </w:pPr>
      <w:r w:rsidRPr="0084049E">
        <w:rPr>
          <w:rFonts w:ascii="Garamond" w:hAnsi="Garamond"/>
          <w:b/>
          <w:bCs/>
        </w:rPr>
        <w:t xml:space="preserve">§2º </w:t>
      </w:r>
      <w:r w:rsidR="00B87FFB" w:rsidRPr="0084049E">
        <w:rPr>
          <w:rFonts w:ascii="Garamond" w:hAnsi="Garamond"/>
          <w:b/>
          <w:bCs/>
        </w:rPr>
        <w:tab/>
      </w:r>
      <w:r w:rsidRPr="0084049E">
        <w:rPr>
          <w:rFonts w:ascii="Garamond" w:hAnsi="Garamond"/>
        </w:rPr>
        <w:t xml:space="preserve">O Poder Executivo estabelecerá, quando conveniente ao erário ou aos controles fiscais, e na forma estabelecida pelo Comitê Gestor do Simples Nacional (CGSN), as hipóteses de estabelecer valores fixos mensais para o recolhimento do Imposto sobre Serviços devido por microempresa que aufira receita bruta, no ano-calendário anterior, até o limite previsto no §18º do art. 18 da </w:t>
      </w:r>
      <w:r w:rsidR="00EC5F5A" w:rsidRPr="0084049E">
        <w:rPr>
          <w:rFonts w:ascii="Garamond" w:hAnsi="Garamond"/>
        </w:rPr>
        <w:t>Lei Complementar</w:t>
      </w:r>
      <w:r w:rsidRPr="0084049E">
        <w:rPr>
          <w:rFonts w:ascii="Garamond" w:hAnsi="Garamond"/>
        </w:rPr>
        <w:t xml:space="preserve"> </w:t>
      </w:r>
      <w:r w:rsidR="00213D8F" w:rsidRPr="0084049E">
        <w:rPr>
          <w:rFonts w:ascii="Garamond" w:hAnsi="Garamond"/>
        </w:rPr>
        <w:t xml:space="preserve">Federal </w:t>
      </w:r>
      <w:r w:rsidR="00E32AFC" w:rsidRPr="0084049E">
        <w:rPr>
          <w:rFonts w:ascii="Garamond" w:hAnsi="Garamond"/>
        </w:rPr>
        <w:t>nº. 123, de 20</w:t>
      </w:r>
      <w:r w:rsidRPr="0084049E">
        <w:rPr>
          <w:rFonts w:ascii="Garamond" w:hAnsi="Garamond"/>
        </w:rPr>
        <w:t>06</w:t>
      </w:r>
      <w:r w:rsidRPr="0084049E">
        <w:rPr>
          <w:rFonts w:ascii="Garamond" w:hAnsi="Garamond"/>
          <w:b/>
        </w:rPr>
        <w:t xml:space="preserve">, </w:t>
      </w:r>
      <w:r w:rsidRPr="0084049E">
        <w:rPr>
          <w:rFonts w:ascii="Garamond" w:hAnsi="Garamond"/>
        </w:rPr>
        <w:t>ficando a microempresa sujeita a esses valores durante todo o ano-calendário, devendo ser observada a regulamentação do §19º e 20º do referido artigo.</w:t>
      </w:r>
    </w:p>
    <w:p w14:paraId="08A13023" w14:textId="77777777" w:rsidR="00C5708D" w:rsidRPr="0084049E" w:rsidRDefault="00C5708D" w:rsidP="00291E8F">
      <w:pPr>
        <w:tabs>
          <w:tab w:val="left" w:pos="9744"/>
        </w:tabs>
        <w:spacing w:line="360" w:lineRule="auto"/>
        <w:ind w:right="-37"/>
        <w:jc w:val="both"/>
        <w:rPr>
          <w:rFonts w:ascii="Garamond" w:hAnsi="Garamond"/>
        </w:rPr>
      </w:pPr>
    </w:p>
    <w:p w14:paraId="2AC06AA9" w14:textId="3689B6BA"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652. </w:t>
      </w:r>
      <w:r w:rsidRPr="0084049E">
        <w:rPr>
          <w:rFonts w:ascii="Garamond" w:hAnsi="Garamond"/>
        </w:rPr>
        <w:t xml:space="preserve">No caso de prestação de serviços de construção civil prestados por microempresas e empresas de pequeno porte, o tomador do serviço será o responsável pela retenção e arrecadação do </w:t>
      </w:r>
      <w:r w:rsidR="008F6C70">
        <w:rPr>
          <w:rFonts w:ascii="Garamond" w:hAnsi="Garamond"/>
        </w:rPr>
        <w:t>ISSQN</w:t>
      </w:r>
      <w:r w:rsidRPr="0084049E">
        <w:rPr>
          <w:rFonts w:ascii="Garamond" w:hAnsi="Garamond"/>
        </w:rPr>
        <w:t xml:space="preserve"> devido ao município, segundo as regras comuns da legislação desse imposto, obedecido o seguinte:</w:t>
      </w:r>
    </w:p>
    <w:p w14:paraId="32C894DC" w14:textId="77777777" w:rsidR="00C5708D" w:rsidRPr="0084049E" w:rsidRDefault="00C5708D" w:rsidP="00291E8F">
      <w:pPr>
        <w:tabs>
          <w:tab w:val="left" w:pos="9744"/>
        </w:tabs>
        <w:spacing w:line="360" w:lineRule="auto"/>
        <w:ind w:right="-37"/>
        <w:jc w:val="both"/>
        <w:rPr>
          <w:rFonts w:ascii="Garamond" w:hAnsi="Garamond"/>
        </w:rPr>
      </w:pPr>
    </w:p>
    <w:p w14:paraId="54038FFE" w14:textId="049A809E" w:rsidR="00C5708D" w:rsidRPr="0084049E" w:rsidRDefault="00EE2250" w:rsidP="00006B8B">
      <w:pPr>
        <w:pStyle w:val="PargrafodaLista"/>
        <w:numPr>
          <w:ilvl w:val="0"/>
          <w:numId w:val="371"/>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lastRenderedPageBreak/>
        <w:t>o</w:t>
      </w:r>
      <w:r w:rsidR="00C5708D" w:rsidRPr="0084049E">
        <w:rPr>
          <w:rFonts w:ascii="Garamond" w:hAnsi="Garamond"/>
          <w:sz w:val="24"/>
          <w:szCs w:val="24"/>
        </w:rPr>
        <w:t xml:space="preserve"> valor recolhido ao município pelo tomador do serviço será definitivo, não sendo objeto de partilha com os municípios, e sobre a receita de prestação de serviços que sofreu a retenção não haverá incidência de ISS</w:t>
      </w:r>
      <w:r w:rsidR="008F6C70">
        <w:rPr>
          <w:rFonts w:ascii="Garamond" w:hAnsi="Garamond"/>
          <w:sz w:val="24"/>
          <w:szCs w:val="24"/>
        </w:rPr>
        <w:t>QN</w:t>
      </w:r>
      <w:r w:rsidR="00C5708D" w:rsidRPr="0084049E">
        <w:rPr>
          <w:rFonts w:ascii="Garamond" w:hAnsi="Garamond"/>
          <w:sz w:val="24"/>
          <w:szCs w:val="24"/>
        </w:rPr>
        <w:t xml:space="preserve"> a ser recolhido no </w:t>
      </w:r>
      <w:r w:rsidR="008F6C70" w:rsidRPr="0084049E">
        <w:rPr>
          <w:rFonts w:ascii="Garamond" w:hAnsi="Garamond"/>
          <w:sz w:val="24"/>
          <w:szCs w:val="24"/>
        </w:rPr>
        <w:t>SIMPLES NACIONAL</w:t>
      </w:r>
      <w:r w:rsidR="00C5708D" w:rsidRPr="0084049E">
        <w:rPr>
          <w:rFonts w:ascii="Garamond" w:hAnsi="Garamond"/>
          <w:sz w:val="24"/>
          <w:szCs w:val="24"/>
        </w:rPr>
        <w:t xml:space="preserve">, conforme </w:t>
      </w:r>
      <w:r w:rsidR="00E32AFC" w:rsidRPr="0084049E">
        <w:rPr>
          <w:rFonts w:ascii="Garamond" w:hAnsi="Garamond"/>
          <w:sz w:val="24"/>
          <w:szCs w:val="24"/>
        </w:rPr>
        <w:t xml:space="preserve">a previsão da </w:t>
      </w:r>
      <w:r w:rsidR="00EC5F5A" w:rsidRPr="0084049E">
        <w:rPr>
          <w:rFonts w:ascii="Garamond" w:hAnsi="Garamond"/>
          <w:sz w:val="24"/>
          <w:szCs w:val="24"/>
        </w:rPr>
        <w:t>Lei Complementar</w:t>
      </w:r>
      <w:r w:rsidR="00213D8F" w:rsidRPr="0084049E">
        <w:rPr>
          <w:rFonts w:ascii="Garamond" w:hAnsi="Garamond"/>
          <w:sz w:val="24"/>
          <w:szCs w:val="24"/>
        </w:rPr>
        <w:t xml:space="preserve"> Federal</w:t>
      </w:r>
      <w:r w:rsidR="00E32AFC" w:rsidRPr="0084049E">
        <w:rPr>
          <w:rFonts w:ascii="Garamond" w:hAnsi="Garamond"/>
          <w:sz w:val="24"/>
          <w:szCs w:val="24"/>
        </w:rPr>
        <w:t xml:space="preserve"> </w:t>
      </w:r>
      <w:r w:rsidR="00C5708D" w:rsidRPr="0084049E">
        <w:rPr>
          <w:rFonts w:ascii="Garamond" w:hAnsi="Garamond"/>
          <w:sz w:val="24"/>
          <w:szCs w:val="24"/>
        </w:rPr>
        <w:t>nº. 123</w:t>
      </w:r>
      <w:r w:rsidR="00E32AFC" w:rsidRPr="0084049E">
        <w:rPr>
          <w:rFonts w:ascii="Garamond" w:hAnsi="Garamond"/>
          <w:sz w:val="24"/>
          <w:szCs w:val="24"/>
        </w:rPr>
        <w:t>, de 20</w:t>
      </w:r>
      <w:r w:rsidR="00C5708D" w:rsidRPr="0084049E">
        <w:rPr>
          <w:rFonts w:ascii="Garamond" w:hAnsi="Garamond"/>
          <w:sz w:val="24"/>
          <w:szCs w:val="24"/>
        </w:rPr>
        <w:t xml:space="preserve">06 em seus </w:t>
      </w:r>
      <w:proofErr w:type="spellStart"/>
      <w:r w:rsidR="00C5708D" w:rsidRPr="0084049E">
        <w:rPr>
          <w:rFonts w:ascii="Garamond" w:hAnsi="Garamond"/>
          <w:sz w:val="24"/>
          <w:szCs w:val="24"/>
        </w:rPr>
        <w:t>arts</w:t>
      </w:r>
      <w:proofErr w:type="spellEnd"/>
      <w:r w:rsidR="00C5708D" w:rsidRPr="0084049E">
        <w:rPr>
          <w:rFonts w:ascii="Garamond" w:hAnsi="Garamond"/>
          <w:sz w:val="24"/>
          <w:szCs w:val="24"/>
        </w:rPr>
        <w:t xml:space="preserve">. 18, </w:t>
      </w:r>
      <w:r w:rsidR="00C5708D" w:rsidRPr="0084049E">
        <w:rPr>
          <w:rFonts w:ascii="Garamond" w:hAnsi="Garamond"/>
          <w:bCs/>
          <w:sz w:val="24"/>
          <w:szCs w:val="24"/>
        </w:rPr>
        <w:t>§</w:t>
      </w:r>
      <w:r w:rsidR="00C5708D" w:rsidRPr="0084049E">
        <w:rPr>
          <w:rFonts w:ascii="Garamond" w:hAnsi="Garamond"/>
          <w:sz w:val="24"/>
          <w:szCs w:val="24"/>
        </w:rPr>
        <w:t xml:space="preserve"> 6º, e 21,</w:t>
      </w:r>
      <w:r w:rsidR="00C5708D" w:rsidRPr="0084049E">
        <w:rPr>
          <w:rFonts w:ascii="Garamond" w:hAnsi="Garamond"/>
          <w:b/>
          <w:bCs/>
          <w:sz w:val="24"/>
          <w:szCs w:val="24"/>
        </w:rPr>
        <w:t xml:space="preserve"> </w:t>
      </w:r>
      <w:r w:rsidR="00C5708D" w:rsidRPr="0084049E">
        <w:rPr>
          <w:rFonts w:ascii="Garamond" w:hAnsi="Garamond"/>
          <w:bCs/>
          <w:sz w:val="24"/>
          <w:szCs w:val="24"/>
        </w:rPr>
        <w:t>§</w:t>
      </w:r>
      <w:r w:rsidR="00C5708D" w:rsidRPr="0084049E">
        <w:rPr>
          <w:rFonts w:ascii="Garamond" w:hAnsi="Garamond"/>
          <w:sz w:val="24"/>
          <w:szCs w:val="24"/>
        </w:rPr>
        <w:t xml:space="preserve"> 4º;</w:t>
      </w:r>
    </w:p>
    <w:p w14:paraId="313AA920" w14:textId="46D358A7" w:rsidR="00EE2250" w:rsidRPr="0084049E" w:rsidRDefault="00EE2250" w:rsidP="00006B8B">
      <w:pPr>
        <w:pStyle w:val="PargrafodaLista"/>
        <w:numPr>
          <w:ilvl w:val="0"/>
          <w:numId w:val="371"/>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s</w:t>
      </w:r>
      <w:r w:rsidR="00C5708D" w:rsidRPr="0084049E">
        <w:rPr>
          <w:rFonts w:ascii="Garamond" w:hAnsi="Garamond"/>
          <w:sz w:val="24"/>
          <w:szCs w:val="24"/>
        </w:rPr>
        <w:t>erá aplicado o disposto no art</w:t>
      </w:r>
      <w:r w:rsidR="00E32AFC" w:rsidRPr="0084049E">
        <w:rPr>
          <w:rFonts w:ascii="Garamond" w:hAnsi="Garamond"/>
          <w:sz w:val="24"/>
          <w:szCs w:val="24"/>
        </w:rPr>
        <w:t>.</w:t>
      </w:r>
      <w:r w:rsidR="00C5708D" w:rsidRPr="0084049E">
        <w:rPr>
          <w:rFonts w:ascii="Garamond" w:hAnsi="Garamond"/>
          <w:sz w:val="24"/>
          <w:szCs w:val="24"/>
        </w:rPr>
        <w:t xml:space="preserve"> 655 desta </w:t>
      </w:r>
      <w:r w:rsidR="00EC5F5A" w:rsidRPr="0084049E">
        <w:rPr>
          <w:rFonts w:ascii="Garamond" w:hAnsi="Garamond"/>
          <w:sz w:val="24"/>
          <w:szCs w:val="24"/>
        </w:rPr>
        <w:t>Lei Complementar</w:t>
      </w:r>
      <w:r w:rsidR="00C5708D" w:rsidRPr="0084049E">
        <w:rPr>
          <w:rFonts w:ascii="Garamond" w:hAnsi="Garamond"/>
          <w:sz w:val="24"/>
          <w:szCs w:val="24"/>
        </w:rPr>
        <w:t>;</w:t>
      </w:r>
    </w:p>
    <w:p w14:paraId="52854066" w14:textId="0B94D190" w:rsidR="00C5708D" w:rsidRPr="0084049E" w:rsidRDefault="00EE2250" w:rsidP="00006B8B">
      <w:pPr>
        <w:pStyle w:val="PargrafodaLista"/>
        <w:numPr>
          <w:ilvl w:val="0"/>
          <w:numId w:val="371"/>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t</w:t>
      </w:r>
      <w:r w:rsidR="00C5708D" w:rsidRPr="0084049E">
        <w:rPr>
          <w:rFonts w:ascii="Garamond" w:hAnsi="Garamond"/>
          <w:sz w:val="24"/>
          <w:szCs w:val="24"/>
        </w:rPr>
        <w:t xml:space="preserve">ratando-se de serviços previstos nos itens 7.02 e 7.05 da Lista de Serviços anexa à </w:t>
      </w:r>
      <w:r w:rsidR="00EC5F5A" w:rsidRPr="0084049E">
        <w:rPr>
          <w:rFonts w:ascii="Garamond" w:hAnsi="Garamond"/>
          <w:sz w:val="24"/>
          <w:szCs w:val="24"/>
        </w:rPr>
        <w:t>Lei Complementar</w:t>
      </w:r>
      <w:r w:rsidR="00C5708D" w:rsidRPr="0084049E">
        <w:rPr>
          <w:rFonts w:ascii="Garamond" w:hAnsi="Garamond"/>
          <w:sz w:val="24"/>
          <w:szCs w:val="24"/>
        </w:rPr>
        <w:t xml:space="preserve"> </w:t>
      </w:r>
      <w:r w:rsidR="00213D8F" w:rsidRPr="0084049E">
        <w:rPr>
          <w:rFonts w:ascii="Garamond" w:hAnsi="Garamond"/>
          <w:sz w:val="24"/>
          <w:szCs w:val="24"/>
        </w:rPr>
        <w:t xml:space="preserve">Federal </w:t>
      </w:r>
      <w:r w:rsidR="00C5708D" w:rsidRPr="0084049E">
        <w:rPr>
          <w:rFonts w:ascii="Garamond" w:hAnsi="Garamond"/>
          <w:sz w:val="24"/>
          <w:szCs w:val="24"/>
        </w:rPr>
        <w:t>nº. 116, de 2003, da base de cálculo do ISS</w:t>
      </w:r>
      <w:r w:rsidR="008F6C70">
        <w:rPr>
          <w:rFonts w:ascii="Garamond" w:hAnsi="Garamond"/>
          <w:sz w:val="24"/>
          <w:szCs w:val="24"/>
        </w:rPr>
        <w:t>QN</w:t>
      </w:r>
      <w:r w:rsidR="00C5708D" w:rsidRPr="0084049E">
        <w:rPr>
          <w:rFonts w:ascii="Garamond" w:hAnsi="Garamond"/>
          <w:sz w:val="24"/>
          <w:szCs w:val="24"/>
        </w:rPr>
        <w:t xml:space="preserve"> será abatido o material fornecido pelo prestador dos serviços, como previsto na </w:t>
      </w:r>
      <w:r w:rsidR="00EC5F5A" w:rsidRPr="0084049E">
        <w:rPr>
          <w:rFonts w:ascii="Garamond" w:hAnsi="Garamond"/>
          <w:sz w:val="24"/>
          <w:szCs w:val="24"/>
        </w:rPr>
        <w:t>Lei Complementar</w:t>
      </w:r>
      <w:r w:rsidR="00213D8F" w:rsidRPr="0084049E">
        <w:rPr>
          <w:rFonts w:ascii="Garamond" w:hAnsi="Garamond"/>
          <w:sz w:val="24"/>
          <w:szCs w:val="24"/>
        </w:rPr>
        <w:t xml:space="preserve"> Federal</w:t>
      </w:r>
      <w:r w:rsidR="00C5708D" w:rsidRPr="0084049E">
        <w:rPr>
          <w:rFonts w:ascii="Garamond" w:hAnsi="Garamond"/>
          <w:sz w:val="24"/>
          <w:szCs w:val="24"/>
        </w:rPr>
        <w:t xml:space="preserve"> nº. 123</w:t>
      </w:r>
      <w:r w:rsidR="00E32AFC" w:rsidRPr="0084049E">
        <w:rPr>
          <w:rFonts w:ascii="Garamond" w:hAnsi="Garamond"/>
          <w:sz w:val="24"/>
          <w:szCs w:val="24"/>
        </w:rPr>
        <w:t>, de 20</w:t>
      </w:r>
      <w:r w:rsidR="00C5708D" w:rsidRPr="0084049E">
        <w:rPr>
          <w:rFonts w:ascii="Garamond" w:hAnsi="Garamond"/>
          <w:sz w:val="24"/>
          <w:szCs w:val="24"/>
        </w:rPr>
        <w:t xml:space="preserve">06, em seu art. 18, §23. </w:t>
      </w:r>
      <w:r w:rsidR="00C5708D" w:rsidRPr="0084049E">
        <w:rPr>
          <w:rFonts w:ascii="Garamond" w:hAnsi="Garamond"/>
          <w:color w:val="FF0000"/>
          <w:sz w:val="24"/>
          <w:szCs w:val="24"/>
        </w:rPr>
        <w:t xml:space="preserve">  </w:t>
      </w:r>
    </w:p>
    <w:p w14:paraId="5D0460CB" w14:textId="77777777" w:rsidR="00C5708D" w:rsidRPr="0084049E" w:rsidRDefault="00C5708D" w:rsidP="00291E8F">
      <w:pPr>
        <w:tabs>
          <w:tab w:val="left" w:pos="9744"/>
        </w:tabs>
        <w:spacing w:line="360" w:lineRule="auto"/>
        <w:ind w:right="-37"/>
        <w:jc w:val="both"/>
        <w:rPr>
          <w:rFonts w:ascii="Garamond" w:hAnsi="Garamond"/>
          <w:color w:val="FF0000"/>
        </w:rPr>
      </w:pPr>
    </w:p>
    <w:p w14:paraId="0C02407D" w14:textId="2F487414" w:rsidR="00C5708D" w:rsidRPr="0084049E" w:rsidRDefault="00C5708D" w:rsidP="00291E8F">
      <w:pPr>
        <w:tabs>
          <w:tab w:val="left" w:pos="9744"/>
        </w:tabs>
        <w:spacing w:line="360" w:lineRule="auto"/>
        <w:ind w:right="-37"/>
        <w:jc w:val="both"/>
        <w:rPr>
          <w:rFonts w:ascii="Garamond" w:hAnsi="Garamond" w:cs="Arial"/>
          <w:color w:val="FF0000"/>
        </w:rPr>
      </w:pPr>
      <w:r w:rsidRPr="0084049E">
        <w:rPr>
          <w:rFonts w:ascii="Garamond" w:hAnsi="Garamond" w:cs="Arial"/>
          <w:b/>
        </w:rPr>
        <w:t xml:space="preserve">Art. 653. </w:t>
      </w:r>
      <w:r w:rsidRPr="0084049E">
        <w:rPr>
          <w:rFonts w:ascii="Garamond" w:hAnsi="Garamond" w:cs="Arial"/>
        </w:rPr>
        <w:t xml:space="preserve">Na hipótese de os escritórios de serviços contábeis optarem por recolher os tributos devidos no regime de que </w:t>
      </w:r>
      <w:r w:rsidR="00E32AFC" w:rsidRPr="0084049E">
        <w:rPr>
          <w:rFonts w:ascii="Garamond" w:hAnsi="Garamond" w:cs="Arial"/>
        </w:rPr>
        <w:t>trata o art.</w:t>
      </w:r>
      <w:r w:rsidRPr="0084049E">
        <w:rPr>
          <w:rFonts w:ascii="Garamond" w:hAnsi="Garamond" w:cs="Arial"/>
        </w:rPr>
        <w:t xml:space="preserve"> </w:t>
      </w:r>
      <w:r w:rsidR="00E32AFC" w:rsidRPr="0084049E">
        <w:rPr>
          <w:rFonts w:ascii="Garamond" w:hAnsi="Garamond" w:cs="Arial"/>
        </w:rPr>
        <w:t>41</w:t>
      </w:r>
      <w:r w:rsidRPr="0084049E">
        <w:rPr>
          <w:rFonts w:ascii="Garamond" w:hAnsi="Garamond" w:cs="Arial"/>
        </w:rPr>
        <w:t>9</w:t>
      </w:r>
      <w:r w:rsidRPr="0084049E">
        <w:rPr>
          <w:rFonts w:ascii="Garamond" w:hAnsi="Garamond" w:cs="Arial"/>
          <w:color w:val="000000"/>
        </w:rPr>
        <w:t xml:space="preserve"> desta Lei</w:t>
      </w:r>
      <w:r w:rsidR="00213D8F" w:rsidRPr="0084049E">
        <w:rPr>
          <w:rFonts w:ascii="Garamond" w:hAnsi="Garamond" w:cs="Arial"/>
          <w:color w:val="000000"/>
        </w:rPr>
        <w:t xml:space="preserve"> Complementar</w:t>
      </w:r>
      <w:r w:rsidRPr="0084049E">
        <w:rPr>
          <w:rFonts w:ascii="Garamond" w:hAnsi="Garamond" w:cs="Arial"/>
          <w:color w:val="000000"/>
        </w:rPr>
        <w:t xml:space="preserve">, o </w:t>
      </w:r>
      <w:r w:rsidR="008F6C70">
        <w:rPr>
          <w:rFonts w:ascii="Garamond" w:hAnsi="Garamond" w:cs="Arial"/>
          <w:color w:val="000000"/>
        </w:rPr>
        <w:t>ISSQN</w:t>
      </w:r>
      <w:r w:rsidRPr="0084049E">
        <w:rPr>
          <w:rFonts w:ascii="Garamond" w:hAnsi="Garamond" w:cs="Arial"/>
          <w:color w:val="000000"/>
        </w:rPr>
        <w:t xml:space="preserve"> devido ao município será recolhido mediante valores fixos, devendo o Poder</w:t>
      </w:r>
      <w:r w:rsidRPr="0084049E">
        <w:rPr>
          <w:rFonts w:ascii="Garamond" w:hAnsi="Garamond" w:cs="Arial"/>
        </w:rPr>
        <w:t xml:space="preserve"> Executivo estabelecer forma e prazo desse recolhimento.  </w:t>
      </w:r>
    </w:p>
    <w:p w14:paraId="4D70AEBC" w14:textId="77777777" w:rsidR="00C5708D" w:rsidRPr="0084049E" w:rsidRDefault="00C5708D" w:rsidP="00291E8F">
      <w:pPr>
        <w:tabs>
          <w:tab w:val="left" w:pos="9744"/>
        </w:tabs>
        <w:spacing w:line="360" w:lineRule="auto"/>
        <w:ind w:right="-37"/>
        <w:jc w:val="both"/>
        <w:rPr>
          <w:rFonts w:ascii="Garamond" w:hAnsi="Garamond" w:cs="Arial"/>
          <w:color w:val="FF0000"/>
        </w:rPr>
      </w:pPr>
    </w:p>
    <w:p w14:paraId="76EC4C64" w14:textId="1AEA5FD4" w:rsidR="00C5708D" w:rsidRPr="0084049E" w:rsidRDefault="00C5708D" w:rsidP="00B87FFB">
      <w:pPr>
        <w:tabs>
          <w:tab w:val="left" w:pos="851"/>
          <w:tab w:val="left" w:pos="9744"/>
        </w:tabs>
        <w:spacing w:line="360" w:lineRule="auto"/>
        <w:ind w:right="-37"/>
        <w:jc w:val="both"/>
        <w:rPr>
          <w:rFonts w:ascii="Garamond" w:hAnsi="Garamond" w:cs="Arial"/>
        </w:rPr>
      </w:pPr>
      <w:r w:rsidRPr="0084049E">
        <w:rPr>
          <w:rFonts w:ascii="Garamond" w:hAnsi="Garamond" w:cs="Arial"/>
          <w:b/>
          <w:bCs/>
        </w:rPr>
        <w:t xml:space="preserve">§1º </w:t>
      </w:r>
      <w:r w:rsidR="00B87FFB" w:rsidRPr="0084049E">
        <w:rPr>
          <w:rFonts w:ascii="Garamond" w:hAnsi="Garamond" w:cs="Arial"/>
          <w:b/>
          <w:bCs/>
        </w:rPr>
        <w:tab/>
      </w:r>
      <w:r w:rsidRPr="0084049E">
        <w:rPr>
          <w:rFonts w:ascii="Garamond" w:hAnsi="Garamond" w:cs="Arial"/>
        </w:rPr>
        <w:t>Na hipótese do “caput”, os escritórios de serviços contábeis, individualmente ou por meio de suas entidades representativas de classe, deverão:</w:t>
      </w:r>
    </w:p>
    <w:p w14:paraId="3D33D1B8" w14:textId="77777777" w:rsidR="00595387" w:rsidRPr="0084049E" w:rsidRDefault="00595387" w:rsidP="00291E8F">
      <w:pPr>
        <w:tabs>
          <w:tab w:val="left" w:pos="9744"/>
        </w:tabs>
        <w:spacing w:line="360" w:lineRule="auto"/>
        <w:ind w:right="-37"/>
        <w:jc w:val="both"/>
        <w:rPr>
          <w:rFonts w:ascii="Garamond" w:hAnsi="Garamond" w:cs="Arial"/>
        </w:rPr>
      </w:pPr>
    </w:p>
    <w:p w14:paraId="623BA052" w14:textId="088D6B4A" w:rsidR="00C5708D" w:rsidRPr="0084049E" w:rsidRDefault="00595387" w:rsidP="00006B8B">
      <w:pPr>
        <w:pStyle w:val="PargrafodaLista"/>
        <w:numPr>
          <w:ilvl w:val="0"/>
          <w:numId w:val="372"/>
        </w:numPr>
        <w:tabs>
          <w:tab w:val="left" w:pos="851"/>
          <w:tab w:val="left" w:pos="9744"/>
        </w:tabs>
        <w:spacing w:after="0" w:line="360" w:lineRule="auto"/>
        <w:ind w:left="0" w:right="-37" w:firstLine="0"/>
        <w:jc w:val="both"/>
        <w:rPr>
          <w:rFonts w:ascii="Garamond" w:hAnsi="Garamond" w:cs="Arial"/>
          <w:sz w:val="24"/>
          <w:szCs w:val="24"/>
        </w:rPr>
      </w:pPr>
      <w:r w:rsidRPr="0084049E">
        <w:rPr>
          <w:rFonts w:ascii="Garamond" w:hAnsi="Garamond" w:cs="Arial"/>
          <w:sz w:val="24"/>
          <w:szCs w:val="24"/>
        </w:rPr>
        <w:t>p</w:t>
      </w:r>
      <w:r w:rsidR="00C5708D" w:rsidRPr="0084049E">
        <w:rPr>
          <w:rFonts w:ascii="Garamond" w:hAnsi="Garamond" w:cs="Arial"/>
          <w:sz w:val="24"/>
          <w:szCs w:val="24"/>
        </w:rPr>
        <w:t>romover atendimento gratuito relativo à inscrição, à opção pelo recolhimento via SIMPLES</w:t>
      </w:r>
      <w:r w:rsidR="008F6C70">
        <w:rPr>
          <w:rFonts w:ascii="Garamond" w:hAnsi="Garamond" w:cs="Arial"/>
          <w:sz w:val="24"/>
          <w:szCs w:val="24"/>
        </w:rPr>
        <w:t xml:space="preserve"> NACIONAL</w:t>
      </w:r>
      <w:r w:rsidR="00C5708D" w:rsidRPr="0084049E">
        <w:rPr>
          <w:rFonts w:ascii="Garamond" w:hAnsi="Garamond" w:cs="Arial"/>
          <w:sz w:val="24"/>
          <w:szCs w:val="24"/>
        </w:rPr>
        <w:t>, e à primeira declaração anual simplificada da microempresa individual, podendo, para tanto, por meio de suas entidades representativas de classe, firmar convênios e acordos com a União, os Estados, o Distrito Federal e o Município, por intermédio dos seus órgãos vinculados; </w:t>
      </w:r>
    </w:p>
    <w:p w14:paraId="24825DB5" w14:textId="337AC582" w:rsidR="00C5708D" w:rsidRPr="0084049E" w:rsidRDefault="00595387" w:rsidP="00006B8B">
      <w:pPr>
        <w:pStyle w:val="PargrafodaLista"/>
        <w:numPr>
          <w:ilvl w:val="0"/>
          <w:numId w:val="372"/>
        </w:numPr>
        <w:tabs>
          <w:tab w:val="left" w:pos="851"/>
          <w:tab w:val="left" w:pos="9744"/>
        </w:tabs>
        <w:spacing w:after="0" w:line="360" w:lineRule="auto"/>
        <w:ind w:left="0" w:right="-37" w:firstLine="0"/>
        <w:jc w:val="both"/>
        <w:rPr>
          <w:rFonts w:ascii="Garamond" w:hAnsi="Garamond" w:cs="Arial"/>
          <w:sz w:val="24"/>
          <w:szCs w:val="24"/>
        </w:rPr>
      </w:pPr>
      <w:r w:rsidRPr="0084049E">
        <w:rPr>
          <w:rFonts w:ascii="Garamond" w:hAnsi="Garamond" w:cs="Arial"/>
          <w:sz w:val="24"/>
          <w:szCs w:val="24"/>
        </w:rPr>
        <w:t>f</w:t>
      </w:r>
      <w:r w:rsidR="00C5708D" w:rsidRPr="0084049E">
        <w:rPr>
          <w:rFonts w:ascii="Garamond" w:hAnsi="Garamond" w:cs="Arial"/>
          <w:sz w:val="24"/>
          <w:szCs w:val="24"/>
        </w:rPr>
        <w:t>ornecer na forma estabelecida pelo Comitê Gestor, resultados de pesquisas quantitativas e qualitativas relativas às microempresas e empresas de pequeno porte optantes pelo Simples Nacional por eles atendidas; </w:t>
      </w:r>
    </w:p>
    <w:p w14:paraId="38519C28" w14:textId="35B3381A" w:rsidR="00C5708D" w:rsidRPr="0084049E" w:rsidRDefault="00595387" w:rsidP="00006B8B">
      <w:pPr>
        <w:pStyle w:val="PargrafodaLista"/>
        <w:numPr>
          <w:ilvl w:val="0"/>
          <w:numId w:val="372"/>
        </w:numPr>
        <w:tabs>
          <w:tab w:val="left" w:pos="851"/>
          <w:tab w:val="left" w:pos="9744"/>
        </w:tabs>
        <w:spacing w:after="0" w:line="360" w:lineRule="auto"/>
        <w:ind w:left="0" w:right="-37" w:firstLine="0"/>
        <w:jc w:val="both"/>
        <w:rPr>
          <w:rFonts w:ascii="Garamond" w:hAnsi="Garamond" w:cs="Arial"/>
          <w:sz w:val="24"/>
          <w:szCs w:val="24"/>
        </w:rPr>
      </w:pPr>
      <w:r w:rsidRPr="0084049E">
        <w:rPr>
          <w:rFonts w:ascii="Garamond" w:hAnsi="Garamond" w:cs="Arial"/>
          <w:sz w:val="24"/>
          <w:szCs w:val="24"/>
        </w:rPr>
        <w:t>p</w:t>
      </w:r>
      <w:r w:rsidR="00C5708D" w:rsidRPr="0084049E">
        <w:rPr>
          <w:rFonts w:ascii="Garamond" w:hAnsi="Garamond" w:cs="Arial"/>
          <w:sz w:val="24"/>
          <w:szCs w:val="24"/>
        </w:rPr>
        <w:t xml:space="preserve">romover eventos de orientação fiscal, contábil e tributária para as microempresas e empresas de pequeno porte optantes pelo </w:t>
      </w:r>
      <w:r w:rsidR="008F6C70" w:rsidRPr="0084049E">
        <w:rPr>
          <w:rFonts w:ascii="Garamond" w:hAnsi="Garamond" w:cs="Arial"/>
          <w:sz w:val="24"/>
          <w:szCs w:val="24"/>
        </w:rPr>
        <w:t xml:space="preserve">SIMPLES NACIONAL </w:t>
      </w:r>
      <w:r w:rsidR="00C5708D" w:rsidRPr="0084049E">
        <w:rPr>
          <w:rFonts w:ascii="Garamond" w:hAnsi="Garamond" w:cs="Arial"/>
          <w:sz w:val="24"/>
          <w:szCs w:val="24"/>
        </w:rPr>
        <w:t>por eles atendidas. </w:t>
      </w:r>
    </w:p>
    <w:p w14:paraId="33AA04FA" w14:textId="77777777" w:rsidR="00595387" w:rsidRPr="0084049E" w:rsidRDefault="00595387" w:rsidP="00291E8F">
      <w:pPr>
        <w:tabs>
          <w:tab w:val="left" w:pos="9744"/>
        </w:tabs>
        <w:spacing w:line="360" w:lineRule="auto"/>
        <w:ind w:right="-37"/>
        <w:jc w:val="both"/>
        <w:rPr>
          <w:rFonts w:ascii="Garamond" w:hAnsi="Garamond" w:cs="Arial"/>
        </w:rPr>
      </w:pPr>
    </w:p>
    <w:p w14:paraId="2DE0753C" w14:textId="400FB7F1" w:rsidR="00C5708D" w:rsidRPr="0084049E" w:rsidRDefault="00C5708D" w:rsidP="00B87FFB">
      <w:pPr>
        <w:tabs>
          <w:tab w:val="left" w:pos="851"/>
          <w:tab w:val="left" w:pos="9744"/>
        </w:tabs>
        <w:spacing w:line="360" w:lineRule="auto"/>
        <w:ind w:right="-37"/>
        <w:jc w:val="both"/>
        <w:rPr>
          <w:rFonts w:ascii="Garamond" w:hAnsi="Garamond" w:cs="Arial"/>
        </w:rPr>
      </w:pPr>
      <w:r w:rsidRPr="0084049E">
        <w:rPr>
          <w:rFonts w:ascii="Garamond" w:hAnsi="Garamond" w:cs="Arial"/>
          <w:b/>
          <w:bCs/>
        </w:rPr>
        <w:t xml:space="preserve">§2º </w:t>
      </w:r>
      <w:r w:rsidR="00B87FFB" w:rsidRPr="0084049E">
        <w:rPr>
          <w:rFonts w:ascii="Garamond" w:hAnsi="Garamond" w:cs="Arial"/>
          <w:b/>
          <w:bCs/>
        </w:rPr>
        <w:tab/>
      </w:r>
      <w:r w:rsidRPr="0084049E">
        <w:rPr>
          <w:rFonts w:ascii="Garamond" w:hAnsi="Garamond" w:cs="Arial"/>
        </w:rPr>
        <w:t xml:space="preserve">Na hipótese de descumprimento das obrigações de que trata o parágrafo anterior, o escritório será excluído do </w:t>
      </w:r>
      <w:r w:rsidR="008F6C70" w:rsidRPr="0084049E">
        <w:rPr>
          <w:rFonts w:ascii="Garamond" w:hAnsi="Garamond" w:cs="Arial"/>
        </w:rPr>
        <w:t>SIMPLES NACIONAL</w:t>
      </w:r>
      <w:r w:rsidRPr="0084049E">
        <w:rPr>
          <w:rFonts w:ascii="Garamond" w:hAnsi="Garamond" w:cs="Arial"/>
        </w:rPr>
        <w:t xml:space="preserve">, com efeitos a partir do mês subsequente ao do </w:t>
      </w:r>
      <w:r w:rsidRPr="0084049E">
        <w:rPr>
          <w:rFonts w:ascii="Garamond" w:hAnsi="Garamond" w:cs="Arial"/>
        </w:rPr>
        <w:lastRenderedPageBreak/>
        <w:t xml:space="preserve">descumprimento, na forma regulamentada pelo Comitê Gestor. </w:t>
      </w:r>
    </w:p>
    <w:p w14:paraId="16FE5C4F" w14:textId="77777777" w:rsidR="00C5708D" w:rsidRPr="0084049E" w:rsidRDefault="00C5708D" w:rsidP="00291E8F">
      <w:pPr>
        <w:tabs>
          <w:tab w:val="left" w:pos="9744"/>
        </w:tabs>
        <w:spacing w:line="360" w:lineRule="auto"/>
        <w:ind w:right="-37"/>
        <w:jc w:val="both"/>
        <w:rPr>
          <w:rFonts w:ascii="Garamond" w:hAnsi="Garamond"/>
          <w:b/>
        </w:rPr>
      </w:pPr>
    </w:p>
    <w:p w14:paraId="3728108D" w14:textId="5DB5DB32"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654. </w:t>
      </w:r>
      <w:r w:rsidRPr="0084049E">
        <w:rPr>
          <w:rFonts w:ascii="Garamond" w:hAnsi="Garamond"/>
        </w:rPr>
        <w:t>A retenção na fonte de ISS</w:t>
      </w:r>
      <w:r w:rsidR="008F6C70">
        <w:rPr>
          <w:rFonts w:ascii="Garamond" w:hAnsi="Garamond"/>
        </w:rPr>
        <w:t>QN</w:t>
      </w:r>
      <w:r w:rsidRPr="0084049E">
        <w:rPr>
          <w:rFonts w:ascii="Garamond" w:hAnsi="Garamond"/>
        </w:rPr>
        <w:t xml:space="preserve"> das microempresas ou das empresas de pequeno porte optantes pelo </w:t>
      </w:r>
      <w:r w:rsidR="008F6C70" w:rsidRPr="0084049E">
        <w:rPr>
          <w:rFonts w:ascii="Garamond" w:hAnsi="Garamond"/>
        </w:rPr>
        <w:t xml:space="preserve">SIMPLES NACIONAL </w:t>
      </w:r>
      <w:r w:rsidRPr="0084049E">
        <w:rPr>
          <w:rFonts w:ascii="Garamond" w:hAnsi="Garamond"/>
        </w:rPr>
        <w:t xml:space="preserve">somente será permitida se observado o disposto no art. 3º da </w:t>
      </w:r>
      <w:r w:rsidR="00EC5F5A" w:rsidRPr="0084049E">
        <w:rPr>
          <w:rFonts w:ascii="Garamond" w:hAnsi="Garamond"/>
        </w:rPr>
        <w:t>Lei Complementar</w:t>
      </w:r>
      <w:r w:rsidR="00213D8F" w:rsidRPr="0084049E">
        <w:rPr>
          <w:rFonts w:ascii="Garamond" w:hAnsi="Garamond"/>
        </w:rPr>
        <w:t xml:space="preserve"> Federal</w:t>
      </w:r>
      <w:r w:rsidRPr="0084049E">
        <w:rPr>
          <w:rFonts w:ascii="Garamond" w:hAnsi="Garamond"/>
        </w:rPr>
        <w:t xml:space="preserve"> nº. 116, de 2003, e deverá observar as seguintes normas: </w:t>
      </w:r>
    </w:p>
    <w:p w14:paraId="170FC080" w14:textId="77777777" w:rsidR="00C5708D" w:rsidRPr="0084049E" w:rsidRDefault="00C5708D" w:rsidP="00291E8F">
      <w:pPr>
        <w:tabs>
          <w:tab w:val="left" w:pos="9744"/>
        </w:tabs>
        <w:spacing w:line="360" w:lineRule="auto"/>
        <w:ind w:right="-37"/>
        <w:jc w:val="both"/>
        <w:rPr>
          <w:rFonts w:ascii="Garamond" w:hAnsi="Garamond"/>
          <w:color w:val="FF0000"/>
        </w:rPr>
      </w:pPr>
    </w:p>
    <w:p w14:paraId="5258A8B8" w14:textId="55DD1D8C"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a</w:t>
      </w:r>
      <w:r w:rsidR="00C5708D" w:rsidRPr="0084049E">
        <w:rPr>
          <w:rFonts w:ascii="Garamond" w:hAnsi="Garamond"/>
          <w:sz w:val="24"/>
          <w:szCs w:val="24"/>
        </w:rPr>
        <w:t xml:space="preserve"> alíquota aplicável na retenção na fonte deverá ser informada no documento fiscal e corresponderá à alíquota efetiva de ISS</w:t>
      </w:r>
      <w:r w:rsidR="008F6C70">
        <w:rPr>
          <w:rFonts w:ascii="Garamond" w:hAnsi="Garamond"/>
          <w:sz w:val="24"/>
          <w:szCs w:val="24"/>
        </w:rPr>
        <w:t>QN</w:t>
      </w:r>
      <w:r w:rsidR="00C5708D" w:rsidRPr="0084049E">
        <w:rPr>
          <w:rFonts w:ascii="Garamond" w:hAnsi="Garamond"/>
          <w:sz w:val="24"/>
          <w:szCs w:val="24"/>
        </w:rPr>
        <w:t xml:space="preserve"> que a microempresa ou a empresa de pequeno porte estiver sujeita no mês anterior ao da prestação;                   </w:t>
      </w:r>
    </w:p>
    <w:p w14:paraId="2E4D79DB" w14:textId="4D579FDA"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a hipótese de o serviço sujeito à retenção ser prestado no mês de início de atividades da microempresa ou da empresa de pequeno porte, deverá ser aplicada pelo tomador a alíquota efetiva de 2% (dois por cento);</w:t>
      </w:r>
      <w:r w:rsidR="00C5708D" w:rsidRPr="0084049E">
        <w:rPr>
          <w:rFonts w:ascii="Garamond" w:hAnsi="Garamond"/>
          <w:color w:val="000000"/>
          <w:sz w:val="24"/>
          <w:szCs w:val="24"/>
        </w:rPr>
        <w:t>                </w:t>
      </w:r>
    </w:p>
    <w:p w14:paraId="6D488652" w14:textId="458789D5"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a hipótese do inciso II deste artigo, constatando-se que houve diferença entre a alíquota utilizada e a efetivamente apurada, caberá à microempresa ou empresa de pequeno porte prestadora dos serviços, efetuar o recolhimento dessa diferença no mês subsequente ao do início de atividade em guia própria do Município; </w:t>
      </w:r>
    </w:p>
    <w:p w14:paraId="1255E7BC" w14:textId="7E2937E2"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a hipótese de a microempresa ou empresa de pequeno porte estar sujeita à tributação do ISS no Simples Nacional por valores fixos mensais, não caberá a retenção a que se refere o “caput” deste artigo; </w:t>
      </w:r>
    </w:p>
    <w:p w14:paraId="04A7D92A" w14:textId="745DDED7"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 xml:space="preserve">a hipótese de a microempresa ou a empresa de pequeno porte não informar a alíquota de que tratam os incisos I e II deste artigo no documento fiscal, aplicar-se-á a alíquota efetiva de 5% (cinco por cento); </w:t>
      </w:r>
    </w:p>
    <w:p w14:paraId="3642C6C6" w14:textId="0567B8B0"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n</w:t>
      </w:r>
      <w:r w:rsidR="00C5708D" w:rsidRPr="0084049E">
        <w:rPr>
          <w:rFonts w:ascii="Garamond" w:hAnsi="Garamond"/>
          <w:sz w:val="24"/>
          <w:szCs w:val="24"/>
        </w:rPr>
        <w:t>ão será eximida a responsabilidade do prestador de serviços quando a alíquota do ISS</w:t>
      </w:r>
      <w:r w:rsidR="008F6C70">
        <w:rPr>
          <w:rFonts w:ascii="Garamond" w:hAnsi="Garamond"/>
          <w:sz w:val="24"/>
          <w:szCs w:val="24"/>
        </w:rPr>
        <w:t>QN</w:t>
      </w:r>
      <w:r w:rsidR="00C5708D" w:rsidRPr="0084049E">
        <w:rPr>
          <w:rFonts w:ascii="Garamond" w:hAnsi="Garamond"/>
          <w:sz w:val="24"/>
          <w:szCs w:val="24"/>
        </w:rPr>
        <w:t xml:space="preserve"> informada no documento fiscal for inferior à devida, hipótese em que o recolhimento dessa diferença será realizado em guia própria do Município;  </w:t>
      </w:r>
    </w:p>
    <w:p w14:paraId="3AD05B58" w14:textId="46D4BA5F" w:rsidR="00C5708D" w:rsidRPr="0084049E" w:rsidRDefault="00291E8F" w:rsidP="00006B8B">
      <w:pPr>
        <w:pStyle w:val="PargrafodaLista"/>
        <w:numPr>
          <w:ilvl w:val="0"/>
          <w:numId w:val="373"/>
        </w:numPr>
        <w:tabs>
          <w:tab w:val="left" w:pos="851"/>
          <w:tab w:val="left" w:pos="9744"/>
        </w:tabs>
        <w:spacing w:after="0" w:line="360" w:lineRule="auto"/>
        <w:ind w:left="0" w:right="-37" w:firstLine="0"/>
        <w:jc w:val="both"/>
        <w:rPr>
          <w:rFonts w:ascii="Garamond" w:hAnsi="Garamond"/>
          <w:sz w:val="24"/>
          <w:szCs w:val="24"/>
        </w:rPr>
      </w:pPr>
      <w:r w:rsidRPr="0084049E">
        <w:rPr>
          <w:rFonts w:ascii="Garamond" w:hAnsi="Garamond"/>
          <w:sz w:val="24"/>
          <w:szCs w:val="24"/>
        </w:rPr>
        <w:t>o</w:t>
      </w:r>
      <w:r w:rsidR="00C5708D" w:rsidRPr="0084049E">
        <w:rPr>
          <w:rFonts w:ascii="Garamond" w:hAnsi="Garamond"/>
          <w:sz w:val="24"/>
          <w:szCs w:val="24"/>
        </w:rPr>
        <w:t xml:space="preserve"> valor retido, devidamente recolhido, será definitivo, não sendo objeto de partilha com os municípios, e sobre a receita de prestação de serviços que sofreu a retenção não haverá incidência de ISS a ser recolhido no </w:t>
      </w:r>
      <w:r w:rsidR="008F6C70" w:rsidRPr="0084049E">
        <w:rPr>
          <w:rFonts w:ascii="Garamond" w:hAnsi="Garamond"/>
          <w:sz w:val="24"/>
          <w:szCs w:val="24"/>
        </w:rPr>
        <w:t>SIMPLES NACIONAL</w:t>
      </w:r>
      <w:r w:rsidR="00C5708D" w:rsidRPr="0084049E">
        <w:rPr>
          <w:rFonts w:ascii="Garamond" w:hAnsi="Garamond"/>
          <w:sz w:val="24"/>
          <w:szCs w:val="24"/>
        </w:rPr>
        <w:t>.</w:t>
      </w:r>
    </w:p>
    <w:p w14:paraId="664D0865" w14:textId="77777777" w:rsidR="00C5708D" w:rsidRPr="0084049E" w:rsidRDefault="00C5708D" w:rsidP="00291E8F">
      <w:pPr>
        <w:tabs>
          <w:tab w:val="left" w:pos="9744"/>
        </w:tabs>
        <w:spacing w:line="360" w:lineRule="auto"/>
        <w:ind w:right="-37"/>
        <w:jc w:val="both"/>
        <w:rPr>
          <w:rFonts w:ascii="Garamond" w:hAnsi="Garamond"/>
        </w:rPr>
      </w:pPr>
    </w:p>
    <w:p w14:paraId="34480B32" w14:textId="77777777"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Parágrafo único. </w:t>
      </w:r>
      <w:r w:rsidRPr="0084049E">
        <w:rPr>
          <w:rFonts w:ascii="Garamond" w:hAnsi="Garamond"/>
        </w:rPr>
        <w:t xml:space="preserve">Na hipótese de que tratam os incisos I e II do “caput”, a falsidade na prestação dessas informações sujeitará o responsável, o titular, os sócios ou os administradores da </w:t>
      </w:r>
      <w:r w:rsidRPr="0084049E">
        <w:rPr>
          <w:rFonts w:ascii="Garamond" w:hAnsi="Garamond"/>
        </w:rPr>
        <w:lastRenderedPageBreak/>
        <w:t xml:space="preserve">microempresa e da empresa de pequeno porte, juntamente com as demais pessoas que para ela concorrerem, às penalidades previstas na legislação criminal e tributária. </w:t>
      </w:r>
    </w:p>
    <w:p w14:paraId="4AE24458" w14:textId="77777777" w:rsidR="00C5708D" w:rsidRPr="0084049E" w:rsidRDefault="00C5708D" w:rsidP="00291E8F">
      <w:pPr>
        <w:tabs>
          <w:tab w:val="left" w:pos="9744"/>
        </w:tabs>
        <w:spacing w:line="360" w:lineRule="auto"/>
        <w:ind w:right="-37"/>
        <w:jc w:val="both"/>
        <w:rPr>
          <w:rFonts w:ascii="Garamond" w:hAnsi="Garamond"/>
          <w:b/>
        </w:rPr>
      </w:pPr>
    </w:p>
    <w:p w14:paraId="6564D33C" w14:textId="5E5D64F2"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655. </w:t>
      </w:r>
      <w:r w:rsidRPr="0084049E">
        <w:rPr>
          <w:rFonts w:ascii="Garamond" w:hAnsi="Garamond"/>
        </w:rPr>
        <w:t xml:space="preserve">O Poder Executivo, por intermédio do seu órgão técnico competente, estabelecerá os controles necessários para acompanhamento da arrecadação feita por intermédio do SIMPLES NACIONAL, bem como do repasse do produto da arrecadação e dos pedidos de restituição ou compensação dos valores do SIMPLES NACIONAL recolhidos indevidamente ou em montante superior ao devido, nos termos dos </w:t>
      </w:r>
      <w:proofErr w:type="spellStart"/>
      <w:r w:rsidRPr="0084049E">
        <w:rPr>
          <w:rFonts w:ascii="Garamond" w:hAnsi="Garamond"/>
        </w:rPr>
        <w:t>arts</w:t>
      </w:r>
      <w:proofErr w:type="spellEnd"/>
      <w:r w:rsidRPr="0084049E">
        <w:rPr>
          <w:rFonts w:ascii="Garamond" w:hAnsi="Garamond"/>
        </w:rPr>
        <w:t xml:space="preserve">. 21 e 22 da </w:t>
      </w:r>
      <w:r w:rsidR="00EC5F5A" w:rsidRPr="0084049E">
        <w:rPr>
          <w:rFonts w:ascii="Garamond" w:hAnsi="Garamond"/>
        </w:rPr>
        <w:t>Lei Complementar</w:t>
      </w:r>
      <w:r w:rsidR="00213D8F" w:rsidRPr="0084049E">
        <w:rPr>
          <w:rFonts w:ascii="Garamond" w:hAnsi="Garamond"/>
        </w:rPr>
        <w:t xml:space="preserve"> Federal</w:t>
      </w:r>
      <w:r w:rsidRPr="0084049E">
        <w:rPr>
          <w:rFonts w:ascii="Garamond" w:hAnsi="Garamond"/>
        </w:rPr>
        <w:t xml:space="preserve"> </w:t>
      </w:r>
      <w:r w:rsidR="00E32AFC" w:rsidRPr="0084049E">
        <w:rPr>
          <w:rFonts w:ascii="Garamond" w:hAnsi="Garamond"/>
        </w:rPr>
        <w:t xml:space="preserve">nº </w:t>
      </w:r>
      <w:r w:rsidRPr="0084049E">
        <w:rPr>
          <w:rFonts w:ascii="Garamond" w:hAnsi="Garamond"/>
        </w:rPr>
        <w:t>123</w:t>
      </w:r>
      <w:r w:rsidR="00E32AFC" w:rsidRPr="0084049E">
        <w:rPr>
          <w:rFonts w:ascii="Garamond" w:hAnsi="Garamond"/>
        </w:rPr>
        <w:t>, de 20</w:t>
      </w:r>
      <w:r w:rsidRPr="0084049E">
        <w:rPr>
          <w:rFonts w:ascii="Garamond" w:hAnsi="Garamond"/>
        </w:rPr>
        <w:t xml:space="preserve">06 e suas alterações posteriores.  </w:t>
      </w:r>
    </w:p>
    <w:p w14:paraId="68089AE2" w14:textId="77777777" w:rsidR="00C5708D" w:rsidRPr="0084049E" w:rsidRDefault="00C5708D" w:rsidP="00291E8F">
      <w:pPr>
        <w:tabs>
          <w:tab w:val="left" w:pos="9744"/>
        </w:tabs>
        <w:spacing w:line="360" w:lineRule="auto"/>
        <w:ind w:right="-37"/>
        <w:jc w:val="both"/>
        <w:rPr>
          <w:rFonts w:ascii="Garamond" w:hAnsi="Garamond"/>
        </w:rPr>
      </w:pPr>
    </w:p>
    <w:p w14:paraId="2D2AB422" w14:textId="6967D2D1"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lang w:eastAsia="ar-SA"/>
        </w:rPr>
        <w:t xml:space="preserve">Parágrafo único. </w:t>
      </w:r>
      <w:r w:rsidRPr="0084049E">
        <w:rPr>
          <w:rFonts w:ascii="Garamond" w:hAnsi="Garamond"/>
        </w:rPr>
        <w:t xml:space="preserve">O Município poderá firmar convênio com a Procuradoria-Geral da Fazenda Nacional para manter sob seu controle os procedimentos de inscrição em dívida ativa municipal e a cobrança judicial do Imposto sobre Serviços devidos por microempresas e empresas de pequeno porte </w:t>
      </w:r>
      <w:r w:rsidR="00E32AFC" w:rsidRPr="0084049E">
        <w:rPr>
          <w:rFonts w:ascii="Garamond" w:hAnsi="Garamond"/>
        </w:rPr>
        <w:t xml:space="preserve">por termos do §3º, do art. 41 da </w:t>
      </w:r>
      <w:r w:rsidR="00EC5F5A" w:rsidRPr="0084049E">
        <w:rPr>
          <w:rFonts w:ascii="Garamond" w:hAnsi="Garamond"/>
        </w:rPr>
        <w:t>Lei Complementar</w:t>
      </w:r>
      <w:r w:rsidR="00213D8F" w:rsidRPr="0084049E">
        <w:rPr>
          <w:rFonts w:ascii="Garamond" w:hAnsi="Garamond"/>
        </w:rPr>
        <w:t xml:space="preserve"> Federal</w:t>
      </w:r>
      <w:r w:rsidRPr="0084049E">
        <w:rPr>
          <w:rFonts w:ascii="Garamond" w:hAnsi="Garamond"/>
        </w:rPr>
        <w:t xml:space="preserve"> nº 123, de </w:t>
      </w:r>
      <w:r w:rsidR="00E32AFC" w:rsidRPr="0084049E">
        <w:rPr>
          <w:rFonts w:ascii="Garamond" w:hAnsi="Garamond"/>
        </w:rPr>
        <w:t>2006</w:t>
      </w:r>
      <w:r w:rsidRPr="0084049E">
        <w:rPr>
          <w:rFonts w:ascii="Garamond" w:hAnsi="Garamond"/>
        </w:rPr>
        <w:t>.</w:t>
      </w:r>
    </w:p>
    <w:p w14:paraId="5A4D42A2" w14:textId="77777777" w:rsidR="00C5708D" w:rsidRPr="0084049E" w:rsidRDefault="00C5708D" w:rsidP="00291E8F">
      <w:pPr>
        <w:tabs>
          <w:tab w:val="left" w:pos="9744"/>
        </w:tabs>
        <w:spacing w:line="360" w:lineRule="auto"/>
        <w:ind w:right="-37"/>
        <w:jc w:val="both"/>
        <w:rPr>
          <w:rFonts w:ascii="Garamond" w:hAnsi="Garamond"/>
        </w:rPr>
      </w:pPr>
    </w:p>
    <w:p w14:paraId="6102293A" w14:textId="77777777" w:rsidR="00C5708D" w:rsidRPr="0084049E" w:rsidRDefault="00C5708D" w:rsidP="00291E8F">
      <w:pPr>
        <w:tabs>
          <w:tab w:val="left" w:pos="9744"/>
        </w:tabs>
        <w:spacing w:line="360" w:lineRule="auto"/>
        <w:ind w:right="-37"/>
        <w:jc w:val="both"/>
        <w:rPr>
          <w:rFonts w:ascii="Garamond" w:hAnsi="Garamond" w:cs="Arial"/>
        </w:rPr>
      </w:pPr>
      <w:r w:rsidRPr="0084049E">
        <w:rPr>
          <w:rFonts w:ascii="Garamond" w:hAnsi="Garamond" w:cs="Arial"/>
          <w:b/>
        </w:rPr>
        <w:t xml:space="preserve">Art. 656. </w:t>
      </w:r>
      <w:r w:rsidRPr="0084049E">
        <w:rPr>
          <w:rFonts w:ascii="Garamond" w:hAnsi="Garamond" w:cs="Arial"/>
        </w:rPr>
        <w:t>Aplicam-se às microempresas e empresas de pequeno porte submetidas ao Imposto sobre Serviços, no que couberem, as demais normas previstas na legislação municipal desse imposto constantes deste Código.</w:t>
      </w:r>
    </w:p>
    <w:p w14:paraId="2AF470E3" w14:textId="77777777" w:rsidR="00C5708D" w:rsidRPr="0084049E" w:rsidRDefault="00C5708D" w:rsidP="00291E8F">
      <w:pPr>
        <w:tabs>
          <w:tab w:val="left" w:pos="9744"/>
        </w:tabs>
        <w:spacing w:line="360" w:lineRule="auto"/>
        <w:ind w:right="-37"/>
        <w:jc w:val="both"/>
        <w:rPr>
          <w:rFonts w:ascii="Garamond" w:hAnsi="Garamond" w:cs="Arial"/>
        </w:rPr>
      </w:pPr>
    </w:p>
    <w:p w14:paraId="7E9B6DA2" w14:textId="1861D35F" w:rsidR="00C5708D" w:rsidRPr="0084049E" w:rsidRDefault="00C5708D" w:rsidP="00B87FFB">
      <w:pPr>
        <w:tabs>
          <w:tab w:val="left" w:pos="851"/>
          <w:tab w:val="left" w:pos="9744"/>
        </w:tabs>
        <w:spacing w:line="360" w:lineRule="auto"/>
        <w:ind w:right="-37"/>
        <w:jc w:val="both"/>
        <w:rPr>
          <w:rFonts w:ascii="Garamond" w:hAnsi="Garamond" w:cs="Arial"/>
        </w:rPr>
      </w:pPr>
      <w:r w:rsidRPr="0084049E">
        <w:rPr>
          <w:rFonts w:ascii="Garamond" w:hAnsi="Garamond" w:cs="Arial"/>
          <w:b/>
          <w:bCs/>
        </w:rPr>
        <w:t>§1º</w:t>
      </w:r>
      <w:r w:rsidRPr="0084049E">
        <w:rPr>
          <w:rFonts w:ascii="Garamond" w:hAnsi="Garamond" w:cs="Arial"/>
          <w:b/>
          <w:bCs/>
          <w:i/>
        </w:rPr>
        <w:t xml:space="preserve"> </w:t>
      </w:r>
      <w:r w:rsidR="00B87FFB" w:rsidRPr="0084049E">
        <w:rPr>
          <w:rFonts w:ascii="Garamond" w:hAnsi="Garamond" w:cs="Arial"/>
          <w:b/>
          <w:bCs/>
          <w:i/>
        </w:rPr>
        <w:tab/>
      </w:r>
      <w:r w:rsidRPr="0084049E">
        <w:rPr>
          <w:rFonts w:ascii="Garamond" w:hAnsi="Garamond" w:cs="Arial"/>
        </w:rPr>
        <w:t xml:space="preserve">Aplicam-se aos impostos e às contribuições devidos pelas microempresas e empresas de pequeno porte enquadradas na </w:t>
      </w:r>
      <w:r w:rsidR="00EC5F5A" w:rsidRPr="0084049E">
        <w:rPr>
          <w:rFonts w:ascii="Garamond" w:hAnsi="Garamond" w:cs="Arial"/>
        </w:rPr>
        <w:t>Lei Complementar</w:t>
      </w:r>
      <w:r w:rsidRPr="0084049E">
        <w:rPr>
          <w:rFonts w:ascii="Garamond" w:hAnsi="Garamond" w:cs="Arial"/>
        </w:rPr>
        <w:t xml:space="preserve"> </w:t>
      </w:r>
      <w:r w:rsidR="00213D8F" w:rsidRPr="0084049E">
        <w:rPr>
          <w:rFonts w:ascii="Garamond" w:hAnsi="Garamond" w:cs="Arial"/>
        </w:rPr>
        <w:t xml:space="preserve">Federal </w:t>
      </w:r>
      <w:r w:rsidRPr="0084049E">
        <w:rPr>
          <w:rFonts w:ascii="Garamond" w:hAnsi="Garamond" w:cs="Arial"/>
        </w:rPr>
        <w:t>nº 123, de 2006, porém não optantes do Simples Nacional, as demais normas previstas na legislação municipal desse imposto.</w:t>
      </w:r>
    </w:p>
    <w:p w14:paraId="2BC9D065" w14:textId="77777777" w:rsidR="00C5708D" w:rsidRPr="0084049E" w:rsidRDefault="00C5708D" w:rsidP="00291E8F">
      <w:pPr>
        <w:tabs>
          <w:tab w:val="left" w:pos="9744"/>
        </w:tabs>
        <w:spacing w:line="360" w:lineRule="auto"/>
        <w:ind w:right="-37"/>
        <w:jc w:val="both"/>
        <w:rPr>
          <w:rFonts w:ascii="Garamond" w:hAnsi="Garamond" w:cs="Arial"/>
        </w:rPr>
      </w:pPr>
    </w:p>
    <w:p w14:paraId="784C85EF" w14:textId="6C843439" w:rsidR="00C5708D" w:rsidRPr="0084049E" w:rsidRDefault="00C5708D" w:rsidP="00B87FFB">
      <w:pPr>
        <w:tabs>
          <w:tab w:val="left" w:pos="851"/>
          <w:tab w:val="left" w:pos="9744"/>
        </w:tabs>
        <w:spacing w:line="360" w:lineRule="auto"/>
        <w:ind w:right="-37"/>
        <w:jc w:val="both"/>
        <w:rPr>
          <w:rFonts w:ascii="Garamond" w:hAnsi="Garamond" w:cs="Arial"/>
        </w:rPr>
      </w:pPr>
      <w:r w:rsidRPr="0084049E">
        <w:rPr>
          <w:rFonts w:ascii="Garamond" w:hAnsi="Garamond" w:cs="Arial"/>
          <w:b/>
          <w:bCs/>
        </w:rPr>
        <w:t>§2º</w:t>
      </w:r>
      <w:r w:rsidR="00B87FFB" w:rsidRPr="0084049E">
        <w:rPr>
          <w:rFonts w:ascii="Garamond" w:hAnsi="Garamond" w:cs="Arial"/>
          <w:b/>
          <w:bCs/>
        </w:rPr>
        <w:tab/>
      </w:r>
      <w:r w:rsidRPr="0084049E">
        <w:rPr>
          <w:rFonts w:ascii="Garamond" w:hAnsi="Garamond" w:cs="Arial"/>
        </w:rPr>
        <w:t xml:space="preserve">Deverão ser aplicados os incentivos fiscais municipais de qualquer natureza às microempresas e empresas de pequeno porte enquadradas na </w:t>
      </w:r>
      <w:r w:rsidR="00EC5F5A" w:rsidRPr="0084049E">
        <w:rPr>
          <w:rFonts w:ascii="Garamond" w:hAnsi="Garamond" w:cs="Arial"/>
        </w:rPr>
        <w:t>Lei Complementar</w:t>
      </w:r>
      <w:r w:rsidRPr="0084049E">
        <w:rPr>
          <w:rFonts w:ascii="Garamond" w:hAnsi="Garamond" w:cs="Arial"/>
        </w:rPr>
        <w:t xml:space="preserve"> </w:t>
      </w:r>
      <w:r w:rsidR="00213D8F" w:rsidRPr="0084049E">
        <w:rPr>
          <w:rFonts w:ascii="Garamond" w:hAnsi="Garamond" w:cs="Arial"/>
        </w:rPr>
        <w:t xml:space="preserve">Federal </w:t>
      </w:r>
      <w:r w:rsidRPr="0084049E">
        <w:rPr>
          <w:rFonts w:ascii="Garamond" w:hAnsi="Garamond" w:cs="Arial"/>
        </w:rPr>
        <w:t xml:space="preserve">nº 123, de 2006, optantes ou não pelo </w:t>
      </w:r>
      <w:r w:rsidR="008F6C70" w:rsidRPr="0084049E">
        <w:rPr>
          <w:rFonts w:ascii="Garamond" w:hAnsi="Garamond" w:cs="Arial"/>
        </w:rPr>
        <w:t xml:space="preserve">SIMPLES NACIONAL </w:t>
      </w:r>
      <w:r w:rsidRPr="0084049E">
        <w:rPr>
          <w:rFonts w:ascii="Garamond" w:hAnsi="Garamond" w:cs="Arial"/>
        </w:rPr>
        <w:t>e desde que preenchidos os requisitos e condições legais estabelecidos.</w:t>
      </w:r>
    </w:p>
    <w:p w14:paraId="2ABB1A76" w14:textId="77777777" w:rsidR="00C5708D" w:rsidRPr="0084049E" w:rsidRDefault="00C5708D" w:rsidP="00291E8F">
      <w:pPr>
        <w:tabs>
          <w:tab w:val="left" w:pos="3540"/>
        </w:tabs>
        <w:spacing w:line="360" w:lineRule="auto"/>
        <w:ind w:right="-37"/>
        <w:jc w:val="both"/>
        <w:rPr>
          <w:rFonts w:ascii="Garamond" w:hAnsi="Garamond"/>
        </w:rPr>
      </w:pPr>
      <w:r w:rsidRPr="0084049E">
        <w:rPr>
          <w:rFonts w:ascii="Garamond" w:hAnsi="Garamond"/>
        </w:rPr>
        <w:tab/>
      </w:r>
    </w:p>
    <w:p w14:paraId="66F2E56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41" w:name="_Toc121580259"/>
      <w:r w:rsidRPr="0084049E">
        <w:rPr>
          <w:rFonts w:ascii="Garamond" w:hAnsi="Garamond"/>
          <w:i w:val="0"/>
          <w:iCs w:val="0"/>
          <w:sz w:val="24"/>
          <w:szCs w:val="24"/>
        </w:rPr>
        <w:t>SEÇÃO II</w:t>
      </w:r>
      <w:bookmarkEnd w:id="841"/>
    </w:p>
    <w:p w14:paraId="0F586828"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42" w:name="_Toc501196612"/>
      <w:bookmarkStart w:id="843" w:name="_Toc121580260"/>
      <w:r w:rsidRPr="0084049E">
        <w:rPr>
          <w:rFonts w:ascii="Garamond" w:hAnsi="Garamond"/>
          <w:i w:val="0"/>
          <w:iCs w:val="0"/>
          <w:sz w:val="24"/>
          <w:szCs w:val="24"/>
        </w:rPr>
        <w:t>DO MICROEMPREENDEDOR INDIVIDUAL – MEI</w:t>
      </w:r>
      <w:bookmarkEnd w:id="842"/>
      <w:bookmarkEnd w:id="843"/>
    </w:p>
    <w:p w14:paraId="4DA08D0A" w14:textId="77777777" w:rsidR="00C5708D" w:rsidRPr="0084049E" w:rsidRDefault="00C5708D" w:rsidP="00291E8F">
      <w:pPr>
        <w:spacing w:line="360" w:lineRule="auto"/>
        <w:ind w:right="-37"/>
        <w:jc w:val="both"/>
        <w:rPr>
          <w:rFonts w:ascii="Garamond" w:hAnsi="Garamond" w:cs="Arial"/>
          <w:b/>
        </w:rPr>
      </w:pPr>
    </w:p>
    <w:p w14:paraId="234F8F8D" w14:textId="2792EDDC" w:rsidR="00C5708D" w:rsidRPr="0084049E" w:rsidRDefault="00C5708D" w:rsidP="00291E8F">
      <w:pPr>
        <w:spacing w:line="360" w:lineRule="auto"/>
        <w:ind w:right="-37"/>
        <w:jc w:val="both"/>
        <w:rPr>
          <w:rFonts w:ascii="Garamond" w:hAnsi="Garamond" w:cs="Arial"/>
        </w:rPr>
      </w:pPr>
      <w:r w:rsidRPr="0084049E">
        <w:rPr>
          <w:rFonts w:ascii="Garamond" w:hAnsi="Garamond" w:cs="Arial"/>
          <w:b/>
        </w:rPr>
        <w:lastRenderedPageBreak/>
        <w:t xml:space="preserve">Art. 657. </w:t>
      </w:r>
      <w:r w:rsidRPr="0084049E">
        <w:rPr>
          <w:rFonts w:ascii="Garamond" w:hAnsi="Garamond" w:cs="Arial"/>
        </w:rPr>
        <w:t xml:space="preserve">O Microempreendedor Individual – MEI de que </w:t>
      </w:r>
      <w:r w:rsidRPr="0084049E">
        <w:rPr>
          <w:rFonts w:ascii="Garamond" w:hAnsi="Garamond" w:cs="Arial"/>
          <w:color w:val="000000"/>
        </w:rPr>
        <w:t xml:space="preserve">trata o inciso III do </w:t>
      </w:r>
      <w:r w:rsidRPr="0084049E">
        <w:rPr>
          <w:rFonts w:ascii="Garamond" w:hAnsi="Garamond" w:cs="Arial"/>
        </w:rPr>
        <w:t>ar</w:t>
      </w:r>
      <w:r w:rsidR="00C6103F" w:rsidRPr="0084049E">
        <w:rPr>
          <w:rFonts w:ascii="Garamond" w:hAnsi="Garamond" w:cs="Arial"/>
        </w:rPr>
        <w:t>t.</w:t>
      </w:r>
      <w:r w:rsidRPr="0084049E">
        <w:rPr>
          <w:rFonts w:ascii="Garamond" w:hAnsi="Garamond" w:cs="Arial"/>
        </w:rPr>
        <w:t xml:space="preserve"> 6</w:t>
      </w:r>
      <w:r w:rsidR="00DA49C9" w:rsidRPr="0084049E">
        <w:rPr>
          <w:rFonts w:ascii="Garamond" w:hAnsi="Garamond" w:cs="Arial"/>
        </w:rPr>
        <w:t>43</w:t>
      </w:r>
      <w:r w:rsidRPr="0084049E">
        <w:rPr>
          <w:rFonts w:ascii="Garamond" w:hAnsi="Garamond" w:cs="Arial"/>
          <w:color w:val="000000"/>
        </w:rPr>
        <w:t xml:space="preserve"> poderá recolher os impostos e contribuições abrangidos pelo </w:t>
      </w:r>
      <w:r w:rsidR="008F6C70" w:rsidRPr="0084049E">
        <w:rPr>
          <w:rFonts w:ascii="Garamond" w:hAnsi="Garamond" w:cs="Arial"/>
          <w:color w:val="000000"/>
        </w:rPr>
        <w:t>SIMPLES</w:t>
      </w:r>
      <w:r w:rsidR="008F6C70" w:rsidRPr="0084049E">
        <w:rPr>
          <w:rFonts w:ascii="Garamond" w:hAnsi="Garamond" w:cs="Arial"/>
        </w:rPr>
        <w:t xml:space="preserve"> NACIONAL </w:t>
      </w:r>
      <w:r w:rsidRPr="0084049E">
        <w:rPr>
          <w:rFonts w:ascii="Garamond" w:hAnsi="Garamond" w:cs="Arial"/>
        </w:rPr>
        <w:t>em valores fixos mensais, independentemente da receita bruta por ele auferida no mês, obedecidas as normas e</w:t>
      </w:r>
      <w:r w:rsidR="00C6103F" w:rsidRPr="0084049E">
        <w:rPr>
          <w:rFonts w:ascii="Garamond" w:hAnsi="Garamond" w:cs="Arial"/>
        </w:rPr>
        <w:t>specíficas previstas nos art.</w:t>
      </w:r>
      <w:r w:rsidRPr="0084049E">
        <w:rPr>
          <w:rFonts w:ascii="Garamond" w:hAnsi="Garamond" w:cs="Arial"/>
        </w:rPr>
        <w:t xml:space="preserve"> 18-A, 18-B e 18-C da </w:t>
      </w:r>
      <w:r w:rsidR="00EC5F5A" w:rsidRPr="0084049E">
        <w:rPr>
          <w:rFonts w:ascii="Garamond" w:hAnsi="Garamond" w:cs="Arial"/>
        </w:rPr>
        <w:t>Lei Complementar</w:t>
      </w:r>
      <w:r w:rsidR="00213D8F" w:rsidRPr="0084049E">
        <w:rPr>
          <w:rFonts w:ascii="Garamond" w:hAnsi="Garamond" w:cs="Arial"/>
        </w:rPr>
        <w:t xml:space="preserve"> Federal</w:t>
      </w:r>
      <w:r w:rsidRPr="0084049E">
        <w:rPr>
          <w:rFonts w:ascii="Garamond" w:hAnsi="Garamond" w:cs="Arial"/>
        </w:rPr>
        <w:t xml:space="preserve"> nº 123, de 2006 e suas alterações posteriores, e na forma regulamentada pelo Comitê Gestor.</w:t>
      </w:r>
    </w:p>
    <w:p w14:paraId="3E42E2AC" w14:textId="77777777" w:rsidR="00C5708D" w:rsidRPr="0084049E" w:rsidRDefault="00C5708D" w:rsidP="00291E8F">
      <w:pPr>
        <w:spacing w:line="360" w:lineRule="auto"/>
        <w:ind w:right="-37"/>
        <w:jc w:val="both"/>
        <w:rPr>
          <w:rFonts w:ascii="Garamond" w:hAnsi="Garamond" w:cs="Arial"/>
        </w:rPr>
      </w:pPr>
    </w:p>
    <w:p w14:paraId="26FEC125" w14:textId="14B0F7EB" w:rsidR="00C5708D" w:rsidRPr="0084049E" w:rsidRDefault="00C5708D" w:rsidP="00291E8F">
      <w:pPr>
        <w:spacing w:line="360" w:lineRule="auto"/>
        <w:ind w:right="-37"/>
        <w:jc w:val="both"/>
        <w:rPr>
          <w:rFonts w:ascii="Garamond" w:hAnsi="Garamond" w:cs="Arial"/>
        </w:rPr>
      </w:pPr>
      <w:r w:rsidRPr="0084049E">
        <w:rPr>
          <w:rFonts w:ascii="Garamond" w:hAnsi="Garamond" w:cs="Arial"/>
          <w:b/>
        </w:rPr>
        <w:t xml:space="preserve">Parágrafo único. </w:t>
      </w:r>
      <w:r w:rsidRPr="0084049E">
        <w:rPr>
          <w:rFonts w:ascii="Garamond" w:hAnsi="Garamond" w:cs="Arial"/>
        </w:rPr>
        <w:t>Em relação ao disposto no “caput”, o valor relativo ao ISS</w:t>
      </w:r>
      <w:r w:rsidR="008F6C70">
        <w:rPr>
          <w:rFonts w:ascii="Garamond" w:hAnsi="Garamond" w:cs="Arial"/>
        </w:rPr>
        <w:t>QN</w:t>
      </w:r>
      <w:r w:rsidRPr="0084049E">
        <w:rPr>
          <w:rFonts w:ascii="Garamond" w:hAnsi="Garamond" w:cs="Arial"/>
        </w:rPr>
        <w:t>, caso o Microempreendedor Individual – MEI seja contribuinte desse imposto, será o valor estabelecido em lei federal, independentemente da receita bruta por ele auferida no mês, não se aplicando a ele qualquer isenção ou redução de base de cálculo relativa ao ISS</w:t>
      </w:r>
      <w:r w:rsidR="008F6C70">
        <w:rPr>
          <w:rFonts w:ascii="Garamond" w:hAnsi="Garamond" w:cs="Arial"/>
        </w:rPr>
        <w:t>QN</w:t>
      </w:r>
      <w:r w:rsidRPr="0084049E">
        <w:rPr>
          <w:rFonts w:ascii="Garamond" w:hAnsi="Garamond" w:cs="Arial"/>
        </w:rPr>
        <w:t xml:space="preserve">, prevista nesta </w:t>
      </w:r>
      <w:r w:rsidR="00EC5F5A" w:rsidRPr="0084049E">
        <w:rPr>
          <w:rFonts w:ascii="Garamond" w:hAnsi="Garamond" w:cs="Arial"/>
        </w:rPr>
        <w:t>Lei Complementar</w:t>
      </w:r>
      <w:r w:rsidRPr="0084049E">
        <w:rPr>
          <w:rFonts w:ascii="Garamond" w:hAnsi="Garamond" w:cs="Arial"/>
        </w:rPr>
        <w:t>.</w:t>
      </w:r>
    </w:p>
    <w:p w14:paraId="1644680F" w14:textId="77777777" w:rsidR="00C5708D" w:rsidRPr="0084049E" w:rsidRDefault="00C5708D" w:rsidP="00291E8F">
      <w:pPr>
        <w:tabs>
          <w:tab w:val="left" w:pos="9744"/>
        </w:tabs>
        <w:spacing w:line="360" w:lineRule="auto"/>
        <w:ind w:right="-37"/>
        <w:jc w:val="both"/>
        <w:rPr>
          <w:rFonts w:ascii="Garamond" w:hAnsi="Garamond"/>
        </w:rPr>
      </w:pPr>
    </w:p>
    <w:p w14:paraId="5958C31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44" w:name="_Toc121580261"/>
      <w:r w:rsidRPr="0084049E">
        <w:rPr>
          <w:rFonts w:ascii="Garamond" w:hAnsi="Garamond"/>
          <w:i w:val="0"/>
          <w:iCs w:val="0"/>
          <w:sz w:val="24"/>
          <w:szCs w:val="24"/>
        </w:rPr>
        <w:t>CAPÍTULO IV</w:t>
      </w:r>
      <w:bookmarkEnd w:id="844"/>
    </w:p>
    <w:p w14:paraId="3D4139A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45" w:name="_Toc121580262"/>
      <w:r w:rsidRPr="0084049E">
        <w:rPr>
          <w:rFonts w:ascii="Garamond" w:hAnsi="Garamond"/>
          <w:i w:val="0"/>
          <w:iCs w:val="0"/>
          <w:sz w:val="24"/>
          <w:szCs w:val="24"/>
        </w:rPr>
        <w:t>FISCALIZAÇÃO ORIENTADORA</w:t>
      </w:r>
      <w:bookmarkEnd w:id="845"/>
    </w:p>
    <w:p w14:paraId="0A4E600B" w14:textId="77777777" w:rsidR="00C5708D" w:rsidRPr="0084049E" w:rsidRDefault="00C5708D" w:rsidP="00291E8F">
      <w:pPr>
        <w:tabs>
          <w:tab w:val="left" w:pos="9744"/>
        </w:tabs>
        <w:spacing w:line="360" w:lineRule="auto"/>
        <w:ind w:right="-37"/>
        <w:jc w:val="both"/>
        <w:rPr>
          <w:rFonts w:ascii="Garamond" w:hAnsi="Garamond"/>
        </w:rPr>
      </w:pPr>
    </w:p>
    <w:p w14:paraId="7BC73054" w14:textId="77777777"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bCs/>
        </w:rPr>
        <w:t>Art. 658.</w:t>
      </w:r>
      <w:r w:rsidRPr="0084049E">
        <w:rPr>
          <w:rFonts w:ascii="Garamond" w:hAnsi="Garamond"/>
        </w:rPr>
        <w:t xml:space="preserve"> A fiscalização, no que se refere aos aspectos não fazendários, como por exemplo, sanitário, ambiental, de segurança, e uso e ocupação do solo das microempresas e das empresas de pequeno porte, deverá ser prioritariamente orientadora quando a atividade ou a situação, por sua natureza, comportar grau de risco compatível com esse procedimento.  </w:t>
      </w:r>
    </w:p>
    <w:p w14:paraId="2395F869" w14:textId="77777777" w:rsidR="00C5708D" w:rsidRPr="0084049E" w:rsidRDefault="00C5708D" w:rsidP="00291E8F">
      <w:pPr>
        <w:tabs>
          <w:tab w:val="left" w:pos="9744"/>
        </w:tabs>
        <w:spacing w:line="360" w:lineRule="auto"/>
        <w:ind w:right="-37"/>
        <w:jc w:val="both"/>
        <w:rPr>
          <w:rFonts w:ascii="Garamond" w:hAnsi="Garamond"/>
        </w:rPr>
      </w:pPr>
    </w:p>
    <w:p w14:paraId="4B678B37" w14:textId="3A8705C3"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b/>
          <w:bCs/>
        </w:rPr>
        <w:t>§1º</w:t>
      </w:r>
      <w:r w:rsidRPr="0084049E">
        <w:rPr>
          <w:rFonts w:ascii="Garamond" w:hAnsi="Garamond"/>
        </w:rPr>
        <w:t xml:space="preserve"> </w:t>
      </w:r>
      <w:r w:rsidR="00B87FFB" w:rsidRPr="0084049E">
        <w:rPr>
          <w:rFonts w:ascii="Garamond" w:hAnsi="Garamond"/>
        </w:rPr>
        <w:tab/>
      </w:r>
      <w:r w:rsidRPr="0084049E">
        <w:rPr>
          <w:rFonts w:ascii="Garamond" w:hAnsi="Garamond"/>
        </w:rPr>
        <w:t xml:space="preserve">Será observado o critério de dupla visita para lavratura de autos de infração, salvo quando for constatada a ocorrência de reincidência, fraude, resistência ou embaraço à fiscalização. </w:t>
      </w:r>
    </w:p>
    <w:p w14:paraId="5E54AA39" w14:textId="77777777"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rPr>
        <w:t xml:space="preserve"> </w:t>
      </w:r>
    </w:p>
    <w:p w14:paraId="71134676" w14:textId="68F4D5BD"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b/>
          <w:bCs/>
        </w:rPr>
        <w:t>§2º</w:t>
      </w:r>
      <w:r w:rsidRPr="0084049E">
        <w:rPr>
          <w:rFonts w:ascii="Garamond" w:hAnsi="Garamond"/>
        </w:rPr>
        <w:t xml:space="preserve"> </w:t>
      </w:r>
      <w:r w:rsidR="00B87FFB" w:rsidRPr="0084049E">
        <w:rPr>
          <w:rFonts w:ascii="Garamond" w:hAnsi="Garamond"/>
        </w:rPr>
        <w:tab/>
      </w:r>
      <w:r w:rsidRPr="0084049E">
        <w:rPr>
          <w:rFonts w:ascii="Garamond" w:hAnsi="Garamond"/>
        </w:rPr>
        <w:t xml:space="preserve">A dupla visita consiste em uma primeira ação, com a finalidade de verificar a regularidade do estabelecimento e em ação posterior de caráter punitivo quando, verificada qualquer irregularidade na primeira visita, não for efetuada a respectiva regularização no prazo determinado. </w:t>
      </w:r>
    </w:p>
    <w:p w14:paraId="0B832371" w14:textId="77777777" w:rsidR="00C5708D" w:rsidRPr="0084049E" w:rsidRDefault="00C5708D" w:rsidP="00B87FFB">
      <w:pPr>
        <w:tabs>
          <w:tab w:val="left" w:pos="851"/>
          <w:tab w:val="left" w:pos="9744"/>
        </w:tabs>
        <w:spacing w:line="360" w:lineRule="auto"/>
        <w:ind w:right="-37"/>
        <w:jc w:val="both"/>
        <w:rPr>
          <w:rFonts w:ascii="Garamond" w:hAnsi="Garamond"/>
        </w:rPr>
      </w:pPr>
    </w:p>
    <w:p w14:paraId="40F36238" w14:textId="13B8B3F1" w:rsidR="00C5708D" w:rsidRPr="0084049E" w:rsidRDefault="00C5708D" w:rsidP="00B87FFB">
      <w:pPr>
        <w:tabs>
          <w:tab w:val="left" w:pos="851"/>
          <w:tab w:val="left" w:pos="9744"/>
        </w:tabs>
        <w:spacing w:line="360" w:lineRule="auto"/>
        <w:ind w:right="-37"/>
        <w:jc w:val="both"/>
        <w:rPr>
          <w:rFonts w:ascii="Garamond" w:hAnsi="Garamond"/>
        </w:rPr>
      </w:pPr>
      <w:r w:rsidRPr="0084049E">
        <w:rPr>
          <w:rFonts w:ascii="Garamond" w:hAnsi="Garamond"/>
          <w:b/>
          <w:bCs/>
        </w:rPr>
        <w:t>§3º</w:t>
      </w:r>
      <w:r w:rsidRPr="0084049E">
        <w:rPr>
          <w:rFonts w:ascii="Garamond" w:hAnsi="Garamond"/>
        </w:rPr>
        <w:t xml:space="preserve"> </w:t>
      </w:r>
      <w:r w:rsidR="00B87FFB" w:rsidRPr="0084049E">
        <w:rPr>
          <w:rFonts w:ascii="Garamond" w:hAnsi="Garamond"/>
        </w:rPr>
        <w:tab/>
      </w:r>
      <w:r w:rsidRPr="0084049E">
        <w:rPr>
          <w:rFonts w:ascii="Garamond" w:hAnsi="Garamond"/>
        </w:rPr>
        <w:t xml:space="preserve">Ressalvadas as hipóteses previstas no </w:t>
      </w:r>
      <w:r w:rsidR="00DA49C9" w:rsidRPr="0084049E">
        <w:rPr>
          <w:rFonts w:ascii="Garamond" w:hAnsi="Garamond"/>
        </w:rPr>
        <w:t>§</w:t>
      </w:r>
      <w:r w:rsidRPr="0084049E">
        <w:rPr>
          <w:rFonts w:ascii="Garamond" w:hAnsi="Garamond"/>
        </w:rPr>
        <w:t>1º, caso seja constatada alguma irregularidade na primeira visita do agente público, o mesmo formalizará Termo de Ajustamento de Conduta, conforme regulamentação, devendo sempre conter a respectiva orientação e plano negociado com o responsável pelo estabelecimento.</w:t>
      </w:r>
    </w:p>
    <w:p w14:paraId="540BD2B6" w14:textId="77777777" w:rsidR="00C5708D" w:rsidRPr="0084049E" w:rsidRDefault="00C5708D" w:rsidP="00291E8F">
      <w:pPr>
        <w:tabs>
          <w:tab w:val="left" w:pos="9744"/>
        </w:tabs>
        <w:spacing w:line="360" w:lineRule="auto"/>
        <w:ind w:right="-37"/>
        <w:jc w:val="both"/>
        <w:rPr>
          <w:rFonts w:ascii="Garamond" w:hAnsi="Garamond"/>
        </w:rPr>
      </w:pPr>
    </w:p>
    <w:p w14:paraId="649F7E2F" w14:textId="690D0782"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bCs/>
        </w:rPr>
        <w:t>§4º</w:t>
      </w:r>
      <w:r w:rsidRPr="0084049E">
        <w:rPr>
          <w:rFonts w:ascii="Garamond" w:hAnsi="Garamond"/>
        </w:rPr>
        <w:t xml:space="preserve"> </w:t>
      </w:r>
      <w:r w:rsidR="00C0333D" w:rsidRPr="0084049E">
        <w:rPr>
          <w:rFonts w:ascii="Garamond" w:hAnsi="Garamond"/>
        </w:rPr>
        <w:tab/>
      </w:r>
      <w:r w:rsidRPr="0084049E">
        <w:rPr>
          <w:rFonts w:ascii="Garamond" w:hAnsi="Garamond"/>
        </w:rPr>
        <w:t>As microempresas e empresas de pequeno porte após a formalização do Termo de Ajustamento de Conduta deverão no prazo máximo de 30 (trinta) dias regularizar a situação do estabelecimento.</w:t>
      </w:r>
    </w:p>
    <w:p w14:paraId="55B8CAC2" w14:textId="77777777" w:rsidR="00C5708D" w:rsidRPr="0084049E" w:rsidRDefault="00C5708D" w:rsidP="00C0333D">
      <w:pPr>
        <w:tabs>
          <w:tab w:val="left" w:pos="851"/>
          <w:tab w:val="left" w:pos="9744"/>
        </w:tabs>
        <w:spacing w:line="360" w:lineRule="auto"/>
        <w:ind w:right="-37"/>
        <w:jc w:val="both"/>
        <w:rPr>
          <w:rFonts w:ascii="Garamond" w:hAnsi="Garamond"/>
        </w:rPr>
      </w:pPr>
    </w:p>
    <w:p w14:paraId="2D474DB8" w14:textId="33E5E8FC"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bCs/>
        </w:rPr>
        <w:t>§5º</w:t>
      </w:r>
      <w:r w:rsidRPr="0084049E">
        <w:rPr>
          <w:rFonts w:ascii="Garamond" w:hAnsi="Garamond"/>
        </w:rPr>
        <w:t xml:space="preserve"> </w:t>
      </w:r>
      <w:r w:rsidR="00C0333D" w:rsidRPr="0084049E">
        <w:rPr>
          <w:rFonts w:ascii="Garamond" w:hAnsi="Garamond"/>
        </w:rPr>
        <w:tab/>
      </w:r>
      <w:r w:rsidRPr="0084049E">
        <w:rPr>
          <w:rFonts w:ascii="Garamond" w:hAnsi="Garamond"/>
        </w:rPr>
        <w:t>Os órgãos e entidades competentes definirão, as atividades e situações cujo grau de risco seja considerado alto, as quais não se sujeitarão ao disposto neste artigo.</w:t>
      </w:r>
    </w:p>
    <w:p w14:paraId="237D4C22" w14:textId="77777777" w:rsidR="00C5708D" w:rsidRPr="0084049E" w:rsidRDefault="00C5708D" w:rsidP="00291E8F">
      <w:pPr>
        <w:tabs>
          <w:tab w:val="left" w:pos="9744"/>
        </w:tabs>
        <w:spacing w:line="360" w:lineRule="auto"/>
        <w:ind w:right="-37"/>
        <w:jc w:val="both"/>
        <w:rPr>
          <w:rFonts w:ascii="Garamond" w:hAnsi="Garamond"/>
        </w:rPr>
      </w:pPr>
    </w:p>
    <w:p w14:paraId="18DE8859" w14:textId="77777777"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659. </w:t>
      </w:r>
      <w:r w:rsidRPr="0084049E">
        <w:rPr>
          <w:rFonts w:ascii="Garamond" w:hAnsi="Garamond"/>
        </w:rPr>
        <w:t>Aplicam-se às microempresas e empresas de pequeno porte submetidas ao Imposto sobre Serviços, no que couberem, as demais normas previstas na legislação municipal desse imposto constantes deste Código.</w:t>
      </w:r>
    </w:p>
    <w:p w14:paraId="2C218990" w14:textId="77777777" w:rsidR="00C5708D" w:rsidRPr="0084049E" w:rsidRDefault="00C5708D" w:rsidP="00291E8F">
      <w:pPr>
        <w:tabs>
          <w:tab w:val="left" w:pos="9744"/>
        </w:tabs>
        <w:spacing w:line="360" w:lineRule="auto"/>
        <w:ind w:right="-37"/>
        <w:jc w:val="both"/>
        <w:rPr>
          <w:rFonts w:ascii="Garamond" w:hAnsi="Garamond"/>
        </w:rPr>
      </w:pPr>
    </w:p>
    <w:p w14:paraId="1DA71AE1" w14:textId="483F14C0"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bCs/>
        </w:rPr>
        <w:t>§1º</w:t>
      </w:r>
      <w:r w:rsidRPr="0084049E">
        <w:rPr>
          <w:rFonts w:ascii="Garamond" w:hAnsi="Garamond"/>
          <w:b/>
          <w:bCs/>
          <w:i/>
        </w:rPr>
        <w:t xml:space="preserve"> </w:t>
      </w:r>
      <w:r w:rsidR="00C0333D" w:rsidRPr="0084049E">
        <w:rPr>
          <w:rFonts w:ascii="Garamond" w:hAnsi="Garamond"/>
          <w:b/>
          <w:bCs/>
          <w:i/>
        </w:rPr>
        <w:tab/>
      </w:r>
      <w:r w:rsidRPr="0084049E">
        <w:rPr>
          <w:rFonts w:ascii="Garamond" w:hAnsi="Garamond"/>
        </w:rPr>
        <w:t xml:space="preserve">Aplicam-se aos impostos e às contribuições devidos pelas microempresas e empresas de pequeno porte enquadradas na </w:t>
      </w:r>
      <w:r w:rsidR="00EC5F5A" w:rsidRPr="0084049E">
        <w:rPr>
          <w:rFonts w:ascii="Garamond" w:hAnsi="Garamond"/>
        </w:rPr>
        <w:t>Lei Complementar</w:t>
      </w:r>
      <w:r w:rsidR="00213D8F" w:rsidRPr="0084049E">
        <w:rPr>
          <w:rFonts w:ascii="Garamond" w:hAnsi="Garamond"/>
        </w:rPr>
        <w:t xml:space="preserve"> Federal</w:t>
      </w:r>
      <w:r w:rsidRPr="0084049E">
        <w:rPr>
          <w:rFonts w:ascii="Garamond" w:hAnsi="Garamond"/>
        </w:rPr>
        <w:t xml:space="preserve"> nº 123, de 2006, porém não optantes do </w:t>
      </w:r>
      <w:r w:rsidR="008F6C70" w:rsidRPr="0084049E">
        <w:rPr>
          <w:rFonts w:ascii="Garamond" w:hAnsi="Garamond"/>
        </w:rPr>
        <w:t>SIMPLES NACIONAL</w:t>
      </w:r>
      <w:r w:rsidRPr="0084049E">
        <w:rPr>
          <w:rFonts w:ascii="Garamond" w:hAnsi="Garamond"/>
        </w:rPr>
        <w:t>, as demais normas previstas na leg</w:t>
      </w:r>
      <w:r w:rsidR="00082636" w:rsidRPr="0084049E">
        <w:rPr>
          <w:rFonts w:ascii="Garamond" w:hAnsi="Garamond"/>
        </w:rPr>
        <w:t>islação municipal desse imposto.</w:t>
      </w:r>
    </w:p>
    <w:p w14:paraId="2EBEDABE" w14:textId="77777777" w:rsidR="00C5708D" w:rsidRPr="0084049E" w:rsidRDefault="00C5708D" w:rsidP="00C0333D">
      <w:pPr>
        <w:tabs>
          <w:tab w:val="left" w:pos="851"/>
          <w:tab w:val="left" w:pos="9744"/>
        </w:tabs>
        <w:spacing w:line="360" w:lineRule="auto"/>
        <w:ind w:right="-37"/>
        <w:jc w:val="both"/>
        <w:rPr>
          <w:rFonts w:ascii="Garamond" w:hAnsi="Garamond"/>
        </w:rPr>
      </w:pPr>
    </w:p>
    <w:p w14:paraId="6ADA7CEB" w14:textId="60856E3D"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bCs/>
        </w:rPr>
        <w:t>§2º</w:t>
      </w:r>
      <w:r w:rsidRPr="0084049E">
        <w:rPr>
          <w:rFonts w:ascii="Garamond" w:hAnsi="Garamond"/>
          <w:b/>
          <w:bCs/>
          <w:i/>
        </w:rPr>
        <w:t xml:space="preserve"> </w:t>
      </w:r>
      <w:r w:rsidR="00C0333D" w:rsidRPr="0084049E">
        <w:rPr>
          <w:rFonts w:ascii="Garamond" w:hAnsi="Garamond"/>
          <w:b/>
          <w:bCs/>
          <w:i/>
        </w:rPr>
        <w:tab/>
      </w:r>
      <w:r w:rsidRPr="0084049E">
        <w:rPr>
          <w:rFonts w:ascii="Garamond" w:hAnsi="Garamond"/>
        </w:rPr>
        <w:t xml:space="preserve">Deverão ser aplicados os incentivos fiscais municipais de qualquer natureza às microempresas e empresas de pequeno porte enquadradas na </w:t>
      </w:r>
      <w:r w:rsidR="00EC5F5A" w:rsidRPr="0084049E">
        <w:rPr>
          <w:rFonts w:ascii="Garamond" w:hAnsi="Garamond"/>
        </w:rPr>
        <w:t>Lei Complementar</w:t>
      </w:r>
      <w:r w:rsidR="00213D8F" w:rsidRPr="0084049E">
        <w:rPr>
          <w:rFonts w:ascii="Garamond" w:hAnsi="Garamond"/>
        </w:rPr>
        <w:t xml:space="preserve"> Federal</w:t>
      </w:r>
      <w:r w:rsidRPr="0084049E">
        <w:rPr>
          <w:rFonts w:ascii="Garamond" w:hAnsi="Garamond"/>
        </w:rPr>
        <w:t xml:space="preserve"> nº 123, de 2006, optantes ou não pelo </w:t>
      </w:r>
      <w:r w:rsidR="008F6C70" w:rsidRPr="0084049E">
        <w:rPr>
          <w:rFonts w:ascii="Garamond" w:hAnsi="Garamond"/>
        </w:rPr>
        <w:t xml:space="preserve">SIMPLES NACIONAL </w:t>
      </w:r>
      <w:r w:rsidRPr="0084049E">
        <w:rPr>
          <w:rFonts w:ascii="Garamond" w:hAnsi="Garamond"/>
        </w:rPr>
        <w:t>e desde que preenchidos os requisitos e condições legais estabelecidos.</w:t>
      </w:r>
    </w:p>
    <w:p w14:paraId="5AF731AA" w14:textId="77777777" w:rsidR="00C5708D" w:rsidRPr="0084049E" w:rsidRDefault="00C5708D" w:rsidP="00291E8F">
      <w:pPr>
        <w:spacing w:line="360" w:lineRule="auto"/>
        <w:ind w:right="-37"/>
        <w:jc w:val="both"/>
        <w:rPr>
          <w:rFonts w:ascii="Garamond" w:hAnsi="Garamond"/>
          <w:i/>
        </w:rPr>
      </w:pPr>
      <w:r w:rsidRPr="0084049E">
        <w:rPr>
          <w:rFonts w:ascii="Garamond" w:hAnsi="Garamond"/>
        </w:rPr>
        <w:t xml:space="preserve"> </w:t>
      </w:r>
      <w:bookmarkStart w:id="846" w:name="_Toc501196659"/>
      <w:bookmarkStart w:id="847" w:name="_Toc90232999"/>
      <w:bookmarkStart w:id="848" w:name="_Toc530493892"/>
    </w:p>
    <w:p w14:paraId="58392EFB" w14:textId="5280451C" w:rsidR="00C5708D" w:rsidRPr="0084049E" w:rsidRDefault="00C5708D" w:rsidP="00291E8F">
      <w:pPr>
        <w:pStyle w:val="Ttulo2"/>
        <w:spacing w:before="0" w:after="0" w:line="360" w:lineRule="auto"/>
        <w:jc w:val="center"/>
        <w:rPr>
          <w:rFonts w:ascii="Garamond" w:hAnsi="Garamond"/>
          <w:i w:val="0"/>
          <w:iCs w:val="0"/>
          <w:sz w:val="24"/>
          <w:szCs w:val="24"/>
        </w:rPr>
      </w:pPr>
      <w:bookmarkStart w:id="849" w:name="_Toc121580263"/>
      <w:r w:rsidRPr="0084049E">
        <w:rPr>
          <w:rFonts w:ascii="Garamond" w:hAnsi="Garamond"/>
          <w:i w:val="0"/>
          <w:iCs w:val="0"/>
          <w:sz w:val="24"/>
          <w:szCs w:val="24"/>
        </w:rPr>
        <w:t xml:space="preserve">CAPÍTULO </w:t>
      </w:r>
      <w:bookmarkEnd w:id="846"/>
      <w:r w:rsidRPr="0084049E">
        <w:rPr>
          <w:rFonts w:ascii="Garamond" w:hAnsi="Garamond"/>
          <w:i w:val="0"/>
          <w:iCs w:val="0"/>
          <w:sz w:val="24"/>
          <w:szCs w:val="24"/>
        </w:rPr>
        <w:t>V</w:t>
      </w:r>
      <w:bookmarkEnd w:id="847"/>
      <w:bookmarkEnd w:id="848"/>
      <w:bookmarkEnd w:id="849"/>
    </w:p>
    <w:p w14:paraId="24CC466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50" w:name="_Toc90233000"/>
      <w:bookmarkStart w:id="851" w:name="_Toc501196660"/>
      <w:bookmarkStart w:id="852" w:name="_Toc530493893"/>
      <w:bookmarkStart w:id="853" w:name="_Toc121580264"/>
      <w:r w:rsidRPr="0084049E">
        <w:rPr>
          <w:rFonts w:ascii="Garamond" w:hAnsi="Garamond"/>
          <w:i w:val="0"/>
          <w:iCs w:val="0"/>
          <w:sz w:val="24"/>
          <w:szCs w:val="24"/>
        </w:rPr>
        <w:t>DISPOSIÇÕES FINAIS</w:t>
      </w:r>
      <w:bookmarkEnd w:id="850"/>
      <w:bookmarkEnd w:id="851"/>
      <w:bookmarkEnd w:id="852"/>
      <w:bookmarkEnd w:id="853"/>
    </w:p>
    <w:p w14:paraId="4BB68502" w14:textId="77777777" w:rsidR="00C5708D" w:rsidRPr="0084049E" w:rsidRDefault="00C5708D" w:rsidP="00291E8F">
      <w:pPr>
        <w:tabs>
          <w:tab w:val="left" w:pos="9744"/>
        </w:tabs>
        <w:spacing w:line="360" w:lineRule="auto"/>
        <w:ind w:right="-37"/>
        <w:jc w:val="both"/>
        <w:rPr>
          <w:rFonts w:ascii="Garamond" w:hAnsi="Garamond"/>
          <w:b/>
        </w:rPr>
      </w:pPr>
    </w:p>
    <w:p w14:paraId="34198D85" w14:textId="77777777" w:rsidR="00C5708D" w:rsidRPr="0084049E" w:rsidRDefault="00C5708D" w:rsidP="00291E8F">
      <w:pPr>
        <w:tabs>
          <w:tab w:val="left" w:pos="9744"/>
        </w:tabs>
        <w:spacing w:line="360" w:lineRule="auto"/>
        <w:ind w:right="-37"/>
        <w:jc w:val="both"/>
        <w:rPr>
          <w:rFonts w:ascii="Garamond" w:hAnsi="Garamond"/>
        </w:rPr>
      </w:pPr>
      <w:r w:rsidRPr="0084049E">
        <w:rPr>
          <w:rFonts w:ascii="Garamond" w:hAnsi="Garamond"/>
          <w:b/>
        </w:rPr>
        <w:t xml:space="preserve">Art. 660. </w:t>
      </w:r>
      <w:r w:rsidRPr="0084049E">
        <w:rPr>
          <w:rFonts w:ascii="Garamond" w:hAnsi="Garamond"/>
        </w:rPr>
        <w:t>O registro dos atos constitutivos, de suas alterações e extinções (baixas), referentes a empresários e pessoas jurídicas, ocorrerá independentemente da regularidade de obrigações tributárias, principais ou acessórias, do empresário, da sociedade, dos sócios, dos administradores ou de empresas de que participem, sem prejuízo das responsabilidades do empresário, dos sócios ou dos administradores por tais obrigações, apuradas antes ou após o ato de extinção.</w:t>
      </w:r>
    </w:p>
    <w:p w14:paraId="53570174" w14:textId="77777777" w:rsidR="00C5708D" w:rsidRPr="0084049E" w:rsidRDefault="00C5708D" w:rsidP="00291E8F">
      <w:pPr>
        <w:tabs>
          <w:tab w:val="left" w:pos="9744"/>
        </w:tabs>
        <w:spacing w:line="360" w:lineRule="auto"/>
        <w:ind w:right="-37"/>
        <w:jc w:val="both"/>
        <w:rPr>
          <w:rFonts w:ascii="Garamond" w:hAnsi="Garamond"/>
        </w:rPr>
      </w:pPr>
    </w:p>
    <w:p w14:paraId="4BDFACAF" w14:textId="73342C0F"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rPr>
        <w:t>§1º</w:t>
      </w:r>
      <w:r w:rsidRPr="0084049E">
        <w:rPr>
          <w:rFonts w:ascii="Garamond" w:hAnsi="Garamond"/>
        </w:rPr>
        <w:t xml:space="preserve"> </w:t>
      </w:r>
      <w:r w:rsidR="00C0333D" w:rsidRPr="0084049E">
        <w:rPr>
          <w:rFonts w:ascii="Garamond" w:hAnsi="Garamond"/>
        </w:rPr>
        <w:tab/>
      </w:r>
      <w:r w:rsidRPr="0084049E">
        <w:rPr>
          <w:rFonts w:ascii="Garamond" w:hAnsi="Garamond"/>
        </w:rPr>
        <w:t xml:space="preserve">A baixa do empresário ou da pessoa jurídica não impede que, posteriormente, sejam </w:t>
      </w:r>
      <w:r w:rsidRPr="0084049E">
        <w:rPr>
          <w:rFonts w:ascii="Garamond" w:hAnsi="Garamond"/>
        </w:rPr>
        <w:lastRenderedPageBreak/>
        <w:t>lançados ou cobrados tributos, contribuições e respectivas penalidades, decorrentes da falta do cumprimento de obrigações ou da prática comprovada e apurada em processo administrativo ou judicial de outras irregularidades praticadas pelos empresários, pelas pessoas jurídicas ou por seus titulares, sócios ou administradores.   </w:t>
      </w:r>
    </w:p>
    <w:p w14:paraId="5EF0A4D7" w14:textId="77777777" w:rsidR="00C5708D" w:rsidRPr="0084049E" w:rsidRDefault="00C5708D" w:rsidP="00C0333D">
      <w:pPr>
        <w:tabs>
          <w:tab w:val="left" w:pos="851"/>
          <w:tab w:val="left" w:pos="9744"/>
        </w:tabs>
        <w:spacing w:line="360" w:lineRule="auto"/>
        <w:ind w:right="-37"/>
        <w:jc w:val="both"/>
        <w:rPr>
          <w:rFonts w:ascii="Garamond" w:hAnsi="Garamond"/>
        </w:rPr>
      </w:pPr>
    </w:p>
    <w:p w14:paraId="50F0C231" w14:textId="338B307D" w:rsidR="00C5708D" w:rsidRPr="0084049E" w:rsidRDefault="00C5708D" w:rsidP="00C0333D">
      <w:pPr>
        <w:tabs>
          <w:tab w:val="left" w:pos="851"/>
          <w:tab w:val="left" w:pos="9744"/>
        </w:tabs>
        <w:spacing w:line="360" w:lineRule="auto"/>
        <w:ind w:right="-37"/>
        <w:jc w:val="both"/>
        <w:rPr>
          <w:rFonts w:ascii="Garamond" w:hAnsi="Garamond"/>
          <w:color w:val="000000"/>
        </w:rPr>
      </w:pPr>
      <w:r w:rsidRPr="0084049E">
        <w:rPr>
          <w:rFonts w:ascii="Garamond" w:hAnsi="Garamond"/>
          <w:b/>
          <w:bCs/>
        </w:rPr>
        <w:t>§2º</w:t>
      </w:r>
      <w:r w:rsidR="00291E8F" w:rsidRPr="0084049E">
        <w:rPr>
          <w:rFonts w:ascii="Garamond" w:hAnsi="Garamond"/>
          <w:b/>
          <w:bCs/>
        </w:rPr>
        <w:t xml:space="preserve"> </w:t>
      </w:r>
      <w:r w:rsidR="00C0333D" w:rsidRPr="0084049E">
        <w:rPr>
          <w:rFonts w:ascii="Garamond" w:hAnsi="Garamond"/>
          <w:b/>
          <w:bCs/>
        </w:rPr>
        <w:tab/>
      </w:r>
      <w:r w:rsidRPr="0084049E">
        <w:rPr>
          <w:rFonts w:ascii="Garamond" w:hAnsi="Garamond"/>
        </w:rPr>
        <w:t>A solicitação de baixa do empresário ou da pessoa jurídica importa responsabilidade solidária dos empresários, dos titulares, dos sócios e dos administradores no período da ocorrência dos respectivos fatos geradores.</w:t>
      </w:r>
      <w:r w:rsidRPr="0084049E">
        <w:rPr>
          <w:rFonts w:ascii="Garamond" w:hAnsi="Garamond"/>
          <w:color w:val="000000"/>
        </w:rPr>
        <w:t>        </w:t>
      </w:r>
    </w:p>
    <w:p w14:paraId="3F56B5D5" w14:textId="77777777" w:rsidR="00C5708D" w:rsidRPr="0084049E" w:rsidRDefault="00C5708D" w:rsidP="00C0333D">
      <w:pPr>
        <w:tabs>
          <w:tab w:val="left" w:pos="851"/>
          <w:tab w:val="left" w:pos="9744"/>
        </w:tabs>
        <w:spacing w:line="360" w:lineRule="auto"/>
        <w:ind w:right="-37"/>
        <w:jc w:val="both"/>
        <w:rPr>
          <w:rFonts w:ascii="Garamond" w:hAnsi="Garamond"/>
        </w:rPr>
      </w:pPr>
    </w:p>
    <w:p w14:paraId="7C8A72A9" w14:textId="7DCFFAC1" w:rsidR="00C5708D" w:rsidRPr="0084049E" w:rsidRDefault="00C5708D" w:rsidP="00C0333D">
      <w:pPr>
        <w:tabs>
          <w:tab w:val="left" w:pos="851"/>
          <w:tab w:val="left" w:pos="9744"/>
        </w:tabs>
        <w:spacing w:line="360" w:lineRule="auto"/>
        <w:ind w:right="-37"/>
        <w:jc w:val="both"/>
        <w:rPr>
          <w:rFonts w:ascii="Garamond" w:hAnsi="Garamond"/>
        </w:rPr>
      </w:pPr>
      <w:r w:rsidRPr="0084049E">
        <w:rPr>
          <w:rFonts w:ascii="Garamond" w:hAnsi="Garamond"/>
          <w:b/>
          <w:bCs/>
        </w:rPr>
        <w:t>§3º</w:t>
      </w:r>
      <w:r w:rsidRPr="0084049E">
        <w:rPr>
          <w:rFonts w:ascii="Garamond" w:hAnsi="Garamond"/>
        </w:rPr>
        <w:t xml:space="preserve"> </w:t>
      </w:r>
      <w:r w:rsidR="00C0333D" w:rsidRPr="0084049E">
        <w:rPr>
          <w:rFonts w:ascii="Garamond" w:hAnsi="Garamond"/>
        </w:rPr>
        <w:tab/>
      </w:r>
      <w:r w:rsidRPr="0084049E">
        <w:rPr>
          <w:rFonts w:ascii="Garamond" w:hAnsi="Garamond"/>
        </w:rPr>
        <w:t xml:space="preserve">Os órgãos referidos no “caput” deste artigo terão o prazo de 60 (sessenta) dias para efetivar a baixa nos respectivos cadastros. </w:t>
      </w:r>
    </w:p>
    <w:p w14:paraId="665DA5C5" w14:textId="77777777" w:rsidR="00C5708D" w:rsidRPr="0084049E" w:rsidRDefault="00C5708D" w:rsidP="00C0333D">
      <w:pPr>
        <w:tabs>
          <w:tab w:val="left" w:pos="851"/>
          <w:tab w:val="left" w:pos="9744"/>
        </w:tabs>
        <w:spacing w:line="360" w:lineRule="auto"/>
        <w:ind w:right="-37"/>
        <w:jc w:val="both"/>
        <w:rPr>
          <w:rFonts w:ascii="Garamond" w:hAnsi="Garamond"/>
        </w:rPr>
      </w:pPr>
    </w:p>
    <w:p w14:paraId="611AB5A4" w14:textId="7F786C98" w:rsidR="00C5708D" w:rsidRPr="0084049E" w:rsidRDefault="00C5708D" w:rsidP="00FD2B4E">
      <w:pPr>
        <w:tabs>
          <w:tab w:val="left" w:pos="851"/>
          <w:tab w:val="left" w:pos="9744"/>
        </w:tabs>
        <w:spacing w:line="360" w:lineRule="auto"/>
        <w:ind w:right="-37"/>
        <w:jc w:val="both"/>
        <w:rPr>
          <w:rFonts w:ascii="Garamond" w:hAnsi="Garamond"/>
        </w:rPr>
      </w:pPr>
      <w:r w:rsidRPr="0084049E">
        <w:rPr>
          <w:rFonts w:ascii="Garamond" w:hAnsi="Garamond"/>
          <w:b/>
          <w:bCs/>
        </w:rPr>
        <w:t>§4º</w:t>
      </w:r>
      <w:r w:rsidRPr="0084049E">
        <w:rPr>
          <w:rFonts w:ascii="Garamond" w:hAnsi="Garamond"/>
          <w:b/>
        </w:rPr>
        <w:t xml:space="preserve"> </w:t>
      </w:r>
      <w:r w:rsidR="00C0333D" w:rsidRPr="0084049E">
        <w:rPr>
          <w:rFonts w:ascii="Garamond" w:hAnsi="Garamond"/>
          <w:b/>
        </w:rPr>
        <w:tab/>
      </w:r>
      <w:r w:rsidRPr="0084049E">
        <w:rPr>
          <w:rFonts w:ascii="Garamond" w:hAnsi="Garamond"/>
        </w:rPr>
        <w:t xml:space="preserve">Ultrapassado o prazo previsto no </w:t>
      </w:r>
      <w:r w:rsidR="008F6C70">
        <w:rPr>
          <w:rFonts w:ascii="Garamond" w:hAnsi="Garamond"/>
        </w:rPr>
        <w:t>parágrafo</w:t>
      </w:r>
      <w:r w:rsidRPr="0084049E">
        <w:rPr>
          <w:rFonts w:ascii="Garamond" w:hAnsi="Garamond"/>
        </w:rPr>
        <w:t xml:space="preserve"> anterior, sem manifestação do órgão competente, presumir-se-á baixa dos registros das microempresas e a das empresas de pequeno porte. </w:t>
      </w:r>
      <w:bookmarkEnd w:id="840"/>
    </w:p>
    <w:p w14:paraId="0945707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54" w:name="_Toc90233001"/>
      <w:bookmarkStart w:id="855" w:name="_Toc86503255"/>
      <w:bookmarkStart w:id="856" w:name="_Toc57042506"/>
      <w:bookmarkStart w:id="857" w:name="_Toc121580265"/>
      <w:r w:rsidRPr="0084049E">
        <w:rPr>
          <w:rFonts w:ascii="Garamond" w:hAnsi="Garamond"/>
          <w:i w:val="0"/>
          <w:iCs w:val="0"/>
          <w:sz w:val="24"/>
          <w:szCs w:val="24"/>
        </w:rPr>
        <w:t>TÍTULO X</w:t>
      </w:r>
      <w:bookmarkEnd w:id="854"/>
      <w:bookmarkEnd w:id="855"/>
      <w:bookmarkEnd w:id="856"/>
      <w:bookmarkEnd w:id="857"/>
    </w:p>
    <w:p w14:paraId="47F892C5"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58" w:name="_Toc90233002"/>
      <w:bookmarkStart w:id="859" w:name="_Toc86503256"/>
      <w:bookmarkStart w:id="860" w:name="_Toc57042507"/>
      <w:bookmarkStart w:id="861" w:name="_Toc121580266"/>
      <w:r w:rsidRPr="0084049E">
        <w:rPr>
          <w:rFonts w:ascii="Garamond" w:hAnsi="Garamond"/>
          <w:i w:val="0"/>
          <w:iCs w:val="0"/>
          <w:sz w:val="24"/>
          <w:szCs w:val="24"/>
        </w:rPr>
        <w:t>DA NOTA FISCAL ELETRÔNICA</w:t>
      </w:r>
      <w:bookmarkEnd w:id="858"/>
      <w:bookmarkEnd w:id="859"/>
      <w:bookmarkEnd w:id="860"/>
      <w:bookmarkEnd w:id="861"/>
    </w:p>
    <w:p w14:paraId="26236DFA" w14:textId="77777777" w:rsidR="00C5708D" w:rsidRPr="0084049E" w:rsidRDefault="00C5708D" w:rsidP="00291E8F">
      <w:pPr>
        <w:spacing w:line="360" w:lineRule="auto"/>
        <w:jc w:val="center"/>
        <w:rPr>
          <w:rFonts w:ascii="Garamond" w:hAnsi="Garamond"/>
          <w:b/>
          <w:color w:val="000000"/>
        </w:rPr>
      </w:pPr>
    </w:p>
    <w:p w14:paraId="383EE491"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62" w:name="_Toc90233003"/>
      <w:bookmarkStart w:id="863" w:name="_Toc86503257"/>
      <w:bookmarkStart w:id="864" w:name="_Toc57042508"/>
      <w:bookmarkStart w:id="865" w:name="_Toc121580267"/>
      <w:r w:rsidRPr="0084049E">
        <w:rPr>
          <w:rFonts w:ascii="Garamond" w:hAnsi="Garamond"/>
          <w:i w:val="0"/>
          <w:iCs w:val="0"/>
          <w:sz w:val="24"/>
          <w:szCs w:val="24"/>
        </w:rPr>
        <w:t>CAPÍTULO ÚNICO</w:t>
      </w:r>
      <w:bookmarkEnd w:id="862"/>
      <w:bookmarkEnd w:id="863"/>
      <w:bookmarkEnd w:id="864"/>
      <w:bookmarkEnd w:id="865"/>
    </w:p>
    <w:p w14:paraId="5FD352DC"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66" w:name="_Toc57042509"/>
      <w:bookmarkStart w:id="867" w:name="_Toc90233004"/>
      <w:bookmarkStart w:id="868" w:name="_Toc86503258"/>
      <w:bookmarkStart w:id="869" w:name="_Toc121580268"/>
      <w:r w:rsidRPr="0084049E">
        <w:rPr>
          <w:rFonts w:ascii="Garamond" w:hAnsi="Garamond"/>
          <w:i w:val="0"/>
          <w:iCs w:val="0"/>
          <w:sz w:val="24"/>
          <w:szCs w:val="24"/>
        </w:rPr>
        <w:t>D</w:t>
      </w:r>
      <w:bookmarkEnd w:id="866"/>
      <w:r w:rsidRPr="0084049E">
        <w:rPr>
          <w:rFonts w:ascii="Garamond" w:hAnsi="Garamond"/>
          <w:i w:val="0"/>
          <w:iCs w:val="0"/>
          <w:sz w:val="24"/>
          <w:szCs w:val="24"/>
        </w:rPr>
        <w:t>ISPOSIÇÕES GERAIS</w:t>
      </w:r>
      <w:bookmarkEnd w:id="867"/>
      <w:bookmarkEnd w:id="868"/>
      <w:bookmarkEnd w:id="869"/>
    </w:p>
    <w:p w14:paraId="491EA700" w14:textId="77777777" w:rsidR="00C5708D" w:rsidRPr="0084049E" w:rsidRDefault="00C5708D" w:rsidP="00291E8F">
      <w:pPr>
        <w:spacing w:line="360" w:lineRule="auto"/>
        <w:jc w:val="both"/>
        <w:rPr>
          <w:rFonts w:ascii="Garamond" w:hAnsi="Garamond"/>
          <w:color w:val="000000"/>
        </w:rPr>
      </w:pPr>
    </w:p>
    <w:p w14:paraId="37F9861D" w14:textId="47896F2A" w:rsidR="00C5708D" w:rsidRPr="0084049E" w:rsidRDefault="00C5708D" w:rsidP="00291E8F">
      <w:pPr>
        <w:spacing w:line="360" w:lineRule="auto"/>
        <w:jc w:val="both"/>
        <w:rPr>
          <w:rFonts w:ascii="Garamond" w:hAnsi="Garamond"/>
        </w:rPr>
      </w:pPr>
      <w:r w:rsidRPr="0084049E">
        <w:rPr>
          <w:rFonts w:ascii="Garamond" w:hAnsi="Garamond"/>
          <w:b/>
          <w:color w:val="000000"/>
        </w:rPr>
        <w:t>Art. 661.</w:t>
      </w:r>
      <w:r w:rsidRPr="0084049E">
        <w:rPr>
          <w:rFonts w:ascii="Garamond" w:hAnsi="Garamond"/>
          <w:color w:val="000000"/>
        </w:rPr>
        <w:t xml:space="preserve"> A emissão de Nota Fiscal de Serviços Eletrônica – NFS-e, que deve ocorrer por ocasião da prestação de serviço, é regida pelas </w:t>
      </w:r>
      <w:r w:rsidRPr="0084049E">
        <w:rPr>
          <w:rFonts w:ascii="Garamond" w:hAnsi="Garamond"/>
        </w:rPr>
        <w:t xml:space="preserve">disposições constantes na Lei Municipal nº. </w:t>
      </w:r>
      <w:r w:rsidR="00DA49C9" w:rsidRPr="0084049E">
        <w:rPr>
          <w:rFonts w:ascii="Garamond" w:hAnsi="Garamond"/>
        </w:rPr>
        <w:t>978</w:t>
      </w:r>
      <w:r w:rsidRPr="0084049E">
        <w:rPr>
          <w:rFonts w:ascii="Garamond" w:hAnsi="Garamond"/>
        </w:rPr>
        <w:t>, de 1</w:t>
      </w:r>
      <w:r w:rsidR="00DA49C9" w:rsidRPr="0084049E">
        <w:rPr>
          <w:rFonts w:ascii="Garamond" w:hAnsi="Garamond"/>
        </w:rPr>
        <w:t>5 de julho de 2015</w:t>
      </w:r>
      <w:r w:rsidRPr="0084049E">
        <w:rPr>
          <w:rFonts w:ascii="Garamond" w:hAnsi="Garamond"/>
        </w:rPr>
        <w:t xml:space="preserve">.  </w:t>
      </w:r>
    </w:p>
    <w:p w14:paraId="7A9ADB93" w14:textId="77777777" w:rsidR="00C5708D" w:rsidRPr="0084049E" w:rsidRDefault="00C5708D" w:rsidP="00291E8F">
      <w:pPr>
        <w:spacing w:line="360" w:lineRule="auto"/>
        <w:jc w:val="both"/>
        <w:rPr>
          <w:rFonts w:ascii="Garamond" w:hAnsi="Garamond"/>
          <w:color w:val="000000"/>
        </w:rPr>
      </w:pPr>
    </w:p>
    <w:p w14:paraId="271B1F66"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70" w:name="_Toc90233005"/>
      <w:bookmarkStart w:id="871" w:name="_Toc86503259"/>
      <w:bookmarkStart w:id="872" w:name="_Toc57042552"/>
      <w:bookmarkStart w:id="873" w:name="_Toc121580269"/>
      <w:r w:rsidRPr="0084049E">
        <w:rPr>
          <w:rFonts w:ascii="Garamond" w:hAnsi="Garamond"/>
          <w:i w:val="0"/>
          <w:iCs w:val="0"/>
          <w:sz w:val="24"/>
          <w:szCs w:val="24"/>
        </w:rPr>
        <w:t>TÍTULO XI</w:t>
      </w:r>
      <w:bookmarkEnd w:id="870"/>
      <w:bookmarkEnd w:id="871"/>
      <w:bookmarkEnd w:id="872"/>
      <w:bookmarkEnd w:id="873"/>
    </w:p>
    <w:p w14:paraId="5690503D"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74" w:name="_Toc86503260"/>
      <w:bookmarkStart w:id="875" w:name="_Toc57042553"/>
      <w:bookmarkStart w:id="876" w:name="_Toc90233006"/>
      <w:bookmarkStart w:id="877" w:name="_Toc121580270"/>
      <w:r w:rsidRPr="0084049E">
        <w:rPr>
          <w:rFonts w:ascii="Garamond" w:hAnsi="Garamond"/>
          <w:i w:val="0"/>
          <w:iCs w:val="0"/>
          <w:sz w:val="24"/>
          <w:szCs w:val="24"/>
        </w:rPr>
        <w:t>D</w:t>
      </w:r>
      <w:bookmarkEnd w:id="874"/>
      <w:bookmarkEnd w:id="875"/>
      <w:r w:rsidRPr="0084049E">
        <w:rPr>
          <w:rFonts w:ascii="Garamond" w:hAnsi="Garamond"/>
          <w:i w:val="0"/>
          <w:iCs w:val="0"/>
          <w:sz w:val="24"/>
          <w:szCs w:val="24"/>
        </w:rPr>
        <w:t>O VALOR DE REFERÊNCIA MUNICIPAL</w:t>
      </w:r>
      <w:bookmarkEnd w:id="876"/>
      <w:bookmarkEnd w:id="877"/>
    </w:p>
    <w:p w14:paraId="7963193C" w14:textId="77777777" w:rsidR="00C5708D" w:rsidRPr="0084049E" w:rsidRDefault="00C5708D" w:rsidP="00291E8F">
      <w:pPr>
        <w:spacing w:line="360" w:lineRule="auto"/>
        <w:jc w:val="center"/>
        <w:rPr>
          <w:rFonts w:ascii="Garamond" w:hAnsi="Garamond"/>
          <w:b/>
          <w:color w:val="000000"/>
        </w:rPr>
      </w:pPr>
    </w:p>
    <w:p w14:paraId="69CC1445"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78" w:name="_Toc90233007"/>
      <w:bookmarkStart w:id="879" w:name="_Toc86503261"/>
      <w:bookmarkStart w:id="880" w:name="_Toc57042554"/>
      <w:bookmarkStart w:id="881" w:name="_Toc121580271"/>
      <w:r w:rsidRPr="0084049E">
        <w:rPr>
          <w:rFonts w:ascii="Garamond" w:hAnsi="Garamond"/>
          <w:i w:val="0"/>
          <w:iCs w:val="0"/>
          <w:sz w:val="24"/>
          <w:szCs w:val="24"/>
        </w:rPr>
        <w:t>CAPÍTULO ÚNICO</w:t>
      </w:r>
      <w:bookmarkEnd w:id="878"/>
      <w:bookmarkEnd w:id="879"/>
      <w:bookmarkEnd w:id="880"/>
      <w:bookmarkEnd w:id="881"/>
    </w:p>
    <w:p w14:paraId="55329679"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82" w:name="_Toc501196717"/>
      <w:bookmarkStart w:id="883" w:name="_Toc90233008"/>
      <w:bookmarkStart w:id="884" w:name="_Toc86503262"/>
      <w:bookmarkStart w:id="885" w:name="_Toc57042555"/>
      <w:bookmarkStart w:id="886" w:name="_Toc121580272"/>
      <w:r w:rsidRPr="0084049E">
        <w:rPr>
          <w:rFonts w:ascii="Garamond" w:hAnsi="Garamond"/>
          <w:i w:val="0"/>
          <w:iCs w:val="0"/>
          <w:sz w:val="24"/>
          <w:szCs w:val="24"/>
        </w:rPr>
        <w:t>D</w:t>
      </w:r>
      <w:bookmarkEnd w:id="882"/>
      <w:r w:rsidRPr="0084049E">
        <w:rPr>
          <w:rFonts w:ascii="Garamond" w:hAnsi="Garamond"/>
          <w:i w:val="0"/>
          <w:iCs w:val="0"/>
          <w:sz w:val="24"/>
          <w:szCs w:val="24"/>
        </w:rPr>
        <w:t>ISPOSIÇÕES GERAIS</w:t>
      </w:r>
      <w:bookmarkEnd w:id="883"/>
      <w:bookmarkEnd w:id="884"/>
      <w:bookmarkEnd w:id="885"/>
      <w:bookmarkEnd w:id="886"/>
    </w:p>
    <w:p w14:paraId="10C38005" w14:textId="77777777" w:rsidR="00C5708D" w:rsidRPr="0084049E" w:rsidRDefault="00C5708D" w:rsidP="00291E8F">
      <w:pPr>
        <w:shd w:val="clear" w:color="auto" w:fill="FFFFFF"/>
        <w:spacing w:line="360" w:lineRule="auto"/>
        <w:jc w:val="both"/>
        <w:rPr>
          <w:rFonts w:ascii="Garamond" w:hAnsi="Garamond"/>
          <w:b/>
          <w:bCs/>
          <w:color w:val="000000"/>
        </w:rPr>
      </w:pPr>
    </w:p>
    <w:p w14:paraId="3712EE0C" w14:textId="3969E1E8" w:rsidR="00C5708D" w:rsidRPr="0084049E" w:rsidRDefault="00C5708D" w:rsidP="00291E8F">
      <w:pPr>
        <w:shd w:val="clear" w:color="auto" w:fill="FFFFFF"/>
        <w:spacing w:line="360" w:lineRule="auto"/>
        <w:jc w:val="both"/>
        <w:rPr>
          <w:rFonts w:ascii="Garamond" w:hAnsi="Garamond"/>
        </w:rPr>
      </w:pPr>
      <w:r w:rsidRPr="0084049E">
        <w:rPr>
          <w:rFonts w:ascii="Garamond" w:hAnsi="Garamond"/>
          <w:b/>
          <w:bCs/>
          <w:color w:val="000000"/>
        </w:rPr>
        <w:lastRenderedPageBreak/>
        <w:t xml:space="preserve">Art. 662. </w:t>
      </w:r>
      <w:r w:rsidRPr="0084049E">
        <w:rPr>
          <w:rFonts w:ascii="Garamond" w:hAnsi="Garamond"/>
          <w:color w:val="000000"/>
        </w:rPr>
        <w:t xml:space="preserve">Fica instituído no Município de Enéas Marques - Paraná, para todos os efeitos, a Unidade de Referência do Município de Enéas Marques - URMEM, cujo valor para o ano de </w:t>
      </w:r>
      <w:r w:rsidRPr="008F6C70">
        <w:rPr>
          <w:rFonts w:ascii="Garamond" w:hAnsi="Garamond"/>
        </w:rPr>
        <w:t>2022 é de R$</w:t>
      </w:r>
      <w:r w:rsidR="00AA69A1" w:rsidRPr="008F6C70">
        <w:rPr>
          <w:rFonts w:ascii="Garamond" w:hAnsi="Garamond"/>
        </w:rPr>
        <w:t xml:space="preserve"> 14,53 (quatorze mil e cinquenta e três reais)</w:t>
      </w:r>
      <w:r w:rsidR="009159D0" w:rsidRPr="008F6C70">
        <w:rPr>
          <w:rFonts w:ascii="Garamond" w:hAnsi="Garamond"/>
        </w:rPr>
        <w:t>.</w:t>
      </w:r>
    </w:p>
    <w:p w14:paraId="6C431EF8" w14:textId="77777777" w:rsidR="00C5708D" w:rsidRPr="0084049E" w:rsidRDefault="00C5708D" w:rsidP="00291E8F">
      <w:pPr>
        <w:shd w:val="clear" w:color="auto" w:fill="FFFFFF"/>
        <w:spacing w:line="360" w:lineRule="auto"/>
        <w:jc w:val="both"/>
        <w:rPr>
          <w:rFonts w:ascii="Garamond" w:hAnsi="Garamond"/>
          <w:color w:val="000000"/>
        </w:rPr>
      </w:pPr>
    </w:p>
    <w:p w14:paraId="6607FD6A" w14:textId="7AD3F933"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Art. 663.</w:t>
      </w:r>
      <w:r w:rsidRPr="0084049E">
        <w:rPr>
          <w:rFonts w:ascii="Garamond" w:hAnsi="Garamond"/>
          <w:color w:val="000000"/>
        </w:rPr>
        <w:t xml:space="preserve"> A Unidade de Referência do Município de Enéas Marques - URMEM será corrigida monetariamente com base na variação do INPC – Índice Nacional de Preços ao Consumidor (IBGE), dos últimos 12 </w:t>
      </w:r>
      <w:r w:rsidR="00C0333D" w:rsidRPr="0084049E">
        <w:rPr>
          <w:rFonts w:ascii="Garamond" w:hAnsi="Garamond"/>
          <w:color w:val="000000"/>
        </w:rPr>
        <w:t xml:space="preserve">(doze) </w:t>
      </w:r>
      <w:r w:rsidRPr="0084049E">
        <w:rPr>
          <w:rFonts w:ascii="Garamond" w:hAnsi="Garamond"/>
          <w:color w:val="000000"/>
        </w:rPr>
        <w:t xml:space="preserve">meses, ou outro indicador que venha a substituí-lo como indexador oficial, e será fixado sempre no mês de dezembro, com início de vigência a partir de 1º </w:t>
      </w:r>
      <w:r w:rsidR="00C0333D" w:rsidRPr="0084049E">
        <w:rPr>
          <w:rFonts w:ascii="Garamond" w:hAnsi="Garamond"/>
          <w:color w:val="000000"/>
        </w:rPr>
        <w:t xml:space="preserve">(primeiro) </w:t>
      </w:r>
      <w:r w:rsidRPr="0084049E">
        <w:rPr>
          <w:rFonts w:ascii="Garamond" w:hAnsi="Garamond"/>
          <w:color w:val="000000"/>
        </w:rPr>
        <w:t>de janeiro, compreendendo o seu valor em reais, declarado por Decreto do Poder Executivo Municipal.</w:t>
      </w:r>
    </w:p>
    <w:p w14:paraId="5B91A5F2" w14:textId="77777777" w:rsidR="00C5708D" w:rsidRPr="0084049E" w:rsidRDefault="00C5708D" w:rsidP="00291E8F">
      <w:pPr>
        <w:spacing w:line="360" w:lineRule="auto"/>
        <w:jc w:val="both"/>
        <w:rPr>
          <w:rFonts w:ascii="Garamond" w:hAnsi="Garamond"/>
          <w:color w:val="000000"/>
        </w:rPr>
      </w:pPr>
    </w:p>
    <w:p w14:paraId="7D9817F7" w14:textId="77777777" w:rsidR="00C5708D" w:rsidRPr="0084049E" w:rsidRDefault="00C5708D" w:rsidP="00291E8F">
      <w:pPr>
        <w:shd w:val="clear" w:color="auto" w:fill="FFFFFF"/>
        <w:spacing w:line="360" w:lineRule="auto"/>
        <w:jc w:val="both"/>
        <w:rPr>
          <w:rFonts w:ascii="Garamond" w:hAnsi="Garamond"/>
          <w:color w:val="000000"/>
        </w:rPr>
      </w:pPr>
      <w:r w:rsidRPr="0084049E">
        <w:rPr>
          <w:rFonts w:ascii="Garamond" w:hAnsi="Garamond"/>
          <w:b/>
          <w:color w:val="000000"/>
        </w:rPr>
        <w:t>Art. 664.</w:t>
      </w:r>
      <w:r w:rsidRPr="0084049E">
        <w:rPr>
          <w:rFonts w:ascii="Garamond" w:hAnsi="Garamond"/>
          <w:color w:val="000000"/>
        </w:rPr>
        <w:t xml:space="preserve"> A Unidade de Referência do Município de Enéas Marques - URMEM será indexador de todos os tributos municipais, bem como dos valores relativos a juros, multas e penalidades tributárias e administrativas, constituídos ou não, inscritos em dívida ativa ou não.</w:t>
      </w:r>
    </w:p>
    <w:p w14:paraId="4EDC63E1" w14:textId="77777777" w:rsidR="00C5708D" w:rsidRPr="0084049E" w:rsidRDefault="00C5708D" w:rsidP="00291E8F">
      <w:pPr>
        <w:spacing w:line="360" w:lineRule="auto"/>
        <w:jc w:val="center"/>
        <w:rPr>
          <w:rFonts w:ascii="Garamond" w:hAnsi="Garamond"/>
          <w:b/>
          <w:color w:val="000000"/>
        </w:rPr>
      </w:pPr>
    </w:p>
    <w:p w14:paraId="606CB62E"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87" w:name="_Toc90233009"/>
      <w:bookmarkStart w:id="888" w:name="_Toc86503263"/>
      <w:bookmarkStart w:id="889" w:name="_Toc57042556"/>
      <w:bookmarkStart w:id="890" w:name="_Toc121580273"/>
      <w:r w:rsidRPr="0084049E">
        <w:rPr>
          <w:rFonts w:ascii="Garamond" w:hAnsi="Garamond"/>
          <w:i w:val="0"/>
          <w:iCs w:val="0"/>
          <w:sz w:val="24"/>
          <w:szCs w:val="24"/>
        </w:rPr>
        <w:t>TÍTULO XII</w:t>
      </w:r>
      <w:bookmarkEnd w:id="887"/>
      <w:bookmarkEnd w:id="888"/>
      <w:bookmarkEnd w:id="889"/>
      <w:bookmarkEnd w:id="890"/>
    </w:p>
    <w:p w14:paraId="4595E58B"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91" w:name="_Toc90233010"/>
      <w:bookmarkStart w:id="892" w:name="_Toc86503264"/>
      <w:bookmarkStart w:id="893" w:name="_Toc57042557"/>
      <w:bookmarkStart w:id="894" w:name="_Toc121580274"/>
      <w:r w:rsidRPr="0084049E">
        <w:rPr>
          <w:rFonts w:ascii="Garamond" w:hAnsi="Garamond"/>
          <w:i w:val="0"/>
          <w:iCs w:val="0"/>
          <w:sz w:val="24"/>
          <w:szCs w:val="24"/>
        </w:rPr>
        <w:t>DEMAIS NORMAS GERAIS E COMPLEMENTARES</w:t>
      </w:r>
      <w:bookmarkEnd w:id="891"/>
      <w:bookmarkEnd w:id="892"/>
      <w:bookmarkEnd w:id="893"/>
      <w:bookmarkEnd w:id="894"/>
    </w:p>
    <w:p w14:paraId="2293CF61" w14:textId="77777777" w:rsidR="00C5708D" w:rsidRPr="0084049E" w:rsidRDefault="00C5708D" w:rsidP="00291E8F">
      <w:pPr>
        <w:spacing w:line="360" w:lineRule="auto"/>
        <w:jc w:val="center"/>
        <w:rPr>
          <w:rFonts w:ascii="Garamond" w:hAnsi="Garamond"/>
        </w:rPr>
      </w:pPr>
    </w:p>
    <w:p w14:paraId="1B877377"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95" w:name="_Toc90233011"/>
      <w:bookmarkStart w:id="896" w:name="_Toc86503265"/>
      <w:bookmarkStart w:id="897" w:name="_Toc57042558"/>
      <w:bookmarkStart w:id="898" w:name="_Toc121580275"/>
      <w:r w:rsidRPr="0084049E">
        <w:rPr>
          <w:rFonts w:ascii="Garamond" w:hAnsi="Garamond"/>
          <w:i w:val="0"/>
          <w:iCs w:val="0"/>
          <w:sz w:val="24"/>
          <w:szCs w:val="24"/>
        </w:rPr>
        <w:t>CAPÍTULO ÚNICO</w:t>
      </w:r>
      <w:bookmarkEnd w:id="895"/>
      <w:bookmarkEnd w:id="896"/>
      <w:bookmarkEnd w:id="897"/>
      <w:bookmarkEnd w:id="898"/>
    </w:p>
    <w:p w14:paraId="36654AB0" w14:textId="77777777" w:rsidR="00C5708D" w:rsidRPr="0084049E" w:rsidRDefault="00C5708D" w:rsidP="00291E8F">
      <w:pPr>
        <w:pStyle w:val="Ttulo2"/>
        <w:spacing w:before="0" w:after="0" w:line="360" w:lineRule="auto"/>
        <w:jc w:val="center"/>
        <w:rPr>
          <w:rFonts w:ascii="Garamond" w:hAnsi="Garamond"/>
          <w:i w:val="0"/>
          <w:iCs w:val="0"/>
          <w:sz w:val="24"/>
          <w:szCs w:val="24"/>
        </w:rPr>
      </w:pPr>
      <w:bookmarkStart w:id="899" w:name="_Toc90233012"/>
      <w:bookmarkStart w:id="900" w:name="_Toc86503266"/>
      <w:bookmarkStart w:id="901" w:name="_Toc57042559"/>
      <w:bookmarkStart w:id="902" w:name="_Toc121580276"/>
      <w:r w:rsidRPr="0084049E">
        <w:rPr>
          <w:rFonts w:ascii="Garamond" w:hAnsi="Garamond"/>
          <w:i w:val="0"/>
          <w:iCs w:val="0"/>
          <w:sz w:val="24"/>
          <w:szCs w:val="24"/>
        </w:rPr>
        <w:t>DAS DISPOSIÇÕES FINAIS</w:t>
      </w:r>
      <w:bookmarkEnd w:id="899"/>
      <w:bookmarkEnd w:id="900"/>
      <w:bookmarkEnd w:id="901"/>
      <w:bookmarkEnd w:id="902"/>
    </w:p>
    <w:p w14:paraId="66EF0D17" w14:textId="77777777" w:rsidR="00C5708D" w:rsidRPr="0084049E" w:rsidRDefault="00C5708D" w:rsidP="00291E8F">
      <w:pPr>
        <w:spacing w:line="360" w:lineRule="auto"/>
        <w:jc w:val="center"/>
        <w:rPr>
          <w:rFonts w:ascii="Garamond" w:hAnsi="Garamond"/>
          <w:color w:val="000000"/>
        </w:rPr>
      </w:pPr>
    </w:p>
    <w:p w14:paraId="7BD60C4F" w14:textId="034FF0B0"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665.</w:t>
      </w:r>
      <w:r w:rsidRPr="0084049E">
        <w:rPr>
          <w:rFonts w:ascii="Garamond" w:hAnsi="Garamond"/>
          <w:color w:val="000000"/>
        </w:rPr>
        <w:t xml:space="preserve"> As alíquotas e os valores dos tributos e penalidades aplicáveis, de competência do Município, não previstos </w:t>
      </w:r>
      <w:r w:rsidR="00213D8F" w:rsidRPr="0084049E">
        <w:rPr>
          <w:rFonts w:ascii="Garamond" w:hAnsi="Garamond"/>
          <w:color w:val="000000"/>
        </w:rPr>
        <w:t>neste Código</w:t>
      </w:r>
      <w:r w:rsidRPr="0084049E">
        <w:rPr>
          <w:rFonts w:ascii="Garamond" w:hAnsi="Garamond"/>
          <w:color w:val="000000"/>
        </w:rPr>
        <w:t xml:space="preserve">, devem ser definidos anualmente em </w:t>
      </w:r>
      <w:r w:rsidR="00EC5F5A" w:rsidRPr="0084049E">
        <w:rPr>
          <w:rFonts w:ascii="Garamond" w:hAnsi="Garamond"/>
          <w:color w:val="000000"/>
        </w:rPr>
        <w:t>Lei Complementar</w:t>
      </w:r>
      <w:r w:rsidRPr="0084049E">
        <w:rPr>
          <w:rFonts w:ascii="Garamond" w:hAnsi="Garamond"/>
          <w:color w:val="000000"/>
        </w:rPr>
        <w:t xml:space="preserve"> específica.</w:t>
      </w:r>
    </w:p>
    <w:p w14:paraId="5DA3348C"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color w:val="000000"/>
        </w:rPr>
        <w:t xml:space="preserve">  </w:t>
      </w:r>
    </w:p>
    <w:p w14:paraId="5923D6D1"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 xml:space="preserve">Parágrafo único. </w:t>
      </w:r>
      <w:r w:rsidRPr="0084049E">
        <w:rPr>
          <w:rFonts w:ascii="Garamond" w:hAnsi="Garamond"/>
          <w:color w:val="000000"/>
        </w:rPr>
        <w:t>Respeitado o disposto no Código Tributário Nacional, a atualização monetária dos valores dos tributos não configura majoração.</w:t>
      </w:r>
    </w:p>
    <w:p w14:paraId="4EF508B6"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color w:val="000000"/>
        </w:rPr>
        <w:t xml:space="preserve">  </w:t>
      </w:r>
    </w:p>
    <w:p w14:paraId="295C0077" w14:textId="2B43AC00"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666.</w:t>
      </w:r>
      <w:r w:rsidRPr="0084049E">
        <w:rPr>
          <w:rFonts w:ascii="Garamond" w:hAnsi="Garamond"/>
          <w:color w:val="000000"/>
        </w:rPr>
        <w:t xml:space="preserve"> As isenções, descontos e outros benefícios concedidos para o pagamento dos tributos mun</w:t>
      </w:r>
      <w:r w:rsidR="00213D8F" w:rsidRPr="0084049E">
        <w:rPr>
          <w:rFonts w:ascii="Garamond" w:hAnsi="Garamond"/>
          <w:color w:val="000000"/>
        </w:rPr>
        <w:t>icipais, não previstos neste Código</w:t>
      </w:r>
      <w:r w:rsidRPr="0084049E">
        <w:rPr>
          <w:rFonts w:ascii="Garamond" w:hAnsi="Garamond"/>
          <w:color w:val="000000"/>
        </w:rPr>
        <w:t xml:space="preserve">, devem ser fixados anualmente em </w:t>
      </w:r>
      <w:r w:rsidR="00EC5F5A" w:rsidRPr="0084049E">
        <w:rPr>
          <w:rFonts w:ascii="Garamond" w:hAnsi="Garamond"/>
          <w:color w:val="000000"/>
        </w:rPr>
        <w:t>Lei Complementar</w:t>
      </w:r>
      <w:r w:rsidRPr="0084049E">
        <w:rPr>
          <w:rFonts w:ascii="Garamond" w:hAnsi="Garamond"/>
          <w:color w:val="000000"/>
        </w:rPr>
        <w:t xml:space="preserve"> específica.</w:t>
      </w:r>
    </w:p>
    <w:p w14:paraId="498AA09C"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color w:val="000000"/>
        </w:rPr>
        <w:lastRenderedPageBreak/>
        <w:t> </w:t>
      </w:r>
    </w:p>
    <w:p w14:paraId="6640502B"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667.</w:t>
      </w:r>
      <w:r w:rsidRPr="0084049E">
        <w:rPr>
          <w:rFonts w:ascii="Garamond" w:hAnsi="Garamond"/>
          <w:color w:val="000000"/>
        </w:rPr>
        <w:t xml:space="preserve"> Os impostos devem ter caráter pessoal e ser graduados segundo a capacidade econômica do contribuinte, facultada a edição de legislação tributária para conferir efetividade a esses objetivos.</w:t>
      </w:r>
    </w:p>
    <w:p w14:paraId="4C50771C" w14:textId="77777777" w:rsidR="00C5708D" w:rsidRPr="0084049E" w:rsidRDefault="00C5708D" w:rsidP="00291E8F">
      <w:pPr>
        <w:tabs>
          <w:tab w:val="left" w:pos="567"/>
        </w:tabs>
        <w:spacing w:line="360" w:lineRule="auto"/>
        <w:jc w:val="both"/>
        <w:rPr>
          <w:rFonts w:ascii="Garamond" w:hAnsi="Garamond"/>
          <w:color w:val="000000"/>
        </w:rPr>
      </w:pPr>
    </w:p>
    <w:p w14:paraId="45F63FD1"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668.</w:t>
      </w:r>
      <w:r w:rsidRPr="0084049E">
        <w:rPr>
          <w:rFonts w:ascii="Garamond" w:hAnsi="Garamond"/>
          <w:color w:val="000000"/>
        </w:rPr>
        <w:t xml:space="preserve"> Os contribuintes que tiverem débito de qualquer natureza com a Fazenda Municipal não podem:</w:t>
      </w:r>
    </w:p>
    <w:p w14:paraId="12FB1C2E" w14:textId="77777777" w:rsidR="00C5708D" w:rsidRPr="0084049E" w:rsidRDefault="00C5708D" w:rsidP="00291E8F">
      <w:pPr>
        <w:tabs>
          <w:tab w:val="left" w:pos="567"/>
        </w:tabs>
        <w:spacing w:line="360" w:lineRule="auto"/>
        <w:jc w:val="both"/>
        <w:rPr>
          <w:rFonts w:ascii="Garamond" w:hAnsi="Garamond"/>
          <w:color w:val="000000"/>
        </w:rPr>
      </w:pPr>
    </w:p>
    <w:p w14:paraId="4674CFBA" w14:textId="77777777" w:rsidR="00C5708D" w:rsidRPr="0084049E" w:rsidRDefault="00C5708D" w:rsidP="00006B8B">
      <w:pPr>
        <w:numPr>
          <w:ilvl w:val="0"/>
          <w:numId w:val="360"/>
        </w:numPr>
        <w:tabs>
          <w:tab w:val="left" w:pos="851"/>
        </w:tabs>
        <w:spacing w:line="360" w:lineRule="auto"/>
        <w:ind w:left="0" w:firstLine="0"/>
        <w:jc w:val="both"/>
        <w:rPr>
          <w:rFonts w:ascii="Garamond" w:hAnsi="Garamond"/>
          <w:color w:val="000000"/>
        </w:rPr>
      </w:pPr>
      <w:r w:rsidRPr="0084049E">
        <w:rPr>
          <w:rFonts w:ascii="Garamond" w:hAnsi="Garamond"/>
          <w:color w:val="000000"/>
        </w:rPr>
        <w:t>receber quantias ou créditos que detiverem contra o Município;</w:t>
      </w:r>
    </w:p>
    <w:p w14:paraId="0A51E332" w14:textId="77777777" w:rsidR="00C5708D" w:rsidRPr="0084049E" w:rsidRDefault="00C5708D" w:rsidP="00006B8B">
      <w:pPr>
        <w:numPr>
          <w:ilvl w:val="0"/>
          <w:numId w:val="360"/>
        </w:numPr>
        <w:tabs>
          <w:tab w:val="left" w:pos="851"/>
        </w:tabs>
        <w:spacing w:line="360" w:lineRule="auto"/>
        <w:ind w:left="0" w:firstLine="0"/>
        <w:jc w:val="both"/>
        <w:rPr>
          <w:rFonts w:ascii="Garamond" w:hAnsi="Garamond"/>
          <w:color w:val="000000"/>
        </w:rPr>
      </w:pPr>
      <w:r w:rsidRPr="0084049E">
        <w:rPr>
          <w:rFonts w:ascii="Garamond" w:hAnsi="Garamond"/>
          <w:color w:val="000000"/>
        </w:rPr>
        <w:t>participar de licitações, concorrências, coletas ou tomadas de preços, exceto nos casos previstos em lei;</w:t>
      </w:r>
    </w:p>
    <w:p w14:paraId="0285B9BA" w14:textId="77777777" w:rsidR="00C5708D" w:rsidRPr="0084049E" w:rsidRDefault="00C5708D" w:rsidP="00006B8B">
      <w:pPr>
        <w:numPr>
          <w:ilvl w:val="0"/>
          <w:numId w:val="360"/>
        </w:numPr>
        <w:tabs>
          <w:tab w:val="left" w:pos="851"/>
        </w:tabs>
        <w:spacing w:line="360" w:lineRule="auto"/>
        <w:ind w:left="0" w:firstLine="0"/>
        <w:jc w:val="both"/>
        <w:rPr>
          <w:rFonts w:ascii="Garamond" w:hAnsi="Garamond"/>
          <w:color w:val="000000"/>
        </w:rPr>
      </w:pPr>
      <w:r w:rsidRPr="0084049E">
        <w:rPr>
          <w:rFonts w:ascii="Garamond" w:hAnsi="Garamond"/>
          <w:color w:val="000000"/>
        </w:rPr>
        <w:t>celebrar contratos ou termos de qualquer natureza com o Município;</w:t>
      </w:r>
    </w:p>
    <w:p w14:paraId="5F32CFC3" w14:textId="77777777" w:rsidR="00C5708D" w:rsidRPr="0084049E" w:rsidRDefault="00C5708D" w:rsidP="00006B8B">
      <w:pPr>
        <w:numPr>
          <w:ilvl w:val="0"/>
          <w:numId w:val="360"/>
        </w:numPr>
        <w:tabs>
          <w:tab w:val="left" w:pos="851"/>
        </w:tabs>
        <w:spacing w:line="360" w:lineRule="auto"/>
        <w:ind w:left="0" w:firstLine="0"/>
        <w:jc w:val="both"/>
        <w:rPr>
          <w:rFonts w:ascii="Garamond" w:hAnsi="Garamond"/>
          <w:color w:val="000000"/>
        </w:rPr>
      </w:pPr>
      <w:r w:rsidRPr="0084049E">
        <w:rPr>
          <w:rFonts w:ascii="Garamond" w:hAnsi="Garamond"/>
          <w:color w:val="000000"/>
        </w:rPr>
        <w:t>transacionar a qualquer título com a Administração Municipal.</w:t>
      </w:r>
    </w:p>
    <w:p w14:paraId="3B5958B7" w14:textId="77777777" w:rsidR="00C5708D" w:rsidRPr="0084049E" w:rsidRDefault="00C5708D" w:rsidP="00291E8F">
      <w:pPr>
        <w:tabs>
          <w:tab w:val="left" w:pos="567"/>
        </w:tabs>
        <w:spacing w:line="360" w:lineRule="auto"/>
        <w:jc w:val="both"/>
        <w:rPr>
          <w:rFonts w:ascii="Garamond" w:hAnsi="Garamond"/>
          <w:color w:val="000000"/>
        </w:rPr>
      </w:pPr>
    </w:p>
    <w:p w14:paraId="6DAD2C09" w14:textId="30437659"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669.</w:t>
      </w:r>
      <w:r w:rsidRPr="0084049E">
        <w:rPr>
          <w:rFonts w:ascii="Garamond" w:hAnsi="Garamond"/>
          <w:color w:val="000000"/>
        </w:rPr>
        <w:t xml:space="preserve"> O contribuinte que reincidir na prática de infrações previstas nesta Lei</w:t>
      </w:r>
      <w:r w:rsidR="00213D8F" w:rsidRPr="0084049E">
        <w:rPr>
          <w:rFonts w:ascii="Garamond" w:hAnsi="Garamond"/>
          <w:color w:val="000000"/>
        </w:rPr>
        <w:t xml:space="preserve"> Complementar</w:t>
      </w:r>
      <w:r w:rsidRPr="0084049E">
        <w:rPr>
          <w:rFonts w:ascii="Garamond" w:hAnsi="Garamond"/>
          <w:color w:val="000000"/>
        </w:rPr>
        <w:t>, ou instruir pedidos de imunidade, isenção, redução ou revisão com documento falso ou que contenha falsidade, ou, ainda, violar as normas estabelecidas nesta ou em outras leis e regulamentos municipais, poderá ser submetido ao regime especial de fiscalização, na forma que se regulamentar.</w:t>
      </w:r>
    </w:p>
    <w:p w14:paraId="277F4105" w14:textId="77777777"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color w:val="000000"/>
        </w:rPr>
        <w:tab/>
      </w:r>
    </w:p>
    <w:p w14:paraId="57EE1815" w14:textId="584559DB"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670.</w:t>
      </w:r>
      <w:r w:rsidRPr="0084049E">
        <w:rPr>
          <w:rFonts w:ascii="Garamond" w:hAnsi="Garamond"/>
          <w:color w:val="000000"/>
        </w:rPr>
        <w:t xml:space="preserve"> Salvo previsão legal em contrário, aplicam-se as disposições desta </w:t>
      </w:r>
      <w:r w:rsidR="00EC5F5A" w:rsidRPr="0084049E">
        <w:rPr>
          <w:rFonts w:ascii="Garamond" w:hAnsi="Garamond"/>
          <w:color w:val="000000"/>
        </w:rPr>
        <w:t>Lei Complementar</w:t>
      </w:r>
      <w:r w:rsidRPr="0084049E">
        <w:rPr>
          <w:rFonts w:ascii="Garamond" w:hAnsi="Garamond"/>
          <w:color w:val="000000"/>
        </w:rPr>
        <w:t>, relativas ao procedimento de cobrança amigável e judicial dos créditos tributários, aos créditos não tributários exigíveis por força de legislação municipal.</w:t>
      </w:r>
    </w:p>
    <w:p w14:paraId="6CC4CA28" w14:textId="0AB2912F" w:rsidR="00FD2B4E" w:rsidRPr="00FD2B4E" w:rsidRDefault="00FD2B4E" w:rsidP="00291E8F">
      <w:pPr>
        <w:tabs>
          <w:tab w:val="left" w:pos="567"/>
        </w:tabs>
        <w:spacing w:line="360" w:lineRule="auto"/>
        <w:jc w:val="both"/>
        <w:rPr>
          <w:rFonts w:ascii="Garamond" w:hAnsi="Garamond"/>
          <w:color w:val="000000"/>
          <w:sz w:val="16"/>
          <w:szCs w:val="16"/>
        </w:rPr>
      </w:pPr>
    </w:p>
    <w:p w14:paraId="0D56BB65" w14:textId="7E7A747F"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Art. 671.</w:t>
      </w:r>
      <w:r w:rsidRPr="0084049E">
        <w:rPr>
          <w:rFonts w:ascii="Garamond" w:hAnsi="Garamond"/>
          <w:color w:val="000000"/>
        </w:rPr>
        <w:t xml:space="preserve"> Os prazos começam a correr a partir da data da cientificação oficial, excluindo-se da contagem o dia do começo e incluindo-se o do vencimento.</w:t>
      </w:r>
    </w:p>
    <w:p w14:paraId="535FBA27" w14:textId="77777777" w:rsidR="00C5708D" w:rsidRPr="0084049E" w:rsidRDefault="00C5708D" w:rsidP="00291E8F">
      <w:pPr>
        <w:spacing w:line="360" w:lineRule="auto"/>
        <w:jc w:val="both"/>
        <w:rPr>
          <w:rFonts w:ascii="Garamond" w:hAnsi="Garamond"/>
          <w:color w:val="000000"/>
        </w:rPr>
      </w:pPr>
      <w:r w:rsidRPr="0084049E">
        <w:rPr>
          <w:rFonts w:ascii="Garamond" w:hAnsi="Garamond"/>
          <w:color w:val="000000"/>
        </w:rPr>
        <w:t xml:space="preserve">  </w:t>
      </w:r>
    </w:p>
    <w:p w14:paraId="1A75474E" w14:textId="28D3D588"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§1º</w:t>
      </w:r>
      <w:r w:rsidRPr="0084049E">
        <w:rPr>
          <w:rFonts w:ascii="Garamond" w:hAnsi="Garamond"/>
          <w:color w:val="000000"/>
        </w:rPr>
        <w:t xml:space="preserve"> </w:t>
      </w:r>
      <w:r w:rsidR="00C0333D" w:rsidRPr="0084049E">
        <w:rPr>
          <w:rFonts w:ascii="Garamond" w:hAnsi="Garamond"/>
          <w:color w:val="000000"/>
        </w:rPr>
        <w:tab/>
      </w:r>
      <w:r w:rsidRPr="0084049E">
        <w:rPr>
          <w:rFonts w:ascii="Garamond" w:hAnsi="Garamond"/>
          <w:color w:val="000000"/>
        </w:rPr>
        <w:t xml:space="preserve">Considera-se prorrogado o prazo até o 1º </w:t>
      </w:r>
      <w:r w:rsidR="00C0333D" w:rsidRPr="0084049E">
        <w:rPr>
          <w:rFonts w:ascii="Garamond" w:hAnsi="Garamond"/>
          <w:color w:val="000000"/>
        </w:rPr>
        <w:t xml:space="preserve">(primeiro) </w:t>
      </w:r>
      <w:r w:rsidRPr="0084049E">
        <w:rPr>
          <w:rFonts w:ascii="Garamond" w:hAnsi="Garamond"/>
          <w:color w:val="000000"/>
        </w:rPr>
        <w:t xml:space="preserve">dia útil seguinte se o vencimento cair em dia em que não houver expediente ou se este for encerrado antes da hora normal.  </w:t>
      </w:r>
    </w:p>
    <w:p w14:paraId="203D4CB6" w14:textId="77777777" w:rsidR="00C5708D" w:rsidRPr="0084049E" w:rsidRDefault="00C5708D" w:rsidP="00291E8F">
      <w:pPr>
        <w:spacing w:line="360" w:lineRule="auto"/>
        <w:jc w:val="both"/>
        <w:rPr>
          <w:rFonts w:ascii="Garamond" w:hAnsi="Garamond"/>
          <w:color w:val="000000"/>
        </w:rPr>
      </w:pPr>
    </w:p>
    <w:p w14:paraId="6AB49FA2" w14:textId="18C5B261"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§2º</w:t>
      </w:r>
      <w:r w:rsidR="00C0333D" w:rsidRPr="0084049E">
        <w:rPr>
          <w:rFonts w:ascii="Garamond" w:hAnsi="Garamond"/>
          <w:b/>
          <w:color w:val="000000"/>
        </w:rPr>
        <w:tab/>
      </w:r>
      <w:r w:rsidRPr="0084049E">
        <w:rPr>
          <w:rFonts w:ascii="Garamond" w:hAnsi="Garamond"/>
          <w:color w:val="000000"/>
        </w:rPr>
        <w:t>Os prazos expressos em dias contam-se em dias úteis.</w:t>
      </w:r>
    </w:p>
    <w:p w14:paraId="2E5CE890" w14:textId="77777777" w:rsidR="00C5708D" w:rsidRPr="0084049E" w:rsidRDefault="00C5708D" w:rsidP="00291E8F">
      <w:pPr>
        <w:spacing w:line="360" w:lineRule="auto"/>
        <w:jc w:val="both"/>
        <w:rPr>
          <w:rFonts w:ascii="Garamond" w:hAnsi="Garamond"/>
          <w:color w:val="000000"/>
        </w:rPr>
      </w:pPr>
    </w:p>
    <w:p w14:paraId="3D52A691" w14:textId="61B390DB"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§3º </w:t>
      </w:r>
      <w:r w:rsidR="00C0333D" w:rsidRPr="0084049E">
        <w:rPr>
          <w:rFonts w:ascii="Garamond" w:hAnsi="Garamond"/>
          <w:b/>
          <w:color w:val="000000"/>
        </w:rPr>
        <w:tab/>
      </w:r>
      <w:r w:rsidRPr="0084049E">
        <w:rPr>
          <w:rFonts w:ascii="Garamond" w:hAnsi="Garamond"/>
          <w:color w:val="000000"/>
        </w:rPr>
        <w:t>Os prazos fixados em meses ou anos contam-se de data a data.</w:t>
      </w:r>
    </w:p>
    <w:p w14:paraId="26CCE2BE" w14:textId="77777777" w:rsidR="00C5708D" w:rsidRPr="0084049E" w:rsidRDefault="00C5708D" w:rsidP="00291E8F">
      <w:pPr>
        <w:spacing w:line="360" w:lineRule="auto"/>
        <w:jc w:val="both"/>
        <w:rPr>
          <w:rFonts w:ascii="Garamond" w:hAnsi="Garamond"/>
          <w:color w:val="000000"/>
        </w:rPr>
      </w:pPr>
    </w:p>
    <w:p w14:paraId="1D23533D" w14:textId="40C90237"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§4º </w:t>
      </w:r>
      <w:r w:rsidR="00C0333D" w:rsidRPr="0084049E">
        <w:rPr>
          <w:rFonts w:ascii="Garamond" w:hAnsi="Garamond"/>
          <w:b/>
          <w:color w:val="000000"/>
        </w:rPr>
        <w:tab/>
      </w:r>
      <w:r w:rsidRPr="0084049E">
        <w:rPr>
          <w:rFonts w:ascii="Garamond" w:hAnsi="Garamond"/>
          <w:color w:val="000000"/>
        </w:rPr>
        <w:t>Se no mês do vencimento não houver o dia equivalente àquele do início do prazo, tem-se como termo final o último dia do mês.</w:t>
      </w:r>
    </w:p>
    <w:p w14:paraId="6F3D182F" w14:textId="77777777" w:rsidR="00C5708D" w:rsidRPr="0084049E" w:rsidRDefault="00C5708D" w:rsidP="00291E8F">
      <w:pPr>
        <w:spacing w:line="360" w:lineRule="auto"/>
        <w:jc w:val="both"/>
        <w:rPr>
          <w:rFonts w:ascii="Garamond" w:hAnsi="Garamond"/>
          <w:color w:val="000000"/>
        </w:rPr>
      </w:pPr>
    </w:p>
    <w:p w14:paraId="15D5B8CA" w14:textId="7A66DDF4"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§5º </w:t>
      </w:r>
      <w:r w:rsidR="00C0333D" w:rsidRPr="0084049E">
        <w:rPr>
          <w:rFonts w:ascii="Garamond" w:hAnsi="Garamond"/>
          <w:b/>
          <w:color w:val="000000"/>
        </w:rPr>
        <w:tab/>
      </w:r>
      <w:r w:rsidRPr="0084049E">
        <w:rPr>
          <w:rFonts w:ascii="Garamond" w:hAnsi="Garamond"/>
          <w:color w:val="000000"/>
        </w:rPr>
        <w:t>Os prazos só se iniciam ou vencem em dia de expediente normal na repartição em que tramite o processo ou deva ser praticado o ato.</w:t>
      </w:r>
    </w:p>
    <w:p w14:paraId="431EDEA5" w14:textId="77777777" w:rsidR="00C5708D" w:rsidRPr="0084049E" w:rsidRDefault="00C5708D" w:rsidP="00291E8F">
      <w:pPr>
        <w:spacing w:line="360" w:lineRule="auto"/>
        <w:jc w:val="both"/>
        <w:rPr>
          <w:rFonts w:ascii="Garamond" w:hAnsi="Garamond"/>
          <w:color w:val="000000"/>
        </w:rPr>
      </w:pPr>
      <w:r w:rsidRPr="0084049E">
        <w:rPr>
          <w:rFonts w:ascii="Garamond" w:hAnsi="Garamond"/>
          <w:color w:val="000000"/>
        </w:rPr>
        <w:t xml:space="preserve">  </w:t>
      </w:r>
    </w:p>
    <w:p w14:paraId="125041CD" w14:textId="77777777"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Art. 672</w:t>
      </w:r>
      <w:r w:rsidRPr="0084049E">
        <w:rPr>
          <w:rFonts w:ascii="Garamond" w:hAnsi="Garamond"/>
          <w:color w:val="000000"/>
        </w:rPr>
        <w:t>. Salvo motivo de força maior devidamente comprovado, os prazos não se suspendem.</w:t>
      </w:r>
    </w:p>
    <w:p w14:paraId="3800ABB9" w14:textId="77777777" w:rsidR="00FD2B4E" w:rsidRDefault="00FD2B4E" w:rsidP="00291E8F">
      <w:pPr>
        <w:spacing w:line="360" w:lineRule="auto"/>
        <w:jc w:val="both"/>
        <w:rPr>
          <w:rFonts w:ascii="Garamond" w:hAnsi="Garamond"/>
          <w:b/>
          <w:color w:val="000000"/>
        </w:rPr>
      </w:pPr>
    </w:p>
    <w:p w14:paraId="0D20D536" w14:textId="35AC8F42"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Art. 673. </w:t>
      </w:r>
      <w:r w:rsidRPr="0084049E">
        <w:rPr>
          <w:rFonts w:ascii="Garamond" w:hAnsi="Garamond"/>
          <w:color w:val="000000"/>
        </w:rPr>
        <w:t xml:space="preserve">O prazo de entrega de documentos e informações requeridas a Municipalidade, se outro não estiver previsto nesta </w:t>
      </w:r>
      <w:r w:rsidR="00EC5F5A" w:rsidRPr="0084049E">
        <w:rPr>
          <w:rFonts w:ascii="Garamond" w:hAnsi="Garamond"/>
          <w:color w:val="000000"/>
        </w:rPr>
        <w:t>Lei Complementar</w:t>
      </w:r>
      <w:r w:rsidRPr="0084049E">
        <w:rPr>
          <w:rFonts w:ascii="Garamond" w:hAnsi="Garamond"/>
          <w:color w:val="000000"/>
        </w:rPr>
        <w:t>, é de até 20 (vinte) dias, podendo ser prorrogado por mais 10 (dez) dias, mediante justificativa express</w:t>
      </w:r>
      <w:r w:rsidR="00DA49C9" w:rsidRPr="0084049E">
        <w:rPr>
          <w:rFonts w:ascii="Garamond" w:hAnsi="Garamond"/>
          <w:color w:val="000000"/>
        </w:rPr>
        <w:t>a, conforme o disposto no art.</w:t>
      </w:r>
      <w:r w:rsidRPr="0084049E">
        <w:rPr>
          <w:rFonts w:ascii="Garamond" w:hAnsi="Garamond"/>
          <w:color w:val="000000"/>
        </w:rPr>
        <w:t xml:space="preserve"> 11 da Lei</w:t>
      </w:r>
      <w:r w:rsidR="00213D8F" w:rsidRPr="0084049E">
        <w:rPr>
          <w:rFonts w:ascii="Garamond" w:hAnsi="Garamond"/>
          <w:color w:val="000000"/>
        </w:rPr>
        <w:t xml:space="preserve"> Federal nº</w:t>
      </w:r>
      <w:r w:rsidRPr="0084049E">
        <w:rPr>
          <w:rFonts w:ascii="Garamond" w:hAnsi="Garamond"/>
          <w:color w:val="000000"/>
        </w:rPr>
        <w:t xml:space="preserve"> 12.527</w:t>
      </w:r>
      <w:r w:rsidR="00DA49C9" w:rsidRPr="0084049E">
        <w:rPr>
          <w:rFonts w:ascii="Garamond" w:hAnsi="Garamond"/>
          <w:color w:val="000000"/>
        </w:rPr>
        <w:t xml:space="preserve">, de 18 de novembro de </w:t>
      </w:r>
      <w:r w:rsidRPr="0084049E">
        <w:rPr>
          <w:rFonts w:ascii="Garamond" w:hAnsi="Garamond"/>
          <w:color w:val="000000"/>
        </w:rPr>
        <w:t>2011</w:t>
      </w:r>
      <w:r w:rsidR="00C0333D" w:rsidRPr="0084049E">
        <w:rPr>
          <w:rFonts w:ascii="Garamond" w:hAnsi="Garamond"/>
          <w:color w:val="000000"/>
        </w:rPr>
        <w:t xml:space="preserve"> </w:t>
      </w:r>
      <w:r w:rsidRPr="0084049E">
        <w:rPr>
          <w:rFonts w:ascii="Garamond" w:hAnsi="Garamond"/>
          <w:color w:val="000000"/>
        </w:rPr>
        <w:t xml:space="preserve">(Lei de Acesso </w:t>
      </w:r>
      <w:r w:rsidR="000E35E2" w:rsidRPr="0084049E">
        <w:rPr>
          <w:rFonts w:ascii="Garamond" w:hAnsi="Garamond"/>
          <w:color w:val="000000"/>
        </w:rPr>
        <w:t>à</w:t>
      </w:r>
      <w:r w:rsidRPr="0084049E">
        <w:rPr>
          <w:rFonts w:ascii="Garamond" w:hAnsi="Garamond"/>
          <w:color w:val="000000"/>
        </w:rPr>
        <w:t xml:space="preserve"> Informação).</w:t>
      </w:r>
    </w:p>
    <w:p w14:paraId="3FA02234" w14:textId="77777777" w:rsidR="00C5708D" w:rsidRPr="0084049E" w:rsidRDefault="00C5708D" w:rsidP="00584BF0">
      <w:pPr>
        <w:jc w:val="both"/>
        <w:rPr>
          <w:rFonts w:ascii="Garamond" w:hAnsi="Garamond"/>
          <w:color w:val="000000"/>
        </w:rPr>
      </w:pPr>
    </w:p>
    <w:p w14:paraId="7D4CF775" w14:textId="4B7D86FE" w:rsidR="00C5708D" w:rsidRPr="0084049E" w:rsidRDefault="00C5708D" w:rsidP="00291E8F">
      <w:pPr>
        <w:spacing w:line="360" w:lineRule="auto"/>
        <w:jc w:val="both"/>
        <w:rPr>
          <w:rFonts w:ascii="Garamond" w:hAnsi="Garamond"/>
          <w:color w:val="000000"/>
        </w:rPr>
      </w:pPr>
      <w:r w:rsidRPr="0084049E">
        <w:rPr>
          <w:rFonts w:ascii="Garamond" w:hAnsi="Garamond"/>
          <w:b/>
          <w:color w:val="000000"/>
        </w:rPr>
        <w:t xml:space="preserve">Art. 674. </w:t>
      </w:r>
      <w:r w:rsidR="00EC5F5A" w:rsidRPr="0084049E">
        <w:rPr>
          <w:rFonts w:ascii="Garamond" w:hAnsi="Garamond"/>
          <w:color w:val="000000"/>
        </w:rPr>
        <w:t xml:space="preserve">Ficarão incorporadas a esta Lei Complementar </w:t>
      </w:r>
      <w:r w:rsidRPr="0084049E">
        <w:rPr>
          <w:rFonts w:ascii="Garamond" w:hAnsi="Garamond"/>
          <w:color w:val="000000"/>
        </w:rPr>
        <w:t>as alterações do Sistema Tributário Nacional que entrarem em vigor após esta data.</w:t>
      </w:r>
    </w:p>
    <w:p w14:paraId="0CBE4A27" w14:textId="77777777" w:rsidR="00C5708D" w:rsidRPr="0084049E" w:rsidRDefault="00C5708D" w:rsidP="00584BF0">
      <w:pPr>
        <w:tabs>
          <w:tab w:val="left" w:pos="567"/>
        </w:tabs>
        <w:jc w:val="both"/>
        <w:rPr>
          <w:rFonts w:ascii="Garamond" w:hAnsi="Garamond"/>
          <w:b/>
          <w:color w:val="000000"/>
        </w:rPr>
      </w:pPr>
    </w:p>
    <w:p w14:paraId="7B2F7D60" w14:textId="77FED43D" w:rsidR="00C5708D" w:rsidRPr="0084049E" w:rsidRDefault="00C5708D" w:rsidP="00291E8F">
      <w:pPr>
        <w:tabs>
          <w:tab w:val="left" w:pos="567"/>
        </w:tabs>
        <w:spacing w:line="360" w:lineRule="auto"/>
        <w:jc w:val="both"/>
        <w:rPr>
          <w:rFonts w:ascii="Garamond" w:hAnsi="Garamond"/>
          <w:color w:val="000000"/>
        </w:rPr>
      </w:pPr>
      <w:r w:rsidRPr="0084049E">
        <w:rPr>
          <w:rFonts w:ascii="Garamond" w:hAnsi="Garamond"/>
          <w:b/>
          <w:color w:val="000000"/>
        </w:rPr>
        <w:t>Art. 675</w:t>
      </w:r>
      <w:r w:rsidRPr="0084049E">
        <w:rPr>
          <w:rFonts w:ascii="Garamond" w:hAnsi="Garamond"/>
          <w:color w:val="000000"/>
        </w:rPr>
        <w:t>. O Poder Executivo expedirá</w:t>
      </w:r>
      <w:r w:rsidR="00EC5F5A" w:rsidRPr="0084049E">
        <w:rPr>
          <w:rFonts w:ascii="Garamond" w:hAnsi="Garamond"/>
          <w:color w:val="000000"/>
        </w:rPr>
        <w:t xml:space="preserve"> os decretos exigidos por esta Lei Complementar </w:t>
      </w:r>
      <w:r w:rsidRPr="0084049E">
        <w:rPr>
          <w:rFonts w:ascii="Garamond" w:hAnsi="Garamond"/>
          <w:color w:val="000000"/>
        </w:rPr>
        <w:t>e os que se fizerem necessários à perfeita aplicação das disposições ora aprovadas.</w:t>
      </w:r>
    </w:p>
    <w:p w14:paraId="67E9C974" w14:textId="77777777" w:rsidR="00C5708D" w:rsidRPr="0084049E" w:rsidRDefault="00C5708D" w:rsidP="00584BF0">
      <w:pPr>
        <w:tabs>
          <w:tab w:val="left" w:pos="567"/>
        </w:tabs>
        <w:jc w:val="both"/>
        <w:rPr>
          <w:rFonts w:ascii="Garamond" w:hAnsi="Garamond"/>
          <w:color w:val="000000"/>
        </w:rPr>
      </w:pPr>
      <w:r w:rsidRPr="0084049E">
        <w:rPr>
          <w:rFonts w:ascii="Garamond" w:hAnsi="Garamond"/>
          <w:color w:val="000000"/>
        </w:rPr>
        <w:t xml:space="preserve">  </w:t>
      </w:r>
    </w:p>
    <w:p w14:paraId="0EE25178" w14:textId="77777777" w:rsidR="00C5708D" w:rsidRPr="0084049E" w:rsidRDefault="00C5708D" w:rsidP="00291E8F">
      <w:pPr>
        <w:tabs>
          <w:tab w:val="left" w:pos="567"/>
        </w:tabs>
        <w:spacing w:line="360" w:lineRule="auto"/>
        <w:jc w:val="both"/>
        <w:rPr>
          <w:rFonts w:ascii="Garamond" w:hAnsi="Garamond"/>
        </w:rPr>
      </w:pPr>
      <w:r w:rsidRPr="0084049E">
        <w:rPr>
          <w:rFonts w:ascii="Garamond" w:hAnsi="Garamond"/>
          <w:b/>
        </w:rPr>
        <w:t xml:space="preserve">Parágrafo único. </w:t>
      </w:r>
      <w:r w:rsidRPr="0084049E">
        <w:rPr>
          <w:rFonts w:ascii="Garamond" w:hAnsi="Garamond"/>
        </w:rPr>
        <w:t>Em matéria fiscal, as instruções, portarias e ordens de serviço somente serão expedidas para disciplinar os serviços ou procedimentos internos da Administração Fazendária.</w:t>
      </w:r>
    </w:p>
    <w:p w14:paraId="1B5C1268" w14:textId="77777777" w:rsidR="00C5708D" w:rsidRPr="0084049E" w:rsidRDefault="00C5708D" w:rsidP="00584BF0">
      <w:pPr>
        <w:jc w:val="both"/>
        <w:rPr>
          <w:rFonts w:ascii="Garamond" w:hAnsi="Garamond"/>
          <w:b/>
          <w:color w:val="000000"/>
        </w:rPr>
      </w:pPr>
    </w:p>
    <w:p w14:paraId="363AE0E5" w14:textId="42B29E57" w:rsidR="00C5708D" w:rsidRPr="0084049E" w:rsidRDefault="00C5708D" w:rsidP="00291E8F">
      <w:pPr>
        <w:spacing w:line="360" w:lineRule="auto"/>
        <w:jc w:val="both"/>
        <w:rPr>
          <w:rFonts w:ascii="Garamond" w:hAnsi="Garamond"/>
        </w:rPr>
      </w:pPr>
      <w:r w:rsidRPr="0084049E">
        <w:rPr>
          <w:rFonts w:ascii="Garamond" w:hAnsi="Garamond"/>
          <w:b/>
          <w:color w:val="000000"/>
        </w:rPr>
        <w:t xml:space="preserve">Art. </w:t>
      </w:r>
      <w:r w:rsidRPr="0084049E">
        <w:rPr>
          <w:rFonts w:ascii="Garamond" w:hAnsi="Garamond"/>
          <w:b/>
        </w:rPr>
        <w:t>676</w:t>
      </w:r>
      <w:r w:rsidRPr="0084049E">
        <w:rPr>
          <w:rFonts w:ascii="Garamond" w:hAnsi="Garamond"/>
        </w:rPr>
        <w:t xml:space="preserve">. Esta </w:t>
      </w:r>
      <w:r w:rsidR="00EC5F5A" w:rsidRPr="0084049E">
        <w:rPr>
          <w:rFonts w:ascii="Garamond" w:hAnsi="Garamond"/>
        </w:rPr>
        <w:t>Lei Complementar</w:t>
      </w:r>
      <w:r w:rsidRPr="0084049E">
        <w:rPr>
          <w:rFonts w:ascii="Garamond" w:hAnsi="Garamond"/>
        </w:rPr>
        <w:t xml:space="preserve"> entra em vigor na data de sua publicação, revogando-se, em especial, a </w:t>
      </w:r>
      <w:r w:rsidR="00EC5F5A" w:rsidRPr="0084049E">
        <w:rPr>
          <w:rFonts w:ascii="Garamond" w:hAnsi="Garamond"/>
        </w:rPr>
        <w:t>Lei Complementar</w:t>
      </w:r>
      <w:r w:rsidR="000B00C6" w:rsidRPr="0084049E">
        <w:rPr>
          <w:rFonts w:ascii="Garamond" w:hAnsi="Garamond"/>
        </w:rPr>
        <w:t xml:space="preserve"> </w:t>
      </w:r>
      <w:r w:rsidRPr="0084049E">
        <w:rPr>
          <w:rFonts w:ascii="Garamond" w:hAnsi="Garamond"/>
        </w:rPr>
        <w:t xml:space="preserve">nº. </w:t>
      </w:r>
      <w:r w:rsidR="000B00C6" w:rsidRPr="0084049E">
        <w:rPr>
          <w:rFonts w:ascii="Garamond" w:hAnsi="Garamond"/>
        </w:rPr>
        <w:t>01</w:t>
      </w:r>
      <w:r w:rsidRPr="0084049E">
        <w:rPr>
          <w:rFonts w:ascii="Garamond" w:hAnsi="Garamond"/>
        </w:rPr>
        <w:t xml:space="preserve">, </w:t>
      </w:r>
      <w:r w:rsidR="000B00C6" w:rsidRPr="0084049E">
        <w:rPr>
          <w:rFonts w:ascii="Garamond" w:hAnsi="Garamond"/>
        </w:rPr>
        <w:t>10</w:t>
      </w:r>
      <w:r w:rsidRPr="0084049E">
        <w:rPr>
          <w:rFonts w:ascii="Garamond" w:hAnsi="Garamond"/>
        </w:rPr>
        <w:t xml:space="preserve"> de dezembro de </w:t>
      </w:r>
      <w:r w:rsidR="000B00C6" w:rsidRPr="0084049E">
        <w:rPr>
          <w:rFonts w:ascii="Garamond" w:hAnsi="Garamond"/>
        </w:rPr>
        <w:t>2004</w:t>
      </w:r>
      <w:r w:rsidRPr="0084049E">
        <w:rPr>
          <w:rFonts w:ascii="Garamond" w:hAnsi="Garamond"/>
        </w:rPr>
        <w:t>, e demais disposições em contrário.</w:t>
      </w:r>
    </w:p>
    <w:p w14:paraId="203894AE" w14:textId="77777777" w:rsidR="00FD2B4E" w:rsidRDefault="00FD2B4E" w:rsidP="00FD2B4E">
      <w:pPr>
        <w:autoSpaceDE w:val="0"/>
        <w:autoSpaceDN w:val="0"/>
        <w:adjustRightInd w:val="0"/>
        <w:jc w:val="both"/>
        <w:rPr>
          <w:rFonts w:ascii="Garamond" w:hAnsi="Garamond" w:cs="Arial"/>
        </w:rPr>
      </w:pPr>
    </w:p>
    <w:p w14:paraId="674642C5" w14:textId="25148B81" w:rsidR="00FD2B4E" w:rsidRPr="00FD2B4E" w:rsidRDefault="00FD2B4E" w:rsidP="00FD2B4E">
      <w:pPr>
        <w:autoSpaceDE w:val="0"/>
        <w:autoSpaceDN w:val="0"/>
        <w:adjustRightInd w:val="0"/>
        <w:jc w:val="both"/>
        <w:rPr>
          <w:rFonts w:ascii="Garamond" w:hAnsi="Garamond" w:cs="Arial"/>
        </w:rPr>
      </w:pPr>
      <w:r w:rsidRPr="00FD2B4E">
        <w:rPr>
          <w:rFonts w:ascii="Garamond" w:hAnsi="Garamond" w:cs="Arial"/>
        </w:rPr>
        <w:t>Sala da Presidência da Câmara Municipal de Enéas Marques, em 20 de dezembro 2022.</w:t>
      </w:r>
    </w:p>
    <w:p w14:paraId="0D7C6180" w14:textId="77777777" w:rsidR="00FD2B4E" w:rsidRPr="00176C46" w:rsidRDefault="00FD2B4E" w:rsidP="00FD2B4E">
      <w:pPr>
        <w:autoSpaceDE w:val="0"/>
        <w:autoSpaceDN w:val="0"/>
        <w:adjustRightInd w:val="0"/>
        <w:ind w:firstLine="1134"/>
        <w:jc w:val="both"/>
        <w:rPr>
          <w:rFonts w:ascii="Arial" w:hAnsi="Arial" w:cs="Arial"/>
        </w:rPr>
      </w:pPr>
    </w:p>
    <w:p w14:paraId="77B52E7C" w14:textId="77777777" w:rsidR="00FD2B4E" w:rsidRPr="00176C46" w:rsidRDefault="00FD2B4E" w:rsidP="00FD2B4E">
      <w:pPr>
        <w:autoSpaceDE w:val="0"/>
        <w:autoSpaceDN w:val="0"/>
        <w:adjustRightInd w:val="0"/>
        <w:ind w:firstLine="1134"/>
        <w:jc w:val="both"/>
        <w:rPr>
          <w:rFonts w:ascii="Arial" w:hAnsi="Arial" w:cs="Arial"/>
        </w:rPr>
      </w:pPr>
    </w:p>
    <w:p w14:paraId="7CC533B8" w14:textId="77777777" w:rsidR="00FD2B4E" w:rsidRPr="00176C46" w:rsidRDefault="00FD2B4E" w:rsidP="00FD2B4E">
      <w:pPr>
        <w:autoSpaceDE w:val="0"/>
        <w:autoSpaceDN w:val="0"/>
        <w:adjustRightInd w:val="0"/>
        <w:ind w:firstLine="1276"/>
        <w:jc w:val="both"/>
        <w:rPr>
          <w:rFonts w:ascii="Arial" w:hAnsi="Arial" w:cs="Arial"/>
        </w:rPr>
      </w:pPr>
    </w:p>
    <w:p w14:paraId="345E109B" w14:textId="3283CF4A" w:rsidR="00FD2B4E" w:rsidRPr="00FD2B4E" w:rsidRDefault="00FD2B4E" w:rsidP="00FD2B4E">
      <w:pPr>
        <w:jc w:val="center"/>
        <w:rPr>
          <w:rFonts w:ascii="Garamond" w:hAnsi="Garamond" w:cs="Arial"/>
          <w:b/>
        </w:rPr>
      </w:pPr>
      <w:r w:rsidRPr="00FD2B4E">
        <w:rPr>
          <w:rFonts w:ascii="Garamond" w:hAnsi="Garamond" w:cs="Arial"/>
          <w:b/>
          <w:noProof/>
        </w:rPr>
        <w:drawing>
          <wp:inline distT="0" distB="0" distL="0" distR="0" wp14:anchorId="34421C59" wp14:editId="4D117A0B">
            <wp:extent cx="2838450" cy="419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419100"/>
                    </a:xfrm>
                    <a:prstGeom prst="rect">
                      <a:avLst/>
                    </a:prstGeom>
                    <a:noFill/>
                    <a:ln>
                      <a:noFill/>
                    </a:ln>
                  </pic:spPr>
                </pic:pic>
              </a:graphicData>
            </a:graphic>
          </wp:inline>
        </w:drawing>
      </w:r>
    </w:p>
    <w:p w14:paraId="17AFE067" w14:textId="77777777" w:rsidR="00FD2B4E" w:rsidRPr="00FD2B4E" w:rsidRDefault="00FD2B4E" w:rsidP="00FD2B4E">
      <w:pPr>
        <w:jc w:val="center"/>
        <w:rPr>
          <w:rFonts w:ascii="Garamond" w:hAnsi="Garamond" w:cs="Arial"/>
          <w:b/>
          <w:bCs/>
          <w:smallCaps/>
        </w:rPr>
      </w:pPr>
      <w:r w:rsidRPr="00FD2B4E">
        <w:rPr>
          <w:rFonts w:ascii="Garamond" w:hAnsi="Garamond" w:cs="Arial"/>
          <w:b/>
          <w:bCs/>
          <w:smallCaps/>
        </w:rPr>
        <w:t>Vereador Marcelo Adriano Antunes</w:t>
      </w:r>
    </w:p>
    <w:p w14:paraId="51409DF1" w14:textId="77777777" w:rsidR="00FD2B4E" w:rsidRPr="00FD2B4E" w:rsidRDefault="00FD2B4E" w:rsidP="00FD2B4E">
      <w:pPr>
        <w:autoSpaceDE w:val="0"/>
        <w:autoSpaceDN w:val="0"/>
        <w:adjustRightInd w:val="0"/>
        <w:ind w:firstLine="1080"/>
        <w:jc w:val="center"/>
        <w:rPr>
          <w:rFonts w:ascii="Garamond" w:hAnsi="Garamond" w:cs="Arial"/>
          <w:color w:val="000000"/>
        </w:rPr>
      </w:pPr>
      <w:r w:rsidRPr="00FD2B4E">
        <w:rPr>
          <w:rFonts w:ascii="Garamond" w:hAnsi="Garamond" w:cs="Arial"/>
          <w:bCs/>
          <w:smallCaps/>
        </w:rPr>
        <w:t>Presidente da Mesa Diretora da Câmara Municipal</w:t>
      </w:r>
    </w:p>
    <w:p w14:paraId="1E661A80" w14:textId="77777777" w:rsidR="00A421FE" w:rsidRPr="00FD2B4E" w:rsidRDefault="00A421FE" w:rsidP="00A421FE">
      <w:pPr>
        <w:widowControl/>
        <w:kinsoku/>
        <w:jc w:val="both"/>
        <w:rPr>
          <w:rFonts w:ascii="Garamond" w:eastAsia="Calibri" w:hAnsi="Garamond" w:cs="Arial"/>
          <w:b/>
          <w:sz w:val="22"/>
          <w:szCs w:val="22"/>
          <w:u w:val="single"/>
          <w:lang w:eastAsia="en-US"/>
        </w:rPr>
      </w:pPr>
    </w:p>
    <w:p w14:paraId="27964271" w14:textId="63EAE8CD" w:rsidR="00A421FE" w:rsidRDefault="00A421FE" w:rsidP="00A421FE">
      <w:pPr>
        <w:widowControl/>
        <w:kinsoku/>
        <w:jc w:val="both"/>
        <w:rPr>
          <w:rFonts w:ascii="Arial" w:eastAsia="Calibri" w:hAnsi="Arial" w:cs="Arial"/>
          <w:b/>
          <w:sz w:val="22"/>
          <w:szCs w:val="22"/>
          <w:u w:val="single"/>
          <w:lang w:eastAsia="en-US"/>
        </w:rPr>
      </w:pPr>
    </w:p>
    <w:p w14:paraId="18978966" w14:textId="77777777" w:rsidR="00CE1ED0" w:rsidRPr="0084049E" w:rsidRDefault="00CE1ED0" w:rsidP="00CE1ED0">
      <w:pPr>
        <w:pStyle w:val="Ttulo2"/>
        <w:spacing w:before="0" w:after="0" w:line="360" w:lineRule="auto"/>
        <w:jc w:val="center"/>
        <w:rPr>
          <w:rFonts w:ascii="Garamond" w:hAnsi="Garamond"/>
          <w:i w:val="0"/>
          <w:iCs w:val="0"/>
          <w:sz w:val="24"/>
          <w:szCs w:val="24"/>
        </w:rPr>
      </w:pPr>
      <w:bookmarkStart w:id="903" w:name="_Toc121580277"/>
      <w:bookmarkStart w:id="904" w:name="_Toc72311366"/>
      <w:bookmarkStart w:id="905" w:name="_Toc530493948"/>
      <w:r w:rsidRPr="0084049E">
        <w:rPr>
          <w:rFonts w:ascii="Garamond" w:hAnsi="Garamond"/>
          <w:i w:val="0"/>
          <w:iCs w:val="0"/>
          <w:sz w:val="24"/>
          <w:szCs w:val="24"/>
        </w:rPr>
        <w:lastRenderedPageBreak/>
        <w:t>ANEXO I</w:t>
      </w:r>
      <w:bookmarkEnd w:id="903"/>
    </w:p>
    <w:p w14:paraId="087ED0D2" w14:textId="77777777" w:rsidR="00CE1ED0" w:rsidRPr="0084049E" w:rsidRDefault="00CE1ED0" w:rsidP="00CE1ED0">
      <w:pPr>
        <w:pStyle w:val="Ttulo2"/>
        <w:spacing w:before="0" w:after="0" w:line="360" w:lineRule="auto"/>
        <w:jc w:val="center"/>
        <w:rPr>
          <w:rFonts w:ascii="Garamond" w:hAnsi="Garamond"/>
          <w:i w:val="0"/>
          <w:iCs w:val="0"/>
          <w:sz w:val="24"/>
          <w:szCs w:val="24"/>
          <w:lang w:eastAsia="x-none"/>
        </w:rPr>
      </w:pPr>
      <w:bookmarkStart w:id="906" w:name="_Toc121580278"/>
      <w:r w:rsidRPr="0084049E">
        <w:rPr>
          <w:rFonts w:ascii="Garamond" w:hAnsi="Garamond"/>
          <w:i w:val="0"/>
          <w:iCs w:val="0"/>
          <w:sz w:val="24"/>
          <w:szCs w:val="24"/>
          <w:lang w:eastAsia="x-none"/>
        </w:rPr>
        <w:t xml:space="preserve">PLANTA GENÉRICA DE VALORES </w:t>
      </w:r>
      <w:r w:rsidRPr="0084049E">
        <w:rPr>
          <w:rFonts w:ascii="Garamond" w:hAnsi="Garamond"/>
          <w:i w:val="0"/>
          <w:iCs w:val="0"/>
          <w:sz w:val="24"/>
          <w:szCs w:val="24"/>
        </w:rPr>
        <w:t>IMPOSTO PREDIAL E TERRITORIAL URBANO</w:t>
      </w:r>
      <w:bookmarkEnd w:id="904"/>
      <w:bookmarkEnd w:id="906"/>
    </w:p>
    <w:p w14:paraId="041DB5B3" w14:textId="77777777" w:rsidR="00CE1ED0" w:rsidRPr="0084049E" w:rsidRDefault="00CE1ED0" w:rsidP="00CE1ED0">
      <w:pPr>
        <w:tabs>
          <w:tab w:val="left" w:pos="57"/>
          <w:tab w:val="left" w:pos="142"/>
        </w:tabs>
        <w:jc w:val="center"/>
        <w:rPr>
          <w:rFonts w:ascii="Garamond" w:hAnsi="Garamond"/>
        </w:rPr>
      </w:pPr>
    </w:p>
    <w:p w14:paraId="02D04A5B" w14:textId="77777777" w:rsidR="00CE1ED0" w:rsidRPr="0084049E" w:rsidRDefault="00CE1ED0" w:rsidP="00CE1ED0">
      <w:pPr>
        <w:tabs>
          <w:tab w:val="left" w:pos="57"/>
          <w:tab w:val="left" w:pos="142"/>
        </w:tabs>
        <w:jc w:val="center"/>
        <w:rPr>
          <w:rFonts w:ascii="Garamond" w:hAnsi="Garamond"/>
          <w:b/>
          <w:u w:val="single"/>
        </w:rPr>
      </w:pPr>
      <w:r w:rsidRPr="0084049E">
        <w:rPr>
          <w:rFonts w:ascii="Garamond" w:hAnsi="Garamond"/>
          <w:b/>
          <w:u w:val="single"/>
        </w:rPr>
        <w:t>FATORES CORRETIVOS DA CONSTRUÇÃO (FCC)</w:t>
      </w:r>
    </w:p>
    <w:tbl>
      <w:tblPr>
        <w:tblW w:w="85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116"/>
        <w:gridCol w:w="850"/>
        <w:gridCol w:w="1418"/>
        <w:gridCol w:w="708"/>
        <w:gridCol w:w="992"/>
        <w:gridCol w:w="993"/>
        <w:gridCol w:w="995"/>
      </w:tblGrid>
      <w:tr w:rsidR="00CE1ED0" w:rsidRPr="009B2C61" w14:paraId="14C267D2" w14:textId="77777777" w:rsidTr="009E4FE5">
        <w:trPr>
          <w:cantSplit/>
          <w:trHeight w:val="375"/>
        </w:trPr>
        <w:tc>
          <w:tcPr>
            <w:tcW w:w="2552" w:type="dxa"/>
            <w:gridSpan w:val="2"/>
            <w:vMerge w:val="restart"/>
            <w:vAlign w:val="center"/>
          </w:tcPr>
          <w:p w14:paraId="0BC12CA0"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COMPONENTES DA EDIFICAÇÃO</w:t>
            </w:r>
          </w:p>
        </w:tc>
        <w:tc>
          <w:tcPr>
            <w:tcW w:w="5956" w:type="dxa"/>
            <w:gridSpan w:val="6"/>
            <w:vAlign w:val="center"/>
          </w:tcPr>
          <w:p w14:paraId="0CD9A603"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SOMATÓRIA DOS PONTOS</w:t>
            </w:r>
          </w:p>
        </w:tc>
      </w:tr>
      <w:tr w:rsidR="00CE1ED0" w:rsidRPr="009B2C61" w14:paraId="18E084BD" w14:textId="77777777" w:rsidTr="009E4FE5">
        <w:trPr>
          <w:cantSplit/>
          <w:trHeight w:val="375"/>
        </w:trPr>
        <w:tc>
          <w:tcPr>
            <w:tcW w:w="2552" w:type="dxa"/>
            <w:gridSpan w:val="2"/>
            <w:vMerge/>
          </w:tcPr>
          <w:p w14:paraId="0115AA5A" w14:textId="77777777" w:rsidR="00CE1ED0" w:rsidRPr="009B2C61" w:rsidRDefault="00CE1ED0" w:rsidP="009E4FE5">
            <w:pPr>
              <w:tabs>
                <w:tab w:val="left" w:pos="57"/>
                <w:tab w:val="left" w:pos="142"/>
                <w:tab w:val="left" w:pos="5610"/>
              </w:tabs>
              <w:spacing w:line="276" w:lineRule="auto"/>
              <w:jc w:val="both"/>
              <w:rPr>
                <w:rFonts w:ascii="Garamond" w:hAnsi="Garamond"/>
                <w:b/>
                <w:sz w:val="22"/>
                <w:szCs w:val="22"/>
              </w:rPr>
            </w:pPr>
          </w:p>
        </w:tc>
        <w:tc>
          <w:tcPr>
            <w:tcW w:w="850" w:type="dxa"/>
            <w:vAlign w:val="center"/>
          </w:tcPr>
          <w:p w14:paraId="37350115"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Casa</w:t>
            </w:r>
          </w:p>
        </w:tc>
        <w:tc>
          <w:tcPr>
            <w:tcW w:w="1418" w:type="dxa"/>
            <w:vAlign w:val="center"/>
          </w:tcPr>
          <w:p w14:paraId="077759ED"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Apartamento</w:t>
            </w:r>
          </w:p>
        </w:tc>
        <w:tc>
          <w:tcPr>
            <w:tcW w:w="708" w:type="dxa"/>
            <w:vAlign w:val="center"/>
          </w:tcPr>
          <w:p w14:paraId="08C18921"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Sala</w:t>
            </w:r>
          </w:p>
        </w:tc>
        <w:tc>
          <w:tcPr>
            <w:tcW w:w="992" w:type="dxa"/>
            <w:vAlign w:val="center"/>
          </w:tcPr>
          <w:p w14:paraId="03B67B07"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Galpão</w:t>
            </w:r>
          </w:p>
        </w:tc>
        <w:tc>
          <w:tcPr>
            <w:tcW w:w="993" w:type="dxa"/>
            <w:vAlign w:val="center"/>
          </w:tcPr>
          <w:p w14:paraId="0A9A6C53"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Telheiro</w:t>
            </w:r>
          </w:p>
        </w:tc>
        <w:tc>
          <w:tcPr>
            <w:tcW w:w="995" w:type="dxa"/>
            <w:vAlign w:val="center"/>
          </w:tcPr>
          <w:p w14:paraId="613A6924"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Especial</w:t>
            </w:r>
          </w:p>
        </w:tc>
      </w:tr>
      <w:tr w:rsidR="00CE1ED0" w:rsidRPr="009B2C61" w14:paraId="05083015" w14:textId="77777777" w:rsidTr="009E4FE5">
        <w:trPr>
          <w:cantSplit/>
          <w:trHeight w:val="1419"/>
        </w:trPr>
        <w:tc>
          <w:tcPr>
            <w:tcW w:w="436" w:type="dxa"/>
            <w:textDirection w:val="tbRl"/>
          </w:tcPr>
          <w:p w14:paraId="78510765" w14:textId="77777777" w:rsidR="00CE1ED0" w:rsidRPr="009B2C61" w:rsidRDefault="00CE1ED0" w:rsidP="009E4FE5">
            <w:pPr>
              <w:tabs>
                <w:tab w:val="left" w:pos="57"/>
                <w:tab w:val="left" w:pos="142"/>
                <w:tab w:val="left" w:pos="5610"/>
              </w:tabs>
              <w:spacing w:line="276" w:lineRule="auto"/>
              <w:ind w:left="113" w:right="113"/>
              <w:jc w:val="center"/>
              <w:rPr>
                <w:rFonts w:ascii="Garamond" w:hAnsi="Garamond"/>
                <w:b/>
                <w:sz w:val="22"/>
                <w:szCs w:val="22"/>
              </w:rPr>
            </w:pPr>
            <w:r w:rsidRPr="009B2C61">
              <w:rPr>
                <w:rFonts w:ascii="Garamond" w:hAnsi="Garamond"/>
                <w:b/>
                <w:sz w:val="22"/>
                <w:szCs w:val="22"/>
              </w:rPr>
              <w:t>Localização</w:t>
            </w:r>
          </w:p>
        </w:tc>
        <w:tc>
          <w:tcPr>
            <w:tcW w:w="2116" w:type="dxa"/>
            <w:vAlign w:val="center"/>
          </w:tcPr>
          <w:p w14:paraId="5795AB7F"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ISOLADA</w:t>
            </w:r>
          </w:p>
          <w:p w14:paraId="23E10014"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CONJUGADA</w:t>
            </w:r>
          </w:p>
          <w:p w14:paraId="09CCCA0C"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GEMINADA</w:t>
            </w:r>
          </w:p>
        </w:tc>
        <w:tc>
          <w:tcPr>
            <w:tcW w:w="850" w:type="dxa"/>
            <w:vAlign w:val="center"/>
          </w:tcPr>
          <w:p w14:paraId="106FEC7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25</w:t>
            </w:r>
          </w:p>
          <w:p w14:paraId="30CFCE0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2F20985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tc>
        <w:tc>
          <w:tcPr>
            <w:tcW w:w="1418" w:type="dxa"/>
            <w:vAlign w:val="center"/>
          </w:tcPr>
          <w:p w14:paraId="1082519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30</w:t>
            </w:r>
          </w:p>
          <w:p w14:paraId="72803EC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3CF64CD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tc>
        <w:tc>
          <w:tcPr>
            <w:tcW w:w="708" w:type="dxa"/>
            <w:vAlign w:val="center"/>
          </w:tcPr>
          <w:p w14:paraId="4FEE8C1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30</w:t>
            </w:r>
          </w:p>
          <w:p w14:paraId="0D80A90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1BE1D34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05</w:t>
            </w:r>
          </w:p>
        </w:tc>
        <w:tc>
          <w:tcPr>
            <w:tcW w:w="992" w:type="dxa"/>
            <w:vAlign w:val="center"/>
          </w:tcPr>
          <w:p w14:paraId="417415A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1D706C7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7CFE945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tc>
        <w:tc>
          <w:tcPr>
            <w:tcW w:w="993" w:type="dxa"/>
            <w:vAlign w:val="center"/>
          </w:tcPr>
          <w:p w14:paraId="4D8D5F1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4384CF1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59097CD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05</w:t>
            </w:r>
          </w:p>
        </w:tc>
        <w:tc>
          <w:tcPr>
            <w:tcW w:w="995" w:type="dxa"/>
            <w:vAlign w:val="center"/>
          </w:tcPr>
          <w:p w14:paraId="5C0856D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30</w:t>
            </w:r>
          </w:p>
          <w:p w14:paraId="46F88285"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46B4114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tc>
      </w:tr>
      <w:tr w:rsidR="00CE1ED0" w:rsidRPr="009B2C61" w14:paraId="63F41DF2" w14:textId="77777777" w:rsidTr="009E4FE5">
        <w:trPr>
          <w:cantSplit/>
          <w:trHeight w:val="1529"/>
        </w:trPr>
        <w:tc>
          <w:tcPr>
            <w:tcW w:w="436" w:type="dxa"/>
            <w:textDirection w:val="tbRl"/>
          </w:tcPr>
          <w:p w14:paraId="26295432" w14:textId="77777777" w:rsidR="00CE1ED0" w:rsidRPr="009B2C61" w:rsidRDefault="00CE1ED0" w:rsidP="009E4FE5">
            <w:pPr>
              <w:tabs>
                <w:tab w:val="left" w:pos="57"/>
                <w:tab w:val="left" w:pos="142"/>
                <w:tab w:val="left" w:pos="5610"/>
              </w:tabs>
              <w:spacing w:line="276" w:lineRule="auto"/>
              <w:ind w:left="113" w:right="113"/>
              <w:jc w:val="center"/>
              <w:rPr>
                <w:rFonts w:ascii="Garamond" w:hAnsi="Garamond"/>
                <w:b/>
                <w:sz w:val="22"/>
                <w:szCs w:val="22"/>
              </w:rPr>
            </w:pPr>
            <w:r w:rsidRPr="009B2C61">
              <w:rPr>
                <w:rFonts w:ascii="Garamond" w:hAnsi="Garamond"/>
                <w:b/>
                <w:sz w:val="22"/>
                <w:szCs w:val="22"/>
              </w:rPr>
              <w:t>Cobertura</w:t>
            </w:r>
          </w:p>
        </w:tc>
        <w:tc>
          <w:tcPr>
            <w:tcW w:w="2116" w:type="dxa"/>
            <w:vAlign w:val="center"/>
          </w:tcPr>
          <w:p w14:paraId="1A8FCF58"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ZINCO/METÁLICA</w:t>
            </w:r>
          </w:p>
          <w:p w14:paraId="1A1219E5"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CIMENTO AMIANTO</w:t>
            </w:r>
          </w:p>
          <w:p w14:paraId="43781F23"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TELHA DE BARRO</w:t>
            </w:r>
          </w:p>
          <w:p w14:paraId="724F5D59"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LAJE</w:t>
            </w:r>
          </w:p>
          <w:p w14:paraId="69BD2527"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ESPECIAL</w:t>
            </w:r>
          </w:p>
        </w:tc>
        <w:tc>
          <w:tcPr>
            <w:tcW w:w="850" w:type="dxa"/>
            <w:vAlign w:val="center"/>
          </w:tcPr>
          <w:p w14:paraId="184732E5"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7E7839F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16</w:t>
            </w:r>
          </w:p>
          <w:p w14:paraId="6555344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10C2E5B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1FF2EB6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1418" w:type="dxa"/>
            <w:vAlign w:val="center"/>
          </w:tcPr>
          <w:p w14:paraId="453EA7E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12</w:t>
            </w:r>
          </w:p>
          <w:p w14:paraId="0FBC846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4E2FB5A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19</w:t>
            </w:r>
          </w:p>
          <w:p w14:paraId="175808B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2753B19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708" w:type="dxa"/>
            <w:vAlign w:val="center"/>
          </w:tcPr>
          <w:p w14:paraId="50D0EEE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12</w:t>
            </w:r>
          </w:p>
          <w:p w14:paraId="7A6925B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2ED8167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19</w:t>
            </w:r>
          </w:p>
          <w:p w14:paraId="32E20C2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24F7F30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992" w:type="dxa"/>
            <w:vAlign w:val="center"/>
          </w:tcPr>
          <w:p w14:paraId="57323CD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p w14:paraId="3D55B96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1CB6C3C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09</w:t>
            </w:r>
          </w:p>
          <w:p w14:paraId="2A8203A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05</w:t>
            </w:r>
          </w:p>
          <w:p w14:paraId="58D2433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tc>
        <w:tc>
          <w:tcPr>
            <w:tcW w:w="993" w:type="dxa"/>
            <w:vAlign w:val="center"/>
          </w:tcPr>
          <w:p w14:paraId="1569FF0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p w14:paraId="1E6AA70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7C95D94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09</w:t>
            </w:r>
          </w:p>
          <w:p w14:paraId="1BBD8C0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05</w:t>
            </w:r>
          </w:p>
          <w:p w14:paraId="51B1BF8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tc>
        <w:tc>
          <w:tcPr>
            <w:tcW w:w="995" w:type="dxa"/>
            <w:vAlign w:val="center"/>
          </w:tcPr>
          <w:p w14:paraId="2B0DC03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12</w:t>
            </w:r>
          </w:p>
          <w:p w14:paraId="4992CDF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1FF4AFD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19</w:t>
            </w:r>
          </w:p>
          <w:p w14:paraId="090976B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4B1AF34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r>
      <w:tr w:rsidR="00CE1ED0" w:rsidRPr="009B2C61" w14:paraId="76789B1C" w14:textId="77777777" w:rsidTr="009E4FE5">
        <w:trPr>
          <w:cantSplit/>
          <w:trHeight w:val="1626"/>
        </w:trPr>
        <w:tc>
          <w:tcPr>
            <w:tcW w:w="436" w:type="dxa"/>
            <w:textDirection w:val="tbRl"/>
          </w:tcPr>
          <w:p w14:paraId="272DB25E" w14:textId="77777777" w:rsidR="00CE1ED0" w:rsidRPr="009B2C61" w:rsidRDefault="00CE1ED0" w:rsidP="009E4FE5">
            <w:pPr>
              <w:tabs>
                <w:tab w:val="left" w:pos="57"/>
                <w:tab w:val="left" w:pos="142"/>
                <w:tab w:val="left" w:pos="5610"/>
              </w:tabs>
              <w:spacing w:line="276" w:lineRule="auto"/>
              <w:ind w:left="113" w:right="113"/>
              <w:jc w:val="center"/>
              <w:rPr>
                <w:rFonts w:ascii="Garamond" w:hAnsi="Garamond"/>
                <w:b/>
                <w:sz w:val="22"/>
                <w:szCs w:val="22"/>
              </w:rPr>
            </w:pPr>
            <w:r w:rsidRPr="009B2C61">
              <w:rPr>
                <w:rFonts w:ascii="Garamond" w:hAnsi="Garamond"/>
                <w:b/>
                <w:sz w:val="22"/>
                <w:szCs w:val="22"/>
              </w:rPr>
              <w:t>Paredes</w:t>
            </w:r>
          </w:p>
        </w:tc>
        <w:tc>
          <w:tcPr>
            <w:tcW w:w="2116" w:type="dxa"/>
            <w:vAlign w:val="center"/>
          </w:tcPr>
          <w:p w14:paraId="1F2097BE"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SEM</w:t>
            </w:r>
          </w:p>
          <w:p w14:paraId="406A1476"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ALVENARIA</w:t>
            </w:r>
          </w:p>
          <w:p w14:paraId="409FD4CC"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MADEIRA</w:t>
            </w:r>
          </w:p>
          <w:p w14:paraId="4EB37F75"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REFUGOS</w:t>
            </w:r>
          </w:p>
          <w:p w14:paraId="572D942D"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FIBROCIMENTO</w:t>
            </w:r>
          </w:p>
        </w:tc>
        <w:tc>
          <w:tcPr>
            <w:tcW w:w="850" w:type="dxa"/>
            <w:vAlign w:val="center"/>
          </w:tcPr>
          <w:p w14:paraId="0A9A790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63221D5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2ECB9E7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17</w:t>
            </w:r>
          </w:p>
          <w:p w14:paraId="548B269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7954C6F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1418" w:type="dxa"/>
            <w:vAlign w:val="center"/>
          </w:tcPr>
          <w:p w14:paraId="44612C6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5EF2047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19</w:t>
            </w:r>
          </w:p>
          <w:p w14:paraId="05A27C9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459340A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3D24AB5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708" w:type="dxa"/>
            <w:vAlign w:val="center"/>
          </w:tcPr>
          <w:p w14:paraId="42CE5D4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01DC845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19</w:t>
            </w:r>
          </w:p>
          <w:p w14:paraId="03CDF5D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0F5E0D9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263BE5F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992" w:type="dxa"/>
            <w:vAlign w:val="center"/>
          </w:tcPr>
          <w:p w14:paraId="62F2CF7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180E2BC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72B1AF0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2595966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76B80A6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993" w:type="dxa"/>
            <w:vAlign w:val="center"/>
          </w:tcPr>
          <w:p w14:paraId="0D738CC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24EC57E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19F4255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464827F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5932B1A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995" w:type="dxa"/>
            <w:vAlign w:val="center"/>
          </w:tcPr>
          <w:p w14:paraId="08D756D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01</w:t>
            </w:r>
          </w:p>
          <w:p w14:paraId="482AA4B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26FE901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0EEAD3B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02</w:t>
            </w:r>
          </w:p>
          <w:p w14:paraId="61C8FC0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r>
      <w:tr w:rsidR="00CE1ED0" w:rsidRPr="009B2C61" w14:paraId="0E259FB0" w14:textId="77777777" w:rsidTr="009E4FE5">
        <w:trPr>
          <w:cantSplit/>
          <w:trHeight w:val="1892"/>
        </w:trPr>
        <w:tc>
          <w:tcPr>
            <w:tcW w:w="436" w:type="dxa"/>
            <w:textDirection w:val="tbRl"/>
          </w:tcPr>
          <w:p w14:paraId="0BE37ED5" w14:textId="77777777" w:rsidR="00CE1ED0" w:rsidRPr="009B2C61" w:rsidRDefault="00CE1ED0" w:rsidP="009E4FE5">
            <w:pPr>
              <w:tabs>
                <w:tab w:val="left" w:pos="57"/>
                <w:tab w:val="left" w:pos="142"/>
                <w:tab w:val="left" w:pos="5610"/>
              </w:tabs>
              <w:spacing w:line="276" w:lineRule="auto"/>
              <w:ind w:left="113" w:right="113"/>
              <w:jc w:val="center"/>
              <w:rPr>
                <w:rFonts w:ascii="Garamond" w:hAnsi="Garamond"/>
                <w:b/>
                <w:sz w:val="22"/>
                <w:szCs w:val="22"/>
              </w:rPr>
            </w:pPr>
            <w:r w:rsidRPr="009B2C61">
              <w:rPr>
                <w:rFonts w:ascii="Garamond" w:hAnsi="Garamond"/>
                <w:b/>
                <w:sz w:val="22"/>
                <w:szCs w:val="22"/>
              </w:rPr>
              <w:t>Revestimento</w:t>
            </w:r>
          </w:p>
        </w:tc>
        <w:tc>
          <w:tcPr>
            <w:tcW w:w="2116" w:type="dxa"/>
            <w:vAlign w:val="center"/>
          </w:tcPr>
          <w:p w14:paraId="31855605"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SEM</w:t>
            </w:r>
          </w:p>
          <w:p w14:paraId="6341D0D6"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REBOCO</w:t>
            </w:r>
          </w:p>
          <w:p w14:paraId="6EF58578"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MATERIAL CERÂMICO</w:t>
            </w:r>
          </w:p>
          <w:p w14:paraId="5C0E43BA"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MADEIRA</w:t>
            </w:r>
          </w:p>
          <w:p w14:paraId="2A492F95"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PEDRA NATURAL</w:t>
            </w:r>
          </w:p>
          <w:p w14:paraId="54B32804"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ESPECIAL</w:t>
            </w:r>
          </w:p>
        </w:tc>
        <w:tc>
          <w:tcPr>
            <w:tcW w:w="850" w:type="dxa"/>
            <w:vAlign w:val="center"/>
          </w:tcPr>
          <w:p w14:paraId="781306D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0CF9EA0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16</w:t>
            </w:r>
          </w:p>
          <w:p w14:paraId="6A92ECE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2197FB4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5E9032C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5CF7ED0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1418" w:type="dxa"/>
            <w:vAlign w:val="center"/>
          </w:tcPr>
          <w:p w14:paraId="2E4D1A5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5EF8F5B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0FF7537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1E49918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0760188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0C9A710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708" w:type="dxa"/>
            <w:vAlign w:val="center"/>
          </w:tcPr>
          <w:p w14:paraId="1BEFD06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5A1B8AC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6DA7384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4326C2A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41073A65"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4D57FC7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992" w:type="dxa"/>
            <w:vAlign w:val="center"/>
          </w:tcPr>
          <w:p w14:paraId="437D883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41E0AE0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09</w:t>
            </w:r>
          </w:p>
          <w:p w14:paraId="6380436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12</w:t>
            </w:r>
          </w:p>
          <w:p w14:paraId="4AA623C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06</w:t>
            </w:r>
          </w:p>
          <w:p w14:paraId="62B84C75"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535A0E4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993" w:type="dxa"/>
            <w:vAlign w:val="center"/>
          </w:tcPr>
          <w:p w14:paraId="40E38C1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748252A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09</w:t>
            </w:r>
          </w:p>
          <w:p w14:paraId="46AAAE8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12</w:t>
            </w:r>
          </w:p>
          <w:p w14:paraId="1CF58E3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06</w:t>
            </w:r>
          </w:p>
          <w:p w14:paraId="135D976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0886A9A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995" w:type="dxa"/>
            <w:vAlign w:val="center"/>
          </w:tcPr>
          <w:p w14:paraId="3126637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28C2041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362329D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p w14:paraId="7E07F36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1211339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13</w:t>
            </w:r>
          </w:p>
          <w:p w14:paraId="38F445C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r>
      <w:tr w:rsidR="00CE1ED0" w:rsidRPr="009B2C61" w14:paraId="607C8181" w14:textId="77777777" w:rsidTr="009E4FE5">
        <w:trPr>
          <w:cantSplit/>
          <w:trHeight w:val="1640"/>
        </w:trPr>
        <w:tc>
          <w:tcPr>
            <w:tcW w:w="436" w:type="dxa"/>
            <w:textDirection w:val="tbRl"/>
          </w:tcPr>
          <w:p w14:paraId="546BE5D9" w14:textId="77777777" w:rsidR="00CE1ED0" w:rsidRPr="009B2C61" w:rsidRDefault="00CE1ED0" w:rsidP="009E4FE5">
            <w:pPr>
              <w:tabs>
                <w:tab w:val="left" w:pos="57"/>
                <w:tab w:val="left" w:pos="142"/>
                <w:tab w:val="left" w:pos="5610"/>
              </w:tabs>
              <w:spacing w:line="276" w:lineRule="auto"/>
              <w:ind w:left="113" w:right="113"/>
              <w:jc w:val="center"/>
              <w:rPr>
                <w:rFonts w:ascii="Garamond" w:hAnsi="Garamond"/>
                <w:b/>
                <w:sz w:val="22"/>
                <w:szCs w:val="22"/>
              </w:rPr>
            </w:pPr>
            <w:r w:rsidRPr="009B2C61">
              <w:rPr>
                <w:rFonts w:ascii="Garamond" w:hAnsi="Garamond"/>
                <w:b/>
                <w:sz w:val="22"/>
                <w:szCs w:val="22"/>
              </w:rPr>
              <w:t>Esquadrias</w:t>
            </w:r>
          </w:p>
        </w:tc>
        <w:tc>
          <w:tcPr>
            <w:tcW w:w="2116" w:type="dxa"/>
            <w:vAlign w:val="center"/>
          </w:tcPr>
          <w:p w14:paraId="4A5D978A"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SEM</w:t>
            </w:r>
          </w:p>
          <w:p w14:paraId="038B5D95"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MADEIRA</w:t>
            </w:r>
          </w:p>
          <w:p w14:paraId="1491C571"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FERRO</w:t>
            </w:r>
          </w:p>
          <w:p w14:paraId="37504F40"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ALUMÍNIO</w:t>
            </w:r>
          </w:p>
          <w:p w14:paraId="1EFD23DE" w14:textId="77777777" w:rsidR="00CE1ED0" w:rsidRPr="009B2C61" w:rsidRDefault="00CE1ED0" w:rsidP="009E4FE5">
            <w:pPr>
              <w:tabs>
                <w:tab w:val="left" w:pos="57"/>
                <w:tab w:val="left" w:pos="142"/>
                <w:tab w:val="left" w:pos="5610"/>
              </w:tabs>
              <w:spacing w:line="276" w:lineRule="auto"/>
              <w:jc w:val="both"/>
              <w:rPr>
                <w:rFonts w:ascii="Garamond" w:hAnsi="Garamond"/>
                <w:sz w:val="22"/>
                <w:szCs w:val="22"/>
              </w:rPr>
            </w:pPr>
            <w:r w:rsidRPr="009B2C61">
              <w:rPr>
                <w:rFonts w:ascii="Garamond" w:hAnsi="Garamond"/>
                <w:sz w:val="22"/>
                <w:szCs w:val="22"/>
              </w:rPr>
              <w:t>ESPECIAL</w:t>
            </w:r>
          </w:p>
        </w:tc>
        <w:tc>
          <w:tcPr>
            <w:tcW w:w="850" w:type="dxa"/>
            <w:vAlign w:val="center"/>
          </w:tcPr>
          <w:p w14:paraId="7055B86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2390A043"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05</w:t>
            </w:r>
          </w:p>
          <w:p w14:paraId="7E60F79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16</w:t>
            </w:r>
          </w:p>
          <w:p w14:paraId="6907401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56334D8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tc>
        <w:tc>
          <w:tcPr>
            <w:tcW w:w="1418" w:type="dxa"/>
            <w:vAlign w:val="center"/>
          </w:tcPr>
          <w:p w14:paraId="09315E2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45F6B80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04</w:t>
            </w:r>
          </w:p>
          <w:p w14:paraId="24FF53B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723B658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6BB2C1E9"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708" w:type="dxa"/>
            <w:vAlign w:val="center"/>
          </w:tcPr>
          <w:p w14:paraId="43C5E7C7"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1A5998E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04</w:t>
            </w:r>
          </w:p>
          <w:p w14:paraId="7A4CC1E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6DB83DF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502D443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c>
          <w:tcPr>
            <w:tcW w:w="992" w:type="dxa"/>
            <w:vAlign w:val="center"/>
          </w:tcPr>
          <w:p w14:paraId="739E7041"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2045670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04</w:t>
            </w:r>
          </w:p>
          <w:p w14:paraId="218D285E"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3F526EEC"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5876263B"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tc>
        <w:tc>
          <w:tcPr>
            <w:tcW w:w="993" w:type="dxa"/>
            <w:vAlign w:val="center"/>
          </w:tcPr>
          <w:p w14:paraId="47A57EBF"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32FC5302"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04</w:t>
            </w:r>
          </w:p>
          <w:p w14:paraId="1509439A"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08</w:t>
            </w:r>
          </w:p>
          <w:p w14:paraId="1F73368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22007D44"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07</w:t>
            </w:r>
          </w:p>
        </w:tc>
        <w:tc>
          <w:tcPr>
            <w:tcW w:w="995" w:type="dxa"/>
            <w:vAlign w:val="center"/>
          </w:tcPr>
          <w:p w14:paraId="07D25C78"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00</w:t>
            </w:r>
          </w:p>
          <w:p w14:paraId="2C32150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04</w:t>
            </w:r>
          </w:p>
          <w:p w14:paraId="185C7DB0"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20</w:t>
            </w:r>
          </w:p>
          <w:p w14:paraId="2F4E96DD"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10</w:t>
            </w:r>
          </w:p>
          <w:p w14:paraId="74FE7286" w14:textId="77777777" w:rsidR="00CE1ED0" w:rsidRPr="009B2C61" w:rsidRDefault="00CE1ED0" w:rsidP="009E4FE5">
            <w:pPr>
              <w:tabs>
                <w:tab w:val="left" w:pos="57"/>
                <w:tab w:val="left" w:pos="142"/>
                <w:tab w:val="left" w:pos="5610"/>
              </w:tabs>
              <w:spacing w:line="276" w:lineRule="auto"/>
              <w:jc w:val="center"/>
              <w:rPr>
                <w:rFonts w:ascii="Garamond" w:hAnsi="Garamond"/>
                <w:sz w:val="22"/>
                <w:szCs w:val="22"/>
              </w:rPr>
            </w:pPr>
            <w:r w:rsidRPr="009B2C61">
              <w:rPr>
                <w:rFonts w:ascii="Garamond" w:hAnsi="Garamond"/>
                <w:sz w:val="22"/>
                <w:szCs w:val="22"/>
              </w:rPr>
              <w:t>15</w:t>
            </w:r>
          </w:p>
        </w:tc>
      </w:tr>
      <w:tr w:rsidR="00CE1ED0" w:rsidRPr="009B2C61" w14:paraId="0CCA0555" w14:textId="77777777" w:rsidTr="009E4FE5">
        <w:trPr>
          <w:cantSplit/>
          <w:trHeight w:val="490"/>
        </w:trPr>
        <w:tc>
          <w:tcPr>
            <w:tcW w:w="2552" w:type="dxa"/>
            <w:gridSpan w:val="2"/>
            <w:vAlign w:val="center"/>
          </w:tcPr>
          <w:p w14:paraId="23811166"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Limite Máximo de Pontos</w:t>
            </w:r>
          </w:p>
        </w:tc>
        <w:tc>
          <w:tcPr>
            <w:tcW w:w="850" w:type="dxa"/>
            <w:vAlign w:val="center"/>
          </w:tcPr>
          <w:p w14:paraId="2985403C"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100</w:t>
            </w:r>
          </w:p>
        </w:tc>
        <w:tc>
          <w:tcPr>
            <w:tcW w:w="1418" w:type="dxa"/>
            <w:vAlign w:val="center"/>
          </w:tcPr>
          <w:p w14:paraId="77FE10E4"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100</w:t>
            </w:r>
          </w:p>
        </w:tc>
        <w:tc>
          <w:tcPr>
            <w:tcW w:w="708" w:type="dxa"/>
            <w:vAlign w:val="center"/>
          </w:tcPr>
          <w:p w14:paraId="68DAE586"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100</w:t>
            </w:r>
          </w:p>
        </w:tc>
        <w:tc>
          <w:tcPr>
            <w:tcW w:w="992" w:type="dxa"/>
            <w:vAlign w:val="center"/>
          </w:tcPr>
          <w:p w14:paraId="30A438B2"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80</w:t>
            </w:r>
          </w:p>
        </w:tc>
        <w:tc>
          <w:tcPr>
            <w:tcW w:w="993" w:type="dxa"/>
            <w:vAlign w:val="center"/>
          </w:tcPr>
          <w:p w14:paraId="271FD789"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30</w:t>
            </w:r>
          </w:p>
        </w:tc>
        <w:tc>
          <w:tcPr>
            <w:tcW w:w="995" w:type="dxa"/>
            <w:vAlign w:val="center"/>
          </w:tcPr>
          <w:p w14:paraId="0B9C7891" w14:textId="77777777" w:rsidR="00CE1ED0" w:rsidRPr="009B2C61" w:rsidRDefault="00CE1ED0" w:rsidP="009E4FE5">
            <w:pPr>
              <w:tabs>
                <w:tab w:val="left" w:pos="57"/>
                <w:tab w:val="left" w:pos="142"/>
                <w:tab w:val="left" w:pos="5610"/>
              </w:tabs>
              <w:spacing w:line="276" w:lineRule="auto"/>
              <w:jc w:val="center"/>
              <w:rPr>
                <w:rFonts w:ascii="Garamond" w:hAnsi="Garamond"/>
                <w:b/>
                <w:sz w:val="22"/>
                <w:szCs w:val="22"/>
              </w:rPr>
            </w:pPr>
            <w:r w:rsidRPr="009B2C61">
              <w:rPr>
                <w:rFonts w:ascii="Garamond" w:hAnsi="Garamond"/>
                <w:b/>
                <w:sz w:val="22"/>
                <w:szCs w:val="22"/>
              </w:rPr>
              <w:t>100</w:t>
            </w:r>
          </w:p>
        </w:tc>
      </w:tr>
    </w:tbl>
    <w:p w14:paraId="3D3B3943" w14:textId="2C4835DB" w:rsidR="00CE1ED0" w:rsidRPr="0084049E" w:rsidRDefault="00CE1ED0" w:rsidP="00CE1ED0">
      <w:pPr>
        <w:tabs>
          <w:tab w:val="left" w:pos="57"/>
          <w:tab w:val="left" w:pos="142"/>
          <w:tab w:val="left" w:pos="5610"/>
        </w:tabs>
        <w:spacing w:line="276" w:lineRule="auto"/>
        <w:ind w:firstLine="1122"/>
        <w:jc w:val="both"/>
        <w:rPr>
          <w:rFonts w:ascii="Garamond" w:hAnsi="Garamond"/>
        </w:rPr>
      </w:pPr>
    </w:p>
    <w:p w14:paraId="6946DE75" w14:textId="5ED12EC8" w:rsidR="00CE1ED0" w:rsidRPr="0084049E" w:rsidRDefault="00CE1ED0" w:rsidP="00CE1ED0">
      <w:pPr>
        <w:tabs>
          <w:tab w:val="left" w:pos="57"/>
          <w:tab w:val="left" w:pos="142"/>
          <w:tab w:val="left" w:pos="5610"/>
        </w:tabs>
        <w:spacing w:line="276" w:lineRule="auto"/>
        <w:ind w:firstLine="1122"/>
        <w:jc w:val="both"/>
        <w:rPr>
          <w:rFonts w:ascii="Garamond" w:hAnsi="Garamond"/>
        </w:rPr>
      </w:pPr>
    </w:p>
    <w:tbl>
      <w:tblPr>
        <w:tblStyle w:val="Tabelacomgrade"/>
        <w:tblW w:w="0" w:type="auto"/>
        <w:tblLook w:val="04A0" w:firstRow="1" w:lastRow="0" w:firstColumn="1" w:lastColumn="0" w:noHBand="0" w:noVBand="1"/>
      </w:tblPr>
      <w:tblGrid>
        <w:gridCol w:w="4536"/>
        <w:gridCol w:w="3964"/>
      </w:tblGrid>
      <w:tr w:rsidR="00CE1ED0" w:rsidRPr="0084049E" w14:paraId="77ADDEFC" w14:textId="77777777" w:rsidTr="00D52F33">
        <w:tc>
          <w:tcPr>
            <w:tcW w:w="4536" w:type="dxa"/>
          </w:tcPr>
          <w:p w14:paraId="6E79DD70" w14:textId="335631AC"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b/>
              </w:rPr>
              <w:t>ESTRUTURA</w:t>
            </w:r>
          </w:p>
        </w:tc>
        <w:tc>
          <w:tcPr>
            <w:tcW w:w="3964" w:type="dxa"/>
          </w:tcPr>
          <w:p w14:paraId="54310587" w14:textId="0A9E106C"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b/>
              </w:rPr>
              <w:t>FATOR DE CORREÇÃO</w:t>
            </w:r>
          </w:p>
        </w:tc>
      </w:tr>
      <w:tr w:rsidR="00CE1ED0" w:rsidRPr="0084049E" w14:paraId="6A0A3619" w14:textId="77777777" w:rsidTr="00D52F33">
        <w:tc>
          <w:tcPr>
            <w:tcW w:w="4536" w:type="dxa"/>
          </w:tcPr>
          <w:p w14:paraId="64506CAB" w14:textId="425112D0"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rPr>
              <w:lastRenderedPageBreak/>
              <w:t>Madeira</w:t>
            </w:r>
          </w:p>
        </w:tc>
        <w:tc>
          <w:tcPr>
            <w:tcW w:w="3964" w:type="dxa"/>
          </w:tcPr>
          <w:p w14:paraId="7C65D786" w14:textId="4D091F68"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rPr>
              <w:t>0,9</w:t>
            </w:r>
          </w:p>
        </w:tc>
      </w:tr>
      <w:tr w:rsidR="00CE1ED0" w:rsidRPr="0084049E" w14:paraId="5B598FA0" w14:textId="77777777" w:rsidTr="00D52F33">
        <w:tc>
          <w:tcPr>
            <w:tcW w:w="4536" w:type="dxa"/>
          </w:tcPr>
          <w:p w14:paraId="24CA5831" w14:textId="5C5135E7"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rPr>
              <w:t>Metálica</w:t>
            </w:r>
          </w:p>
        </w:tc>
        <w:tc>
          <w:tcPr>
            <w:tcW w:w="3964" w:type="dxa"/>
          </w:tcPr>
          <w:p w14:paraId="01A613FD" w14:textId="3928E9C4"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rPr>
              <w:t>1,0</w:t>
            </w:r>
          </w:p>
        </w:tc>
      </w:tr>
      <w:tr w:rsidR="00CE1ED0" w:rsidRPr="0084049E" w14:paraId="35369840" w14:textId="77777777" w:rsidTr="00D52F33">
        <w:tc>
          <w:tcPr>
            <w:tcW w:w="4536" w:type="dxa"/>
          </w:tcPr>
          <w:p w14:paraId="14DB0225" w14:textId="0A7B9CF4"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rPr>
              <w:t>Alvenaria/concreto</w:t>
            </w:r>
          </w:p>
        </w:tc>
        <w:tc>
          <w:tcPr>
            <w:tcW w:w="3964" w:type="dxa"/>
          </w:tcPr>
          <w:p w14:paraId="30EDFE03" w14:textId="025BC035"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rPr>
              <w:t>1,0</w:t>
            </w:r>
          </w:p>
        </w:tc>
      </w:tr>
      <w:tr w:rsidR="00CE1ED0" w:rsidRPr="0084049E" w14:paraId="42221526" w14:textId="77777777" w:rsidTr="00D52F33">
        <w:tc>
          <w:tcPr>
            <w:tcW w:w="4536" w:type="dxa"/>
          </w:tcPr>
          <w:p w14:paraId="751AB978" w14:textId="4629CACF"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rPr>
              <w:t>Mista</w:t>
            </w:r>
          </w:p>
        </w:tc>
        <w:tc>
          <w:tcPr>
            <w:tcW w:w="3964" w:type="dxa"/>
          </w:tcPr>
          <w:p w14:paraId="1D4A300D" w14:textId="101146A9"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rPr>
              <w:t>1,0</w:t>
            </w:r>
          </w:p>
        </w:tc>
      </w:tr>
      <w:tr w:rsidR="00CE1ED0" w:rsidRPr="0084049E" w14:paraId="3B73984C" w14:textId="77777777" w:rsidTr="00D52F33">
        <w:tc>
          <w:tcPr>
            <w:tcW w:w="4536" w:type="dxa"/>
          </w:tcPr>
          <w:p w14:paraId="4C0EA886" w14:textId="1CEA5A18" w:rsidR="00CE1ED0" w:rsidRPr="0084049E" w:rsidRDefault="00CE1ED0" w:rsidP="00CE1ED0">
            <w:pPr>
              <w:tabs>
                <w:tab w:val="left" w:pos="57"/>
                <w:tab w:val="left" w:pos="142"/>
                <w:tab w:val="left" w:pos="5610"/>
              </w:tabs>
              <w:spacing w:line="276" w:lineRule="auto"/>
              <w:jc w:val="both"/>
              <w:rPr>
                <w:rFonts w:ascii="Garamond" w:hAnsi="Garamond"/>
              </w:rPr>
            </w:pPr>
            <w:r w:rsidRPr="0084049E">
              <w:rPr>
                <w:rFonts w:ascii="Garamond" w:hAnsi="Garamond"/>
              </w:rPr>
              <w:t>Fibrocimento</w:t>
            </w:r>
          </w:p>
        </w:tc>
        <w:tc>
          <w:tcPr>
            <w:tcW w:w="3964" w:type="dxa"/>
          </w:tcPr>
          <w:p w14:paraId="6963F9D0" w14:textId="1069D561" w:rsidR="00CE1ED0" w:rsidRPr="0084049E" w:rsidRDefault="00CE1ED0" w:rsidP="00D52F33">
            <w:pPr>
              <w:tabs>
                <w:tab w:val="left" w:pos="57"/>
                <w:tab w:val="left" w:pos="142"/>
                <w:tab w:val="left" w:pos="5610"/>
              </w:tabs>
              <w:spacing w:line="276" w:lineRule="auto"/>
              <w:jc w:val="center"/>
              <w:rPr>
                <w:rFonts w:ascii="Garamond" w:hAnsi="Garamond"/>
              </w:rPr>
            </w:pPr>
            <w:r w:rsidRPr="0084049E">
              <w:rPr>
                <w:rFonts w:ascii="Garamond" w:hAnsi="Garamond"/>
              </w:rPr>
              <w:t>1,0</w:t>
            </w:r>
          </w:p>
        </w:tc>
      </w:tr>
    </w:tbl>
    <w:p w14:paraId="1B3BDD57" w14:textId="77777777" w:rsidR="00CE1ED0" w:rsidRPr="0084049E" w:rsidRDefault="00CE1ED0" w:rsidP="00CE1ED0">
      <w:pPr>
        <w:tabs>
          <w:tab w:val="left" w:pos="57"/>
          <w:tab w:val="left" w:pos="142"/>
          <w:tab w:val="left" w:pos="5610"/>
        </w:tabs>
        <w:spacing w:line="276" w:lineRule="auto"/>
        <w:ind w:firstLine="1122"/>
        <w:jc w:val="both"/>
        <w:rPr>
          <w:rFonts w:ascii="Garamond" w:hAnsi="Garamond"/>
        </w:rPr>
      </w:pPr>
    </w:p>
    <w:tbl>
      <w:tblPr>
        <w:tblStyle w:val="Tabelacomgrade"/>
        <w:tblW w:w="0" w:type="auto"/>
        <w:tblLook w:val="04A0" w:firstRow="1" w:lastRow="0" w:firstColumn="1" w:lastColumn="0" w:noHBand="0" w:noVBand="1"/>
      </w:tblPr>
      <w:tblGrid>
        <w:gridCol w:w="4536"/>
        <w:gridCol w:w="3964"/>
      </w:tblGrid>
      <w:tr w:rsidR="00CE1ED0" w:rsidRPr="0084049E" w14:paraId="57BE360C" w14:textId="77777777" w:rsidTr="00D52F33">
        <w:tc>
          <w:tcPr>
            <w:tcW w:w="4536" w:type="dxa"/>
          </w:tcPr>
          <w:p w14:paraId="1C23A386" w14:textId="28CF6F69" w:rsidR="00CE1ED0" w:rsidRPr="0084049E" w:rsidRDefault="00CE1ED0" w:rsidP="00CE1ED0">
            <w:pPr>
              <w:tabs>
                <w:tab w:val="left" w:pos="57"/>
                <w:tab w:val="left" w:pos="142"/>
                <w:tab w:val="left" w:pos="5610"/>
              </w:tabs>
              <w:jc w:val="both"/>
              <w:rPr>
                <w:rFonts w:ascii="Garamond" w:hAnsi="Garamond"/>
              </w:rPr>
            </w:pPr>
            <w:r w:rsidRPr="0084049E">
              <w:rPr>
                <w:rFonts w:ascii="Garamond" w:hAnsi="Garamond"/>
              </w:rPr>
              <w:br w:type="page"/>
            </w:r>
            <w:r w:rsidR="00D52F33" w:rsidRPr="0084049E">
              <w:rPr>
                <w:rFonts w:ascii="Garamond" w:hAnsi="Garamond"/>
                <w:b/>
              </w:rPr>
              <w:t>ESTADO DE CONSERVAÇÃO</w:t>
            </w:r>
          </w:p>
        </w:tc>
        <w:tc>
          <w:tcPr>
            <w:tcW w:w="3964" w:type="dxa"/>
          </w:tcPr>
          <w:p w14:paraId="1E44FD82" w14:textId="121D7E98" w:rsidR="00CE1ED0" w:rsidRPr="0084049E" w:rsidRDefault="00D52F33" w:rsidP="00D52F33">
            <w:pPr>
              <w:tabs>
                <w:tab w:val="left" w:pos="57"/>
                <w:tab w:val="left" w:pos="142"/>
                <w:tab w:val="left" w:pos="5610"/>
              </w:tabs>
              <w:jc w:val="center"/>
              <w:rPr>
                <w:rFonts w:ascii="Garamond" w:hAnsi="Garamond"/>
              </w:rPr>
            </w:pPr>
            <w:r w:rsidRPr="0084049E">
              <w:rPr>
                <w:rFonts w:ascii="Garamond" w:hAnsi="Garamond"/>
                <w:b/>
              </w:rPr>
              <w:t>FATOR DE CORREÇÃO</w:t>
            </w:r>
          </w:p>
        </w:tc>
      </w:tr>
      <w:tr w:rsidR="00CE1ED0" w:rsidRPr="0084049E" w14:paraId="407F343D" w14:textId="77777777" w:rsidTr="00D52F33">
        <w:tc>
          <w:tcPr>
            <w:tcW w:w="4536" w:type="dxa"/>
          </w:tcPr>
          <w:p w14:paraId="372C51B0" w14:textId="774AC63A" w:rsidR="00CE1ED0" w:rsidRPr="0084049E" w:rsidRDefault="00D52F33" w:rsidP="00CE1ED0">
            <w:pPr>
              <w:tabs>
                <w:tab w:val="left" w:pos="57"/>
                <w:tab w:val="left" w:pos="142"/>
                <w:tab w:val="left" w:pos="5610"/>
              </w:tabs>
              <w:jc w:val="both"/>
              <w:rPr>
                <w:rFonts w:ascii="Garamond" w:hAnsi="Garamond"/>
              </w:rPr>
            </w:pPr>
            <w:r w:rsidRPr="0084049E">
              <w:rPr>
                <w:rFonts w:ascii="Garamond" w:hAnsi="Garamond"/>
              </w:rPr>
              <w:t>Nova/Ótima</w:t>
            </w:r>
          </w:p>
        </w:tc>
        <w:tc>
          <w:tcPr>
            <w:tcW w:w="3964" w:type="dxa"/>
          </w:tcPr>
          <w:p w14:paraId="3A4692EC" w14:textId="18D10384" w:rsidR="00CE1ED0" w:rsidRPr="0084049E" w:rsidRDefault="00D52F33" w:rsidP="00D52F33">
            <w:pPr>
              <w:tabs>
                <w:tab w:val="left" w:pos="57"/>
                <w:tab w:val="left" w:pos="142"/>
                <w:tab w:val="left" w:pos="5610"/>
              </w:tabs>
              <w:jc w:val="center"/>
              <w:rPr>
                <w:rFonts w:ascii="Garamond" w:hAnsi="Garamond"/>
              </w:rPr>
            </w:pPr>
            <w:r w:rsidRPr="0084049E">
              <w:rPr>
                <w:rFonts w:ascii="Garamond" w:hAnsi="Garamond"/>
              </w:rPr>
              <w:t>1,2</w:t>
            </w:r>
          </w:p>
        </w:tc>
      </w:tr>
      <w:tr w:rsidR="00CE1ED0" w:rsidRPr="0084049E" w14:paraId="28FD9775" w14:textId="77777777" w:rsidTr="00D52F33">
        <w:tc>
          <w:tcPr>
            <w:tcW w:w="4536" w:type="dxa"/>
          </w:tcPr>
          <w:p w14:paraId="6B03CD18" w14:textId="45099E6C" w:rsidR="00CE1ED0" w:rsidRPr="0084049E" w:rsidRDefault="00D52F33" w:rsidP="00CE1ED0">
            <w:pPr>
              <w:tabs>
                <w:tab w:val="left" w:pos="57"/>
                <w:tab w:val="left" w:pos="142"/>
                <w:tab w:val="left" w:pos="5610"/>
              </w:tabs>
              <w:jc w:val="both"/>
              <w:rPr>
                <w:rFonts w:ascii="Garamond" w:hAnsi="Garamond"/>
              </w:rPr>
            </w:pPr>
            <w:r w:rsidRPr="0084049E">
              <w:rPr>
                <w:rFonts w:ascii="Garamond" w:hAnsi="Garamond"/>
              </w:rPr>
              <w:t>Normal</w:t>
            </w:r>
          </w:p>
        </w:tc>
        <w:tc>
          <w:tcPr>
            <w:tcW w:w="3964" w:type="dxa"/>
          </w:tcPr>
          <w:p w14:paraId="0BDFEFC2" w14:textId="69C62DE1" w:rsidR="00CE1ED0" w:rsidRPr="0084049E" w:rsidRDefault="00D52F33" w:rsidP="00D52F33">
            <w:pPr>
              <w:tabs>
                <w:tab w:val="left" w:pos="57"/>
                <w:tab w:val="left" w:pos="142"/>
                <w:tab w:val="left" w:pos="5610"/>
              </w:tabs>
              <w:jc w:val="center"/>
              <w:rPr>
                <w:rFonts w:ascii="Garamond" w:hAnsi="Garamond"/>
              </w:rPr>
            </w:pPr>
            <w:r w:rsidRPr="0084049E">
              <w:rPr>
                <w:rFonts w:ascii="Garamond" w:hAnsi="Garamond"/>
              </w:rPr>
              <w:t>1,0</w:t>
            </w:r>
          </w:p>
        </w:tc>
      </w:tr>
      <w:tr w:rsidR="00CE1ED0" w:rsidRPr="0084049E" w14:paraId="01C59451" w14:textId="77777777" w:rsidTr="00D52F33">
        <w:tc>
          <w:tcPr>
            <w:tcW w:w="4536" w:type="dxa"/>
          </w:tcPr>
          <w:p w14:paraId="23A81CE7" w14:textId="54C5D59D" w:rsidR="00CE1ED0" w:rsidRPr="0084049E" w:rsidRDefault="00D52F33" w:rsidP="00CE1ED0">
            <w:pPr>
              <w:tabs>
                <w:tab w:val="left" w:pos="57"/>
                <w:tab w:val="left" w:pos="142"/>
                <w:tab w:val="left" w:pos="5610"/>
              </w:tabs>
              <w:jc w:val="both"/>
              <w:rPr>
                <w:rFonts w:ascii="Garamond" w:hAnsi="Garamond"/>
              </w:rPr>
            </w:pPr>
            <w:r w:rsidRPr="0084049E">
              <w:rPr>
                <w:rFonts w:ascii="Garamond" w:hAnsi="Garamond"/>
              </w:rPr>
              <w:t>Ruim</w:t>
            </w:r>
          </w:p>
        </w:tc>
        <w:tc>
          <w:tcPr>
            <w:tcW w:w="3964" w:type="dxa"/>
          </w:tcPr>
          <w:p w14:paraId="036982A5" w14:textId="5F060072" w:rsidR="00CE1ED0" w:rsidRPr="0084049E" w:rsidRDefault="00D52F33" w:rsidP="00D52F33">
            <w:pPr>
              <w:tabs>
                <w:tab w:val="left" w:pos="57"/>
                <w:tab w:val="left" w:pos="142"/>
                <w:tab w:val="left" w:pos="5610"/>
              </w:tabs>
              <w:jc w:val="center"/>
              <w:rPr>
                <w:rFonts w:ascii="Garamond" w:hAnsi="Garamond"/>
              </w:rPr>
            </w:pPr>
            <w:r w:rsidRPr="0084049E">
              <w:rPr>
                <w:rFonts w:ascii="Garamond" w:hAnsi="Garamond"/>
              </w:rPr>
              <w:t>0,5</w:t>
            </w:r>
          </w:p>
        </w:tc>
      </w:tr>
    </w:tbl>
    <w:p w14:paraId="57B5B8B1" w14:textId="717B36A3" w:rsidR="00D52F33" w:rsidRPr="0084049E" w:rsidRDefault="00D52F33" w:rsidP="00CE1ED0">
      <w:pPr>
        <w:tabs>
          <w:tab w:val="left" w:pos="57"/>
          <w:tab w:val="left" w:pos="142"/>
          <w:tab w:val="left" w:pos="5610"/>
        </w:tabs>
        <w:jc w:val="both"/>
        <w:rPr>
          <w:rFonts w:ascii="Garamond" w:hAnsi="Garamond"/>
        </w:rPr>
      </w:pPr>
    </w:p>
    <w:p w14:paraId="611DE65F" w14:textId="77777777" w:rsidR="00CE1ED0" w:rsidRPr="0084049E" w:rsidRDefault="00CE1ED0" w:rsidP="00CE1ED0">
      <w:pPr>
        <w:spacing w:line="276" w:lineRule="auto"/>
        <w:ind w:left="57" w:right="57"/>
        <w:jc w:val="center"/>
        <w:rPr>
          <w:rFonts w:ascii="Garamond" w:hAnsi="Garamond"/>
          <w:b/>
          <w:u w:val="single"/>
        </w:rPr>
      </w:pPr>
    </w:p>
    <w:p w14:paraId="531BB31C" w14:textId="77777777" w:rsidR="00CE1ED0" w:rsidRPr="0084049E" w:rsidRDefault="00CE1ED0" w:rsidP="00CE1ED0">
      <w:pPr>
        <w:spacing w:line="276" w:lineRule="auto"/>
        <w:ind w:right="57"/>
        <w:jc w:val="center"/>
        <w:rPr>
          <w:rFonts w:ascii="Garamond" w:hAnsi="Garamond"/>
          <w:b/>
          <w:u w:val="single"/>
        </w:rPr>
      </w:pPr>
      <w:r w:rsidRPr="0084049E">
        <w:rPr>
          <w:rFonts w:ascii="Garamond" w:hAnsi="Garamond"/>
          <w:b/>
          <w:u w:val="single"/>
        </w:rPr>
        <w:t>FATORES CORRETIVOS DO TERRENO (FCT)</w:t>
      </w:r>
    </w:p>
    <w:p w14:paraId="68B328E3" w14:textId="77777777" w:rsidR="00CE1ED0" w:rsidRPr="0084049E" w:rsidRDefault="00CE1ED0" w:rsidP="00CE1ED0">
      <w:pPr>
        <w:spacing w:line="276" w:lineRule="auto"/>
        <w:ind w:right="57"/>
        <w:jc w:val="center"/>
        <w:rPr>
          <w:rFonts w:ascii="Garamond" w:hAnsi="Garamond"/>
          <w:b/>
          <w:u w:val="single"/>
        </w:rPr>
      </w:pPr>
    </w:p>
    <w:p w14:paraId="3C348600" w14:textId="77777777" w:rsidR="00CE1ED0" w:rsidRPr="0084049E" w:rsidRDefault="00CE1ED0" w:rsidP="00CE1ED0">
      <w:pPr>
        <w:autoSpaceDE w:val="0"/>
        <w:autoSpaceDN w:val="0"/>
        <w:adjustRightInd w:val="0"/>
        <w:spacing w:line="276" w:lineRule="auto"/>
        <w:rPr>
          <w:rFonts w:ascii="Garamond" w:hAnsi="Garamond" w:cs="Arial"/>
        </w:rPr>
      </w:pPr>
      <w:r w:rsidRPr="0084049E">
        <w:rPr>
          <w:rFonts w:ascii="Garamond" w:hAnsi="Garamond" w:cs="Arial"/>
        </w:rPr>
        <w:t xml:space="preserve">Correção quanto à </w:t>
      </w:r>
      <w:r w:rsidRPr="0084049E">
        <w:rPr>
          <w:rFonts w:ascii="Garamond" w:hAnsi="Garamond" w:cs="Arial"/>
          <w:b/>
          <w:bCs/>
        </w:rPr>
        <w:t xml:space="preserve">SITUAÇÃO </w:t>
      </w:r>
      <w:r w:rsidRPr="0084049E">
        <w:rPr>
          <w:rFonts w:ascii="Garamond" w:hAnsi="Garamond" w:cs="Arial"/>
        </w:rPr>
        <w:t>do terreno na quadra:</w:t>
      </w:r>
    </w:p>
    <w:tbl>
      <w:tblPr>
        <w:tblW w:w="8490" w:type="dxa"/>
        <w:tblInd w:w="10" w:type="dxa"/>
        <w:tblLayout w:type="fixed"/>
        <w:tblCellMar>
          <w:left w:w="10" w:type="dxa"/>
          <w:right w:w="10" w:type="dxa"/>
        </w:tblCellMar>
        <w:tblLook w:val="0000" w:firstRow="0" w:lastRow="0" w:firstColumn="0" w:lastColumn="0" w:noHBand="0" w:noVBand="0"/>
      </w:tblPr>
      <w:tblGrid>
        <w:gridCol w:w="3544"/>
        <w:gridCol w:w="4946"/>
      </w:tblGrid>
      <w:tr w:rsidR="00CE1ED0" w:rsidRPr="0084049E" w14:paraId="6082B0E4" w14:textId="77777777" w:rsidTr="00D52F33">
        <w:trPr>
          <w:trHeight w:val="366"/>
        </w:trPr>
        <w:tc>
          <w:tcPr>
            <w:tcW w:w="3544" w:type="dxa"/>
            <w:tcBorders>
              <w:top w:val="single" w:sz="4" w:space="0" w:color="auto"/>
              <w:left w:val="single" w:sz="4" w:space="0" w:color="auto"/>
              <w:bottom w:val="single" w:sz="4" w:space="0" w:color="auto"/>
              <w:right w:val="single" w:sz="4" w:space="0" w:color="auto"/>
            </w:tcBorders>
          </w:tcPr>
          <w:p w14:paraId="4605794E" w14:textId="77777777" w:rsidR="00CE1ED0" w:rsidRPr="0084049E" w:rsidRDefault="00CE1ED0" w:rsidP="009E4FE5">
            <w:pPr>
              <w:autoSpaceDE w:val="0"/>
              <w:autoSpaceDN w:val="0"/>
              <w:adjustRightInd w:val="0"/>
              <w:spacing w:line="276" w:lineRule="auto"/>
              <w:ind w:left="87"/>
              <w:jc w:val="center"/>
              <w:rPr>
                <w:rFonts w:ascii="Garamond" w:hAnsi="Garamond" w:cs="Arial"/>
                <w:b/>
                <w:bCs/>
              </w:rPr>
            </w:pPr>
            <w:r w:rsidRPr="0084049E">
              <w:rPr>
                <w:rFonts w:ascii="Garamond" w:hAnsi="Garamond" w:cs="Arial"/>
                <w:b/>
                <w:bCs/>
              </w:rPr>
              <w:t>SITUAÇÃO</w:t>
            </w:r>
          </w:p>
        </w:tc>
        <w:tc>
          <w:tcPr>
            <w:tcW w:w="4946" w:type="dxa"/>
            <w:tcBorders>
              <w:top w:val="single" w:sz="4" w:space="0" w:color="auto"/>
              <w:left w:val="single" w:sz="4" w:space="0" w:color="auto"/>
              <w:bottom w:val="single" w:sz="4" w:space="0" w:color="auto"/>
              <w:right w:val="single" w:sz="4" w:space="0" w:color="auto"/>
            </w:tcBorders>
          </w:tcPr>
          <w:p w14:paraId="5B0B6DDD" w14:textId="77777777" w:rsidR="00CE1ED0" w:rsidRPr="0084049E" w:rsidRDefault="00CE1ED0" w:rsidP="009E4FE5">
            <w:pPr>
              <w:autoSpaceDE w:val="0"/>
              <w:autoSpaceDN w:val="0"/>
              <w:adjustRightInd w:val="0"/>
              <w:spacing w:line="276" w:lineRule="auto"/>
              <w:ind w:right="230"/>
              <w:jc w:val="center"/>
              <w:rPr>
                <w:rFonts w:ascii="Garamond" w:hAnsi="Garamond" w:cs="Arial"/>
                <w:b/>
                <w:bCs/>
              </w:rPr>
            </w:pPr>
            <w:r w:rsidRPr="0084049E">
              <w:rPr>
                <w:rFonts w:ascii="Garamond" w:hAnsi="Garamond" w:cs="Arial"/>
                <w:b/>
                <w:bCs/>
              </w:rPr>
              <w:t>FATOR DE CORREÇÃO</w:t>
            </w:r>
          </w:p>
        </w:tc>
      </w:tr>
      <w:tr w:rsidR="00CE1ED0" w:rsidRPr="0084049E" w14:paraId="4DDFE733" w14:textId="77777777" w:rsidTr="00D52F33">
        <w:trPr>
          <w:trHeight w:val="432"/>
        </w:trPr>
        <w:tc>
          <w:tcPr>
            <w:tcW w:w="3544" w:type="dxa"/>
            <w:tcBorders>
              <w:top w:val="single" w:sz="4" w:space="0" w:color="auto"/>
              <w:left w:val="single" w:sz="4" w:space="0" w:color="auto"/>
              <w:bottom w:val="single" w:sz="4" w:space="0" w:color="auto"/>
              <w:right w:val="single" w:sz="4" w:space="0" w:color="auto"/>
            </w:tcBorders>
            <w:vAlign w:val="center"/>
          </w:tcPr>
          <w:p w14:paraId="10C91377" w14:textId="77777777" w:rsidR="00CE1ED0" w:rsidRPr="0084049E" w:rsidRDefault="00CE1ED0" w:rsidP="009E4FE5">
            <w:pPr>
              <w:autoSpaceDE w:val="0"/>
              <w:autoSpaceDN w:val="0"/>
              <w:adjustRightInd w:val="0"/>
              <w:spacing w:line="276" w:lineRule="auto"/>
              <w:ind w:left="87" w:right="-292"/>
              <w:rPr>
                <w:rFonts w:ascii="Garamond" w:hAnsi="Garamond" w:cs="Arial"/>
              </w:rPr>
            </w:pPr>
            <w:r w:rsidRPr="0084049E">
              <w:rPr>
                <w:rFonts w:ascii="Garamond" w:hAnsi="Garamond" w:cs="Arial"/>
              </w:rPr>
              <w:t>Esquina / Mais de uma frente</w:t>
            </w:r>
          </w:p>
        </w:tc>
        <w:tc>
          <w:tcPr>
            <w:tcW w:w="4946" w:type="dxa"/>
            <w:tcBorders>
              <w:top w:val="single" w:sz="4" w:space="0" w:color="auto"/>
              <w:left w:val="single" w:sz="4" w:space="0" w:color="auto"/>
              <w:bottom w:val="single" w:sz="4" w:space="0" w:color="auto"/>
              <w:right w:val="single" w:sz="4" w:space="0" w:color="auto"/>
            </w:tcBorders>
            <w:vAlign w:val="center"/>
          </w:tcPr>
          <w:p w14:paraId="0CFC80A5"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1,15</w:t>
            </w:r>
          </w:p>
        </w:tc>
      </w:tr>
      <w:tr w:rsidR="00CE1ED0" w:rsidRPr="0084049E" w14:paraId="6E7B75DC" w14:textId="77777777" w:rsidTr="00D52F33">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21B55E47" w14:textId="77777777" w:rsidR="00CE1ED0" w:rsidRPr="0084049E" w:rsidRDefault="00CE1ED0" w:rsidP="009E4FE5">
            <w:pPr>
              <w:autoSpaceDE w:val="0"/>
              <w:autoSpaceDN w:val="0"/>
              <w:adjustRightInd w:val="0"/>
              <w:spacing w:line="276" w:lineRule="auto"/>
              <w:ind w:left="87" w:right="-292"/>
              <w:rPr>
                <w:rFonts w:ascii="Garamond" w:hAnsi="Garamond" w:cs="Arial"/>
              </w:rPr>
            </w:pPr>
            <w:r w:rsidRPr="0084049E">
              <w:rPr>
                <w:rFonts w:ascii="Garamond" w:hAnsi="Garamond" w:cs="Arial"/>
              </w:rPr>
              <w:t>Meio de Quadra</w:t>
            </w:r>
          </w:p>
        </w:tc>
        <w:tc>
          <w:tcPr>
            <w:tcW w:w="4946" w:type="dxa"/>
            <w:tcBorders>
              <w:top w:val="single" w:sz="4" w:space="0" w:color="auto"/>
              <w:left w:val="single" w:sz="4" w:space="0" w:color="auto"/>
              <w:bottom w:val="single" w:sz="4" w:space="0" w:color="auto"/>
              <w:right w:val="single" w:sz="4" w:space="0" w:color="auto"/>
            </w:tcBorders>
            <w:vAlign w:val="center"/>
          </w:tcPr>
          <w:p w14:paraId="45EE9FF6"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1,00</w:t>
            </w:r>
          </w:p>
        </w:tc>
      </w:tr>
      <w:tr w:rsidR="00CE1ED0" w:rsidRPr="0084049E" w14:paraId="6C74DADF" w14:textId="77777777" w:rsidTr="00D52F33">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11655C6E" w14:textId="77777777" w:rsidR="00CE1ED0" w:rsidRPr="0084049E" w:rsidRDefault="00CE1ED0" w:rsidP="009E4FE5">
            <w:pPr>
              <w:autoSpaceDE w:val="0"/>
              <w:autoSpaceDN w:val="0"/>
              <w:adjustRightInd w:val="0"/>
              <w:spacing w:line="276" w:lineRule="auto"/>
              <w:ind w:left="87"/>
              <w:rPr>
                <w:rFonts w:ascii="Garamond" w:hAnsi="Garamond" w:cs="Arial"/>
              </w:rPr>
            </w:pPr>
            <w:r w:rsidRPr="0084049E">
              <w:rPr>
                <w:rFonts w:ascii="Garamond" w:hAnsi="Garamond" w:cs="Arial"/>
              </w:rPr>
              <w:t>Aglomerado</w:t>
            </w:r>
          </w:p>
        </w:tc>
        <w:tc>
          <w:tcPr>
            <w:tcW w:w="4946" w:type="dxa"/>
            <w:tcBorders>
              <w:top w:val="single" w:sz="4" w:space="0" w:color="auto"/>
              <w:left w:val="single" w:sz="4" w:space="0" w:color="auto"/>
              <w:bottom w:val="single" w:sz="4" w:space="0" w:color="auto"/>
              <w:right w:val="single" w:sz="4" w:space="0" w:color="auto"/>
            </w:tcBorders>
            <w:vAlign w:val="center"/>
          </w:tcPr>
          <w:p w14:paraId="7897A3D3"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0,95</w:t>
            </w:r>
          </w:p>
        </w:tc>
      </w:tr>
      <w:tr w:rsidR="00CE1ED0" w:rsidRPr="0084049E" w14:paraId="7C92321D" w14:textId="77777777" w:rsidTr="00D52F33">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59FD9BB7" w14:textId="77777777" w:rsidR="00CE1ED0" w:rsidRPr="0084049E" w:rsidRDefault="00CE1ED0" w:rsidP="009E4FE5">
            <w:pPr>
              <w:autoSpaceDE w:val="0"/>
              <w:autoSpaceDN w:val="0"/>
              <w:adjustRightInd w:val="0"/>
              <w:spacing w:line="276" w:lineRule="auto"/>
              <w:ind w:left="87"/>
              <w:rPr>
                <w:rFonts w:ascii="Garamond" w:hAnsi="Garamond" w:cs="Arial"/>
              </w:rPr>
            </w:pPr>
            <w:r w:rsidRPr="0084049E">
              <w:rPr>
                <w:rFonts w:ascii="Garamond" w:hAnsi="Garamond" w:cs="Arial"/>
              </w:rPr>
              <w:t>Conjunto popular</w:t>
            </w:r>
          </w:p>
        </w:tc>
        <w:tc>
          <w:tcPr>
            <w:tcW w:w="4946" w:type="dxa"/>
            <w:tcBorders>
              <w:top w:val="single" w:sz="4" w:space="0" w:color="auto"/>
              <w:left w:val="single" w:sz="4" w:space="0" w:color="auto"/>
              <w:bottom w:val="single" w:sz="4" w:space="0" w:color="auto"/>
              <w:right w:val="single" w:sz="4" w:space="0" w:color="auto"/>
            </w:tcBorders>
            <w:vAlign w:val="center"/>
          </w:tcPr>
          <w:p w14:paraId="714B9B50"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0,90</w:t>
            </w:r>
          </w:p>
        </w:tc>
      </w:tr>
      <w:tr w:rsidR="00CE1ED0" w:rsidRPr="0084049E" w14:paraId="7A3035D0" w14:textId="77777777" w:rsidTr="00D52F33">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0F996BAA" w14:textId="77777777" w:rsidR="00CE1ED0" w:rsidRPr="0084049E" w:rsidRDefault="00CE1ED0" w:rsidP="009E4FE5">
            <w:pPr>
              <w:autoSpaceDE w:val="0"/>
              <w:autoSpaceDN w:val="0"/>
              <w:adjustRightInd w:val="0"/>
              <w:spacing w:line="276" w:lineRule="auto"/>
              <w:ind w:left="87"/>
              <w:rPr>
                <w:rFonts w:ascii="Garamond" w:hAnsi="Garamond" w:cs="Arial"/>
              </w:rPr>
            </w:pPr>
            <w:r w:rsidRPr="0084049E">
              <w:rPr>
                <w:rFonts w:ascii="Garamond" w:hAnsi="Garamond" w:cs="Arial"/>
              </w:rPr>
              <w:t>Condomínio Horizontal</w:t>
            </w:r>
          </w:p>
        </w:tc>
        <w:tc>
          <w:tcPr>
            <w:tcW w:w="4946" w:type="dxa"/>
            <w:tcBorders>
              <w:top w:val="single" w:sz="4" w:space="0" w:color="auto"/>
              <w:left w:val="single" w:sz="4" w:space="0" w:color="auto"/>
              <w:bottom w:val="single" w:sz="4" w:space="0" w:color="auto"/>
              <w:right w:val="single" w:sz="4" w:space="0" w:color="auto"/>
            </w:tcBorders>
            <w:vAlign w:val="center"/>
          </w:tcPr>
          <w:p w14:paraId="0BC4063E"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0,80</w:t>
            </w:r>
          </w:p>
        </w:tc>
      </w:tr>
      <w:tr w:rsidR="00CE1ED0" w:rsidRPr="0084049E" w14:paraId="4F8E0208" w14:textId="77777777" w:rsidTr="00D52F33">
        <w:trPr>
          <w:trHeight w:val="20"/>
        </w:trPr>
        <w:tc>
          <w:tcPr>
            <w:tcW w:w="3544" w:type="dxa"/>
            <w:tcBorders>
              <w:top w:val="single" w:sz="4" w:space="0" w:color="auto"/>
              <w:left w:val="single" w:sz="4" w:space="0" w:color="auto"/>
              <w:bottom w:val="single" w:sz="4" w:space="0" w:color="auto"/>
              <w:right w:val="single" w:sz="4" w:space="0" w:color="auto"/>
            </w:tcBorders>
            <w:vAlign w:val="center"/>
          </w:tcPr>
          <w:p w14:paraId="268D5CBB" w14:textId="77777777" w:rsidR="00CE1ED0" w:rsidRPr="0084049E" w:rsidRDefault="00CE1ED0" w:rsidP="009E4FE5">
            <w:pPr>
              <w:autoSpaceDE w:val="0"/>
              <w:autoSpaceDN w:val="0"/>
              <w:adjustRightInd w:val="0"/>
              <w:spacing w:line="276" w:lineRule="auto"/>
              <w:ind w:left="87"/>
              <w:rPr>
                <w:rFonts w:ascii="Garamond" w:hAnsi="Garamond" w:cs="Arial"/>
              </w:rPr>
            </w:pPr>
            <w:r w:rsidRPr="0084049E">
              <w:rPr>
                <w:rFonts w:ascii="Garamond" w:hAnsi="Garamond" w:cs="Arial"/>
              </w:rPr>
              <w:t>Encravado</w:t>
            </w:r>
          </w:p>
        </w:tc>
        <w:tc>
          <w:tcPr>
            <w:tcW w:w="4946" w:type="dxa"/>
            <w:tcBorders>
              <w:top w:val="single" w:sz="4" w:space="0" w:color="auto"/>
              <w:left w:val="single" w:sz="4" w:space="0" w:color="auto"/>
              <w:bottom w:val="single" w:sz="4" w:space="0" w:color="auto"/>
              <w:right w:val="single" w:sz="4" w:space="0" w:color="auto"/>
            </w:tcBorders>
            <w:vAlign w:val="center"/>
          </w:tcPr>
          <w:p w14:paraId="182B48A1"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0,80</w:t>
            </w:r>
          </w:p>
        </w:tc>
      </w:tr>
    </w:tbl>
    <w:p w14:paraId="15F0D9EE" w14:textId="77777777" w:rsidR="00CE1ED0" w:rsidRPr="0084049E" w:rsidRDefault="00CE1ED0" w:rsidP="00CE1ED0">
      <w:pPr>
        <w:autoSpaceDE w:val="0"/>
        <w:autoSpaceDN w:val="0"/>
        <w:adjustRightInd w:val="0"/>
        <w:spacing w:line="276" w:lineRule="auto"/>
        <w:ind w:right="1345"/>
        <w:rPr>
          <w:rFonts w:ascii="Garamond" w:hAnsi="Garamond"/>
        </w:rPr>
      </w:pPr>
    </w:p>
    <w:p w14:paraId="53E53DF3" w14:textId="77777777" w:rsidR="00CE1ED0" w:rsidRPr="0084049E" w:rsidRDefault="00CE1ED0" w:rsidP="00CE1ED0">
      <w:pPr>
        <w:autoSpaceDE w:val="0"/>
        <w:autoSpaceDN w:val="0"/>
        <w:adjustRightInd w:val="0"/>
        <w:spacing w:line="276" w:lineRule="auto"/>
        <w:rPr>
          <w:rFonts w:ascii="Garamond" w:hAnsi="Garamond" w:cs="Arial"/>
        </w:rPr>
      </w:pPr>
      <w:r w:rsidRPr="0084049E">
        <w:rPr>
          <w:rFonts w:ascii="Garamond" w:hAnsi="Garamond" w:cs="Arial"/>
        </w:rPr>
        <w:t xml:space="preserve">Correção quanto à </w:t>
      </w:r>
      <w:r w:rsidRPr="0084049E">
        <w:rPr>
          <w:rFonts w:ascii="Garamond" w:hAnsi="Garamond" w:cs="Arial"/>
          <w:b/>
          <w:bCs/>
        </w:rPr>
        <w:t xml:space="preserve">TOPOGRAFIA </w:t>
      </w:r>
      <w:r w:rsidRPr="0084049E">
        <w:rPr>
          <w:rFonts w:ascii="Garamond" w:hAnsi="Garamond" w:cs="Arial"/>
        </w:rPr>
        <w:t>do terreno na quadra:</w:t>
      </w:r>
    </w:p>
    <w:tbl>
      <w:tblPr>
        <w:tblW w:w="8647" w:type="dxa"/>
        <w:tblInd w:w="10" w:type="dxa"/>
        <w:tblLayout w:type="fixed"/>
        <w:tblCellMar>
          <w:left w:w="10" w:type="dxa"/>
          <w:right w:w="10" w:type="dxa"/>
        </w:tblCellMar>
        <w:tblLook w:val="0000" w:firstRow="0" w:lastRow="0" w:firstColumn="0" w:lastColumn="0" w:noHBand="0" w:noVBand="0"/>
      </w:tblPr>
      <w:tblGrid>
        <w:gridCol w:w="3261"/>
        <w:gridCol w:w="5386"/>
      </w:tblGrid>
      <w:tr w:rsidR="00CE1ED0" w:rsidRPr="0084049E" w14:paraId="2A14C819"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1C867FDA" w14:textId="77777777" w:rsidR="00CE1ED0" w:rsidRPr="0084049E" w:rsidRDefault="00CE1ED0" w:rsidP="009E4FE5">
            <w:pPr>
              <w:autoSpaceDE w:val="0"/>
              <w:autoSpaceDN w:val="0"/>
              <w:adjustRightInd w:val="0"/>
              <w:spacing w:line="276" w:lineRule="auto"/>
              <w:jc w:val="center"/>
              <w:rPr>
                <w:rFonts w:ascii="Garamond" w:hAnsi="Garamond" w:cs="Arial"/>
                <w:b/>
                <w:bCs/>
              </w:rPr>
            </w:pPr>
            <w:r w:rsidRPr="0084049E">
              <w:rPr>
                <w:rFonts w:ascii="Garamond" w:hAnsi="Garamond" w:cs="Arial"/>
                <w:b/>
                <w:bCs/>
              </w:rPr>
              <w:t>TOPOGRAFIA</w:t>
            </w:r>
          </w:p>
        </w:tc>
        <w:tc>
          <w:tcPr>
            <w:tcW w:w="5386" w:type="dxa"/>
            <w:tcBorders>
              <w:top w:val="single" w:sz="4" w:space="0" w:color="auto"/>
              <w:left w:val="single" w:sz="4" w:space="0" w:color="auto"/>
              <w:bottom w:val="single" w:sz="4" w:space="0" w:color="auto"/>
              <w:right w:val="single" w:sz="4" w:space="0" w:color="auto"/>
            </w:tcBorders>
            <w:vAlign w:val="center"/>
          </w:tcPr>
          <w:p w14:paraId="6EE3893C" w14:textId="77777777" w:rsidR="00CE1ED0" w:rsidRPr="0084049E" w:rsidRDefault="00CE1ED0" w:rsidP="009E4FE5">
            <w:pPr>
              <w:autoSpaceDE w:val="0"/>
              <w:autoSpaceDN w:val="0"/>
              <w:adjustRightInd w:val="0"/>
              <w:spacing w:line="276" w:lineRule="auto"/>
              <w:ind w:left="-582" w:right="-146"/>
              <w:jc w:val="center"/>
              <w:rPr>
                <w:rFonts w:ascii="Garamond" w:hAnsi="Garamond" w:cs="Arial"/>
                <w:b/>
                <w:bCs/>
              </w:rPr>
            </w:pPr>
            <w:r w:rsidRPr="0084049E">
              <w:rPr>
                <w:rFonts w:ascii="Garamond" w:hAnsi="Garamond" w:cs="Arial"/>
                <w:b/>
                <w:bCs/>
              </w:rPr>
              <w:t>FATOR DE CORREÇÃO</w:t>
            </w:r>
          </w:p>
        </w:tc>
      </w:tr>
      <w:tr w:rsidR="00CE1ED0" w:rsidRPr="0084049E" w14:paraId="6878C26D"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7A4D1FF3" w14:textId="77777777" w:rsidR="00CE1ED0" w:rsidRPr="0084049E" w:rsidRDefault="00CE1ED0" w:rsidP="009E4FE5">
            <w:pPr>
              <w:autoSpaceDE w:val="0"/>
              <w:autoSpaceDN w:val="0"/>
              <w:adjustRightInd w:val="0"/>
              <w:spacing w:line="276" w:lineRule="auto"/>
              <w:rPr>
                <w:rFonts w:ascii="Garamond" w:hAnsi="Garamond" w:cs="Arial"/>
              </w:rPr>
            </w:pPr>
            <w:r w:rsidRPr="0084049E">
              <w:rPr>
                <w:rFonts w:ascii="Garamond" w:hAnsi="Garamond" w:cs="Arial"/>
              </w:rPr>
              <w:t>Plano</w:t>
            </w:r>
          </w:p>
        </w:tc>
        <w:tc>
          <w:tcPr>
            <w:tcW w:w="5386" w:type="dxa"/>
            <w:tcBorders>
              <w:top w:val="single" w:sz="4" w:space="0" w:color="auto"/>
              <w:left w:val="single" w:sz="4" w:space="0" w:color="auto"/>
              <w:bottom w:val="single" w:sz="4" w:space="0" w:color="auto"/>
              <w:right w:val="single" w:sz="4" w:space="0" w:color="auto"/>
            </w:tcBorders>
            <w:vAlign w:val="center"/>
          </w:tcPr>
          <w:p w14:paraId="7BCFA84E"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1,00</w:t>
            </w:r>
          </w:p>
        </w:tc>
      </w:tr>
      <w:tr w:rsidR="00CE1ED0" w:rsidRPr="0084049E" w14:paraId="64126B19"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7BC7C6CE" w14:textId="77777777" w:rsidR="00CE1ED0" w:rsidRPr="0084049E" w:rsidRDefault="00CE1ED0" w:rsidP="009E4FE5">
            <w:pPr>
              <w:autoSpaceDE w:val="0"/>
              <w:autoSpaceDN w:val="0"/>
              <w:adjustRightInd w:val="0"/>
              <w:spacing w:line="276" w:lineRule="auto"/>
              <w:rPr>
                <w:rFonts w:ascii="Garamond" w:hAnsi="Garamond" w:cs="Arial"/>
              </w:rPr>
            </w:pPr>
            <w:r w:rsidRPr="0084049E">
              <w:rPr>
                <w:rFonts w:ascii="Garamond" w:hAnsi="Garamond" w:cs="Arial"/>
              </w:rPr>
              <w:t>Aclive</w:t>
            </w:r>
          </w:p>
        </w:tc>
        <w:tc>
          <w:tcPr>
            <w:tcW w:w="5386" w:type="dxa"/>
            <w:tcBorders>
              <w:top w:val="single" w:sz="4" w:space="0" w:color="auto"/>
              <w:left w:val="single" w:sz="4" w:space="0" w:color="auto"/>
              <w:bottom w:val="single" w:sz="4" w:space="0" w:color="auto"/>
              <w:right w:val="single" w:sz="4" w:space="0" w:color="auto"/>
            </w:tcBorders>
            <w:vAlign w:val="center"/>
          </w:tcPr>
          <w:p w14:paraId="3A22CCAA"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0,85</w:t>
            </w:r>
          </w:p>
        </w:tc>
      </w:tr>
      <w:tr w:rsidR="00CE1ED0" w:rsidRPr="0084049E" w14:paraId="12F1256D"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31A39A04" w14:textId="77777777" w:rsidR="00CE1ED0" w:rsidRPr="0084049E" w:rsidRDefault="00CE1ED0" w:rsidP="009E4FE5">
            <w:pPr>
              <w:autoSpaceDE w:val="0"/>
              <w:autoSpaceDN w:val="0"/>
              <w:adjustRightInd w:val="0"/>
              <w:spacing w:line="276" w:lineRule="auto"/>
              <w:rPr>
                <w:rFonts w:ascii="Garamond" w:hAnsi="Garamond" w:cs="Arial"/>
              </w:rPr>
            </w:pPr>
            <w:r w:rsidRPr="0084049E">
              <w:rPr>
                <w:rFonts w:ascii="Garamond" w:hAnsi="Garamond" w:cs="Arial"/>
              </w:rPr>
              <w:t>Declive</w:t>
            </w:r>
          </w:p>
        </w:tc>
        <w:tc>
          <w:tcPr>
            <w:tcW w:w="5386" w:type="dxa"/>
            <w:tcBorders>
              <w:top w:val="single" w:sz="4" w:space="0" w:color="auto"/>
              <w:left w:val="single" w:sz="4" w:space="0" w:color="auto"/>
              <w:bottom w:val="single" w:sz="4" w:space="0" w:color="auto"/>
              <w:right w:val="single" w:sz="4" w:space="0" w:color="auto"/>
            </w:tcBorders>
            <w:vAlign w:val="center"/>
          </w:tcPr>
          <w:p w14:paraId="6C584F90"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0,70</w:t>
            </w:r>
          </w:p>
        </w:tc>
      </w:tr>
      <w:tr w:rsidR="00CE1ED0" w:rsidRPr="0084049E" w14:paraId="79EC34EB"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48357F78" w14:textId="77777777" w:rsidR="00CE1ED0" w:rsidRPr="0084049E" w:rsidRDefault="00CE1ED0" w:rsidP="009E4FE5">
            <w:pPr>
              <w:autoSpaceDE w:val="0"/>
              <w:autoSpaceDN w:val="0"/>
              <w:adjustRightInd w:val="0"/>
              <w:spacing w:line="276" w:lineRule="auto"/>
              <w:rPr>
                <w:rFonts w:ascii="Garamond" w:hAnsi="Garamond" w:cs="Arial"/>
              </w:rPr>
            </w:pPr>
            <w:r w:rsidRPr="0084049E">
              <w:rPr>
                <w:rFonts w:ascii="Garamond" w:hAnsi="Garamond" w:cs="Arial"/>
              </w:rPr>
              <w:t>Irregular</w:t>
            </w:r>
          </w:p>
        </w:tc>
        <w:tc>
          <w:tcPr>
            <w:tcW w:w="5386" w:type="dxa"/>
            <w:tcBorders>
              <w:top w:val="single" w:sz="4" w:space="0" w:color="auto"/>
              <w:left w:val="single" w:sz="4" w:space="0" w:color="auto"/>
              <w:bottom w:val="single" w:sz="4" w:space="0" w:color="auto"/>
              <w:right w:val="single" w:sz="4" w:space="0" w:color="auto"/>
            </w:tcBorders>
            <w:vAlign w:val="center"/>
          </w:tcPr>
          <w:p w14:paraId="4767F343"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0,90</w:t>
            </w:r>
          </w:p>
        </w:tc>
      </w:tr>
    </w:tbl>
    <w:p w14:paraId="75B70491" w14:textId="77777777" w:rsidR="00CE1ED0" w:rsidRPr="0084049E" w:rsidRDefault="00CE1ED0" w:rsidP="00CE1ED0">
      <w:pPr>
        <w:autoSpaceDE w:val="0"/>
        <w:autoSpaceDN w:val="0"/>
        <w:adjustRightInd w:val="0"/>
        <w:spacing w:line="276" w:lineRule="auto"/>
        <w:ind w:right="1345"/>
        <w:rPr>
          <w:rFonts w:ascii="Garamond" w:hAnsi="Garamond"/>
        </w:rPr>
      </w:pPr>
    </w:p>
    <w:p w14:paraId="09372FC8" w14:textId="77777777" w:rsidR="00CE1ED0" w:rsidRPr="0084049E" w:rsidRDefault="00CE1ED0" w:rsidP="00CE1ED0">
      <w:pPr>
        <w:autoSpaceDE w:val="0"/>
        <w:autoSpaceDN w:val="0"/>
        <w:adjustRightInd w:val="0"/>
        <w:spacing w:line="276" w:lineRule="auto"/>
        <w:rPr>
          <w:rFonts w:ascii="Garamond" w:hAnsi="Garamond" w:cs="Arial"/>
        </w:rPr>
      </w:pPr>
      <w:r w:rsidRPr="0084049E">
        <w:rPr>
          <w:rFonts w:ascii="Garamond" w:hAnsi="Garamond" w:cs="Arial"/>
        </w:rPr>
        <w:t xml:space="preserve">Correção quanto à </w:t>
      </w:r>
      <w:r w:rsidRPr="0084049E">
        <w:rPr>
          <w:rFonts w:ascii="Garamond" w:hAnsi="Garamond" w:cs="Arial"/>
          <w:b/>
          <w:bCs/>
        </w:rPr>
        <w:t xml:space="preserve">PEDOLOGIA </w:t>
      </w:r>
      <w:r w:rsidRPr="0084049E">
        <w:rPr>
          <w:rFonts w:ascii="Garamond" w:hAnsi="Garamond" w:cs="Arial"/>
        </w:rPr>
        <w:t>do terreno na quadra:</w:t>
      </w:r>
    </w:p>
    <w:tbl>
      <w:tblPr>
        <w:tblW w:w="8647" w:type="dxa"/>
        <w:tblInd w:w="10" w:type="dxa"/>
        <w:tblLayout w:type="fixed"/>
        <w:tblCellMar>
          <w:left w:w="10" w:type="dxa"/>
          <w:right w:w="10" w:type="dxa"/>
        </w:tblCellMar>
        <w:tblLook w:val="0000" w:firstRow="0" w:lastRow="0" w:firstColumn="0" w:lastColumn="0" w:noHBand="0" w:noVBand="0"/>
      </w:tblPr>
      <w:tblGrid>
        <w:gridCol w:w="3261"/>
        <w:gridCol w:w="5386"/>
      </w:tblGrid>
      <w:tr w:rsidR="00CE1ED0" w:rsidRPr="0084049E" w14:paraId="662E1A51"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2530BDEF" w14:textId="77777777" w:rsidR="00CE1ED0" w:rsidRPr="0084049E" w:rsidRDefault="00CE1ED0" w:rsidP="009E4FE5">
            <w:pPr>
              <w:autoSpaceDE w:val="0"/>
              <w:autoSpaceDN w:val="0"/>
              <w:adjustRightInd w:val="0"/>
              <w:spacing w:line="276" w:lineRule="auto"/>
              <w:ind w:left="135"/>
              <w:jc w:val="center"/>
              <w:rPr>
                <w:rFonts w:ascii="Garamond" w:hAnsi="Garamond" w:cs="Arial"/>
                <w:b/>
                <w:bCs/>
              </w:rPr>
            </w:pPr>
            <w:r w:rsidRPr="0084049E">
              <w:rPr>
                <w:rFonts w:ascii="Garamond" w:hAnsi="Garamond" w:cs="Arial"/>
                <w:b/>
                <w:bCs/>
              </w:rPr>
              <w:t>PEDOLOGIA</w:t>
            </w:r>
          </w:p>
        </w:tc>
        <w:tc>
          <w:tcPr>
            <w:tcW w:w="5386" w:type="dxa"/>
            <w:tcBorders>
              <w:top w:val="single" w:sz="4" w:space="0" w:color="auto"/>
              <w:left w:val="single" w:sz="4" w:space="0" w:color="auto"/>
              <w:bottom w:val="single" w:sz="4" w:space="0" w:color="auto"/>
              <w:right w:val="single" w:sz="4" w:space="0" w:color="auto"/>
            </w:tcBorders>
            <w:vAlign w:val="center"/>
          </w:tcPr>
          <w:p w14:paraId="59F34F17" w14:textId="77777777" w:rsidR="00CE1ED0" w:rsidRPr="0084049E" w:rsidRDefault="00CE1ED0" w:rsidP="009E4FE5">
            <w:pPr>
              <w:autoSpaceDE w:val="0"/>
              <w:autoSpaceDN w:val="0"/>
              <w:adjustRightInd w:val="0"/>
              <w:spacing w:line="276" w:lineRule="auto"/>
              <w:jc w:val="center"/>
              <w:rPr>
                <w:rFonts w:ascii="Garamond" w:hAnsi="Garamond" w:cs="Arial"/>
                <w:b/>
                <w:bCs/>
              </w:rPr>
            </w:pPr>
            <w:r w:rsidRPr="0084049E">
              <w:rPr>
                <w:rFonts w:ascii="Garamond" w:hAnsi="Garamond" w:cs="Arial"/>
                <w:b/>
                <w:bCs/>
              </w:rPr>
              <w:t>FATOR DE CORREÇÃO</w:t>
            </w:r>
          </w:p>
        </w:tc>
      </w:tr>
      <w:tr w:rsidR="00CE1ED0" w:rsidRPr="0084049E" w14:paraId="1C91B0FB"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11B48406" w14:textId="77777777" w:rsidR="00CE1ED0" w:rsidRPr="0084049E" w:rsidRDefault="00CE1ED0" w:rsidP="009E4FE5">
            <w:pPr>
              <w:autoSpaceDE w:val="0"/>
              <w:autoSpaceDN w:val="0"/>
              <w:adjustRightInd w:val="0"/>
              <w:spacing w:line="276" w:lineRule="auto"/>
              <w:ind w:left="135"/>
              <w:rPr>
                <w:rFonts w:ascii="Garamond" w:hAnsi="Garamond" w:cs="Arial"/>
              </w:rPr>
            </w:pPr>
            <w:r w:rsidRPr="0084049E">
              <w:rPr>
                <w:rFonts w:ascii="Garamond" w:hAnsi="Garamond" w:cs="Arial"/>
              </w:rPr>
              <w:t>Firme</w:t>
            </w:r>
          </w:p>
        </w:tc>
        <w:tc>
          <w:tcPr>
            <w:tcW w:w="5386" w:type="dxa"/>
            <w:tcBorders>
              <w:top w:val="single" w:sz="4" w:space="0" w:color="auto"/>
              <w:left w:val="single" w:sz="4" w:space="0" w:color="auto"/>
              <w:bottom w:val="single" w:sz="4" w:space="0" w:color="auto"/>
              <w:right w:val="single" w:sz="4" w:space="0" w:color="auto"/>
            </w:tcBorders>
            <w:vAlign w:val="center"/>
          </w:tcPr>
          <w:p w14:paraId="5539918D" w14:textId="77777777" w:rsidR="00CE1ED0" w:rsidRPr="0084049E" w:rsidRDefault="00CE1ED0" w:rsidP="009E4FE5">
            <w:pPr>
              <w:autoSpaceDE w:val="0"/>
              <w:autoSpaceDN w:val="0"/>
              <w:adjustRightInd w:val="0"/>
              <w:spacing w:line="276" w:lineRule="auto"/>
              <w:jc w:val="center"/>
              <w:rPr>
                <w:rFonts w:ascii="Garamond" w:hAnsi="Garamond" w:cs="Arial"/>
              </w:rPr>
            </w:pPr>
            <w:r w:rsidRPr="0084049E">
              <w:rPr>
                <w:rFonts w:ascii="Garamond" w:hAnsi="Garamond" w:cs="Arial"/>
              </w:rPr>
              <w:t>1,00</w:t>
            </w:r>
          </w:p>
        </w:tc>
      </w:tr>
      <w:tr w:rsidR="00CE1ED0" w:rsidRPr="0084049E" w14:paraId="7DFB4C0A"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1C3F5019" w14:textId="77777777" w:rsidR="00CE1ED0" w:rsidRPr="0084049E" w:rsidRDefault="00CE1ED0" w:rsidP="009E4FE5">
            <w:pPr>
              <w:autoSpaceDE w:val="0"/>
              <w:autoSpaceDN w:val="0"/>
              <w:adjustRightInd w:val="0"/>
              <w:spacing w:line="276" w:lineRule="auto"/>
              <w:ind w:left="135"/>
              <w:rPr>
                <w:rFonts w:ascii="Garamond" w:hAnsi="Garamond" w:cs="Arial"/>
              </w:rPr>
            </w:pPr>
            <w:r w:rsidRPr="0084049E">
              <w:rPr>
                <w:rFonts w:ascii="Garamond" w:hAnsi="Garamond" w:cs="Arial"/>
              </w:rPr>
              <w:t>Rochoso</w:t>
            </w:r>
          </w:p>
        </w:tc>
        <w:tc>
          <w:tcPr>
            <w:tcW w:w="5386" w:type="dxa"/>
            <w:tcBorders>
              <w:top w:val="single" w:sz="4" w:space="0" w:color="auto"/>
              <w:left w:val="single" w:sz="4" w:space="0" w:color="auto"/>
              <w:bottom w:val="single" w:sz="4" w:space="0" w:color="auto"/>
              <w:right w:val="single" w:sz="4" w:space="0" w:color="auto"/>
            </w:tcBorders>
            <w:vAlign w:val="center"/>
          </w:tcPr>
          <w:p w14:paraId="43F08A6D"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0,80</w:t>
            </w:r>
          </w:p>
        </w:tc>
      </w:tr>
      <w:tr w:rsidR="00CE1ED0" w:rsidRPr="0084049E" w14:paraId="159483EF"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2CA110AC" w14:textId="77777777" w:rsidR="00CE1ED0" w:rsidRPr="0084049E" w:rsidRDefault="00CE1ED0" w:rsidP="009E4FE5">
            <w:pPr>
              <w:autoSpaceDE w:val="0"/>
              <w:autoSpaceDN w:val="0"/>
              <w:adjustRightInd w:val="0"/>
              <w:spacing w:line="276" w:lineRule="auto"/>
              <w:ind w:left="135"/>
              <w:rPr>
                <w:rFonts w:ascii="Garamond" w:hAnsi="Garamond" w:cs="Arial"/>
              </w:rPr>
            </w:pPr>
            <w:r w:rsidRPr="0084049E">
              <w:rPr>
                <w:rFonts w:ascii="Garamond" w:hAnsi="Garamond" w:cs="Arial"/>
              </w:rPr>
              <w:t>Arenoso</w:t>
            </w:r>
          </w:p>
        </w:tc>
        <w:tc>
          <w:tcPr>
            <w:tcW w:w="5386" w:type="dxa"/>
            <w:tcBorders>
              <w:top w:val="single" w:sz="4" w:space="0" w:color="auto"/>
              <w:left w:val="single" w:sz="4" w:space="0" w:color="auto"/>
              <w:bottom w:val="single" w:sz="4" w:space="0" w:color="auto"/>
              <w:right w:val="single" w:sz="4" w:space="0" w:color="auto"/>
            </w:tcBorders>
            <w:vAlign w:val="center"/>
          </w:tcPr>
          <w:p w14:paraId="3A0965D6"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0,80</w:t>
            </w:r>
          </w:p>
        </w:tc>
      </w:tr>
      <w:tr w:rsidR="00CE1ED0" w:rsidRPr="0084049E" w14:paraId="2A249FCD"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7D961C58" w14:textId="77777777" w:rsidR="00CE1ED0" w:rsidRPr="0084049E" w:rsidRDefault="00CE1ED0" w:rsidP="009E4FE5">
            <w:pPr>
              <w:autoSpaceDE w:val="0"/>
              <w:autoSpaceDN w:val="0"/>
              <w:adjustRightInd w:val="0"/>
              <w:spacing w:line="276" w:lineRule="auto"/>
              <w:ind w:left="135"/>
              <w:rPr>
                <w:rFonts w:ascii="Garamond" w:hAnsi="Garamond" w:cs="Arial"/>
              </w:rPr>
            </w:pPr>
            <w:r w:rsidRPr="0084049E">
              <w:rPr>
                <w:rFonts w:ascii="Garamond" w:hAnsi="Garamond" w:cs="Arial"/>
              </w:rPr>
              <w:t>Inundável</w:t>
            </w:r>
          </w:p>
        </w:tc>
        <w:tc>
          <w:tcPr>
            <w:tcW w:w="5386" w:type="dxa"/>
            <w:tcBorders>
              <w:top w:val="single" w:sz="4" w:space="0" w:color="auto"/>
              <w:left w:val="single" w:sz="4" w:space="0" w:color="auto"/>
              <w:bottom w:val="single" w:sz="4" w:space="0" w:color="auto"/>
              <w:right w:val="single" w:sz="4" w:space="0" w:color="auto"/>
            </w:tcBorders>
            <w:vAlign w:val="center"/>
          </w:tcPr>
          <w:p w14:paraId="02CA68D7"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0,70</w:t>
            </w:r>
          </w:p>
        </w:tc>
      </w:tr>
      <w:tr w:rsidR="00CE1ED0" w:rsidRPr="0084049E" w14:paraId="71BFE846" w14:textId="77777777" w:rsidTr="009E4FE5">
        <w:trPr>
          <w:trHeight w:val="20"/>
        </w:trPr>
        <w:tc>
          <w:tcPr>
            <w:tcW w:w="3261" w:type="dxa"/>
            <w:tcBorders>
              <w:top w:val="single" w:sz="4" w:space="0" w:color="auto"/>
              <w:left w:val="single" w:sz="4" w:space="0" w:color="auto"/>
              <w:bottom w:val="single" w:sz="4" w:space="0" w:color="auto"/>
              <w:right w:val="single" w:sz="4" w:space="0" w:color="auto"/>
            </w:tcBorders>
            <w:vAlign w:val="center"/>
          </w:tcPr>
          <w:p w14:paraId="5A134EF2" w14:textId="77777777" w:rsidR="00CE1ED0" w:rsidRPr="0084049E" w:rsidRDefault="00CE1ED0" w:rsidP="009E4FE5">
            <w:pPr>
              <w:autoSpaceDE w:val="0"/>
              <w:autoSpaceDN w:val="0"/>
              <w:adjustRightInd w:val="0"/>
              <w:spacing w:line="276" w:lineRule="auto"/>
              <w:ind w:left="135"/>
              <w:rPr>
                <w:rFonts w:ascii="Garamond" w:hAnsi="Garamond" w:cs="Arial"/>
              </w:rPr>
            </w:pPr>
            <w:r w:rsidRPr="0084049E">
              <w:rPr>
                <w:rFonts w:ascii="Garamond" w:hAnsi="Garamond" w:cs="Arial"/>
              </w:rPr>
              <w:t>Alagado</w:t>
            </w:r>
          </w:p>
        </w:tc>
        <w:tc>
          <w:tcPr>
            <w:tcW w:w="5386" w:type="dxa"/>
            <w:tcBorders>
              <w:top w:val="single" w:sz="4" w:space="0" w:color="auto"/>
              <w:left w:val="single" w:sz="4" w:space="0" w:color="auto"/>
              <w:bottom w:val="single" w:sz="4" w:space="0" w:color="auto"/>
              <w:right w:val="single" w:sz="4" w:space="0" w:color="auto"/>
            </w:tcBorders>
            <w:vAlign w:val="center"/>
          </w:tcPr>
          <w:p w14:paraId="31C871BB" w14:textId="77777777" w:rsidR="00CE1ED0" w:rsidRPr="0084049E" w:rsidRDefault="00CE1ED0" w:rsidP="009E4FE5">
            <w:pPr>
              <w:tabs>
                <w:tab w:val="decimal" w:pos="144"/>
              </w:tabs>
              <w:autoSpaceDE w:val="0"/>
              <w:autoSpaceDN w:val="0"/>
              <w:adjustRightInd w:val="0"/>
              <w:spacing w:line="276" w:lineRule="auto"/>
              <w:jc w:val="center"/>
              <w:rPr>
                <w:rFonts w:ascii="Garamond" w:hAnsi="Garamond" w:cs="Arial"/>
              </w:rPr>
            </w:pPr>
            <w:r w:rsidRPr="0084049E">
              <w:rPr>
                <w:rFonts w:ascii="Garamond" w:hAnsi="Garamond" w:cs="Arial"/>
              </w:rPr>
              <w:t>0,60</w:t>
            </w:r>
          </w:p>
        </w:tc>
      </w:tr>
      <w:bookmarkEnd w:id="905"/>
    </w:tbl>
    <w:p w14:paraId="6A3EC15C" w14:textId="77777777" w:rsidR="00CE1ED0" w:rsidRPr="0084049E" w:rsidRDefault="00CE1ED0" w:rsidP="00CA1C7B">
      <w:pPr>
        <w:keepNext/>
        <w:tabs>
          <w:tab w:val="left" w:pos="57"/>
          <w:tab w:val="left" w:pos="142"/>
        </w:tabs>
        <w:overflowPunct w:val="0"/>
        <w:autoSpaceDE w:val="0"/>
        <w:autoSpaceDN w:val="0"/>
        <w:adjustRightInd w:val="0"/>
        <w:ind w:left="360"/>
        <w:jc w:val="center"/>
        <w:textAlignment w:val="baseline"/>
        <w:outlineLvl w:val="0"/>
        <w:rPr>
          <w:rFonts w:ascii="Garamond" w:hAnsi="Garamond" w:cs="Arial"/>
          <w:b/>
          <w:bCs/>
          <w:u w:val="single"/>
        </w:rPr>
      </w:pPr>
    </w:p>
    <w:p w14:paraId="048CD10C" w14:textId="77777777" w:rsidR="00CE1ED0" w:rsidRPr="0084049E" w:rsidRDefault="00CE1ED0" w:rsidP="008A6F69">
      <w:pPr>
        <w:jc w:val="center"/>
        <w:rPr>
          <w:rFonts w:ascii="Garamond" w:hAnsi="Garamond"/>
          <w:b/>
          <w:bCs/>
          <w:u w:val="single"/>
        </w:rPr>
      </w:pPr>
      <w:r w:rsidRPr="0084049E">
        <w:rPr>
          <w:rFonts w:ascii="Garamond" w:hAnsi="Garamond"/>
          <w:b/>
          <w:bCs/>
          <w:u w:val="single"/>
        </w:rPr>
        <w:t>TABELA DE VALORES DOS TERRENOS – URMEM P/M²</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5103"/>
        <w:gridCol w:w="1276"/>
      </w:tblGrid>
      <w:tr w:rsidR="00CE1ED0" w:rsidRPr="0084049E" w14:paraId="7ADFB212" w14:textId="77777777" w:rsidTr="00CA1C7B">
        <w:tc>
          <w:tcPr>
            <w:tcW w:w="1271" w:type="dxa"/>
            <w:shd w:val="clear" w:color="auto" w:fill="auto"/>
          </w:tcPr>
          <w:p w14:paraId="293C7F0B" w14:textId="77777777" w:rsidR="00CE1ED0" w:rsidRPr="0084049E" w:rsidRDefault="00CE1ED0" w:rsidP="009E4FE5">
            <w:pPr>
              <w:tabs>
                <w:tab w:val="left" w:pos="57"/>
                <w:tab w:val="left" w:pos="142"/>
              </w:tabs>
              <w:autoSpaceDE w:val="0"/>
              <w:autoSpaceDN w:val="0"/>
              <w:ind w:left="-399" w:firstLine="399"/>
              <w:jc w:val="center"/>
              <w:textAlignment w:val="baseline"/>
              <w:rPr>
                <w:rFonts w:ascii="Garamond" w:hAnsi="Garamond"/>
                <w:b/>
                <w:color w:val="000000"/>
              </w:rPr>
            </w:pPr>
            <w:r w:rsidRPr="0084049E">
              <w:rPr>
                <w:rFonts w:ascii="Garamond" w:hAnsi="Garamond"/>
                <w:b/>
                <w:color w:val="000000"/>
              </w:rPr>
              <w:t>SEÇÃO</w:t>
            </w:r>
          </w:p>
        </w:tc>
        <w:tc>
          <w:tcPr>
            <w:tcW w:w="992" w:type="dxa"/>
            <w:shd w:val="clear" w:color="auto" w:fill="auto"/>
          </w:tcPr>
          <w:p w14:paraId="10E29FFE" w14:textId="77777777" w:rsidR="00CE1ED0" w:rsidRPr="0084049E" w:rsidRDefault="00CE1ED0" w:rsidP="00CA1C7B">
            <w:pPr>
              <w:tabs>
                <w:tab w:val="left" w:pos="57"/>
                <w:tab w:val="left" w:pos="142"/>
              </w:tabs>
              <w:autoSpaceDE w:val="0"/>
              <w:autoSpaceDN w:val="0"/>
              <w:ind w:right="-108" w:hanging="104"/>
              <w:jc w:val="center"/>
              <w:textAlignment w:val="baseline"/>
              <w:rPr>
                <w:rFonts w:ascii="Garamond" w:hAnsi="Garamond"/>
                <w:b/>
                <w:color w:val="000000"/>
              </w:rPr>
            </w:pPr>
            <w:r w:rsidRPr="0084049E">
              <w:rPr>
                <w:rFonts w:ascii="Garamond" w:hAnsi="Garamond"/>
                <w:b/>
                <w:color w:val="000000"/>
              </w:rPr>
              <w:t>SETOR</w:t>
            </w:r>
          </w:p>
        </w:tc>
        <w:tc>
          <w:tcPr>
            <w:tcW w:w="5103" w:type="dxa"/>
            <w:shd w:val="clear" w:color="auto" w:fill="auto"/>
          </w:tcPr>
          <w:p w14:paraId="61208254" w14:textId="77777777" w:rsidR="00CE1ED0" w:rsidRPr="0084049E" w:rsidRDefault="00CE1ED0" w:rsidP="009E4FE5">
            <w:pPr>
              <w:tabs>
                <w:tab w:val="left" w:pos="57"/>
                <w:tab w:val="left" w:pos="142"/>
              </w:tabs>
              <w:autoSpaceDE w:val="0"/>
              <w:autoSpaceDN w:val="0"/>
              <w:jc w:val="center"/>
              <w:textAlignment w:val="baseline"/>
              <w:rPr>
                <w:rFonts w:ascii="Garamond" w:hAnsi="Garamond"/>
                <w:b/>
                <w:color w:val="000000"/>
              </w:rPr>
            </w:pPr>
            <w:r w:rsidRPr="0084049E">
              <w:rPr>
                <w:rFonts w:ascii="Garamond" w:hAnsi="Garamond"/>
                <w:b/>
                <w:color w:val="000000"/>
              </w:rPr>
              <w:t>LOGRADOURO</w:t>
            </w:r>
          </w:p>
        </w:tc>
        <w:tc>
          <w:tcPr>
            <w:tcW w:w="1276" w:type="dxa"/>
            <w:shd w:val="clear" w:color="auto" w:fill="auto"/>
          </w:tcPr>
          <w:p w14:paraId="3734AD0E" w14:textId="77777777" w:rsidR="00CE1ED0" w:rsidRPr="0084049E" w:rsidRDefault="00CE1ED0" w:rsidP="009E4FE5">
            <w:pPr>
              <w:tabs>
                <w:tab w:val="left" w:pos="57"/>
                <w:tab w:val="left" w:pos="142"/>
              </w:tabs>
              <w:autoSpaceDE w:val="0"/>
              <w:autoSpaceDN w:val="0"/>
              <w:jc w:val="center"/>
              <w:textAlignment w:val="baseline"/>
              <w:rPr>
                <w:rFonts w:ascii="Garamond" w:hAnsi="Garamond"/>
                <w:b/>
                <w:color w:val="000000"/>
              </w:rPr>
            </w:pPr>
            <w:r w:rsidRPr="0084049E">
              <w:rPr>
                <w:rFonts w:ascii="Garamond" w:hAnsi="Garamond"/>
                <w:b/>
                <w:color w:val="000000"/>
              </w:rPr>
              <w:t xml:space="preserve">URMEM </w:t>
            </w:r>
            <w:r w:rsidRPr="0084049E">
              <w:rPr>
                <w:rFonts w:ascii="Garamond" w:hAnsi="Garamond"/>
                <w:b/>
                <w:color w:val="000000"/>
              </w:rPr>
              <w:lastRenderedPageBreak/>
              <w:t>P/M²</w:t>
            </w:r>
          </w:p>
        </w:tc>
      </w:tr>
      <w:tr w:rsidR="00CE1ED0" w:rsidRPr="0084049E" w14:paraId="20265ACA" w14:textId="77777777" w:rsidTr="00CA1C7B">
        <w:tc>
          <w:tcPr>
            <w:tcW w:w="1271" w:type="dxa"/>
            <w:shd w:val="clear" w:color="auto" w:fill="auto"/>
          </w:tcPr>
          <w:p w14:paraId="72BF6162"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lastRenderedPageBreak/>
              <w:t>1168 - E</w:t>
            </w:r>
          </w:p>
        </w:tc>
        <w:tc>
          <w:tcPr>
            <w:tcW w:w="992" w:type="dxa"/>
            <w:shd w:val="clear" w:color="auto" w:fill="auto"/>
          </w:tcPr>
          <w:p w14:paraId="3307EEC1"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525F2938"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27BD31A5"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2E37EF8A" w14:textId="77777777" w:rsidTr="00CA1C7B">
        <w:tc>
          <w:tcPr>
            <w:tcW w:w="1271" w:type="dxa"/>
            <w:shd w:val="clear" w:color="auto" w:fill="auto"/>
          </w:tcPr>
          <w:p w14:paraId="7A75B4AC"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1170 - D</w:t>
            </w:r>
          </w:p>
        </w:tc>
        <w:tc>
          <w:tcPr>
            <w:tcW w:w="992" w:type="dxa"/>
            <w:shd w:val="clear" w:color="auto" w:fill="auto"/>
          </w:tcPr>
          <w:p w14:paraId="10A11AA8"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0F884F5D"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7B595C54"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7AA388AA" w14:textId="77777777" w:rsidTr="00CA1C7B">
        <w:tc>
          <w:tcPr>
            <w:tcW w:w="1271" w:type="dxa"/>
            <w:shd w:val="clear" w:color="auto" w:fill="auto"/>
          </w:tcPr>
          <w:p w14:paraId="32ED3FB3"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1284 - E</w:t>
            </w:r>
          </w:p>
        </w:tc>
        <w:tc>
          <w:tcPr>
            <w:tcW w:w="992" w:type="dxa"/>
            <w:shd w:val="clear" w:color="auto" w:fill="auto"/>
          </w:tcPr>
          <w:p w14:paraId="52B18334"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7F033F2C"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3A9B80A8"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06D2E582" w14:textId="77777777" w:rsidTr="00CA1C7B">
        <w:tc>
          <w:tcPr>
            <w:tcW w:w="1271" w:type="dxa"/>
            <w:shd w:val="clear" w:color="auto" w:fill="auto"/>
          </w:tcPr>
          <w:p w14:paraId="6EBEE794"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1286 - D</w:t>
            </w:r>
          </w:p>
        </w:tc>
        <w:tc>
          <w:tcPr>
            <w:tcW w:w="992" w:type="dxa"/>
            <w:shd w:val="clear" w:color="auto" w:fill="auto"/>
          </w:tcPr>
          <w:p w14:paraId="2CC7027E"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69B75AA3"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3A1D0844"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08BD1A0C" w14:textId="77777777" w:rsidTr="00CA1C7B">
        <w:tc>
          <w:tcPr>
            <w:tcW w:w="1271" w:type="dxa"/>
            <w:shd w:val="clear" w:color="auto" w:fill="auto"/>
          </w:tcPr>
          <w:p w14:paraId="63BB66AB"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1400 - E</w:t>
            </w:r>
          </w:p>
        </w:tc>
        <w:tc>
          <w:tcPr>
            <w:tcW w:w="992" w:type="dxa"/>
            <w:shd w:val="clear" w:color="auto" w:fill="auto"/>
          </w:tcPr>
          <w:p w14:paraId="275EA209"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747B0D08"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2FAFDCF9"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68703A6D" w14:textId="77777777" w:rsidTr="00CA1C7B">
        <w:tc>
          <w:tcPr>
            <w:tcW w:w="1271" w:type="dxa"/>
            <w:shd w:val="clear" w:color="auto" w:fill="auto"/>
          </w:tcPr>
          <w:p w14:paraId="599CECD0"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1402 - D</w:t>
            </w:r>
          </w:p>
        </w:tc>
        <w:tc>
          <w:tcPr>
            <w:tcW w:w="992" w:type="dxa"/>
            <w:shd w:val="clear" w:color="auto" w:fill="auto"/>
          </w:tcPr>
          <w:p w14:paraId="7435D913"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1A</w:t>
            </w:r>
          </w:p>
        </w:tc>
        <w:tc>
          <w:tcPr>
            <w:tcW w:w="5103" w:type="dxa"/>
            <w:shd w:val="clear" w:color="auto" w:fill="auto"/>
          </w:tcPr>
          <w:p w14:paraId="50D5B539" w14:textId="77777777" w:rsidR="00CE1ED0" w:rsidRPr="0084049E" w:rsidRDefault="00CE1ED0" w:rsidP="009E4FE5">
            <w:pPr>
              <w:tabs>
                <w:tab w:val="left" w:pos="57"/>
                <w:tab w:val="left" w:pos="142"/>
              </w:tabs>
              <w:rPr>
                <w:rFonts w:ascii="Garamond" w:hAnsi="Garamond" w:cs="Arial"/>
              </w:rPr>
            </w:pPr>
            <w:r w:rsidRPr="0084049E">
              <w:rPr>
                <w:rFonts w:ascii="Garamond" w:hAnsi="Garamond" w:cs="Arial"/>
              </w:rPr>
              <w:t>AVENIDA JOAQUIM BONETTI</w:t>
            </w:r>
          </w:p>
        </w:tc>
        <w:tc>
          <w:tcPr>
            <w:tcW w:w="1276" w:type="dxa"/>
            <w:shd w:val="clear" w:color="auto" w:fill="auto"/>
          </w:tcPr>
          <w:p w14:paraId="31962758"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27,52</w:t>
            </w:r>
          </w:p>
        </w:tc>
      </w:tr>
      <w:tr w:rsidR="00CE1ED0" w:rsidRPr="0084049E" w14:paraId="1DAF567F" w14:textId="77777777" w:rsidTr="00CA1C7B">
        <w:tc>
          <w:tcPr>
            <w:tcW w:w="1271" w:type="dxa"/>
            <w:shd w:val="clear" w:color="auto" w:fill="auto"/>
          </w:tcPr>
          <w:p w14:paraId="347E512C"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1052 - E</w:t>
            </w:r>
          </w:p>
        </w:tc>
        <w:tc>
          <w:tcPr>
            <w:tcW w:w="992" w:type="dxa"/>
            <w:shd w:val="clear" w:color="auto" w:fill="auto"/>
          </w:tcPr>
          <w:p w14:paraId="6CFCDC33"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rPr>
              <w:t>1B</w:t>
            </w:r>
          </w:p>
        </w:tc>
        <w:tc>
          <w:tcPr>
            <w:tcW w:w="5103" w:type="dxa"/>
            <w:shd w:val="clear" w:color="auto" w:fill="auto"/>
          </w:tcPr>
          <w:p w14:paraId="3B987ADA"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63ADCD71" w14:textId="77777777" w:rsidR="00CE1ED0" w:rsidRPr="0084049E" w:rsidRDefault="00CE1ED0" w:rsidP="009E4FE5">
            <w:pPr>
              <w:tabs>
                <w:tab w:val="left" w:pos="57"/>
                <w:tab w:val="left" w:pos="142"/>
              </w:tabs>
              <w:autoSpaceDE w:val="0"/>
              <w:autoSpaceDN w:val="0"/>
              <w:jc w:val="center"/>
              <w:textAlignment w:val="baseline"/>
              <w:rPr>
                <w:rFonts w:ascii="Garamond" w:hAnsi="Garamond" w:cs="Arial"/>
              </w:rPr>
            </w:pPr>
            <w:r w:rsidRPr="0084049E">
              <w:rPr>
                <w:rFonts w:ascii="Garamond" w:hAnsi="Garamond"/>
                <w:color w:val="000000"/>
              </w:rPr>
              <w:t>23,59</w:t>
            </w:r>
          </w:p>
        </w:tc>
      </w:tr>
      <w:tr w:rsidR="00CE1ED0" w:rsidRPr="0084049E" w14:paraId="7FD1445A" w14:textId="77777777" w:rsidTr="00CA1C7B">
        <w:tc>
          <w:tcPr>
            <w:tcW w:w="1271" w:type="dxa"/>
            <w:shd w:val="clear" w:color="auto" w:fill="auto"/>
          </w:tcPr>
          <w:p w14:paraId="6A9615EF"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1054 - D</w:t>
            </w:r>
          </w:p>
        </w:tc>
        <w:tc>
          <w:tcPr>
            <w:tcW w:w="992" w:type="dxa"/>
            <w:shd w:val="clear" w:color="auto" w:fill="auto"/>
          </w:tcPr>
          <w:p w14:paraId="1AD45CD3"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5FF9CCD0"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0D333051"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1C9F19C9" w14:textId="77777777" w:rsidTr="00CA1C7B">
        <w:tc>
          <w:tcPr>
            <w:tcW w:w="1271" w:type="dxa"/>
            <w:shd w:val="clear" w:color="auto" w:fill="auto"/>
          </w:tcPr>
          <w:p w14:paraId="1A3821FD"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1510 - E</w:t>
            </w:r>
          </w:p>
        </w:tc>
        <w:tc>
          <w:tcPr>
            <w:tcW w:w="992" w:type="dxa"/>
            <w:shd w:val="clear" w:color="auto" w:fill="auto"/>
          </w:tcPr>
          <w:p w14:paraId="767CB2F6"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28EA6F38"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44B987E4"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6B49328D" w14:textId="77777777" w:rsidTr="00CA1C7B">
        <w:tc>
          <w:tcPr>
            <w:tcW w:w="1271" w:type="dxa"/>
            <w:shd w:val="clear" w:color="auto" w:fill="auto"/>
          </w:tcPr>
          <w:p w14:paraId="1EACF356"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1512 - D</w:t>
            </w:r>
          </w:p>
        </w:tc>
        <w:tc>
          <w:tcPr>
            <w:tcW w:w="992" w:type="dxa"/>
            <w:shd w:val="clear" w:color="auto" w:fill="auto"/>
          </w:tcPr>
          <w:p w14:paraId="6BFFF05F"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54B56D50"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4F2F7931"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3903730D" w14:textId="77777777" w:rsidTr="00CA1C7B">
        <w:tc>
          <w:tcPr>
            <w:tcW w:w="1271" w:type="dxa"/>
            <w:shd w:val="clear" w:color="auto" w:fill="auto"/>
          </w:tcPr>
          <w:p w14:paraId="72253EAF"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1618 - E</w:t>
            </w:r>
          </w:p>
        </w:tc>
        <w:tc>
          <w:tcPr>
            <w:tcW w:w="992" w:type="dxa"/>
            <w:shd w:val="clear" w:color="auto" w:fill="auto"/>
          </w:tcPr>
          <w:p w14:paraId="19E2BC55"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2A5FCCFE"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3847E405"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3702AACD" w14:textId="77777777" w:rsidTr="00CA1C7B">
        <w:tc>
          <w:tcPr>
            <w:tcW w:w="1271" w:type="dxa"/>
            <w:shd w:val="clear" w:color="auto" w:fill="auto"/>
          </w:tcPr>
          <w:p w14:paraId="54618E64"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1710 - E</w:t>
            </w:r>
          </w:p>
        </w:tc>
        <w:tc>
          <w:tcPr>
            <w:tcW w:w="992" w:type="dxa"/>
            <w:shd w:val="clear" w:color="auto" w:fill="auto"/>
          </w:tcPr>
          <w:p w14:paraId="3DA075E9"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4FD82E7B"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337BFF6C"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3A55A522" w14:textId="77777777" w:rsidTr="00CA1C7B">
        <w:tc>
          <w:tcPr>
            <w:tcW w:w="1271" w:type="dxa"/>
            <w:shd w:val="clear" w:color="auto" w:fill="auto"/>
          </w:tcPr>
          <w:p w14:paraId="7C5F48C5" w14:textId="77777777" w:rsidR="00CE1ED0" w:rsidRPr="0084049E" w:rsidRDefault="00CE1ED0" w:rsidP="009E4FE5">
            <w:pPr>
              <w:tabs>
                <w:tab w:val="left" w:pos="57"/>
                <w:tab w:val="left" w:pos="142"/>
              </w:tabs>
              <w:jc w:val="center"/>
              <w:rPr>
                <w:rFonts w:ascii="Garamond" w:hAnsi="Garamond" w:cs="Arial"/>
              </w:rPr>
            </w:pPr>
            <w:r w:rsidRPr="0084049E">
              <w:rPr>
                <w:rFonts w:ascii="Garamond" w:hAnsi="Garamond" w:cs="Arial"/>
                <w:color w:val="000000"/>
              </w:rPr>
              <w:t>1712 - D</w:t>
            </w:r>
          </w:p>
        </w:tc>
        <w:tc>
          <w:tcPr>
            <w:tcW w:w="992" w:type="dxa"/>
            <w:shd w:val="clear" w:color="auto" w:fill="auto"/>
          </w:tcPr>
          <w:p w14:paraId="6E77A6A6" w14:textId="77777777" w:rsidR="00CE1ED0" w:rsidRPr="0084049E" w:rsidRDefault="00CE1ED0" w:rsidP="009E4FE5">
            <w:pPr>
              <w:jc w:val="center"/>
              <w:rPr>
                <w:rFonts w:ascii="Garamond" w:hAnsi="Garamond"/>
              </w:rPr>
            </w:pPr>
            <w:r w:rsidRPr="0084049E">
              <w:rPr>
                <w:rFonts w:ascii="Garamond" w:hAnsi="Garamond" w:cs="Arial"/>
              </w:rPr>
              <w:t>1B</w:t>
            </w:r>
          </w:p>
        </w:tc>
        <w:tc>
          <w:tcPr>
            <w:tcW w:w="5103" w:type="dxa"/>
            <w:shd w:val="clear" w:color="auto" w:fill="auto"/>
          </w:tcPr>
          <w:p w14:paraId="7F411C85" w14:textId="77777777" w:rsidR="00CE1ED0" w:rsidRPr="0084049E" w:rsidRDefault="00CE1ED0" w:rsidP="009E4FE5">
            <w:pPr>
              <w:rPr>
                <w:rFonts w:ascii="Garamond" w:hAnsi="Garamond"/>
              </w:rPr>
            </w:pPr>
            <w:r w:rsidRPr="0084049E">
              <w:rPr>
                <w:rFonts w:ascii="Garamond" w:hAnsi="Garamond" w:cs="Arial"/>
              </w:rPr>
              <w:t>AVENIDA JOAQUIM BONETTI</w:t>
            </w:r>
          </w:p>
        </w:tc>
        <w:tc>
          <w:tcPr>
            <w:tcW w:w="1276" w:type="dxa"/>
            <w:shd w:val="clear" w:color="auto" w:fill="auto"/>
          </w:tcPr>
          <w:p w14:paraId="7FF02202" w14:textId="77777777" w:rsidR="00CE1ED0" w:rsidRPr="0084049E" w:rsidRDefault="00CE1ED0" w:rsidP="009E4FE5">
            <w:pPr>
              <w:jc w:val="center"/>
              <w:rPr>
                <w:rFonts w:ascii="Garamond" w:hAnsi="Garamond"/>
              </w:rPr>
            </w:pPr>
            <w:r w:rsidRPr="0084049E">
              <w:rPr>
                <w:rFonts w:ascii="Garamond" w:hAnsi="Garamond"/>
                <w:color w:val="000000"/>
              </w:rPr>
              <w:t>23,59</w:t>
            </w:r>
          </w:p>
        </w:tc>
      </w:tr>
      <w:tr w:rsidR="00CE1ED0" w:rsidRPr="0084049E" w14:paraId="697F5140" w14:textId="77777777" w:rsidTr="00CA1C7B">
        <w:tc>
          <w:tcPr>
            <w:tcW w:w="1271" w:type="dxa"/>
            <w:shd w:val="clear" w:color="auto" w:fill="auto"/>
          </w:tcPr>
          <w:p w14:paraId="02ACCD5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709 - D</w:t>
            </w:r>
          </w:p>
        </w:tc>
        <w:tc>
          <w:tcPr>
            <w:tcW w:w="992" w:type="dxa"/>
            <w:shd w:val="clear" w:color="auto" w:fill="auto"/>
          </w:tcPr>
          <w:p w14:paraId="3A4D463D" w14:textId="77777777" w:rsidR="00CE1ED0" w:rsidRPr="0084049E" w:rsidRDefault="00CE1ED0" w:rsidP="009E4FE5">
            <w:pPr>
              <w:jc w:val="center"/>
              <w:rPr>
                <w:rFonts w:ascii="Garamond" w:hAnsi="Garamond" w:cs="Arial"/>
              </w:rPr>
            </w:pPr>
            <w:r w:rsidRPr="0084049E">
              <w:rPr>
                <w:rFonts w:ascii="Garamond" w:hAnsi="Garamond" w:cs="Arial"/>
              </w:rPr>
              <w:t>1C</w:t>
            </w:r>
          </w:p>
        </w:tc>
        <w:tc>
          <w:tcPr>
            <w:tcW w:w="5103" w:type="dxa"/>
            <w:shd w:val="clear" w:color="auto" w:fill="auto"/>
          </w:tcPr>
          <w:p w14:paraId="418C5347" w14:textId="77777777" w:rsidR="00CE1ED0" w:rsidRPr="0084049E" w:rsidRDefault="00CE1ED0" w:rsidP="009E4FE5">
            <w:pPr>
              <w:rPr>
                <w:rFonts w:ascii="Garamond" w:hAnsi="Garamond" w:cs="Arial"/>
              </w:rPr>
            </w:pPr>
            <w:r w:rsidRPr="0084049E">
              <w:rPr>
                <w:rFonts w:ascii="Garamond" w:hAnsi="Garamond" w:cs="Arial"/>
              </w:rPr>
              <w:t>AVENIDA DIONIZIO OENING</w:t>
            </w:r>
          </w:p>
        </w:tc>
        <w:tc>
          <w:tcPr>
            <w:tcW w:w="1276" w:type="dxa"/>
            <w:shd w:val="clear" w:color="auto" w:fill="auto"/>
          </w:tcPr>
          <w:p w14:paraId="3F638F5A"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21,62</w:t>
            </w:r>
          </w:p>
        </w:tc>
      </w:tr>
      <w:tr w:rsidR="00CE1ED0" w:rsidRPr="0084049E" w14:paraId="67769033" w14:textId="77777777" w:rsidTr="00CA1C7B">
        <w:tc>
          <w:tcPr>
            <w:tcW w:w="1271" w:type="dxa"/>
            <w:shd w:val="clear" w:color="auto" w:fill="auto"/>
          </w:tcPr>
          <w:p w14:paraId="545CF11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1023 - D</w:t>
            </w:r>
          </w:p>
        </w:tc>
        <w:tc>
          <w:tcPr>
            <w:tcW w:w="992" w:type="dxa"/>
            <w:shd w:val="clear" w:color="auto" w:fill="auto"/>
          </w:tcPr>
          <w:p w14:paraId="0C9B092F"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32BBF829"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702C1D8D"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59472607" w14:textId="77777777" w:rsidTr="00CA1C7B">
        <w:tc>
          <w:tcPr>
            <w:tcW w:w="1271" w:type="dxa"/>
            <w:shd w:val="clear" w:color="auto" w:fill="auto"/>
          </w:tcPr>
          <w:p w14:paraId="4A86D69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1140 - D</w:t>
            </w:r>
          </w:p>
        </w:tc>
        <w:tc>
          <w:tcPr>
            <w:tcW w:w="992" w:type="dxa"/>
            <w:shd w:val="clear" w:color="auto" w:fill="auto"/>
          </w:tcPr>
          <w:p w14:paraId="31E3EF98"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106B7AA8"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064D29BF"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177A849D" w14:textId="77777777" w:rsidTr="00CA1C7B">
        <w:tc>
          <w:tcPr>
            <w:tcW w:w="1271" w:type="dxa"/>
            <w:shd w:val="clear" w:color="auto" w:fill="auto"/>
          </w:tcPr>
          <w:p w14:paraId="198AC9B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116 - E</w:t>
            </w:r>
          </w:p>
        </w:tc>
        <w:tc>
          <w:tcPr>
            <w:tcW w:w="992" w:type="dxa"/>
            <w:shd w:val="clear" w:color="auto" w:fill="auto"/>
          </w:tcPr>
          <w:p w14:paraId="7C6A206A"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0E6A6AA9" w14:textId="77777777" w:rsidR="00CE1ED0" w:rsidRPr="0084049E" w:rsidRDefault="00CE1ED0" w:rsidP="009E4FE5">
            <w:pPr>
              <w:rPr>
                <w:rFonts w:ascii="Garamond" w:hAnsi="Garamond" w:cs="Arial"/>
              </w:rPr>
            </w:pPr>
            <w:r w:rsidRPr="0084049E">
              <w:rPr>
                <w:rFonts w:ascii="Garamond" w:hAnsi="Garamond" w:cs="Arial"/>
              </w:rPr>
              <w:t>RUA FRANCISCO CAMPOS</w:t>
            </w:r>
          </w:p>
        </w:tc>
        <w:tc>
          <w:tcPr>
            <w:tcW w:w="1276" w:type="dxa"/>
            <w:shd w:val="clear" w:color="auto" w:fill="auto"/>
          </w:tcPr>
          <w:p w14:paraId="238A9B74"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3F84BC54" w14:textId="77777777" w:rsidTr="00CA1C7B">
        <w:tc>
          <w:tcPr>
            <w:tcW w:w="1271" w:type="dxa"/>
            <w:shd w:val="clear" w:color="auto" w:fill="auto"/>
          </w:tcPr>
          <w:p w14:paraId="523E3BD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1408 - D</w:t>
            </w:r>
          </w:p>
        </w:tc>
        <w:tc>
          <w:tcPr>
            <w:tcW w:w="992" w:type="dxa"/>
            <w:shd w:val="clear" w:color="auto" w:fill="auto"/>
          </w:tcPr>
          <w:p w14:paraId="388AD23E"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40B06945"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4AC34040"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3DCDFF44" w14:textId="77777777" w:rsidTr="00CA1C7B">
        <w:tc>
          <w:tcPr>
            <w:tcW w:w="1271" w:type="dxa"/>
            <w:shd w:val="clear" w:color="auto" w:fill="auto"/>
          </w:tcPr>
          <w:p w14:paraId="6239BDA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shd w:val="clear" w:color="auto" w:fill="auto"/>
          </w:tcPr>
          <w:p w14:paraId="5C2C9E88"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36CAA777" w14:textId="77777777" w:rsidR="00CE1ED0" w:rsidRPr="0084049E" w:rsidRDefault="00CE1ED0" w:rsidP="009E4FE5">
            <w:pPr>
              <w:rPr>
                <w:rFonts w:ascii="Garamond" w:hAnsi="Garamond" w:cs="Arial"/>
              </w:rPr>
            </w:pPr>
            <w:r w:rsidRPr="0084049E">
              <w:rPr>
                <w:rFonts w:ascii="Garamond" w:hAnsi="Garamond" w:cs="Arial"/>
              </w:rPr>
              <w:t>AVENIDA JOAQUIM BONETTI</w:t>
            </w:r>
          </w:p>
        </w:tc>
        <w:tc>
          <w:tcPr>
            <w:tcW w:w="1276" w:type="dxa"/>
            <w:shd w:val="clear" w:color="auto" w:fill="auto"/>
          </w:tcPr>
          <w:p w14:paraId="178754D4"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6CE6E930" w14:textId="77777777" w:rsidTr="00CA1C7B">
        <w:tc>
          <w:tcPr>
            <w:tcW w:w="1271" w:type="dxa"/>
            <w:shd w:val="clear" w:color="auto" w:fill="auto"/>
          </w:tcPr>
          <w:p w14:paraId="22C69AA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907 - D</w:t>
            </w:r>
          </w:p>
        </w:tc>
        <w:tc>
          <w:tcPr>
            <w:tcW w:w="992" w:type="dxa"/>
            <w:shd w:val="clear" w:color="auto" w:fill="auto"/>
          </w:tcPr>
          <w:p w14:paraId="38281FC2" w14:textId="77777777" w:rsidR="00CE1ED0" w:rsidRPr="0084049E" w:rsidRDefault="00CE1ED0" w:rsidP="009E4FE5">
            <w:pPr>
              <w:jc w:val="center"/>
              <w:rPr>
                <w:rFonts w:ascii="Garamond" w:hAnsi="Garamond"/>
              </w:rPr>
            </w:pPr>
            <w:r w:rsidRPr="0084049E">
              <w:rPr>
                <w:rFonts w:ascii="Garamond" w:hAnsi="Garamond" w:cs="Arial"/>
              </w:rPr>
              <w:t>1D</w:t>
            </w:r>
          </w:p>
        </w:tc>
        <w:tc>
          <w:tcPr>
            <w:tcW w:w="5103" w:type="dxa"/>
            <w:shd w:val="clear" w:color="auto" w:fill="auto"/>
          </w:tcPr>
          <w:p w14:paraId="7657318F"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0A154439" w14:textId="77777777" w:rsidR="00CE1ED0" w:rsidRPr="0084049E" w:rsidRDefault="00CE1ED0" w:rsidP="009E4FE5">
            <w:pPr>
              <w:jc w:val="center"/>
              <w:rPr>
                <w:rFonts w:ascii="Garamond" w:hAnsi="Garamond"/>
              </w:rPr>
            </w:pPr>
            <w:r w:rsidRPr="0084049E">
              <w:rPr>
                <w:rFonts w:ascii="Garamond" w:hAnsi="Garamond"/>
                <w:color w:val="000000"/>
              </w:rPr>
              <w:t>19,66</w:t>
            </w:r>
          </w:p>
        </w:tc>
      </w:tr>
      <w:tr w:rsidR="00CE1ED0" w:rsidRPr="0084049E" w14:paraId="58E65C0A" w14:textId="77777777" w:rsidTr="00CA1C7B">
        <w:tc>
          <w:tcPr>
            <w:tcW w:w="1271" w:type="dxa"/>
            <w:shd w:val="clear" w:color="auto" w:fill="auto"/>
          </w:tcPr>
          <w:p w14:paraId="718CD64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1018 - E</w:t>
            </w:r>
          </w:p>
        </w:tc>
        <w:tc>
          <w:tcPr>
            <w:tcW w:w="992" w:type="dxa"/>
            <w:shd w:val="clear" w:color="auto" w:fill="auto"/>
          </w:tcPr>
          <w:p w14:paraId="4304C40C"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8E1D601"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7ADBAF70"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467FD46A" w14:textId="77777777" w:rsidTr="00CA1C7B">
        <w:tc>
          <w:tcPr>
            <w:tcW w:w="1271" w:type="dxa"/>
            <w:shd w:val="clear" w:color="auto" w:fill="auto"/>
          </w:tcPr>
          <w:p w14:paraId="1865CB5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1047 - D</w:t>
            </w:r>
          </w:p>
        </w:tc>
        <w:tc>
          <w:tcPr>
            <w:tcW w:w="992" w:type="dxa"/>
            <w:shd w:val="clear" w:color="auto" w:fill="auto"/>
          </w:tcPr>
          <w:p w14:paraId="1435BA8B"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6C423159" w14:textId="77777777" w:rsidR="00CE1ED0" w:rsidRPr="0084049E" w:rsidRDefault="00CE1ED0" w:rsidP="009E4FE5">
            <w:pPr>
              <w:rPr>
                <w:rFonts w:ascii="Garamond" w:hAnsi="Garamond" w:cs="Arial"/>
              </w:rPr>
            </w:pPr>
            <w:r w:rsidRPr="0084049E">
              <w:rPr>
                <w:rFonts w:ascii="Garamond" w:hAnsi="Garamond" w:cs="Arial"/>
              </w:rPr>
              <w:t>AVENIDA DIONIZIO OENING</w:t>
            </w:r>
          </w:p>
        </w:tc>
        <w:tc>
          <w:tcPr>
            <w:tcW w:w="1276" w:type="dxa"/>
            <w:shd w:val="clear" w:color="auto" w:fill="auto"/>
          </w:tcPr>
          <w:p w14:paraId="426C0EC8"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0AC76BA8" w14:textId="77777777" w:rsidTr="00CA1C7B">
        <w:tc>
          <w:tcPr>
            <w:tcW w:w="1271" w:type="dxa"/>
            <w:shd w:val="clear" w:color="auto" w:fill="auto"/>
          </w:tcPr>
          <w:p w14:paraId="3104C47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1135 - E</w:t>
            </w:r>
          </w:p>
        </w:tc>
        <w:tc>
          <w:tcPr>
            <w:tcW w:w="992" w:type="dxa"/>
            <w:shd w:val="clear" w:color="auto" w:fill="auto"/>
          </w:tcPr>
          <w:p w14:paraId="1EF200E5"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51907BD"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6C4AC07D"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08B2B506" w14:textId="77777777" w:rsidTr="00CA1C7B">
        <w:tc>
          <w:tcPr>
            <w:tcW w:w="1271" w:type="dxa"/>
            <w:shd w:val="clear" w:color="auto" w:fill="auto"/>
          </w:tcPr>
          <w:p w14:paraId="1F79C36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1244 - E</w:t>
            </w:r>
          </w:p>
        </w:tc>
        <w:tc>
          <w:tcPr>
            <w:tcW w:w="992" w:type="dxa"/>
            <w:shd w:val="clear" w:color="auto" w:fill="auto"/>
          </w:tcPr>
          <w:p w14:paraId="1D4A292D"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11A6642"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2CD1D3AF"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6D018FDF" w14:textId="77777777" w:rsidTr="00CA1C7B">
        <w:tc>
          <w:tcPr>
            <w:tcW w:w="1271" w:type="dxa"/>
            <w:shd w:val="clear" w:color="auto" w:fill="auto"/>
          </w:tcPr>
          <w:p w14:paraId="4AD74F7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1246 - D</w:t>
            </w:r>
          </w:p>
        </w:tc>
        <w:tc>
          <w:tcPr>
            <w:tcW w:w="992" w:type="dxa"/>
            <w:shd w:val="clear" w:color="auto" w:fill="auto"/>
          </w:tcPr>
          <w:p w14:paraId="411163F9"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53352112"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384292AC"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74F60FF6" w14:textId="77777777" w:rsidTr="00CA1C7B">
        <w:tc>
          <w:tcPr>
            <w:tcW w:w="1271" w:type="dxa"/>
            <w:shd w:val="clear" w:color="auto" w:fill="auto"/>
          </w:tcPr>
          <w:p w14:paraId="6FF9517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1453 - E</w:t>
            </w:r>
          </w:p>
        </w:tc>
        <w:tc>
          <w:tcPr>
            <w:tcW w:w="992" w:type="dxa"/>
            <w:shd w:val="clear" w:color="auto" w:fill="auto"/>
          </w:tcPr>
          <w:p w14:paraId="4AB78BB6"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7E77AF96"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509811F7"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797E67D6" w14:textId="77777777" w:rsidTr="00CA1C7B">
        <w:tc>
          <w:tcPr>
            <w:tcW w:w="1271" w:type="dxa"/>
            <w:shd w:val="clear" w:color="auto" w:fill="auto"/>
          </w:tcPr>
          <w:p w14:paraId="1ECF4B6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1840 - D</w:t>
            </w:r>
          </w:p>
        </w:tc>
        <w:tc>
          <w:tcPr>
            <w:tcW w:w="992" w:type="dxa"/>
            <w:shd w:val="clear" w:color="auto" w:fill="auto"/>
          </w:tcPr>
          <w:p w14:paraId="118C6BCA"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530FCECB" w14:textId="77777777" w:rsidR="00CE1ED0" w:rsidRPr="0084049E" w:rsidRDefault="00CE1ED0" w:rsidP="009E4FE5">
            <w:pPr>
              <w:rPr>
                <w:rFonts w:ascii="Garamond" w:hAnsi="Garamond" w:cs="Arial"/>
              </w:rPr>
            </w:pPr>
            <w:r w:rsidRPr="0084049E">
              <w:rPr>
                <w:rFonts w:ascii="Garamond" w:hAnsi="Garamond" w:cs="Arial"/>
              </w:rPr>
              <w:t>AVENIDA JOAQUIM BONETTI</w:t>
            </w:r>
          </w:p>
        </w:tc>
        <w:tc>
          <w:tcPr>
            <w:tcW w:w="1276" w:type="dxa"/>
            <w:shd w:val="clear" w:color="auto" w:fill="auto"/>
          </w:tcPr>
          <w:p w14:paraId="207D143F"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4275272C" w14:textId="77777777" w:rsidTr="00CA1C7B">
        <w:tc>
          <w:tcPr>
            <w:tcW w:w="1271" w:type="dxa"/>
            <w:shd w:val="clear" w:color="auto" w:fill="auto"/>
          </w:tcPr>
          <w:p w14:paraId="01626A5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580 - D</w:t>
            </w:r>
          </w:p>
        </w:tc>
        <w:tc>
          <w:tcPr>
            <w:tcW w:w="992" w:type="dxa"/>
            <w:shd w:val="clear" w:color="auto" w:fill="auto"/>
          </w:tcPr>
          <w:p w14:paraId="379741BC"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0C19BDF"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5E857F65"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3620AE5E" w14:textId="77777777" w:rsidTr="00CA1C7B">
        <w:tc>
          <w:tcPr>
            <w:tcW w:w="1271" w:type="dxa"/>
            <w:shd w:val="clear" w:color="auto" w:fill="auto"/>
          </w:tcPr>
          <w:p w14:paraId="236CA8E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580 - E</w:t>
            </w:r>
          </w:p>
        </w:tc>
        <w:tc>
          <w:tcPr>
            <w:tcW w:w="992" w:type="dxa"/>
            <w:shd w:val="clear" w:color="auto" w:fill="auto"/>
          </w:tcPr>
          <w:p w14:paraId="1A97E781"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50990DF0"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1AB8945F"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5AD0C83E" w14:textId="77777777" w:rsidTr="00CA1C7B">
        <w:tc>
          <w:tcPr>
            <w:tcW w:w="1271" w:type="dxa"/>
            <w:shd w:val="clear" w:color="auto" w:fill="auto"/>
          </w:tcPr>
          <w:p w14:paraId="1ECE2C4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598 - D</w:t>
            </w:r>
          </w:p>
        </w:tc>
        <w:tc>
          <w:tcPr>
            <w:tcW w:w="992" w:type="dxa"/>
            <w:shd w:val="clear" w:color="auto" w:fill="auto"/>
          </w:tcPr>
          <w:p w14:paraId="6685A1B7"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F99E856"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3E72F293"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58133125" w14:textId="77777777" w:rsidTr="00CA1C7B">
        <w:tc>
          <w:tcPr>
            <w:tcW w:w="1271" w:type="dxa"/>
            <w:shd w:val="clear" w:color="auto" w:fill="auto"/>
          </w:tcPr>
          <w:p w14:paraId="169EE05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598 - E</w:t>
            </w:r>
          </w:p>
        </w:tc>
        <w:tc>
          <w:tcPr>
            <w:tcW w:w="992" w:type="dxa"/>
            <w:shd w:val="clear" w:color="auto" w:fill="auto"/>
          </w:tcPr>
          <w:p w14:paraId="68125AED"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3371BB4"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142E878F"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2BFC9906" w14:textId="77777777" w:rsidTr="00CA1C7B">
        <w:tc>
          <w:tcPr>
            <w:tcW w:w="1271" w:type="dxa"/>
            <w:shd w:val="clear" w:color="auto" w:fill="auto"/>
          </w:tcPr>
          <w:p w14:paraId="73513B1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D</w:t>
            </w:r>
          </w:p>
        </w:tc>
        <w:tc>
          <w:tcPr>
            <w:tcW w:w="992" w:type="dxa"/>
            <w:shd w:val="clear" w:color="auto" w:fill="auto"/>
          </w:tcPr>
          <w:p w14:paraId="0E55F692"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12E0FE82" w14:textId="77777777" w:rsidR="00CE1ED0" w:rsidRPr="0084049E" w:rsidRDefault="00CE1ED0" w:rsidP="009E4FE5">
            <w:pPr>
              <w:rPr>
                <w:rFonts w:ascii="Garamond" w:hAnsi="Garamond" w:cs="Arial"/>
              </w:rPr>
            </w:pPr>
            <w:r w:rsidRPr="0084049E">
              <w:rPr>
                <w:rFonts w:ascii="Garamond" w:hAnsi="Garamond" w:cs="Arial"/>
              </w:rPr>
              <w:t>RUA MARIA PIVA MICHELS</w:t>
            </w:r>
          </w:p>
        </w:tc>
        <w:tc>
          <w:tcPr>
            <w:tcW w:w="1276" w:type="dxa"/>
            <w:shd w:val="clear" w:color="auto" w:fill="auto"/>
          </w:tcPr>
          <w:p w14:paraId="5C906EEE"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2106E1EF" w14:textId="77777777" w:rsidTr="00CA1C7B">
        <w:tc>
          <w:tcPr>
            <w:tcW w:w="1271" w:type="dxa"/>
            <w:shd w:val="clear" w:color="auto" w:fill="auto"/>
          </w:tcPr>
          <w:p w14:paraId="148738A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D</w:t>
            </w:r>
          </w:p>
        </w:tc>
        <w:tc>
          <w:tcPr>
            <w:tcW w:w="992" w:type="dxa"/>
            <w:shd w:val="clear" w:color="auto" w:fill="auto"/>
          </w:tcPr>
          <w:p w14:paraId="22940381"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3573A3E" w14:textId="77777777" w:rsidR="00CE1ED0" w:rsidRPr="0084049E" w:rsidRDefault="00CE1ED0" w:rsidP="009E4FE5">
            <w:pPr>
              <w:rPr>
                <w:rFonts w:ascii="Garamond" w:hAnsi="Garamond" w:cs="Arial"/>
              </w:rPr>
            </w:pPr>
            <w:r w:rsidRPr="0084049E">
              <w:rPr>
                <w:rFonts w:ascii="Garamond" w:hAnsi="Garamond" w:cs="Arial"/>
              </w:rPr>
              <w:t>RUA RODOLFO VANDERLINDE</w:t>
            </w:r>
          </w:p>
        </w:tc>
        <w:tc>
          <w:tcPr>
            <w:tcW w:w="1276" w:type="dxa"/>
            <w:shd w:val="clear" w:color="auto" w:fill="auto"/>
          </w:tcPr>
          <w:p w14:paraId="64620FD9"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003D17F1" w14:textId="77777777" w:rsidTr="00CA1C7B">
        <w:tc>
          <w:tcPr>
            <w:tcW w:w="1271" w:type="dxa"/>
            <w:shd w:val="clear" w:color="auto" w:fill="auto"/>
          </w:tcPr>
          <w:p w14:paraId="2016491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E</w:t>
            </w:r>
          </w:p>
        </w:tc>
        <w:tc>
          <w:tcPr>
            <w:tcW w:w="992" w:type="dxa"/>
            <w:shd w:val="clear" w:color="auto" w:fill="auto"/>
          </w:tcPr>
          <w:p w14:paraId="11FEEB33"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7B91AFF5" w14:textId="77777777" w:rsidR="00CE1ED0" w:rsidRPr="0084049E" w:rsidRDefault="00CE1ED0" w:rsidP="009E4FE5">
            <w:pPr>
              <w:rPr>
                <w:rFonts w:ascii="Garamond" w:hAnsi="Garamond" w:cs="Arial"/>
              </w:rPr>
            </w:pPr>
            <w:r w:rsidRPr="0084049E">
              <w:rPr>
                <w:rFonts w:ascii="Garamond" w:hAnsi="Garamond" w:cs="Arial"/>
              </w:rPr>
              <w:t>RUA MARIA PIVA MICHELS</w:t>
            </w:r>
          </w:p>
        </w:tc>
        <w:tc>
          <w:tcPr>
            <w:tcW w:w="1276" w:type="dxa"/>
            <w:shd w:val="clear" w:color="auto" w:fill="auto"/>
          </w:tcPr>
          <w:p w14:paraId="1F183F32"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42EB6BB9" w14:textId="77777777" w:rsidTr="00CA1C7B">
        <w:tc>
          <w:tcPr>
            <w:tcW w:w="1271" w:type="dxa"/>
            <w:shd w:val="clear" w:color="auto" w:fill="auto"/>
          </w:tcPr>
          <w:p w14:paraId="42CC238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E</w:t>
            </w:r>
          </w:p>
        </w:tc>
        <w:tc>
          <w:tcPr>
            <w:tcW w:w="992" w:type="dxa"/>
            <w:shd w:val="clear" w:color="auto" w:fill="auto"/>
          </w:tcPr>
          <w:p w14:paraId="2C7D08D5"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53C89A1C" w14:textId="77777777" w:rsidR="00CE1ED0" w:rsidRPr="0084049E" w:rsidRDefault="00CE1ED0" w:rsidP="009E4FE5">
            <w:pPr>
              <w:rPr>
                <w:rFonts w:ascii="Garamond" w:hAnsi="Garamond" w:cs="Arial"/>
              </w:rPr>
            </w:pPr>
            <w:r w:rsidRPr="0084049E">
              <w:rPr>
                <w:rFonts w:ascii="Garamond" w:hAnsi="Garamond" w:cs="Arial"/>
              </w:rPr>
              <w:t>RUA RODOLFO VANDERLINDE</w:t>
            </w:r>
          </w:p>
        </w:tc>
        <w:tc>
          <w:tcPr>
            <w:tcW w:w="1276" w:type="dxa"/>
            <w:shd w:val="clear" w:color="auto" w:fill="auto"/>
          </w:tcPr>
          <w:p w14:paraId="51CD0FFE"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763D6B9B" w14:textId="77777777" w:rsidTr="00CA1C7B">
        <w:tc>
          <w:tcPr>
            <w:tcW w:w="1271" w:type="dxa"/>
            <w:shd w:val="clear" w:color="auto" w:fill="auto"/>
          </w:tcPr>
          <w:p w14:paraId="5C9079F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678 - D</w:t>
            </w:r>
          </w:p>
        </w:tc>
        <w:tc>
          <w:tcPr>
            <w:tcW w:w="992" w:type="dxa"/>
            <w:shd w:val="clear" w:color="auto" w:fill="auto"/>
          </w:tcPr>
          <w:p w14:paraId="2DA4BA53"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38CCCB5"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6B960B53"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22D0F694" w14:textId="77777777" w:rsidTr="00CA1C7B">
        <w:tc>
          <w:tcPr>
            <w:tcW w:w="1271" w:type="dxa"/>
            <w:shd w:val="clear" w:color="auto" w:fill="auto"/>
          </w:tcPr>
          <w:p w14:paraId="2D560E4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678 - D</w:t>
            </w:r>
          </w:p>
        </w:tc>
        <w:tc>
          <w:tcPr>
            <w:tcW w:w="992" w:type="dxa"/>
            <w:shd w:val="clear" w:color="auto" w:fill="auto"/>
          </w:tcPr>
          <w:p w14:paraId="596E5BBC"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79C21FFF"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27527EA3"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3428EB09" w14:textId="77777777" w:rsidTr="00CA1C7B">
        <w:tc>
          <w:tcPr>
            <w:tcW w:w="1271" w:type="dxa"/>
            <w:shd w:val="clear" w:color="auto" w:fill="auto"/>
          </w:tcPr>
          <w:p w14:paraId="45904A8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678 - E</w:t>
            </w:r>
          </w:p>
        </w:tc>
        <w:tc>
          <w:tcPr>
            <w:tcW w:w="992" w:type="dxa"/>
            <w:shd w:val="clear" w:color="auto" w:fill="auto"/>
          </w:tcPr>
          <w:p w14:paraId="4B890BAB"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6391700B"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5D84366D"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65E9A1BC" w14:textId="77777777" w:rsidTr="00CA1C7B">
        <w:tc>
          <w:tcPr>
            <w:tcW w:w="1271" w:type="dxa"/>
            <w:shd w:val="clear" w:color="auto" w:fill="auto"/>
          </w:tcPr>
          <w:p w14:paraId="20CD804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678 - E</w:t>
            </w:r>
          </w:p>
        </w:tc>
        <w:tc>
          <w:tcPr>
            <w:tcW w:w="992" w:type="dxa"/>
            <w:shd w:val="clear" w:color="auto" w:fill="auto"/>
          </w:tcPr>
          <w:p w14:paraId="06BEECA1"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65887EE1"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407865E4"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031B3334" w14:textId="77777777" w:rsidTr="00CA1C7B">
        <w:tc>
          <w:tcPr>
            <w:tcW w:w="1271" w:type="dxa"/>
            <w:shd w:val="clear" w:color="auto" w:fill="auto"/>
          </w:tcPr>
          <w:p w14:paraId="4EEE953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711 - E</w:t>
            </w:r>
          </w:p>
        </w:tc>
        <w:tc>
          <w:tcPr>
            <w:tcW w:w="992" w:type="dxa"/>
            <w:shd w:val="clear" w:color="auto" w:fill="auto"/>
          </w:tcPr>
          <w:p w14:paraId="31DE6838"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3C510A01" w14:textId="77777777" w:rsidR="00CE1ED0" w:rsidRPr="0084049E" w:rsidRDefault="00CE1ED0" w:rsidP="009E4FE5">
            <w:pPr>
              <w:rPr>
                <w:rFonts w:ascii="Garamond" w:hAnsi="Garamond" w:cs="Arial"/>
              </w:rPr>
            </w:pPr>
            <w:r w:rsidRPr="0084049E">
              <w:rPr>
                <w:rFonts w:ascii="Garamond" w:hAnsi="Garamond" w:cs="Arial"/>
              </w:rPr>
              <w:t>AVENIDA DIONIZIO OENING</w:t>
            </w:r>
          </w:p>
        </w:tc>
        <w:tc>
          <w:tcPr>
            <w:tcW w:w="1276" w:type="dxa"/>
            <w:shd w:val="clear" w:color="auto" w:fill="auto"/>
          </w:tcPr>
          <w:p w14:paraId="0BF9A427"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E8E9FC7" w14:textId="77777777" w:rsidTr="00CA1C7B">
        <w:tc>
          <w:tcPr>
            <w:tcW w:w="1271" w:type="dxa"/>
            <w:shd w:val="clear" w:color="auto" w:fill="auto"/>
          </w:tcPr>
          <w:p w14:paraId="45880CD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D</w:t>
            </w:r>
          </w:p>
        </w:tc>
        <w:tc>
          <w:tcPr>
            <w:tcW w:w="992" w:type="dxa"/>
            <w:shd w:val="clear" w:color="auto" w:fill="auto"/>
          </w:tcPr>
          <w:p w14:paraId="0F622BE5"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43A9DBF" w14:textId="77777777" w:rsidR="00CE1ED0" w:rsidRPr="0084049E" w:rsidRDefault="00CE1ED0" w:rsidP="009E4FE5">
            <w:pPr>
              <w:rPr>
                <w:rFonts w:ascii="Garamond" w:hAnsi="Garamond" w:cs="Arial"/>
              </w:rPr>
            </w:pPr>
            <w:r w:rsidRPr="0084049E">
              <w:rPr>
                <w:rFonts w:ascii="Garamond" w:hAnsi="Garamond" w:cs="Arial"/>
              </w:rPr>
              <w:t>RUA MARIA PIVA MICHELS</w:t>
            </w:r>
          </w:p>
        </w:tc>
        <w:tc>
          <w:tcPr>
            <w:tcW w:w="1276" w:type="dxa"/>
            <w:shd w:val="clear" w:color="auto" w:fill="auto"/>
          </w:tcPr>
          <w:p w14:paraId="17C29303"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9EB0283" w14:textId="77777777" w:rsidTr="00CA1C7B">
        <w:tc>
          <w:tcPr>
            <w:tcW w:w="1271" w:type="dxa"/>
            <w:shd w:val="clear" w:color="auto" w:fill="auto"/>
          </w:tcPr>
          <w:p w14:paraId="609445E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D</w:t>
            </w:r>
          </w:p>
        </w:tc>
        <w:tc>
          <w:tcPr>
            <w:tcW w:w="992" w:type="dxa"/>
            <w:shd w:val="clear" w:color="auto" w:fill="auto"/>
          </w:tcPr>
          <w:p w14:paraId="334B4427"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698268B4" w14:textId="77777777" w:rsidR="00CE1ED0" w:rsidRPr="0084049E" w:rsidRDefault="00CE1ED0" w:rsidP="009E4FE5">
            <w:pPr>
              <w:rPr>
                <w:rFonts w:ascii="Garamond" w:hAnsi="Garamond" w:cs="Arial"/>
              </w:rPr>
            </w:pPr>
            <w:r w:rsidRPr="0084049E">
              <w:rPr>
                <w:rFonts w:ascii="Garamond" w:hAnsi="Garamond" w:cs="Arial"/>
              </w:rPr>
              <w:t>RUA RODOLFO VANDERLINDE</w:t>
            </w:r>
          </w:p>
        </w:tc>
        <w:tc>
          <w:tcPr>
            <w:tcW w:w="1276" w:type="dxa"/>
            <w:shd w:val="clear" w:color="auto" w:fill="auto"/>
          </w:tcPr>
          <w:p w14:paraId="4AF7A7BE"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20517ACE" w14:textId="77777777" w:rsidTr="00CA1C7B">
        <w:tc>
          <w:tcPr>
            <w:tcW w:w="1271" w:type="dxa"/>
            <w:shd w:val="clear" w:color="auto" w:fill="auto"/>
          </w:tcPr>
          <w:p w14:paraId="67CC10F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E</w:t>
            </w:r>
          </w:p>
        </w:tc>
        <w:tc>
          <w:tcPr>
            <w:tcW w:w="992" w:type="dxa"/>
            <w:shd w:val="clear" w:color="auto" w:fill="auto"/>
          </w:tcPr>
          <w:p w14:paraId="1AB2AD9E"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53BB457D" w14:textId="77777777" w:rsidR="00CE1ED0" w:rsidRPr="0084049E" w:rsidRDefault="00CE1ED0" w:rsidP="009E4FE5">
            <w:pPr>
              <w:rPr>
                <w:rFonts w:ascii="Garamond" w:hAnsi="Garamond" w:cs="Arial"/>
              </w:rPr>
            </w:pPr>
            <w:r w:rsidRPr="0084049E">
              <w:rPr>
                <w:rFonts w:ascii="Garamond" w:hAnsi="Garamond" w:cs="Arial"/>
              </w:rPr>
              <w:t>RUA MARIA PIVA MICHELS</w:t>
            </w:r>
          </w:p>
        </w:tc>
        <w:tc>
          <w:tcPr>
            <w:tcW w:w="1276" w:type="dxa"/>
            <w:shd w:val="clear" w:color="auto" w:fill="auto"/>
          </w:tcPr>
          <w:p w14:paraId="5265A400"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E357397" w14:textId="77777777" w:rsidTr="00CA1C7B">
        <w:tc>
          <w:tcPr>
            <w:tcW w:w="1271" w:type="dxa"/>
            <w:shd w:val="clear" w:color="auto" w:fill="auto"/>
          </w:tcPr>
          <w:p w14:paraId="70E0EC6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E</w:t>
            </w:r>
          </w:p>
        </w:tc>
        <w:tc>
          <w:tcPr>
            <w:tcW w:w="992" w:type="dxa"/>
            <w:shd w:val="clear" w:color="auto" w:fill="auto"/>
          </w:tcPr>
          <w:p w14:paraId="7FDA14C3"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6C5B8C07" w14:textId="77777777" w:rsidR="00CE1ED0" w:rsidRPr="0084049E" w:rsidRDefault="00CE1ED0" w:rsidP="009E4FE5">
            <w:pPr>
              <w:rPr>
                <w:rFonts w:ascii="Garamond" w:hAnsi="Garamond" w:cs="Arial"/>
              </w:rPr>
            </w:pPr>
            <w:r w:rsidRPr="0084049E">
              <w:rPr>
                <w:rFonts w:ascii="Garamond" w:hAnsi="Garamond" w:cs="Arial"/>
              </w:rPr>
              <w:t>RUA RODOLFO VANDERLINDE</w:t>
            </w:r>
          </w:p>
        </w:tc>
        <w:tc>
          <w:tcPr>
            <w:tcW w:w="1276" w:type="dxa"/>
            <w:shd w:val="clear" w:color="auto" w:fill="auto"/>
          </w:tcPr>
          <w:p w14:paraId="0F17C6E2"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2941EFFE" w14:textId="77777777" w:rsidTr="00CA1C7B">
        <w:tc>
          <w:tcPr>
            <w:tcW w:w="1271" w:type="dxa"/>
            <w:shd w:val="clear" w:color="auto" w:fill="auto"/>
          </w:tcPr>
          <w:p w14:paraId="03A0372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lastRenderedPageBreak/>
              <w:t>794 - D</w:t>
            </w:r>
          </w:p>
        </w:tc>
        <w:tc>
          <w:tcPr>
            <w:tcW w:w="992" w:type="dxa"/>
            <w:shd w:val="clear" w:color="auto" w:fill="auto"/>
          </w:tcPr>
          <w:p w14:paraId="346FCD92"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02E390C"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484F677D"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479596E" w14:textId="77777777" w:rsidTr="00CA1C7B">
        <w:tc>
          <w:tcPr>
            <w:tcW w:w="1271" w:type="dxa"/>
            <w:shd w:val="clear" w:color="auto" w:fill="auto"/>
          </w:tcPr>
          <w:p w14:paraId="61A0A4F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823 - D</w:t>
            </w:r>
          </w:p>
        </w:tc>
        <w:tc>
          <w:tcPr>
            <w:tcW w:w="992" w:type="dxa"/>
            <w:shd w:val="clear" w:color="auto" w:fill="auto"/>
          </w:tcPr>
          <w:p w14:paraId="6AE63CD9"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1DB940DA"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66F9B3F3"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58072E9" w14:textId="77777777" w:rsidTr="00CA1C7B">
        <w:tc>
          <w:tcPr>
            <w:tcW w:w="1271" w:type="dxa"/>
            <w:shd w:val="clear" w:color="auto" w:fill="auto"/>
          </w:tcPr>
          <w:p w14:paraId="0E6896D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825 - E</w:t>
            </w:r>
          </w:p>
        </w:tc>
        <w:tc>
          <w:tcPr>
            <w:tcW w:w="992" w:type="dxa"/>
            <w:shd w:val="clear" w:color="auto" w:fill="auto"/>
          </w:tcPr>
          <w:p w14:paraId="5D70AE8B"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46E4F9EA"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595463AB"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1E166635" w14:textId="77777777" w:rsidTr="00CA1C7B">
        <w:tc>
          <w:tcPr>
            <w:tcW w:w="1271" w:type="dxa"/>
            <w:shd w:val="clear" w:color="auto" w:fill="auto"/>
          </w:tcPr>
          <w:p w14:paraId="7BC51BA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937 - E</w:t>
            </w:r>
          </w:p>
        </w:tc>
        <w:tc>
          <w:tcPr>
            <w:tcW w:w="992" w:type="dxa"/>
            <w:shd w:val="clear" w:color="auto" w:fill="auto"/>
          </w:tcPr>
          <w:p w14:paraId="53C39D2E"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1271C5C1"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31BC4100"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4BE1D8D1" w14:textId="77777777" w:rsidTr="00CA1C7B">
        <w:tc>
          <w:tcPr>
            <w:tcW w:w="1271" w:type="dxa"/>
            <w:shd w:val="clear" w:color="auto" w:fill="auto"/>
          </w:tcPr>
          <w:p w14:paraId="5C5BC47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940 - D</w:t>
            </w:r>
          </w:p>
        </w:tc>
        <w:tc>
          <w:tcPr>
            <w:tcW w:w="992" w:type="dxa"/>
            <w:shd w:val="clear" w:color="auto" w:fill="auto"/>
          </w:tcPr>
          <w:p w14:paraId="478DC2F4"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247CF8CA"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6961114E"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48C8EEA8" w14:textId="77777777" w:rsidTr="00CA1C7B">
        <w:tc>
          <w:tcPr>
            <w:tcW w:w="1271" w:type="dxa"/>
            <w:shd w:val="clear" w:color="auto" w:fill="auto"/>
          </w:tcPr>
          <w:p w14:paraId="3247B0F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940 - E</w:t>
            </w:r>
          </w:p>
        </w:tc>
        <w:tc>
          <w:tcPr>
            <w:tcW w:w="992" w:type="dxa"/>
            <w:shd w:val="clear" w:color="auto" w:fill="auto"/>
          </w:tcPr>
          <w:p w14:paraId="035C511E" w14:textId="77777777" w:rsidR="00CE1ED0" w:rsidRPr="0084049E" w:rsidRDefault="00CE1ED0" w:rsidP="009E4FE5">
            <w:pPr>
              <w:jc w:val="center"/>
              <w:rPr>
                <w:rFonts w:ascii="Garamond" w:hAnsi="Garamond" w:cs="Arial"/>
              </w:rPr>
            </w:pPr>
            <w:r w:rsidRPr="0084049E">
              <w:rPr>
                <w:rFonts w:ascii="Garamond" w:hAnsi="Garamond" w:cs="Arial"/>
              </w:rPr>
              <w:t>1E</w:t>
            </w:r>
          </w:p>
        </w:tc>
        <w:tc>
          <w:tcPr>
            <w:tcW w:w="5103" w:type="dxa"/>
            <w:shd w:val="clear" w:color="auto" w:fill="auto"/>
          </w:tcPr>
          <w:p w14:paraId="07A0A286" w14:textId="77777777" w:rsidR="00CE1ED0" w:rsidRPr="0084049E" w:rsidRDefault="00CE1ED0" w:rsidP="009E4FE5">
            <w:pPr>
              <w:rPr>
                <w:rFonts w:ascii="Garamond" w:hAnsi="Garamond" w:cs="Arial"/>
              </w:rPr>
            </w:pPr>
            <w:r w:rsidRPr="0084049E">
              <w:rPr>
                <w:rFonts w:ascii="Garamond" w:hAnsi="Garamond" w:cs="Arial"/>
              </w:rPr>
              <w:t>AVENIDA DIONIZIO OENING</w:t>
            </w:r>
          </w:p>
        </w:tc>
        <w:tc>
          <w:tcPr>
            <w:tcW w:w="1276" w:type="dxa"/>
            <w:shd w:val="clear" w:color="auto" w:fill="auto"/>
          </w:tcPr>
          <w:p w14:paraId="3887B21E" w14:textId="77777777" w:rsidR="00CE1ED0" w:rsidRPr="0084049E" w:rsidRDefault="00CE1ED0" w:rsidP="009E4FE5">
            <w:pPr>
              <w:jc w:val="center"/>
              <w:rPr>
                <w:rFonts w:ascii="Garamond" w:hAnsi="Garamond"/>
              </w:rPr>
            </w:pPr>
            <w:r w:rsidRPr="0084049E">
              <w:rPr>
                <w:rFonts w:ascii="Garamond" w:hAnsi="Garamond"/>
                <w:color w:val="000000"/>
              </w:rPr>
              <w:t>17,69</w:t>
            </w:r>
          </w:p>
        </w:tc>
      </w:tr>
      <w:tr w:rsidR="00CE1ED0" w:rsidRPr="0084049E" w14:paraId="6BDE3F20" w14:textId="77777777" w:rsidTr="00CA1C7B">
        <w:tc>
          <w:tcPr>
            <w:tcW w:w="1271" w:type="dxa"/>
            <w:shd w:val="clear" w:color="auto" w:fill="auto"/>
          </w:tcPr>
          <w:p w14:paraId="5F7880F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1838 - E</w:t>
            </w:r>
          </w:p>
        </w:tc>
        <w:tc>
          <w:tcPr>
            <w:tcW w:w="992" w:type="dxa"/>
            <w:shd w:val="clear" w:color="auto" w:fill="auto"/>
          </w:tcPr>
          <w:p w14:paraId="2CF96192" w14:textId="77777777" w:rsidR="00CE1ED0" w:rsidRPr="0084049E" w:rsidRDefault="00CE1ED0" w:rsidP="009E4FE5">
            <w:pPr>
              <w:jc w:val="center"/>
              <w:rPr>
                <w:rFonts w:ascii="Garamond" w:hAnsi="Garamond" w:cs="Arial"/>
              </w:rPr>
            </w:pPr>
            <w:r w:rsidRPr="0084049E">
              <w:rPr>
                <w:rFonts w:ascii="Garamond" w:hAnsi="Garamond" w:cs="Arial"/>
              </w:rPr>
              <w:t>1F</w:t>
            </w:r>
          </w:p>
        </w:tc>
        <w:tc>
          <w:tcPr>
            <w:tcW w:w="5103" w:type="dxa"/>
            <w:shd w:val="clear" w:color="auto" w:fill="auto"/>
          </w:tcPr>
          <w:p w14:paraId="7620FAF2"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6A481F1B"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05248707" w14:textId="77777777" w:rsidTr="00CA1C7B">
        <w:tc>
          <w:tcPr>
            <w:tcW w:w="1271" w:type="dxa"/>
            <w:shd w:val="clear" w:color="auto" w:fill="auto"/>
          </w:tcPr>
          <w:p w14:paraId="4828932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57A31C8F"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278B736A"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2BD77EB4"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68CDA25C" w14:textId="77777777" w:rsidTr="00CA1C7B">
        <w:tc>
          <w:tcPr>
            <w:tcW w:w="1271" w:type="dxa"/>
            <w:shd w:val="clear" w:color="auto" w:fill="auto"/>
          </w:tcPr>
          <w:p w14:paraId="655CBD8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31DFE7C5"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75CB307A"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0F0FB634"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2863A88C" w14:textId="77777777" w:rsidTr="00CA1C7B">
        <w:tc>
          <w:tcPr>
            <w:tcW w:w="1271" w:type="dxa"/>
            <w:shd w:val="clear" w:color="auto" w:fill="auto"/>
          </w:tcPr>
          <w:p w14:paraId="33DA897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shd w:val="clear" w:color="auto" w:fill="auto"/>
          </w:tcPr>
          <w:p w14:paraId="61D8CFEE"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55ADC9A8"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071E16F7"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4E4177E2" w14:textId="77777777" w:rsidTr="00CA1C7B">
        <w:tc>
          <w:tcPr>
            <w:tcW w:w="1271" w:type="dxa"/>
            <w:shd w:val="clear" w:color="auto" w:fill="auto"/>
          </w:tcPr>
          <w:p w14:paraId="1245B9C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580 - D</w:t>
            </w:r>
          </w:p>
        </w:tc>
        <w:tc>
          <w:tcPr>
            <w:tcW w:w="992" w:type="dxa"/>
            <w:shd w:val="clear" w:color="auto" w:fill="auto"/>
          </w:tcPr>
          <w:p w14:paraId="17F50CF8"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2EFF3B5E" w14:textId="77777777" w:rsidR="00CE1ED0" w:rsidRPr="0084049E" w:rsidRDefault="00CE1ED0" w:rsidP="009E4FE5">
            <w:pPr>
              <w:rPr>
                <w:rFonts w:ascii="Garamond" w:hAnsi="Garamond"/>
              </w:rPr>
            </w:pPr>
            <w:r w:rsidRPr="0084049E">
              <w:rPr>
                <w:rFonts w:ascii="Garamond" w:hAnsi="Garamond"/>
              </w:rPr>
              <w:t>RUA FREDOLINO KOERICH</w:t>
            </w:r>
          </w:p>
        </w:tc>
        <w:tc>
          <w:tcPr>
            <w:tcW w:w="1276" w:type="dxa"/>
            <w:shd w:val="clear" w:color="auto" w:fill="auto"/>
          </w:tcPr>
          <w:p w14:paraId="1095649C"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2C21EA48" w14:textId="77777777" w:rsidTr="00CA1C7B">
        <w:tc>
          <w:tcPr>
            <w:tcW w:w="1271" w:type="dxa"/>
            <w:shd w:val="clear" w:color="auto" w:fill="auto"/>
          </w:tcPr>
          <w:p w14:paraId="40A0F05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580 - E</w:t>
            </w:r>
          </w:p>
        </w:tc>
        <w:tc>
          <w:tcPr>
            <w:tcW w:w="992" w:type="dxa"/>
            <w:shd w:val="clear" w:color="auto" w:fill="auto"/>
          </w:tcPr>
          <w:p w14:paraId="79303DBF"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4ABDBEEC" w14:textId="77777777" w:rsidR="00CE1ED0" w:rsidRPr="0084049E" w:rsidRDefault="00CE1ED0" w:rsidP="009E4FE5">
            <w:pPr>
              <w:rPr>
                <w:rFonts w:ascii="Garamond" w:hAnsi="Garamond"/>
              </w:rPr>
            </w:pPr>
            <w:r w:rsidRPr="0084049E">
              <w:rPr>
                <w:rFonts w:ascii="Garamond" w:hAnsi="Garamond"/>
              </w:rPr>
              <w:t>RUA FREDOLINO KOERICH</w:t>
            </w:r>
          </w:p>
        </w:tc>
        <w:tc>
          <w:tcPr>
            <w:tcW w:w="1276" w:type="dxa"/>
            <w:shd w:val="clear" w:color="auto" w:fill="auto"/>
          </w:tcPr>
          <w:p w14:paraId="6C524B5C"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376D46C3" w14:textId="77777777" w:rsidTr="00CA1C7B">
        <w:tc>
          <w:tcPr>
            <w:tcW w:w="1271" w:type="dxa"/>
            <w:shd w:val="clear" w:color="auto" w:fill="auto"/>
          </w:tcPr>
          <w:p w14:paraId="2C25885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638 - E</w:t>
            </w:r>
          </w:p>
        </w:tc>
        <w:tc>
          <w:tcPr>
            <w:tcW w:w="992" w:type="dxa"/>
            <w:shd w:val="clear" w:color="auto" w:fill="auto"/>
          </w:tcPr>
          <w:p w14:paraId="36EBAC86"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0A465864" w14:textId="77777777" w:rsidR="00CE1ED0" w:rsidRPr="0084049E" w:rsidRDefault="00CE1ED0" w:rsidP="009E4FE5">
            <w:pPr>
              <w:rPr>
                <w:rFonts w:ascii="Garamond" w:hAnsi="Garamond" w:cs="Arial"/>
              </w:rPr>
            </w:pPr>
            <w:r w:rsidRPr="0084049E">
              <w:rPr>
                <w:rFonts w:ascii="Garamond" w:hAnsi="Garamond" w:cs="Arial"/>
              </w:rPr>
              <w:t>RUA RAUL MARTINS</w:t>
            </w:r>
          </w:p>
        </w:tc>
        <w:tc>
          <w:tcPr>
            <w:tcW w:w="1276" w:type="dxa"/>
            <w:shd w:val="clear" w:color="auto" w:fill="auto"/>
          </w:tcPr>
          <w:p w14:paraId="47B9A149"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58AE7D0" w14:textId="77777777" w:rsidTr="00CA1C7B">
        <w:tc>
          <w:tcPr>
            <w:tcW w:w="1271" w:type="dxa"/>
            <w:shd w:val="clear" w:color="auto" w:fill="auto"/>
          </w:tcPr>
          <w:p w14:paraId="7640672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646 - E</w:t>
            </w:r>
          </w:p>
        </w:tc>
        <w:tc>
          <w:tcPr>
            <w:tcW w:w="992" w:type="dxa"/>
            <w:shd w:val="clear" w:color="auto" w:fill="auto"/>
          </w:tcPr>
          <w:p w14:paraId="1FC130FC"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5180FED9" w14:textId="77777777" w:rsidR="00CE1ED0" w:rsidRPr="0084049E" w:rsidRDefault="00CE1ED0" w:rsidP="009E4FE5">
            <w:pPr>
              <w:rPr>
                <w:rFonts w:ascii="Garamond" w:hAnsi="Garamond"/>
              </w:rPr>
            </w:pPr>
            <w:r w:rsidRPr="0084049E">
              <w:rPr>
                <w:rFonts w:ascii="Garamond" w:hAnsi="Garamond"/>
              </w:rPr>
              <w:t>RUA FREDOLINO KOERICH</w:t>
            </w:r>
          </w:p>
        </w:tc>
        <w:tc>
          <w:tcPr>
            <w:tcW w:w="1276" w:type="dxa"/>
            <w:shd w:val="clear" w:color="auto" w:fill="auto"/>
          </w:tcPr>
          <w:p w14:paraId="5CBDB9B9"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C25D2E3" w14:textId="77777777" w:rsidTr="00CA1C7B">
        <w:tc>
          <w:tcPr>
            <w:tcW w:w="1271" w:type="dxa"/>
            <w:shd w:val="clear" w:color="auto" w:fill="auto"/>
          </w:tcPr>
          <w:p w14:paraId="6CEC0F3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674 - D</w:t>
            </w:r>
          </w:p>
        </w:tc>
        <w:tc>
          <w:tcPr>
            <w:tcW w:w="992" w:type="dxa"/>
            <w:shd w:val="clear" w:color="auto" w:fill="auto"/>
          </w:tcPr>
          <w:p w14:paraId="370FDC16"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767B199F" w14:textId="77777777" w:rsidR="00CE1ED0" w:rsidRPr="0084049E" w:rsidRDefault="00CE1ED0" w:rsidP="009E4FE5">
            <w:pPr>
              <w:rPr>
                <w:rFonts w:ascii="Garamond" w:hAnsi="Garamond"/>
              </w:rPr>
            </w:pPr>
            <w:r w:rsidRPr="0084049E">
              <w:rPr>
                <w:rFonts w:ascii="Garamond" w:hAnsi="Garamond"/>
              </w:rPr>
              <w:t>RUA FREDOLINO KOERICH</w:t>
            </w:r>
          </w:p>
        </w:tc>
        <w:tc>
          <w:tcPr>
            <w:tcW w:w="1276" w:type="dxa"/>
            <w:shd w:val="clear" w:color="auto" w:fill="auto"/>
          </w:tcPr>
          <w:p w14:paraId="6B92DC99"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2D214C45" w14:textId="77777777" w:rsidTr="00CA1C7B">
        <w:tc>
          <w:tcPr>
            <w:tcW w:w="1271" w:type="dxa"/>
            <w:shd w:val="clear" w:color="auto" w:fill="auto"/>
          </w:tcPr>
          <w:p w14:paraId="521851A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D</w:t>
            </w:r>
          </w:p>
        </w:tc>
        <w:tc>
          <w:tcPr>
            <w:tcW w:w="992" w:type="dxa"/>
            <w:shd w:val="clear" w:color="auto" w:fill="auto"/>
          </w:tcPr>
          <w:p w14:paraId="0A01C2B3"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0096FBA3"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3B404EF1"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3E67407C" w14:textId="77777777" w:rsidTr="00CA1C7B">
        <w:tc>
          <w:tcPr>
            <w:tcW w:w="1271" w:type="dxa"/>
            <w:shd w:val="clear" w:color="auto" w:fill="auto"/>
          </w:tcPr>
          <w:p w14:paraId="7177B46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677 - E</w:t>
            </w:r>
          </w:p>
        </w:tc>
        <w:tc>
          <w:tcPr>
            <w:tcW w:w="992" w:type="dxa"/>
            <w:shd w:val="clear" w:color="auto" w:fill="auto"/>
          </w:tcPr>
          <w:p w14:paraId="1850BC3F"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6C5274DB"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3259E9B3"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6959253B" w14:textId="77777777" w:rsidTr="00CA1C7B">
        <w:tc>
          <w:tcPr>
            <w:tcW w:w="1271" w:type="dxa"/>
            <w:shd w:val="clear" w:color="auto" w:fill="auto"/>
          </w:tcPr>
          <w:p w14:paraId="1A21A15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678 - D</w:t>
            </w:r>
          </w:p>
        </w:tc>
        <w:tc>
          <w:tcPr>
            <w:tcW w:w="992" w:type="dxa"/>
            <w:shd w:val="clear" w:color="auto" w:fill="auto"/>
          </w:tcPr>
          <w:p w14:paraId="1736C38C"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2AF895E5"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1D9B4956"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4F00EF77" w14:textId="77777777" w:rsidTr="00CA1C7B">
        <w:tc>
          <w:tcPr>
            <w:tcW w:w="1271" w:type="dxa"/>
            <w:shd w:val="clear" w:color="auto" w:fill="auto"/>
          </w:tcPr>
          <w:p w14:paraId="1BF6431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738 - E</w:t>
            </w:r>
          </w:p>
        </w:tc>
        <w:tc>
          <w:tcPr>
            <w:tcW w:w="992" w:type="dxa"/>
            <w:shd w:val="clear" w:color="auto" w:fill="auto"/>
          </w:tcPr>
          <w:p w14:paraId="5178B075"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1E164FF3"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5905CFC7"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057EE2FB" w14:textId="77777777" w:rsidTr="00CA1C7B">
        <w:tc>
          <w:tcPr>
            <w:tcW w:w="1271" w:type="dxa"/>
            <w:shd w:val="clear" w:color="auto" w:fill="auto"/>
          </w:tcPr>
          <w:p w14:paraId="71EF90D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755 - E</w:t>
            </w:r>
          </w:p>
        </w:tc>
        <w:tc>
          <w:tcPr>
            <w:tcW w:w="992" w:type="dxa"/>
            <w:shd w:val="clear" w:color="auto" w:fill="auto"/>
          </w:tcPr>
          <w:p w14:paraId="0E9404BD"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5F86738A"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440B6DC4"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D0BF7EE" w14:textId="77777777" w:rsidTr="00CA1C7B">
        <w:tc>
          <w:tcPr>
            <w:tcW w:w="1271" w:type="dxa"/>
            <w:shd w:val="clear" w:color="auto" w:fill="auto"/>
          </w:tcPr>
          <w:p w14:paraId="6FD6647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D</w:t>
            </w:r>
          </w:p>
        </w:tc>
        <w:tc>
          <w:tcPr>
            <w:tcW w:w="992" w:type="dxa"/>
            <w:shd w:val="clear" w:color="auto" w:fill="auto"/>
          </w:tcPr>
          <w:p w14:paraId="0ED811CE"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122FBBB8"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4C4137F1"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8F439A6" w14:textId="77777777" w:rsidTr="00CA1C7B">
        <w:tc>
          <w:tcPr>
            <w:tcW w:w="1271" w:type="dxa"/>
            <w:shd w:val="clear" w:color="auto" w:fill="auto"/>
          </w:tcPr>
          <w:p w14:paraId="4F336E6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775 - E</w:t>
            </w:r>
          </w:p>
        </w:tc>
        <w:tc>
          <w:tcPr>
            <w:tcW w:w="992" w:type="dxa"/>
            <w:shd w:val="clear" w:color="auto" w:fill="auto"/>
          </w:tcPr>
          <w:p w14:paraId="03204D4D"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09424690"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4E99AFA5"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47881FDD" w14:textId="77777777" w:rsidTr="00CA1C7B">
        <w:tc>
          <w:tcPr>
            <w:tcW w:w="1271" w:type="dxa"/>
            <w:shd w:val="clear" w:color="auto" w:fill="auto"/>
          </w:tcPr>
          <w:p w14:paraId="4C549BB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778 - D</w:t>
            </w:r>
          </w:p>
        </w:tc>
        <w:tc>
          <w:tcPr>
            <w:tcW w:w="992" w:type="dxa"/>
            <w:shd w:val="clear" w:color="auto" w:fill="auto"/>
          </w:tcPr>
          <w:p w14:paraId="64E70350"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0D76FE9D" w14:textId="77777777" w:rsidR="00CE1ED0" w:rsidRPr="0084049E" w:rsidRDefault="00CE1ED0" w:rsidP="009E4FE5">
            <w:pPr>
              <w:rPr>
                <w:rFonts w:ascii="Garamond" w:hAnsi="Garamond" w:cs="Arial"/>
              </w:rPr>
            </w:pPr>
            <w:r w:rsidRPr="0084049E">
              <w:rPr>
                <w:rFonts w:ascii="Garamond" w:hAnsi="Garamond" w:cs="Arial"/>
              </w:rPr>
              <w:t>RUA RAUL MARTINS</w:t>
            </w:r>
          </w:p>
        </w:tc>
        <w:tc>
          <w:tcPr>
            <w:tcW w:w="1276" w:type="dxa"/>
            <w:shd w:val="clear" w:color="auto" w:fill="auto"/>
          </w:tcPr>
          <w:p w14:paraId="29128BC0"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D439C34" w14:textId="77777777" w:rsidTr="00CA1C7B">
        <w:tc>
          <w:tcPr>
            <w:tcW w:w="1271" w:type="dxa"/>
            <w:shd w:val="clear" w:color="auto" w:fill="auto"/>
          </w:tcPr>
          <w:p w14:paraId="4C3B365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789 - E</w:t>
            </w:r>
          </w:p>
        </w:tc>
        <w:tc>
          <w:tcPr>
            <w:tcW w:w="992" w:type="dxa"/>
            <w:shd w:val="clear" w:color="auto" w:fill="auto"/>
          </w:tcPr>
          <w:p w14:paraId="16A01494"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16422000"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01D25641"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15629354" w14:textId="77777777" w:rsidTr="00CA1C7B">
        <w:tc>
          <w:tcPr>
            <w:tcW w:w="1271" w:type="dxa"/>
            <w:shd w:val="clear" w:color="auto" w:fill="auto"/>
          </w:tcPr>
          <w:p w14:paraId="25CC779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869 - D</w:t>
            </w:r>
          </w:p>
        </w:tc>
        <w:tc>
          <w:tcPr>
            <w:tcW w:w="992" w:type="dxa"/>
            <w:shd w:val="clear" w:color="auto" w:fill="auto"/>
          </w:tcPr>
          <w:p w14:paraId="3015DB91"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5195041E"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5CCBE6D0"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1FEC44C1" w14:textId="77777777" w:rsidTr="00CA1C7B">
        <w:tc>
          <w:tcPr>
            <w:tcW w:w="1271" w:type="dxa"/>
            <w:shd w:val="clear" w:color="auto" w:fill="auto"/>
          </w:tcPr>
          <w:p w14:paraId="01BAC83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869 - E</w:t>
            </w:r>
          </w:p>
        </w:tc>
        <w:tc>
          <w:tcPr>
            <w:tcW w:w="992" w:type="dxa"/>
            <w:shd w:val="clear" w:color="auto" w:fill="auto"/>
          </w:tcPr>
          <w:p w14:paraId="759FE9DA"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12DB446A"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00DC566D"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4FF27DAC" w14:textId="77777777" w:rsidTr="00CA1C7B">
        <w:tc>
          <w:tcPr>
            <w:tcW w:w="1271" w:type="dxa"/>
            <w:shd w:val="clear" w:color="auto" w:fill="auto"/>
          </w:tcPr>
          <w:p w14:paraId="4616599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902 - E</w:t>
            </w:r>
          </w:p>
        </w:tc>
        <w:tc>
          <w:tcPr>
            <w:tcW w:w="992" w:type="dxa"/>
            <w:shd w:val="clear" w:color="auto" w:fill="auto"/>
          </w:tcPr>
          <w:p w14:paraId="62779AAE"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2175FCCC" w14:textId="77777777" w:rsidR="00CE1ED0" w:rsidRPr="0084049E" w:rsidRDefault="00CE1ED0" w:rsidP="009E4FE5">
            <w:pPr>
              <w:rPr>
                <w:rFonts w:ascii="Garamond" w:hAnsi="Garamond" w:cs="Arial"/>
              </w:rPr>
            </w:pPr>
            <w:r w:rsidRPr="0084049E">
              <w:rPr>
                <w:rFonts w:ascii="Garamond" w:hAnsi="Garamond" w:cs="Arial"/>
              </w:rPr>
              <w:t>AVENIDA PRESIDENTE DUTRA</w:t>
            </w:r>
          </w:p>
        </w:tc>
        <w:tc>
          <w:tcPr>
            <w:tcW w:w="1276" w:type="dxa"/>
            <w:shd w:val="clear" w:color="auto" w:fill="auto"/>
          </w:tcPr>
          <w:p w14:paraId="466FF40D"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7B3FA6F1" w14:textId="77777777" w:rsidTr="00CA1C7B">
        <w:tc>
          <w:tcPr>
            <w:tcW w:w="1271" w:type="dxa"/>
            <w:shd w:val="clear" w:color="auto" w:fill="auto"/>
          </w:tcPr>
          <w:p w14:paraId="24CC1F5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92 - D</w:t>
            </w:r>
          </w:p>
        </w:tc>
        <w:tc>
          <w:tcPr>
            <w:tcW w:w="992" w:type="dxa"/>
            <w:shd w:val="clear" w:color="auto" w:fill="auto"/>
          </w:tcPr>
          <w:p w14:paraId="45DBA0CD" w14:textId="77777777" w:rsidR="00CE1ED0" w:rsidRPr="0084049E" w:rsidRDefault="00CE1ED0" w:rsidP="009E4FE5">
            <w:pPr>
              <w:jc w:val="center"/>
              <w:rPr>
                <w:rFonts w:ascii="Garamond" w:hAnsi="Garamond"/>
              </w:rPr>
            </w:pPr>
            <w:r w:rsidRPr="0084049E">
              <w:rPr>
                <w:rFonts w:ascii="Garamond" w:hAnsi="Garamond" w:cs="Arial"/>
              </w:rPr>
              <w:t>1F</w:t>
            </w:r>
          </w:p>
        </w:tc>
        <w:tc>
          <w:tcPr>
            <w:tcW w:w="5103" w:type="dxa"/>
            <w:shd w:val="clear" w:color="auto" w:fill="auto"/>
          </w:tcPr>
          <w:p w14:paraId="15B4C1E6" w14:textId="77777777" w:rsidR="00CE1ED0" w:rsidRPr="0084049E" w:rsidRDefault="00CE1ED0" w:rsidP="009E4FE5">
            <w:pPr>
              <w:rPr>
                <w:rFonts w:ascii="Garamond" w:hAnsi="Garamond" w:cs="Arial"/>
              </w:rPr>
            </w:pPr>
            <w:r w:rsidRPr="0084049E">
              <w:rPr>
                <w:rFonts w:ascii="Garamond" w:hAnsi="Garamond" w:cs="Arial"/>
              </w:rPr>
              <w:t>RUA FRANCISCO CAMPOS</w:t>
            </w:r>
          </w:p>
        </w:tc>
        <w:tc>
          <w:tcPr>
            <w:tcW w:w="1276" w:type="dxa"/>
            <w:shd w:val="clear" w:color="auto" w:fill="auto"/>
          </w:tcPr>
          <w:p w14:paraId="527F5DD5" w14:textId="77777777" w:rsidR="00CE1ED0" w:rsidRPr="0084049E" w:rsidRDefault="00CE1ED0" w:rsidP="009E4FE5">
            <w:pPr>
              <w:jc w:val="center"/>
              <w:rPr>
                <w:rFonts w:ascii="Garamond" w:hAnsi="Garamond"/>
              </w:rPr>
            </w:pPr>
            <w:r w:rsidRPr="0084049E">
              <w:rPr>
                <w:rFonts w:ascii="Garamond" w:hAnsi="Garamond"/>
                <w:color w:val="000000"/>
              </w:rPr>
              <w:t>15,72</w:t>
            </w:r>
          </w:p>
        </w:tc>
      </w:tr>
      <w:tr w:rsidR="00CE1ED0" w:rsidRPr="0084049E" w14:paraId="5985FE0C" w14:textId="77777777" w:rsidTr="00CA1C7B">
        <w:tc>
          <w:tcPr>
            <w:tcW w:w="1271" w:type="dxa"/>
            <w:shd w:val="clear" w:color="auto" w:fill="auto"/>
          </w:tcPr>
          <w:p w14:paraId="53F4615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600 - E</w:t>
            </w:r>
          </w:p>
        </w:tc>
        <w:tc>
          <w:tcPr>
            <w:tcW w:w="992" w:type="dxa"/>
            <w:shd w:val="clear" w:color="auto" w:fill="auto"/>
          </w:tcPr>
          <w:p w14:paraId="61470EC2" w14:textId="77777777" w:rsidR="00CE1ED0" w:rsidRPr="0084049E" w:rsidRDefault="00CE1ED0" w:rsidP="009E4FE5">
            <w:pPr>
              <w:jc w:val="center"/>
              <w:rPr>
                <w:rFonts w:ascii="Garamond" w:hAnsi="Garamond" w:cs="Arial"/>
              </w:rPr>
            </w:pPr>
            <w:r w:rsidRPr="0084049E">
              <w:rPr>
                <w:rFonts w:ascii="Garamond" w:hAnsi="Garamond" w:cs="Arial"/>
              </w:rPr>
              <w:t>2A</w:t>
            </w:r>
          </w:p>
        </w:tc>
        <w:tc>
          <w:tcPr>
            <w:tcW w:w="5103" w:type="dxa"/>
            <w:shd w:val="clear" w:color="auto" w:fill="auto"/>
          </w:tcPr>
          <w:p w14:paraId="7E0E259A" w14:textId="77777777" w:rsidR="00CE1ED0" w:rsidRPr="0084049E" w:rsidRDefault="00CE1ED0" w:rsidP="009E4FE5">
            <w:pPr>
              <w:rPr>
                <w:rFonts w:ascii="Garamond" w:hAnsi="Garamond" w:cs="Arial"/>
              </w:rPr>
            </w:pPr>
            <w:r w:rsidRPr="0084049E">
              <w:rPr>
                <w:rFonts w:ascii="Garamond" w:hAnsi="Garamond" w:cs="Arial"/>
              </w:rPr>
              <w:t>RUA LINO GALVAN</w:t>
            </w:r>
          </w:p>
        </w:tc>
        <w:tc>
          <w:tcPr>
            <w:tcW w:w="1276" w:type="dxa"/>
            <w:shd w:val="clear" w:color="auto" w:fill="auto"/>
          </w:tcPr>
          <w:p w14:paraId="7FC5922E" w14:textId="77777777" w:rsidR="00CE1ED0" w:rsidRPr="0084049E" w:rsidRDefault="00CE1ED0" w:rsidP="009E4FE5">
            <w:pPr>
              <w:jc w:val="center"/>
              <w:rPr>
                <w:rFonts w:ascii="Garamond" w:hAnsi="Garamond"/>
              </w:rPr>
            </w:pPr>
            <w:r w:rsidRPr="0084049E">
              <w:rPr>
                <w:rFonts w:ascii="Garamond" w:hAnsi="Garamond"/>
                <w:color w:val="000000"/>
              </w:rPr>
              <w:t>20,64</w:t>
            </w:r>
          </w:p>
        </w:tc>
      </w:tr>
      <w:tr w:rsidR="00CE1ED0" w:rsidRPr="0084049E" w14:paraId="0E2B9E1C" w14:textId="77777777" w:rsidTr="00CA1C7B">
        <w:tc>
          <w:tcPr>
            <w:tcW w:w="1271" w:type="dxa"/>
            <w:shd w:val="clear" w:color="auto" w:fill="auto"/>
          </w:tcPr>
          <w:p w14:paraId="046FFEA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620 - D</w:t>
            </w:r>
          </w:p>
        </w:tc>
        <w:tc>
          <w:tcPr>
            <w:tcW w:w="992" w:type="dxa"/>
            <w:shd w:val="clear" w:color="auto" w:fill="auto"/>
          </w:tcPr>
          <w:p w14:paraId="57885262" w14:textId="77777777" w:rsidR="00CE1ED0" w:rsidRPr="0084049E" w:rsidRDefault="00CE1ED0" w:rsidP="009E4FE5">
            <w:pPr>
              <w:jc w:val="center"/>
              <w:rPr>
                <w:rFonts w:ascii="Garamond" w:hAnsi="Garamond"/>
              </w:rPr>
            </w:pPr>
            <w:r w:rsidRPr="0084049E">
              <w:rPr>
                <w:rFonts w:ascii="Garamond" w:hAnsi="Garamond" w:cs="Arial"/>
              </w:rPr>
              <w:t>2A</w:t>
            </w:r>
          </w:p>
        </w:tc>
        <w:tc>
          <w:tcPr>
            <w:tcW w:w="5103" w:type="dxa"/>
            <w:shd w:val="clear" w:color="auto" w:fill="auto"/>
          </w:tcPr>
          <w:p w14:paraId="23CD6906" w14:textId="77777777" w:rsidR="00CE1ED0" w:rsidRPr="0084049E" w:rsidRDefault="00CE1ED0" w:rsidP="009E4FE5">
            <w:pPr>
              <w:rPr>
                <w:rFonts w:ascii="Garamond" w:hAnsi="Garamond" w:cs="Arial"/>
              </w:rPr>
            </w:pPr>
            <w:r w:rsidRPr="0084049E">
              <w:rPr>
                <w:rFonts w:ascii="Garamond" w:hAnsi="Garamond" w:cs="Arial"/>
              </w:rPr>
              <w:t>RUA CAETANO GALVAN</w:t>
            </w:r>
          </w:p>
        </w:tc>
        <w:tc>
          <w:tcPr>
            <w:tcW w:w="1276" w:type="dxa"/>
            <w:shd w:val="clear" w:color="auto" w:fill="auto"/>
          </w:tcPr>
          <w:p w14:paraId="1A42C27B" w14:textId="77777777" w:rsidR="00CE1ED0" w:rsidRPr="0084049E" w:rsidRDefault="00CE1ED0" w:rsidP="009E4FE5">
            <w:pPr>
              <w:jc w:val="center"/>
              <w:rPr>
                <w:rFonts w:ascii="Garamond" w:hAnsi="Garamond"/>
              </w:rPr>
            </w:pPr>
            <w:r w:rsidRPr="0084049E">
              <w:rPr>
                <w:rFonts w:ascii="Garamond" w:hAnsi="Garamond"/>
                <w:color w:val="000000"/>
              </w:rPr>
              <w:t>20,64</w:t>
            </w:r>
          </w:p>
        </w:tc>
      </w:tr>
      <w:tr w:rsidR="00CE1ED0" w:rsidRPr="0084049E" w14:paraId="69AA6E87" w14:textId="77777777" w:rsidTr="00CA1C7B">
        <w:tc>
          <w:tcPr>
            <w:tcW w:w="1271" w:type="dxa"/>
            <w:shd w:val="clear" w:color="auto" w:fill="auto"/>
          </w:tcPr>
          <w:p w14:paraId="3A5D5F3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650 - D</w:t>
            </w:r>
          </w:p>
        </w:tc>
        <w:tc>
          <w:tcPr>
            <w:tcW w:w="992" w:type="dxa"/>
            <w:shd w:val="clear" w:color="auto" w:fill="auto"/>
          </w:tcPr>
          <w:p w14:paraId="2B1A2F39" w14:textId="77777777" w:rsidR="00CE1ED0" w:rsidRPr="0084049E" w:rsidRDefault="00CE1ED0" w:rsidP="009E4FE5">
            <w:pPr>
              <w:jc w:val="center"/>
              <w:rPr>
                <w:rFonts w:ascii="Garamond" w:hAnsi="Garamond"/>
              </w:rPr>
            </w:pPr>
            <w:r w:rsidRPr="0084049E">
              <w:rPr>
                <w:rFonts w:ascii="Garamond" w:hAnsi="Garamond" w:cs="Arial"/>
              </w:rPr>
              <w:t>2A</w:t>
            </w:r>
          </w:p>
        </w:tc>
        <w:tc>
          <w:tcPr>
            <w:tcW w:w="5103" w:type="dxa"/>
            <w:shd w:val="clear" w:color="auto" w:fill="auto"/>
          </w:tcPr>
          <w:p w14:paraId="269275AD" w14:textId="77777777" w:rsidR="00CE1ED0" w:rsidRPr="0084049E" w:rsidRDefault="00CE1ED0" w:rsidP="009E4FE5">
            <w:pPr>
              <w:rPr>
                <w:rFonts w:ascii="Garamond" w:hAnsi="Garamond"/>
              </w:rPr>
            </w:pPr>
            <w:r w:rsidRPr="0084049E">
              <w:rPr>
                <w:rFonts w:ascii="Garamond" w:hAnsi="Garamond"/>
              </w:rPr>
              <w:t>RUA PREFEITO JOSÉ BONIN</w:t>
            </w:r>
          </w:p>
        </w:tc>
        <w:tc>
          <w:tcPr>
            <w:tcW w:w="1276" w:type="dxa"/>
            <w:shd w:val="clear" w:color="auto" w:fill="auto"/>
          </w:tcPr>
          <w:p w14:paraId="5BB92AC3" w14:textId="77777777" w:rsidR="00CE1ED0" w:rsidRPr="0084049E" w:rsidRDefault="00CE1ED0" w:rsidP="009E4FE5">
            <w:pPr>
              <w:jc w:val="center"/>
              <w:rPr>
                <w:rFonts w:ascii="Garamond" w:hAnsi="Garamond"/>
              </w:rPr>
            </w:pPr>
            <w:r w:rsidRPr="0084049E">
              <w:rPr>
                <w:rFonts w:ascii="Garamond" w:hAnsi="Garamond"/>
                <w:color w:val="000000"/>
              </w:rPr>
              <w:t>20,64</w:t>
            </w:r>
          </w:p>
        </w:tc>
      </w:tr>
      <w:tr w:rsidR="00CE1ED0" w:rsidRPr="0084049E" w14:paraId="14504CD1" w14:textId="77777777" w:rsidTr="00CA1C7B">
        <w:tc>
          <w:tcPr>
            <w:tcW w:w="1271" w:type="dxa"/>
            <w:shd w:val="clear" w:color="auto" w:fill="auto"/>
          </w:tcPr>
          <w:p w14:paraId="4A5F1C4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650 - E</w:t>
            </w:r>
          </w:p>
        </w:tc>
        <w:tc>
          <w:tcPr>
            <w:tcW w:w="992" w:type="dxa"/>
            <w:shd w:val="clear" w:color="auto" w:fill="auto"/>
          </w:tcPr>
          <w:p w14:paraId="3DCC33C5" w14:textId="77777777" w:rsidR="00CE1ED0" w:rsidRPr="0084049E" w:rsidRDefault="00CE1ED0" w:rsidP="009E4FE5">
            <w:pPr>
              <w:jc w:val="center"/>
              <w:rPr>
                <w:rFonts w:ascii="Garamond" w:hAnsi="Garamond"/>
              </w:rPr>
            </w:pPr>
            <w:r w:rsidRPr="0084049E">
              <w:rPr>
                <w:rFonts w:ascii="Garamond" w:hAnsi="Garamond" w:cs="Arial"/>
              </w:rPr>
              <w:t>2A</w:t>
            </w:r>
          </w:p>
        </w:tc>
        <w:tc>
          <w:tcPr>
            <w:tcW w:w="5103" w:type="dxa"/>
            <w:shd w:val="clear" w:color="auto" w:fill="auto"/>
          </w:tcPr>
          <w:p w14:paraId="5DEAE8F4" w14:textId="77777777" w:rsidR="00CE1ED0" w:rsidRPr="0084049E" w:rsidRDefault="00CE1ED0" w:rsidP="009E4FE5">
            <w:pPr>
              <w:rPr>
                <w:rFonts w:ascii="Garamond" w:hAnsi="Garamond"/>
              </w:rPr>
            </w:pPr>
            <w:r w:rsidRPr="0084049E">
              <w:rPr>
                <w:rFonts w:ascii="Garamond" w:hAnsi="Garamond"/>
              </w:rPr>
              <w:t>RUA PREFEITO JOSÉ BONIN</w:t>
            </w:r>
          </w:p>
        </w:tc>
        <w:tc>
          <w:tcPr>
            <w:tcW w:w="1276" w:type="dxa"/>
            <w:shd w:val="clear" w:color="auto" w:fill="auto"/>
          </w:tcPr>
          <w:p w14:paraId="17F7B10F" w14:textId="77777777" w:rsidR="00CE1ED0" w:rsidRPr="0084049E" w:rsidRDefault="00CE1ED0" w:rsidP="009E4FE5">
            <w:pPr>
              <w:jc w:val="center"/>
              <w:rPr>
                <w:rFonts w:ascii="Garamond" w:hAnsi="Garamond"/>
              </w:rPr>
            </w:pPr>
            <w:r w:rsidRPr="0084049E">
              <w:rPr>
                <w:rFonts w:ascii="Garamond" w:hAnsi="Garamond"/>
                <w:color w:val="000000"/>
              </w:rPr>
              <w:t>20,64</w:t>
            </w:r>
          </w:p>
        </w:tc>
      </w:tr>
      <w:tr w:rsidR="00CE1ED0" w:rsidRPr="0084049E" w14:paraId="5F642365" w14:textId="77777777" w:rsidTr="00CA1C7B">
        <w:tc>
          <w:tcPr>
            <w:tcW w:w="1271" w:type="dxa"/>
            <w:shd w:val="clear" w:color="auto" w:fill="auto"/>
          </w:tcPr>
          <w:p w14:paraId="679FA28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200 - D</w:t>
            </w:r>
          </w:p>
        </w:tc>
        <w:tc>
          <w:tcPr>
            <w:tcW w:w="992" w:type="dxa"/>
            <w:shd w:val="clear" w:color="auto" w:fill="auto"/>
          </w:tcPr>
          <w:p w14:paraId="722ADC26" w14:textId="77777777" w:rsidR="00CE1ED0" w:rsidRPr="0084049E" w:rsidRDefault="00CE1ED0" w:rsidP="009E4FE5">
            <w:pPr>
              <w:jc w:val="center"/>
              <w:rPr>
                <w:rFonts w:ascii="Garamond" w:hAnsi="Garamond" w:cs="Arial"/>
              </w:rPr>
            </w:pPr>
            <w:r w:rsidRPr="0084049E">
              <w:rPr>
                <w:rFonts w:ascii="Garamond" w:hAnsi="Garamond" w:cs="Arial"/>
              </w:rPr>
              <w:t>2B</w:t>
            </w:r>
          </w:p>
        </w:tc>
        <w:tc>
          <w:tcPr>
            <w:tcW w:w="5103" w:type="dxa"/>
            <w:shd w:val="clear" w:color="auto" w:fill="auto"/>
          </w:tcPr>
          <w:p w14:paraId="714C861A" w14:textId="77777777" w:rsidR="00CE1ED0" w:rsidRPr="0084049E" w:rsidRDefault="00CE1ED0" w:rsidP="009E4FE5">
            <w:pPr>
              <w:rPr>
                <w:rFonts w:ascii="Garamond" w:hAnsi="Garamond" w:cs="Arial"/>
              </w:rPr>
            </w:pPr>
            <w:r w:rsidRPr="0084049E">
              <w:rPr>
                <w:rFonts w:ascii="Garamond" w:hAnsi="Garamond" w:cs="Arial"/>
              </w:rPr>
              <w:t>RUA PREFEITO JOSÉ BONIN</w:t>
            </w:r>
          </w:p>
        </w:tc>
        <w:tc>
          <w:tcPr>
            <w:tcW w:w="1276" w:type="dxa"/>
            <w:shd w:val="clear" w:color="auto" w:fill="auto"/>
          </w:tcPr>
          <w:p w14:paraId="1FC18DA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20,50</w:t>
            </w:r>
          </w:p>
        </w:tc>
      </w:tr>
      <w:tr w:rsidR="00CE1ED0" w:rsidRPr="0084049E" w14:paraId="5CD98A01" w14:textId="77777777" w:rsidTr="00CA1C7B">
        <w:tc>
          <w:tcPr>
            <w:tcW w:w="1271" w:type="dxa"/>
            <w:shd w:val="clear" w:color="auto" w:fill="auto"/>
          </w:tcPr>
          <w:p w14:paraId="1FAED0D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360 - E</w:t>
            </w:r>
          </w:p>
        </w:tc>
        <w:tc>
          <w:tcPr>
            <w:tcW w:w="992" w:type="dxa"/>
            <w:shd w:val="clear" w:color="auto" w:fill="auto"/>
          </w:tcPr>
          <w:p w14:paraId="108E2784" w14:textId="77777777" w:rsidR="00CE1ED0" w:rsidRPr="0084049E" w:rsidRDefault="00CE1ED0" w:rsidP="009E4FE5">
            <w:pPr>
              <w:jc w:val="center"/>
              <w:rPr>
                <w:rFonts w:ascii="Garamond" w:hAnsi="Garamond" w:cs="Arial"/>
              </w:rPr>
            </w:pPr>
            <w:r w:rsidRPr="0084049E">
              <w:rPr>
                <w:rFonts w:ascii="Garamond" w:hAnsi="Garamond" w:cs="Arial"/>
              </w:rPr>
              <w:t>2C</w:t>
            </w:r>
          </w:p>
        </w:tc>
        <w:tc>
          <w:tcPr>
            <w:tcW w:w="5103" w:type="dxa"/>
            <w:shd w:val="clear" w:color="auto" w:fill="auto"/>
          </w:tcPr>
          <w:p w14:paraId="388EA5E8" w14:textId="77777777" w:rsidR="00CE1ED0" w:rsidRPr="0084049E" w:rsidRDefault="00CE1ED0" w:rsidP="009E4FE5">
            <w:pPr>
              <w:rPr>
                <w:rFonts w:ascii="Garamond" w:hAnsi="Garamond" w:cs="Arial"/>
              </w:rPr>
            </w:pPr>
            <w:r w:rsidRPr="0084049E">
              <w:rPr>
                <w:rFonts w:ascii="Garamond" w:hAnsi="Garamond" w:cs="Arial"/>
              </w:rPr>
              <w:t>RODOVIA PR 471</w:t>
            </w:r>
          </w:p>
        </w:tc>
        <w:tc>
          <w:tcPr>
            <w:tcW w:w="1276" w:type="dxa"/>
            <w:shd w:val="clear" w:color="auto" w:fill="auto"/>
          </w:tcPr>
          <w:p w14:paraId="537F7C8A"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18,64</w:t>
            </w:r>
          </w:p>
        </w:tc>
      </w:tr>
      <w:tr w:rsidR="00CE1ED0" w:rsidRPr="0084049E" w14:paraId="4A920BF8" w14:textId="77777777" w:rsidTr="00CA1C7B">
        <w:tc>
          <w:tcPr>
            <w:tcW w:w="1271" w:type="dxa"/>
            <w:shd w:val="clear" w:color="auto" w:fill="auto"/>
          </w:tcPr>
          <w:p w14:paraId="20903A55"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400 - E</w:t>
            </w:r>
          </w:p>
        </w:tc>
        <w:tc>
          <w:tcPr>
            <w:tcW w:w="992" w:type="dxa"/>
            <w:shd w:val="clear" w:color="auto" w:fill="auto"/>
          </w:tcPr>
          <w:p w14:paraId="581A8CEB" w14:textId="77777777" w:rsidR="00CE1ED0" w:rsidRPr="0084049E" w:rsidRDefault="00CE1ED0" w:rsidP="009E4FE5">
            <w:pPr>
              <w:jc w:val="center"/>
              <w:rPr>
                <w:rFonts w:ascii="Garamond" w:hAnsi="Garamond" w:cs="Arial"/>
              </w:rPr>
            </w:pPr>
            <w:r w:rsidRPr="0084049E">
              <w:rPr>
                <w:rFonts w:ascii="Garamond" w:hAnsi="Garamond" w:cs="Arial"/>
              </w:rPr>
              <w:t>2C</w:t>
            </w:r>
          </w:p>
        </w:tc>
        <w:tc>
          <w:tcPr>
            <w:tcW w:w="5103" w:type="dxa"/>
            <w:shd w:val="clear" w:color="auto" w:fill="auto"/>
          </w:tcPr>
          <w:p w14:paraId="0D9CFC80" w14:textId="77777777" w:rsidR="00CE1ED0" w:rsidRPr="0084049E" w:rsidRDefault="00CE1ED0" w:rsidP="009E4FE5">
            <w:pPr>
              <w:rPr>
                <w:rFonts w:ascii="Garamond" w:hAnsi="Garamond" w:cs="Arial"/>
              </w:rPr>
            </w:pPr>
            <w:r w:rsidRPr="0084049E">
              <w:rPr>
                <w:rFonts w:ascii="Garamond" w:hAnsi="Garamond" w:cs="Arial"/>
              </w:rPr>
              <w:t>RUA PARQUE INDUSTRIAL</w:t>
            </w:r>
          </w:p>
        </w:tc>
        <w:tc>
          <w:tcPr>
            <w:tcW w:w="1276" w:type="dxa"/>
            <w:shd w:val="clear" w:color="auto" w:fill="auto"/>
          </w:tcPr>
          <w:p w14:paraId="5A8F67E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18,64</w:t>
            </w:r>
          </w:p>
        </w:tc>
      </w:tr>
      <w:tr w:rsidR="00CE1ED0" w:rsidRPr="0084049E" w14:paraId="7686D8E3" w14:textId="77777777" w:rsidTr="00CA1C7B">
        <w:tc>
          <w:tcPr>
            <w:tcW w:w="1271" w:type="dxa"/>
            <w:shd w:val="clear" w:color="auto" w:fill="auto"/>
          </w:tcPr>
          <w:p w14:paraId="5FE1F70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1234 - E</w:t>
            </w:r>
          </w:p>
        </w:tc>
        <w:tc>
          <w:tcPr>
            <w:tcW w:w="992" w:type="dxa"/>
            <w:shd w:val="clear" w:color="auto" w:fill="auto"/>
          </w:tcPr>
          <w:p w14:paraId="7ACE510E" w14:textId="77777777" w:rsidR="00CE1ED0" w:rsidRPr="0084049E" w:rsidRDefault="00CE1ED0" w:rsidP="009E4FE5">
            <w:pPr>
              <w:jc w:val="center"/>
              <w:rPr>
                <w:rFonts w:ascii="Garamond" w:hAnsi="Garamond" w:cs="Arial"/>
              </w:rPr>
            </w:pPr>
            <w:r w:rsidRPr="0084049E">
              <w:rPr>
                <w:rFonts w:ascii="Garamond" w:hAnsi="Garamond" w:cs="Arial"/>
              </w:rPr>
              <w:t>2D</w:t>
            </w:r>
          </w:p>
        </w:tc>
        <w:tc>
          <w:tcPr>
            <w:tcW w:w="5103" w:type="dxa"/>
            <w:shd w:val="clear" w:color="auto" w:fill="auto"/>
          </w:tcPr>
          <w:p w14:paraId="580888E9"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5A79322D" w14:textId="77777777" w:rsidR="00CE1ED0" w:rsidRPr="0084049E" w:rsidRDefault="00CE1ED0" w:rsidP="009E4FE5">
            <w:pPr>
              <w:jc w:val="center"/>
              <w:rPr>
                <w:rFonts w:ascii="Garamond" w:hAnsi="Garamond"/>
              </w:rPr>
            </w:pPr>
            <w:r w:rsidRPr="0084049E">
              <w:rPr>
                <w:rFonts w:ascii="Garamond" w:hAnsi="Garamond"/>
                <w:color w:val="000000"/>
              </w:rPr>
              <w:t>18,52</w:t>
            </w:r>
          </w:p>
        </w:tc>
      </w:tr>
      <w:tr w:rsidR="00CE1ED0" w:rsidRPr="0084049E" w14:paraId="6FAE7C4B" w14:textId="77777777" w:rsidTr="00CA1C7B">
        <w:tc>
          <w:tcPr>
            <w:tcW w:w="1271" w:type="dxa"/>
            <w:shd w:val="clear" w:color="auto" w:fill="auto"/>
          </w:tcPr>
          <w:p w14:paraId="2E3B75E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1361 - E</w:t>
            </w:r>
          </w:p>
        </w:tc>
        <w:tc>
          <w:tcPr>
            <w:tcW w:w="992" w:type="dxa"/>
            <w:shd w:val="clear" w:color="auto" w:fill="auto"/>
          </w:tcPr>
          <w:p w14:paraId="3A27C982" w14:textId="77777777" w:rsidR="00CE1ED0" w:rsidRPr="0084049E" w:rsidRDefault="00CE1ED0" w:rsidP="009E4FE5">
            <w:pPr>
              <w:jc w:val="center"/>
              <w:rPr>
                <w:rFonts w:ascii="Garamond" w:hAnsi="Garamond" w:cs="Arial"/>
              </w:rPr>
            </w:pPr>
            <w:r w:rsidRPr="0084049E">
              <w:rPr>
                <w:rFonts w:ascii="Garamond" w:hAnsi="Garamond" w:cs="Arial"/>
              </w:rPr>
              <w:t>2D</w:t>
            </w:r>
          </w:p>
        </w:tc>
        <w:tc>
          <w:tcPr>
            <w:tcW w:w="5103" w:type="dxa"/>
            <w:shd w:val="clear" w:color="auto" w:fill="auto"/>
          </w:tcPr>
          <w:p w14:paraId="236A53D9"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411F7A95" w14:textId="77777777" w:rsidR="00CE1ED0" w:rsidRPr="0084049E" w:rsidRDefault="00CE1ED0" w:rsidP="009E4FE5">
            <w:pPr>
              <w:jc w:val="center"/>
              <w:rPr>
                <w:rFonts w:ascii="Garamond" w:hAnsi="Garamond"/>
              </w:rPr>
            </w:pPr>
            <w:r w:rsidRPr="0084049E">
              <w:rPr>
                <w:rFonts w:ascii="Garamond" w:hAnsi="Garamond"/>
                <w:color w:val="000000"/>
              </w:rPr>
              <w:t>18,52</w:t>
            </w:r>
          </w:p>
        </w:tc>
      </w:tr>
      <w:tr w:rsidR="00CE1ED0" w:rsidRPr="0084049E" w14:paraId="022C0F64" w14:textId="77777777" w:rsidTr="00CA1C7B">
        <w:tc>
          <w:tcPr>
            <w:tcW w:w="1271" w:type="dxa"/>
            <w:shd w:val="clear" w:color="auto" w:fill="auto"/>
          </w:tcPr>
          <w:p w14:paraId="13E3451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1391 - D</w:t>
            </w:r>
          </w:p>
        </w:tc>
        <w:tc>
          <w:tcPr>
            <w:tcW w:w="992" w:type="dxa"/>
            <w:shd w:val="clear" w:color="auto" w:fill="auto"/>
          </w:tcPr>
          <w:p w14:paraId="10DEDA07" w14:textId="77777777" w:rsidR="00CE1ED0" w:rsidRPr="0084049E" w:rsidRDefault="00CE1ED0" w:rsidP="009E4FE5">
            <w:pPr>
              <w:jc w:val="center"/>
              <w:rPr>
                <w:rFonts w:ascii="Garamond" w:hAnsi="Garamond" w:cs="Arial"/>
              </w:rPr>
            </w:pPr>
            <w:r w:rsidRPr="0084049E">
              <w:rPr>
                <w:rFonts w:ascii="Garamond" w:hAnsi="Garamond" w:cs="Arial"/>
              </w:rPr>
              <w:t>2D</w:t>
            </w:r>
          </w:p>
        </w:tc>
        <w:tc>
          <w:tcPr>
            <w:tcW w:w="5103" w:type="dxa"/>
            <w:shd w:val="clear" w:color="auto" w:fill="auto"/>
          </w:tcPr>
          <w:p w14:paraId="505F0161"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67C4C0F9" w14:textId="77777777" w:rsidR="00CE1ED0" w:rsidRPr="0084049E" w:rsidRDefault="00CE1ED0" w:rsidP="009E4FE5">
            <w:pPr>
              <w:jc w:val="center"/>
              <w:rPr>
                <w:rFonts w:ascii="Garamond" w:hAnsi="Garamond"/>
              </w:rPr>
            </w:pPr>
            <w:r w:rsidRPr="0084049E">
              <w:rPr>
                <w:rFonts w:ascii="Garamond" w:hAnsi="Garamond"/>
                <w:color w:val="000000"/>
              </w:rPr>
              <w:t>18,52</w:t>
            </w:r>
          </w:p>
        </w:tc>
      </w:tr>
      <w:tr w:rsidR="00CE1ED0" w:rsidRPr="0084049E" w14:paraId="5631523F" w14:textId="77777777" w:rsidTr="00CA1C7B">
        <w:tc>
          <w:tcPr>
            <w:tcW w:w="1271" w:type="dxa"/>
            <w:shd w:val="clear" w:color="auto" w:fill="auto"/>
          </w:tcPr>
          <w:p w14:paraId="6F57174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1578 - D</w:t>
            </w:r>
          </w:p>
        </w:tc>
        <w:tc>
          <w:tcPr>
            <w:tcW w:w="992" w:type="dxa"/>
            <w:shd w:val="clear" w:color="auto" w:fill="auto"/>
          </w:tcPr>
          <w:p w14:paraId="7B245E6C" w14:textId="77777777" w:rsidR="00CE1ED0" w:rsidRPr="0084049E" w:rsidRDefault="00CE1ED0" w:rsidP="009E4FE5">
            <w:pPr>
              <w:jc w:val="center"/>
              <w:rPr>
                <w:rFonts w:ascii="Garamond" w:hAnsi="Garamond" w:cs="Arial"/>
              </w:rPr>
            </w:pPr>
            <w:r w:rsidRPr="0084049E">
              <w:rPr>
                <w:rFonts w:ascii="Garamond" w:hAnsi="Garamond" w:cs="Arial"/>
              </w:rPr>
              <w:t>2D</w:t>
            </w:r>
          </w:p>
        </w:tc>
        <w:tc>
          <w:tcPr>
            <w:tcW w:w="5103" w:type="dxa"/>
            <w:shd w:val="clear" w:color="auto" w:fill="auto"/>
          </w:tcPr>
          <w:p w14:paraId="3D475A88"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7568F2A3" w14:textId="77777777" w:rsidR="00CE1ED0" w:rsidRPr="0084049E" w:rsidRDefault="00CE1ED0" w:rsidP="009E4FE5">
            <w:pPr>
              <w:jc w:val="center"/>
              <w:rPr>
                <w:rFonts w:ascii="Garamond" w:hAnsi="Garamond"/>
              </w:rPr>
            </w:pPr>
            <w:r w:rsidRPr="0084049E">
              <w:rPr>
                <w:rFonts w:ascii="Garamond" w:hAnsi="Garamond"/>
                <w:color w:val="000000"/>
              </w:rPr>
              <w:t>18,52</w:t>
            </w:r>
          </w:p>
        </w:tc>
      </w:tr>
      <w:tr w:rsidR="00CE1ED0" w:rsidRPr="0084049E" w14:paraId="04A81D43" w14:textId="77777777" w:rsidTr="00CA1C7B">
        <w:tc>
          <w:tcPr>
            <w:tcW w:w="1271" w:type="dxa"/>
            <w:shd w:val="clear" w:color="auto" w:fill="auto"/>
          </w:tcPr>
          <w:p w14:paraId="3D2D1E9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1713 - E</w:t>
            </w:r>
          </w:p>
        </w:tc>
        <w:tc>
          <w:tcPr>
            <w:tcW w:w="992" w:type="dxa"/>
            <w:shd w:val="clear" w:color="auto" w:fill="auto"/>
          </w:tcPr>
          <w:p w14:paraId="06FC642D" w14:textId="77777777" w:rsidR="00CE1ED0" w:rsidRPr="0084049E" w:rsidRDefault="00CE1ED0" w:rsidP="009E4FE5">
            <w:pPr>
              <w:jc w:val="center"/>
              <w:rPr>
                <w:rFonts w:ascii="Garamond" w:hAnsi="Garamond" w:cs="Arial"/>
              </w:rPr>
            </w:pPr>
            <w:r w:rsidRPr="0084049E">
              <w:rPr>
                <w:rFonts w:ascii="Garamond" w:hAnsi="Garamond" w:cs="Arial"/>
              </w:rPr>
              <w:t>2D</w:t>
            </w:r>
          </w:p>
        </w:tc>
        <w:tc>
          <w:tcPr>
            <w:tcW w:w="5103" w:type="dxa"/>
            <w:shd w:val="clear" w:color="auto" w:fill="auto"/>
          </w:tcPr>
          <w:p w14:paraId="1B9BBE7C"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40E74E00" w14:textId="77777777" w:rsidR="00CE1ED0" w:rsidRPr="0084049E" w:rsidRDefault="00CE1ED0" w:rsidP="009E4FE5">
            <w:pPr>
              <w:jc w:val="center"/>
              <w:rPr>
                <w:rFonts w:ascii="Garamond" w:hAnsi="Garamond"/>
              </w:rPr>
            </w:pPr>
            <w:r w:rsidRPr="0084049E">
              <w:rPr>
                <w:rFonts w:ascii="Garamond" w:hAnsi="Garamond"/>
                <w:color w:val="000000"/>
              </w:rPr>
              <w:t>18,52</w:t>
            </w:r>
          </w:p>
        </w:tc>
      </w:tr>
      <w:tr w:rsidR="00CE1ED0" w:rsidRPr="0084049E" w14:paraId="28435241" w14:textId="77777777" w:rsidTr="00CA1C7B">
        <w:tc>
          <w:tcPr>
            <w:tcW w:w="1271" w:type="dxa"/>
            <w:shd w:val="clear" w:color="auto" w:fill="auto"/>
          </w:tcPr>
          <w:p w14:paraId="40773CD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833 - D</w:t>
            </w:r>
          </w:p>
        </w:tc>
        <w:tc>
          <w:tcPr>
            <w:tcW w:w="992" w:type="dxa"/>
            <w:shd w:val="clear" w:color="auto" w:fill="auto"/>
          </w:tcPr>
          <w:p w14:paraId="396642CC" w14:textId="77777777" w:rsidR="00CE1ED0" w:rsidRPr="0084049E" w:rsidRDefault="00CE1ED0" w:rsidP="009E4FE5">
            <w:pPr>
              <w:jc w:val="center"/>
              <w:rPr>
                <w:rFonts w:ascii="Garamond" w:hAnsi="Garamond" w:cs="Arial"/>
              </w:rPr>
            </w:pPr>
            <w:r w:rsidRPr="0084049E">
              <w:rPr>
                <w:rFonts w:ascii="Garamond" w:hAnsi="Garamond" w:cs="Arial"/>
              </w:rPr>
              <w:t>3A</w:t>
            </w:r>
          </w:p>
        </w:tc>
        <w:tc>
          <w:tcPr>
            <w:tcW w:w="5103" w:type="dxa"/>
            <w:shd w:val="clear" w:color="auto" w:fill="auto"/>
          </w:tcPr>
          <w:p w14:paraId="231D7084" w14:textId="77777777" w:rsidR="00CE1ED0" w:rsidRPr="0084049E" w:rsidRDefault="00CE1ED0" w:rsidP="009E4FE5">
            <w:pPr>
              <w:rPr>
                <w:rFonts w:ascii="Garamond" w:hAnsi="Garamond" w:cs="Arial"/>
              </w:rPr>
            </w:pPr>
            <w:r w:rsidRPr="0084049E">
              <w:rPr>
                <w:rFonts w:ascii="Garamond" w:hAnsi="Garamond" w:cs="Arial"/>
              </w:rPr>
              <w:t>RUA ERICO VERISSIMO</w:t>
            </w:r>
          </w:p>
        </w:tc>
        <w:tc>
          <w:tcPr>
            <w:tcW w:w="1276" w:type="dxa"/>
            <w:shd w:val="clear" w:color="auto" w:fill="auto"/>
          </w:tcPr>
          <w:p w14:paraId="3B723AB7"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09F1C580" w14:textId="77777777" w:rsidTr="00CA1C7B">
        <w:tc>
          <w:tcPr>
            <w:tcW w:w="1271" w:type="dxa"/>
            <w:shd w:val="clear" w:color="auto" w:fill="auto"/>
          </w:tcPr>
          <w:p w14:paraId="39B73DF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1957 - D</w:t>
            </w:r>
          </w:p>
        </w:tc>
        <w:tc>
          <w:tcPr>
            <w:tcW w:w="992" w:type="dxa"/>
            <w:shd w:val="clear" w:color="auto" w:fill="auto"/>
          </w:tcPr>
          <w:p w14:paraId="45CFEE1D"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54EEA4C7"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623442C1"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748EF0B6" w14:textId="77777777" w:rsidTr="00CA1C7B">
        <w:tc>
          <w:tcPr>
            <w:tcW w:w="1271" w:type="dxa"/>
            <w:shd w:val="clear" w:color="auto" w:fill="auto"/>
          </w:tcPr>
          <w:p w14:paraId="1B327BB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1988 - E</w:t>
            </w:r>
          </w:p>
        </w:tc>
        <w:tc>
          <w:tcPr>
            <w:tcW w:w="992" w:type="dxa"/>
            <w:shd w:val="clear" w:color="auto" w:fill="auto"/>
          </w:tcPr>
          <w:p w14:paraId="7AC2035C"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0007CA60"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45EB725B"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53864A1D" w14:textId="77777777" w:rsidTr="00CA1C7B">
        <w:tc>
          <w:tcPr>
            <w:tcW w:w="1271" w:type="dxa"/>
            <w:shd w:val="clear" w:color="auto" w:fill="auto"/>
          </w:tcPr>
          <w:p w14:paraId="2AB573E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344 - D</w:t>
            </w:r>
          </w:p>
        </w:tc>
        <w:tc>
          <w:tcPr>
            <w:tcW w:w="992" w:type="dxa"/>
            <w:shd w:val="clear" w:color="auto" w:fill="auto"/>
          </w:tcPr>
          <w:p w14:paraId="0E2CFDAD"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6F0CA0A0" w14:textId="77777777" w:rsidR="00CE1ED0" w:rsidRPr="0084049E" w:rsidRDefault="00CE1ED0" w:rsidP="009E4FE5">
            <w:pPr>
              <w:rPr>
                <w:rFonts w:ascii="Garamond" w:hAnsi="Garamond"/>
              </w:rPr>
            </w:pPr>
            <w:r w:rsidRPr="0084049E">
              <w:rPr>
                <w:rFonts w:ascii="Garamond" w:hAnsi="Garamond"/>
              </w:rPr>
              <w:t>RUA FRANCISCO CAMPOS</w:t>
            </w:r>
          </w:p>
        </w:tc>
        <w:tc>
          <w:tcPr>
            <w:tcW w:w="1276" w:type="dxa"/>
            <w:shd w:val="clear" w:color="auto" w:fill="auto"/>
          </w:tcPr>
          <w:p w14:paraId="527AFE9A"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414F23F3" w14:textId="77777777" w:rsidTr="00CA1C7B">
        <w:tc>
          <w:tcPr>
            <w:tcW w:w="1271" w:type="dxa"/>
            <w:shd w:val="clear" w:color="auto" w:fill="auto"/>
          </w:tcPr>
          <w:p w14:paraId="61D6112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364 - E</w:t>
            </w:r>
          </w:p>
        </w:tc>
        <w:tc>
          <w:tcPr>
            <w:tcW w:w="992" w:type="dxa"/>
            <w:shd w:val="clear" w:color="auto" w:fill="auto"/>
          </w:tcPr>
          <w:p w14:paraId="6C5CDE1B"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41C1A2F3" w14:textId="77777777" w:rsidR="00CE1ED0" w:rsidRPr="0084049E" w:rsidRDefault="00CE1ED0" w:rsidP="009E4FE5">
            <w:pPr>
              <w:rPr>
                <w:rFonts w:ascii="Garamond" w:hAnsi="Garamond"/>
              </w:rPr>
            </w:pPr>
            <w:r w:rsidRPr="0084049E">
              <w:rPr>
                <w:rFonts w:ascii="Garamond" w:hAnsi="Garamond"/>
              </w:rPr>
              <w:t>RUA FRANCISCO CAMPOS</w:t>
            </w:r>
          </w:p>
        </w:tc>
        <w:tc>
          <w:tcPr>
            <w:tcW w:w="1276" w:type="dxa"/>
            <w:shd w:val="clear" w:color="auto" w:fill="auto"/>
          </w:tcPr>
          <w:p w14:paraId="3C9528E8"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081D6F92" w14:textId="77777777" w:rsidTr="00CA1C7B">
        <w:tc>
          <w:tcPr>
            <w:tcW w:w="1271" w:type="dxa"/>
            <w:shd w:val="clear" w:color="auto" w:fill="auto"/>
          </w:tcPr>
          <w:p w14:paraId="1422E8B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lastRenderedPageBreak/>
              <w:t>550 - D</w:t>
            </w:r>
          </w:p>
        </w:tc>
        <w:tc>
          <w:tcPr>
            <w:tcW w:w="992" w:type="dxa"/>
            <w:shd w:val="clear" w:color="auto" w:fill="auto"/>
          </w:tcPr>
          <w:p w14:paraId="1A455F63"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72691C53"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4570814E"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20F33514" w14:textId="77777777" w:rsidTr="00CA1C7B">
        <w:tc>
          <w:tcPr>
            <w:tcW w:w="1271" w:type="dxa"/>
            <w:shd w:val="clear" w:color="auto" w:fill="auto"/>
          </w:tcPr>
          <w:p w14:paraId="6C4DEC8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600 - E</w:t>
            </w:r>
          </w:p>
        </w:tc>
        <w:tc>
          <w:tcPr>
            <w:tcW w:w="992" w:type="dxa"/>
            <w:shd w:val="clear" w:color="auto" w:fill="auto"/>
          </w:tcPr>
          <w:p w14:paraId="04781BF7"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0ED57E44"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2F59BEA3"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78E0F0E7" w14:textId="77777777" w:rsidTr="00CA1C7B">
        <w:tc>
          <w:tcPr>
            <w:tcW w:w="1271" w:type="dxa"/>
            <w:shd w:val="clear" w:color="auto" w:fill="auto"/>
          </w:tcPr>
          <w:p w14:paraId="2D480D25"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648 - D</w:t>
            </w:r>
          </w:p>
        </w:tc>
        <w:tc>
          <w:tcPr>
            <w:tcW w:w="992" w:type="dxa"/>
            <w:shd w:val="clear" w:color="auto" w:fill="auto"/>
          </w:tcPr>
          <w:p w14:paraId="402D05DB"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1A466BFE"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1AA9A30D"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17FF3DE5" w14:textId="77777777" w:rsidTr="00CA1C7B">
        <w:tc>
          <w:tcPr>
            <w:tcW w:w="1271" w:type="dxa"/>
            <w:shd w:val="clear" w:color="auto" w:fill="auto"/>
          </w:tcPr>
          <w:p w14:paraId="6886BD2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652 - E</w:t>
            </w:r>
          </w:p>
        </w:tc>
        <w:tc>
          <w:tcPr>
            <w:tcW w:w="992" w:type="dxa"/>
            <w:shd w:val="clear" w:color="auto" w:fill="auto"/>
          </w:tcPr>
          <w:p w14:paraId="1414AA3D"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77D3AACB"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0E4C1646"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54A10713" w14:textId="77777777" w:rsidTr="00CA1C7B">
        <w:tc>
          <w:tcPr>
            <w:tcW w:w="1271" w:type="dxa"/>
            <w:shd w:val="clear" w:color="auto" w:fill="auto"/>
          </w:tcPr>
          <w:p w14:paraId="35F6321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747 - D</w:t>
            </w:r>
          </w:p>
        </w:tc>
        <w:tc>
          <w:tcPr>
            <w:tcW w:w="992" w:type="dxa"/>
            <w:shd w:val="clear" w:color="auto" w:fill="auto"/>
          </w:tcPr>
          <w:p w14:paraId="40EC632A"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47A50EAF"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223133E8"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3FB14939" w14:textId="77777777" w:rsidTr="00CA1C7B">
        <w:tc>
          <w:tcPr>
            <w:tcW w:w="1271" w:type="dxa"/>
            <w:shd w:val="clear" w:color="auto" w:fill="auto"/>
          </w:tcPr>
          <w:p w14:paraId="40993BC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754 - E</w:t>
            </w:r>
          </w:p>
        </w:tc>
        <w:tc>
          <w:tcPr>
            <w:tcW w:w="992" w:type="dxa"/>
            <w:shd w:val="clear" w:color="auto" w:fill="auto"/>
          </w:tcPr>
          <w:p w14:paraId="5197B70F"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44568BE5"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4741BB0A"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54F745D4" w14:textId="77777777" w:rsidTr="00CA1C7B">
        <w:tc>
          <w:tcPr>
            <w:tcW w:w="1271" w:type="dxa"/>
            <w:shd w:val="clear" w:color="auto" w:fill="auto"/>
          </w:tcPr>
          <w:p w14:paraId="0F52DA5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833 - E</w:t>
            </w:r>
          </w:p>
        </w:tc>
        <w:tc>
          <w:tcPr>
            <w:tcW w:w="992" w:type="dxa"/>
            <w:shd w:val="clear" w:color="auto" w:fill="auto"/>
          </w:tcPr>
          <w:p w14:paraId="788EEBC8"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1DF84FFE" w14:textId="77777777" w:rsidR="00CE1ED0" w:rsidRPr="0084049E" w:rsidRDefault="00CE1ED0" w:rsidP="009E4FE5">
            <w:pPr>
              <w:rPr>
                <w:rFonts w:ascii="Garamond" w:hAnsi="Garamond" w:cs="Arial"/>
              </w:rPr>
            </w:pPr>
            <w:r w:rsidRPr="0084049E">
              <w:rPr>
                <w:rFonts w:ascii="Garamond" w:hAnsi="Garamond" w:cs="Arial"/>
              </w:rPr>
              <w:t>RUA ERICO VERISSIMO</w:t>
            </w:r>
          </w:p>
        </w:tc>
        <w:tc>
          <w:tcPr>
            <w:tcW w:w="1276" w:type="dxa"/>
            <w:shd w:val="clear" w:color="auto" w:fill="auto"/>
          </w:tcPr>
          <w:p w14:paraId="5A219252"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4927D9FC" w14:textId="77777777" w:rsidTr="00CA1C7B">
        <w:tc>
          <w:tcPr>
            <w:tcW w:w="1271" w:type="dxa"/>
            <w:shd w:val="clear" w:color="auto" w:fill="auto"/>
          </w:tcPr>
          <w:p w14:paraId="2D3EC16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841 - D</w:t>
            </w:r>
          </w:p>
        </w:tc>
        <w:tc>
          <w:tcPr>
            <w:tcW w:w="992" w:type="dxa"/>
            <w:shd w:val="clear" w:color="auto" w:fill="auto"/>
          </w:tcPr>
          <w:p w14:paraId="5B8DD7F8"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6BA3193C"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6B0C1253"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12237F0A" w14:textId="77777777" w:rsidTr="00CA1C7B">
        <w:tc>
          <w:tcPr>
            <w:tcW w:w="1271" w:type="dxa"/>
            <w:shd w:val="clear" w:color="auto" w:fill="auto"/>
          </w:tcPr>
          <w:p w14:paraId="18E27EA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897 - D</w:t>
            </w:r>
          </w:p>
        </w:tc>
        <w:tc>
          <w:tcPr>
            <w:tcW w:w="992" w:type="dxa"/>
            <w:shd w:val="clear" w:color="auto" w:fill="auto"/>
          </w:tcPr>
          <w:p w14:paraId="44227C6D"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7A0C49AB"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447330CA"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6F315EDF" w14:textId="77777777" w:rsidTr="00CA1C7B">
        <w:tc>
          <w:tcPr>
            <w:tcW w:w="1271" w:type="dxa"/>
            <w:shd w:val="clear" w:color="auto" w:fill="auto"/>
          </w:tcPr>
          <w:p w14:paraId="76CD6B4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902 - E</w:t>
            </w:r>
          </w:p>
        </w:tc>
        <w:tc>
          <w:tcPr>
            <w:tcW w:w="992" w:type="dxa"/>
            <w:shd w:val="clear" w:color="auto" w:fill="auto"/>
          </w:tcPr>
          <w:p w14:paraId="419ABD3F" w14:textId="77777777" w:rsidR="00CE1ED0" w:rsidRPr="0084049E" w:rsidRDefault="00CE1ED0" w:rsidP="009E4FE5">
            <w:pPr>
              <w:jc w:val="center"/>
              <w:rPr>
                <w:rFonts w:ascii="Garamond" w:hAnsi="Garamond"/>
              </w:rPr>
            </w:pPr>
            <w:r w:rsidRPr="0084049E">
              <w:rPr>
                <w:rFonts w:ascii="Garamond" w:hAnsi="Garamond" w:cs="Arial"/>
              </w:rPr>
              <w:t>3A</w:t>
            </w:r>
          </w:p>
        </w:tc>
        <w:tc>
          <w:tcPr>
            <w:tcW w:w="5103" w:type="dxa"/>
            <w:shd w:val="clear" w:color="auto" w:fill="auto"/>
          </w:tcPr>
          <w:p w14:paraId="685AE3FD" w14:textId="77777777" w:rsidR="00CE1ED0" w:rsidRPr="0084049E" w:rsidRDefault="00CE1ED0" w:rsidP="009E4FE5">
            <w:pPr>
              <w:rPr>
                <w:rFonts w:ascii="Garamond" w:hAnsi="Garamond"/>
              </w:rPr>
            </w:pPr>
            <w:r w:rsidRPr="0084049E">
              <w:rPr>
                <w:rFonts w:ascii="Garamond" w:hAnsi="Garamond"/>
              </w:rPr>
              <w:t>RUA ANTONIO WESSLER</w:t>
            </w:r>
          </w:p>
        </w:tc>
        <w:tc>
          <w:tcPr>
            <w:tcW w:w="1276" w:type="dxa"/>
            <w:shd w:val="clear" w:color="auto" w:fill="auto"/>
          </w:tcPr>
          <w:p w14:paraId="01E95368" w14:textId="77777777" w:rsidR="00CE1ED0" w:rsidRPr="0084049E" w:rsidRDefault="00CE1ED0" w:rsidP="009E4FE5">
            <w:pPr>
              <w:jc w:val="center"/>
              <w:rPr>
                <w:rFonts w:ascii="Garamond" w:hAnsi="Garamond"/>
              </w:rPr>
            </w:pPr>
            <w:r w:rsidRPr="0084049E">
              <w:rPr>
                <w:rFonts w:ascii="Garamond" w:hAnsi="Garamond"/>
                <w:color w:val="000000"/>
              </w:rPr>
              <w:t>17,20</w:t>
            </w:r>
          </w:p>
        </w:tc>
      </w:tr>
      <w:tr w:rsidR="00CE1ED0" w:rsidRPr="0084049E" w14:paraId="06913645" w14:textId="77777777" w:rsidTr="00CA1C7B">
        <w:tc>
          <w:tcPr>
            <w:tcW w:w="1271" w:type="dxa"/>
            <w:shd w:val="clear" w:color="auto" w:fill="auto"/>
          </w:tcPr>
          <w:p w14:paraId="541183A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700 - D</w:t>
            </w:r>
          </w:p>
        </w:tc>
        <w:tc>
          <w:tcPr>
            <w:tcW w:w="992" w:type="dxa"/>
            <w:shd w:val="clear" w:color="auto" w:fill="auto"/>
          </w:tcPr>
          <w:p w14:paraId="3EF48B23" w14:textId="77777777" w:rsidR="00CE1ED0" w:rsidRPr="0084049E" w:rsidRDefault="00CE1ED0" w:rsidP="009E4FE5">
            <w:pPr>
              <w:jc w:val="center"/>
              <w:rPr>
                <w:rFonts w:ascii="Garamond" w:hAnsi="Garamond" w:cs="Arial"/>
              </w:rPr>
            </w:pPr>
            <w:r w:rsidRPr="0084049E">
              <w:rPr>
                <w:rFonts w:ascii="Garamond" w:hAnsi="Garamond" w:cs="Arial"/>
              </w:rPr>
              <w:t>4A</w:t>
            </w:r>
          </w:p>
        </w:tc>
        <w:tc>
          <w:tcPr>
            <w:tcW w:w="5103" w:type="dxa"/>
            <w:shd w:val="clear" w:color="auto" w:fill="auto"/>
          </w:tcPr>
          <w:p w14:paraId="468AA604" w14:textId="77777777" w:rsidR="00CE1ED0" w:rsidRPr="0084049E" w:rsidRDefault="00CE1ED0" w:rsidP="009E4FE5">
            <w:pPr>
              <w:rPr>
                <w:rFonts w:ascii="Garamond" w:hAnsi="Garamond"/>
              </w:rPr>
            </w:pPr>
            <w:r w:rsidRPr="0084049E">
              <w:rPr>
                <w:rFonts w:ascii="Garamond" w:hAnsi="Garamond"/>
              </w:rPr>
              <w:t>RUA ALBERTO NUERNBERG</w:t>
            </w:r>
          </w:p>
        </w:tc>
        <w:tc>
          <w:tcPr>
            <w:tcW w:w="1276" w:type="dxa"/>
            <w:shd w:val="clear" w:color="auto" w:fill="auto"/>
          </w:tcPr>
          <w:p w14:paraId="500FBB4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rPr>
              <w:t>13,76</w:t>
            </w:r>
          </w:p>
        </w:tc>
      </w:tr>
      <w:tr w:rsidR="00CE1ED0" w:rsidRPr="0084049E" w14:paraId="03E4E338" w14:textId="77777777" w:rsidTr="00CA1C7B">
        <w:tc>
          <w:tcPr>
            <w:tcW w:w="1271" w:type="dxa"/>
            <w:shd w:val="clear" w:color="auto" w:fill="auto"/>
          </w:tcPr>
          <w:p w14:paraId="0BDB988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700 - E</w:t>
            </w:r>
          </w:p>
        </w:tc>
        <w:tc>
          <w:tcPr>
            <w:tcW w:w="992" w:type="dxa"/>
            <w:shd w:val="clear" w:color="auto" w:fill="auto"/>
          </w:tcPr>
          <w:p w14:paraId="027689D9" w14:textId="77777777" w:rsidR="00CE1ED0" w:rsidRPr="0084049E" w:rsidRDefault="00CE1ED0" w:rsidP="009E4FE5">
            <w:pPr>
              <w:jc w:val="center"/>
              <w:rPr>
                <w:rFonts w:ascii="Garamond" w:hAnsi="Garamond" w:cs="Arial"/>
              </w:rPr>
            </w:pPr>
            <w:r w:rsidRPr="0084049E">
              <w:rPr>
                <w:rFonts w:ascii="Garamond" w:hAnsi="Garamond" w:cs="Arial"/>
              </w:rPr>
              <w:t>4A</w:t>
            </w:r>
          </w:p>
        </w:tc>
        <w:tc>
          <w:tcPr>
            <w:tcW w:w="5103" w:type="dxa"/>
            <w:shd w:val="clear" w:color="auto" w:fill="auto"/>
          </w:tcPr>
          <w:p w14:paraId="1892FC69" w14:textId="77777777" w:rsidR="00CE1ED0" w:rsidRPr="0084049E" w:rsidRDefault="00CE1ED0" w:rsidP="009E4FE5">
            <w:pPr>
              <w:rPr>
                <w:rFonts w:ascii="Garamond" w:hAnsi="Garamond"/>
              </w:rPr>
            </w:pPr>
            <w:r w:rsidRPr="0084049E">
              <w:rPr>
                <w:rFonts w:ascii="Garamond" w:hAnsi="Garamond"/>
              </w:rPr>
              <w:t>RUA ALBERTO NUERNBERG</w:t>
            </w:r>
          </w:p>
        </w:tc>
        <w:tc>
          <w:tcPr>
            <w:tcW w:w="1276" w:type="dxa"/>
            <w:shd w:val="clear" w:color="auto" w:fill="auto"/>
          </w:tcPr>
          <w:p w14:paraId="59EA12ED"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rPr>
              <w:t>13,76</w:t>
            </w:r>
          </w:p>
        </w:tc>
      </w:tr>
      <w:tr w:rsidR="00CE1ED0" w:rsidRPr="0084049E" w14:paraId="33202ABD" w14:textId="77777777" w:rsidTr="00CA1C7B">
        <w:tc>
          <w:tcPr>
            <w:tcW w:w="1271" w:type="dxa"/>
            <w:shd w:val="clear" w:color="auto" w:fill="auto"/>
          </w:tcPr>
          <w:p w14:paraId="7EED9C0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1426 - E</w:t>
            </w:r>
          </w:p>
        </w:tc>
        <w:tc>
          <w:tcPr>
            <w:tcW w:w="992" w:type="dxa"/>
            <w:shd w:val="clear" w:color="auto" w:fill="auto"/>
          </w:tcPr>
          <w:p w14:paraId="7C86C932" w14:textId="77777777" w:rsidR="00CE1ED0" w:rsidRPr="0084049E" w:rsidRDefault="00CE1ED0" w:rsidP="009E4FE5">
            <w:pPr>
              <w:jc w:val="center"/>
              <w:rPr>
                <w:rFonts w:ascii="Garamond" w:hAnsi="Garamond" w:cs="Arial"/>
              </w:rPr>
            </w:pPr>
            <w:r w:rsidRPr="0084049E">
              <w:rPr>
                <w:rFonts w:ascii="Garamond" w:hAnsi="Garamond" w:cs="Arial"/>
              </w:rPr>
              <w:t>4B</w:t>
            </w:r>
          </w:p>
        </w:tc>
        <w:tc>
          <w:tcPr>
            <w:tcW w:w="5103" w:type="dxa"/>
            <w:shd w:val="clear" w:color="auto" w:fill="auto"/>
          </w:tcPr>
          <w:p w14:paraId="59E186A9"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3BF7F935"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rPr>
              <w:t>12,02</w:t>
            </w:r>
          </w:p>
        </w:tc>
      </w:tr>
      <w:tr w:rsidR="00CE1ED0" w:rsidRPr="0084049E" w14:paraId="6FC06EE3" w14:textId="77777777" w:rsidTr="00CA1C7B">
        <w:tc>
          <w:tcPr>
            <w:tcW w:w="1271" w:type="dxa"/>
            <w:shd w:val="clear" w:color="auto" w:fill="auto"/>
          </w:tcPr>
          <w:p w14:paraId="74146F3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1455 - D</w:t>
            </w:r>
          </w:p>
        </w:tc>
        <w:tc>
          <w:tcPr>
            <w:tcW w:w="992" w:type="dxa"/>
            <w:shd w:val="clear" w:color="auto" w:fill="auto"/>
          </w:tcPr>
          <w:p w14:paraId="4EFCB4E1"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FB3F248"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45628621"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03CA45EF" w14:textId="77777777" w:rsidTr="00CA1C7B">
        <w:tc>
          <w:tcPr>
            <w:tcW w:w="1271" w:type="dxa"/>
            <w:shd w:val="clear" w:color="auto" w:fill="auto"/>
          </w:tcPr>
          <w:p w14:paraId="446ADE9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325 - E</w:t>
            </w:r>
          </w:p>
        </w:tc>
        <w:tc>
          <w:tcPr>
            <w:tcW w:w="992" w:type="dxa"/>
            <w:shd w:val="clear" w:color="auto" w:fill="auto"/>
          </w:tcPr>
          <w:p w14:paraId="52E9544A"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5C537F23" w14:textId="77777777" w:rsidR="00CE1ED0" w:rsidRPr="0084049E" w:rsidRDefault="00CE1ED0" w:rsidP="009E4FE5">
            <w:pPr>
              <w:rPr>
                <w:rFonts w:ascii="Garamond" w:hAnsi="Garamond"/>
              </w:rPr>
            </w:pPr>
            <w:r w:rsidRPr="0084049E">
              <w:rPr>
                <w:rFonts w:ascii="Garamond" w:hAnsi="Garamond"/>
              </w:rPr>
              <w:t>RODOVIA PR 471</w:t>
            </w:r>
          </w:p>
        </w:tc>
        <w:tc>
          <w:tcPr>
            <w:tcW w:w="1276" w:type="dxa"/>
            <w:shd w:val="clear" w:color="auto" w:fill="auto"/>
          </w:tcPr>
          <w:p w14:paraId="0A413CE8"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70433430" w14:textId="77777777" w:rsidTr="00CA1C7B">
        <w:tc>
          <w:tcPr>
            <w:tcW w:w="1271" w:type="dxa"/>
            <w:shd w:val="clear" w:color="auto" w:fill="auto"/>
          </w:tcPr>
          <w:p w14:paraId="01E99767"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7961F905"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3E9B3446" w14:textId="77777777" w:rsidR="00CE1ED0" w:rsidRPr="0084049E" w:rsidRDefault="00CE1ED0" w:rsidP="009E4FE5">
            <w:pPr>
              <w:rPr>
                <w:rFonts w:ascii="Garamond" w:hAnsi="Garamond"/>
              </w:rPr>
            </w:pPr>
            <w:r w:rsidRPr="0084049E">
              <w:rPr>
                <w:rFonts w:ascii="Garamond" w:hAnsi="Garamond"/>
              </w:rPr>
              <w:t>RUA ANTONIO BLASIUS</w:t>
            </w:r>
          </w:p>
        </w:tc>
        <w:tc>
          <w:tcPr>
            <w:tcW w:w="1276" w:type="dxa"/>
            <w:shd w:val="clear" w:color="auto" w:fill="auto"/>
          </w:tcPr>
          <w:p w14:paraId="63312AC8"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601A1034" w14:textId="77777777" w:rsidTr="00CA1C7B">
        <w:tc>
          <w:tcPr>
            <w:tcW w:w="1271" w:type="dxa"/>
            <w:shd w:val="clear" w:color="auto" w:fill="auto"/>
          </w:tcPr>
          <w:p w14:paraId="5D36071A"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7CBB5F69"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3B483FB9" w14:textId="77777777" w:rsidR="00CE1ED0" w:rsidRPr="0084049E" w:rsidRDefault="00CE1ED0" w:rsidP="009E4FE5">
            <w:pPr>
              <w:rPr>
                <w:rFonts w:ascii="Garamond" w:hAnsi="Garamond"/>
              </w:rPr>
            </w:pPr>
            <w:r w:rsidRPr="0084049E">
              <w:rPr>
                <w:rFonts w:ascii="Garamond" w:hAnsi="Garamond"/>
              </w:rPr>
              <w:t>RUA ADOLFO LORENZETTI</w:t>
            </w:r>
          </w:p>
        </w:tc>
        <w:tc>
          <w:tcPr>
            <w:tcW w:w="1276" w:type="dxa"/>
            <w:shd w:val="clear" w:color="auto" w:fill="auto"/>
          </w:tcPr>
          <w:p w14:paraId="5DC16A5B"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67383752" w14:textId="77777777" w:rsidTr="00CA1C7B">
        <w:tc>
          <w:tcPr>
            <w:tcW w:w="1271" w:type="dxa"/>
            <w:shd w:val="clear" w:color="auto" w:fill="auto"/>
          </w:tcPr>
          <w:p w14:paraId="62EC915A"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28910A34"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5F4144EE" w14:textId="77777777" w:rsidR="00CE1ED0" w:rsidRPr="0084049E" w:rsidRDefault="00CE1ED0" w:rsidP="009E4FE5">
            <w:pPr>
              <w:rPr>
                <w:rFonts w:ascii="Garamond" w:hAnsi="Garamond"/>
              </w:rPr>
            </w:pPr>
            <w:r w:rsidRPr="0084049E">
              <w:rPr>
                <w:rFonts w:ascii="Garamond" w:hAnsi="Garamond"/>
              </w:rPr>
              <w:t>RUA 03 LOTEAMENTO ZANONI</w:t>
            </w:r>
          </w:p>
        </w:tc>
        <w:tc>
          <w:tcPr>
            <w:tcW w:w="1276" w:type="dxa"/>
            <w:shd w:val="clear" w:color="auto" w:fill="auto"/>
          </w:tcPr>
          <w:p w14:paraId="65FE48B5"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046CE37C" w14:textId="77777777" w:rsidTr="00CA1C7B">
        <w:tc>
          <w:tcPr>
            <w:tcW w:w="1271" w:type="dxa"/>
            <w:shd w:val="clear" w:color="auto" w:fill="auto"/>
          </w:tcPr>
          <w:p w14:paraId="72AF3062"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45E01983"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13F7E72" w14:textId="77777777" w:rsidR="00CE1ED0" w:rsidRPr="0084049E" w:rsidRDefault="00CE1ED0" w:rsidP="009E4FE5">
            <w:pPr>
              <w:rPr>
                <w:rFonts w:ascii="Garamond" w:hAnsi="Garamond"/>
              </w:rPr>
            </w:pPr>
            <w:r w:rsidRPr="0084049E">
              <w:rPr>
                <w:rFonts w:ascii="Garamond" w:hAnsi="Garamond"/>
              </w:rPr>
              <w:t>RUA GREGORIO PEREIRA</w:t>
            </w:r>
          </w:p>
        </w:tc>
        <w:tc>
          <w:tcPr>
            <w:tcW w:w="1276" w:type="dxa"/>
            <w:shd w:val="clear" w:color="auto" w:fill="auto"/>
          </w:tcPr>
          <w:p w14:paraId="3BE2BCAC"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4806DAE2" w14:textId="77777777" w:rsidTr="00CA1C7B">
        <w:tc>
          <w:tcPr>
            <w:tcW w:w="1271" w:type="dxa"/>
            <w:shd w:val="clear" w:color="auto" w:fill="auto"/>
          </w:tcPr>
          <w:p w14:paraId="605FCD15"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564B91F1"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2C2AB94C" w14:textId="77777777" w:rsidR="00CE1ED0" w:rsidRPr="0084049E" w:rsidRDefault="00CE1ED0" w:rsidP="009E4FE5">
            <w:pPr>
              <w:rPr>
                <w:rFonts w:ascii="Garamond" w:hAnsi="Garamond"/>
              </w:rPr>
            </w:pPr>
            <w:r w:rsidRPr="0084049E">
              <w:rPr>
                <w:rFonts w:ascii="Garamond" w:hAnsi="Garamond"/>
              </w:rPr>
              <w:t>RUA ANTONIO BLASIUS</w:t>
            </w:r>
          </w:p>
        </w:tc>
        <w:tc>
          <w:tcPr>
            <w:tcW w:w="1276" w:type="dxa"/>
            <w:shd w:val="clear" w:color="auto" w:fill="auto"/>
          </w:tcPr>
          <w:p w14:paraId="7E135DEA"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263FFB28" w14:textId="77777777" w:rsidTr="00CA1C7B">
        <w:tc>
          <w:tcPr>
            <w:tcW w:w="1271" w:type="dxa"/>
            <w:shd w:val="clear" w:color="auto" w:fill="auto"/>
          </w:tcPr>
          <w:p w14:paraId="4A07FA20"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2F13784A"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18FA807C" w14:textId="77777777" w:rsidR="00CE1ED0" w:rsidRPr="0084049E" w:rsidRDefault="00CE1ED0" w:rsidP="009E4FE5">
            <w:pPr>
              <w:rPr>
                <w:rFonts w:ascii="Garamond" w:hAnsi="Garamond"/>
              </w:rPr>
            </w:pPr>
            <w:r w:rsidRPr="0084049E">
              <w:rPr>
                <w:rFonts w:ascii="Garamond" w:hAnsi="Garamond"/>
              </w:rPr>
              <w:t>RUA LUIZ JOAO NURMBERG</w:t>
            </w:r>
          </w:p>
        </w:tc>
        <w:tc>
          <w:tcPr>
            <w:tcW w:w="1276" w:type="dxa"/>
            <w:shd w:val="clear" w:color="auto" w:fill="auto"/>
          </w:tcPr>
          <w:p w14:paraId="5D1FC11A"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61B897EE" w14:textId="77777777" w:rsidTr="00CA1C7B">
        <w:tc>
          <w:tcPr>
            <w:tcW w:w="1271" w:type="dxa"/>
            <w:shd w:val="clear" w:color="auto" w:fill="auto"/>
          </w:tcPr>
          <w:p w14:paraId="7F92F8E8"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4463D225"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481A4A4" w14:textId="77777777" w:rsidR="00CE1ED0" w:rsidRPr="0084049E" w:rsidRDefault="00CE1ED0" w:rsidP="009E4FE5">
            <w:pPr>
              <w:rPr>
                <w:rFonts w:ascii="Garamond" w:hAnsi="Garamond"/>
              </w:rPr>
            </w:pPr>
            <w:r w:rsidRPr="0084049E">
              <w:rPr>
                <w:rFonts w:ascii="Garamond" w:hAnsi="Garamond"/>
              </w:rPr>
              <w:t>RUA ADOLFO LORENZETTI</w:t>
            </w:r>
          </w:p>
        </w:tc>
        <w:tc>
          <w:tcPr>
            <w:tcW w:w="1276" w:type="dxa"/>
            <w:shd w:val="clear" w:color="auto" w:fill="auto"/>
          </w:tcPr>
          <w:p w14:paraId="3C960131"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08B0A773" w14:textId="77777777" w:rsidTr="00CA1C7B">
        <w:tc>
          <w:tcPr>
            <w:tcW w:w="1271" w:type="dxa"/>
            <w:shd w:val="clear" w:color="auto" w:fill="auto"/>
          </w:tcPr>
          <w:p w14:paraId="01A96B38"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5B82EA15"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85AFDF3" w14:textId="77777777" w:rsidR="00CE1ED0" w:rsidRPr="0084049E" w:rsidRDefault="00CE1ED0" w:rsidP="009E4FE5">
            <w:pPr>
              <w:rPr>
                <w:rFonts w:ascii="Garamond" w:hAnsi="Garamond"/>
              </w:rPr>
            </w:pPr>
            <w:r w:rsidRPr="0084049E">
              <w:rPr>
                <w:rFonts w:ascii="Garamond" w:hAnsi="Garamond"/>
              </w:rPr>
              <w:t>RUA 03 LOTEAMENTO ZANONI</w:t>
            </w:r>
          </w:p>
        </w:tc>
        <w:tc>
          <w:tcPr>
            <w:tcW w:w="1276" w:type="dxa"/>
            <w:shd w:val="clear" w:color="auto" w:fill="auto"/>
          </w:tcPr>
          <w:p w14:paraId="65CD1BCE"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08A7D664" w14:textId="77777777" w:rsidTr="00CA1C7B">
        <w:tc>
          <w:tcPr>
            <w:tcW w:w="1271" w:type="dxa"/>
            <w:shd w:val="clear" w:color="auto" w:fill="auto"/>
          </w:tcPr>
          <w:p w14:paraId="7C1492AF"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3C4C2E59"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519AE007" w14:textId="77777777" w:rsidR="00CE1ED0" w:rsidRPr="0084049E" w:rsidRDefault="00CE1ED0" w:rsidP="009E4FE5">
            <w:pPr>
              <w:rPr>
                <w:rFonts w:ascii="Garamond" w:hAnsi="Garamond"/>
              </w:rPr>
            </w:pPr>
            <w:r w:rsidRPr="0084049E">
              <w:rPr>
                <w:rFonts w:ascii="Garamond" w:hAnsi="Garamond"/>
              </w:rPr>
              <w:t>RUA GREGORIO PEREIRA</w:t>
            </w:r>
          </w:p>
        </w:tc>
        <w:tc>
          <w:tcPr>
            <w:tcW w:w="1276" w:type="dxa"/>
            <w:shd w:val="clear" w:color="auto" w:fill="auto"/>
          </w:tcPr>
          <w:p w14:paraId="3D914243"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6FA73F51" w14:textId="77777777" w:rsidTr="00CA1C7B">
        <w:tc>
          <w:tcPr>
            <w:tcW w:w="1271" w:type="dxa"/>
            <w:shd w:val="clear" w:color="auto" w:fill="auto"/>
          </w:tcPr>
          <w:p w14:paraId="29D869D6"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6E60F05C"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17F1ED6A" w14:textId="77777777" w:rsidR="00CE1ED0" w:rsidRPr="0084049E" w:rsidRDefault="00CE1ED0" w:rsidP="009E4FE5">
            <w:pPr>
              <w:rPr>
                <w:rFonts w:ascii="Garamond" w:hAnsi="Garamond"/>
              </w:rPr>
            </w:pPr>
            <w:r w:rsidRPr="0084049E">
              <w:rPr>
                <w:rFonts w:ascii="Garamond" w:hAnsi="Garamond"/>
              </w:rPr>
              <w:t>RUA SERGIO GIORDANI</w:t>
            </w:r>
          </w:p>
        </w:tc>
        <w:tc>
          <w:tcPr>
            <w:tcW w:w="1276" w:type="dxa"/>
            <w:shd w:val="clear" w:color="auto" w:fill="auto"/>
          </w:tcPr>
          <w:p w14:paraId="372DB5E1"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1369A729" w14:textId="77777777" w:rsidTr="00CA1C7B">
        <w:tc>
          <w:tcPr>
            <w:tcW w:w="1271" w:type="dxa"/>
            <w:shd w:val="clear" w:color="auto" w:fill="auto"/>
          </w:tcPr>
          <w:p w14:paraId="7E350AA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579 - D</w:t>
            </w:r>
          </w:p>
        </w:tc>
        <w:tc>
          <w:tcPr>
            <w:tcW w:w="992" w:type="dxa"/>
            <w:shd w:val="clear" w:color="auto" w:fill="auto"/>
          </w:tcPr>
          <w:p w14:paraId="53E75940"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6D57D453"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5D795974"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5866DDAE" w14:textId="77777777" w:rsidTr="00CA1C7B">
        <w:tc>
          <w:tcPr>
            <w:tcW w:w="1271" w:type="dxa"/>
            <w:shd w:val="clear" w:color="auto" w:fill="auto"/>
          </w:tcPr>
          <w:p w14:paraId="573E989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579 - D</w:t>
            </w:r>
          </w:p>
        </w:tc>
        <w:tc>
          <w:tcPr>
            <w:tcW w:w="992" w:type="dxa"/>
            <w:shd w:val="clear" w:color="auto" w:fill="auto"/>
          </w:tcPr>
          <w:p w14:paraId="17702096"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39EE485"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41B1ADD7"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5CF7CC79" w14:textId="77777777" w:rsidTr="00CA1C7B">
        <w:tc>
          <w:tcPr>
            <w:tcW w:w="1271" w:type="dxa"/>
            <w:shd w:val="clear" w:color="auto" w:fill="auto"/>
          </w:tcPr>
          <w:p w14:paraId="7D534E7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759 - E</w:t>
            </w:r>
          </w:p>
        </w:tc>
        <w:tc>
          <w:tcPr>
            <w:tcW w:w="992" w:type="dxa"/>
            <w:shd w:val="clear" w:color="auto" w:fill="auto"/>
          </w:tcPr>
          <w:p w14:paraId="7FF6783B"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2D6F6E70"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26EC9408"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2E21942A" w14:textId="77777777" w:rsidTr="00CA1C7B">
        <w:tc>
          <w:tcPr>
            <w:tcW w:w="1271" w:type="dxa"/>
            <w:shd w:val="clear" w:color="auto" w:fill="auto"/>
          </w:tcPr>
          <w:p w14:paraId="296C286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772 - E</w:t>
            </w:r>
          </w:p>
        </w:tc>
        <w:tc>
          <w:tcPr>
            <w:tcW w:w="992" w:type="dxa"/>
            <w:shd w:val="clear" w:color="auto" w:fill="auto"/>
          </w:tcPr>
          <w:p w14:paraId="3557E212"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0788ABC7"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21329F9A"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796664D3" w14:textId="77777777" w:rsidTr="00CA1C7B">
        <w:tc>
          <w:tcPr>
            <w:tcW w:w="1271" w:type="dxa"/>
            <w:shd w:val="clear" w:color="auto" w:fill="auto"/>
          </w:tcPr>
          <w:p w14:paraId="593DD21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841 - D</w:t>
            </w:r>
          </w:p>
        </w:tc>
        <w:tc>
          <w:tcPr>
            <w:tcW w:w="992" w:type="dxa"/>
            <w:shd w:val="clear" w:color="auto" w:fill="auto"/>
          </w:tcPr>
          <w:p w14:paraId="33B1BD75"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44BE0A12"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499522D7"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6E491822" w14:textId="77777777" w:rsidTr="00CA1C7B">
        <w:tc>
          <w:tcPr>
            <w:tcW w:w="1271" w:type="dxa"/>
            <w:shd w:val="clear" w:color="auto" w:fill="auto"/>
          </w:tcPr>
          <w:p w14:paraId="6836E0D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579 - E</w:t>
            </w:r>
          </w:p>
        </w:tc>
        <w:tc>
          <w:tcPr>
            <w:tcW w:w="992" w:type="dxa"/>
            <w:shd w:val="clear" w:color="auto" w:fill="auto"/>
          </w:tcPr>
          <w:p w14:paraId="1C5DAC59" w14:textId="77777777" w:rsidR="00CE1ED0" w:rsidRPr="0084049E" w:rsidRDefault="00CE1ED0" w:rsidP="009E4FE5">
            <w:pPr>
              <w:jc w:val="center"/>
              <w:rPr>
                <w:rFonts w:ascii="Garamond" w:hAnsi="Garamond"/>
              </w:rPr>
            </w:pPr>
            <w:r w:rsidRPr="0084049E">
              <w:rPr>
                <w:rFonts w:ascii="Garamond" w:hAnsi="Garamond" w:cs="Arial"/>
              </w:rPr>
              <w:t>4B</w:t>
            </w:r>
          </w:p>
        </w:tc>
        <w:tc>
          <w:tcPr>
            <w:tcW w:w="5103" w:type="dxa"/>
            <w:shd w:val="clear" w:color="auto" w:fill="auto"/>
          </w:tcPr>
          <w:p w14:paraId="50A983EF"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12374B1B" w14:textId="77777777" w:rsidR="00CE1ED0" w:rsidRPr="0084049E" w:rsidRDefault="00CE1ED0" w:rsidP="009E4FE5">
            <w:pPr>
              <w:jc w:val="center"/>
              <w:rPr>
                <w:rFonts w:ascii="Garamond" w:hAnsi="Garamond"/>
              </w:rPr>
            </w:pPr>
            <w:r w:rsidRPr="0084049E">
              <w:rPr>
                <w:rFonts w:ascii="Garamond" w:hAnsi="Garamond"/>
              </w:rPr>
              <w:t>12,02</w:t>
            </w:r>
          </w:p>
        </w:tc>
      </w:tr>
      <w:tr w:rsidR="00CE1ED0" w:rsidRPr="0084049E" w14:paraId="05677597" w14:textId="77777777" w:rsidTr="00CA1C7B">
        <w:tc>
          <w:tcPr>
            <w:tcW w:w="1271" w:type="dxa"/>
            <w:shd w:val="clear" w:color="auto" w:fill="auto"/>
          </w:tcPr>
          <w:p w14:paraId="052FBB9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1 - D</w:t>
            </w:r>
          </w:p>
        </w:tc>
        <w:tc>
          <w:tcPr>
            <w:tcW w:w="992" w:type="dxa"/>
            <w:shd w:val="clear" w:color="auto" w:fill="auto"/>
          </w:tcPr>
          <w:p w14:paraId="133BCD8C" w14:textId="77777777" w:rsidR="00CE1ED0" w:rsidRPr="0084049E" w:rsidRDefault="00CE1ED0" w:rsidP="009E4FE5">
            <w:pPr>
              <w:jc w:val="center"/>
              <w:rPr>
                <w:rFonts w:ascii="Garamond" w:hAnsi="Garamond" w:cs="Arial"/>
              </w:rPr>
            </w:pPr>
            <w:r w:rsidRPr="0084049E">
              <w:rPr>
                <w:rFonts w:ascii="Garamond" w:hAnsi="Garamond" w:cs="Arial"/>
              </w:rPr>
              <w:t>5A</w:t>
            </w:r>
          </w:p>
        </w:tc>
        <w:tc>
          <w:tcPr>
            <w:tcW w:w="5103" w:type="dxa"/>
            <w:shd w:val="clear" w:color="auto" w:fill="auto"/>
          </w:tcPr>
          <w:p w14:paraId="784930D9" w14:textId="77777777" w:rsidR="00CE1ED0" w:rsidRPr="0084049E" w:rsidRDefault="00CE1ED0" w:rsidP="009E4FE5">
            <w:pPr>
              <w:rPr>
                <w:rFonts w:ascii="Garamond" w:hAnsi="Garamond"/>
              </w:rPr>
            </w:pPr>
            <w:r w:rsidRPr="0084049E">
              <w:rPr>
                <w:rFonts w:ascii="Garamond" w:hAnsi="Garamond"/>
              </w:rPr>
              <w:t>RUA CHACARA URBANA</w:t>
            </w:r>
          </w:p>
        </w:tc>
        <w:tc>
          <w:tcPr>
            <w:tcW w:w="1276" w:type="dxa"/>
            <w:shd w:val="clear" w:color="auto" w:fill="auto"/>
          </w:tcPr>
          <w:p w14:paraId="2AE3EF7E" w14:textId="77777777" w:rsidR="00CE1ED0" w:rsidRPr="0084049E" w:rsidRDefault="00CE1ED0" w:rsidP="009E4FE5">
            <w:pPr>
              <w:tabs>
                <w:tab w:val="left" w:pos="57"/>
                <w:tab w:val="left" w:pos="142"/>
              </w:tabs>
              <w:autoSpaceDE w:val="0"/>
              <w:autoSpaceDN w:val="0"/>
              <w:jc w:val="center"/>
              <w:textAlignment w:val="baseline"/>
              <w:rPr>
                <w:rFonts w:ascii="Garamond" w:hAnsi="Garamond"/>
              </w:rPr>
            </w:pPr>
            <w:r w:rsidRPr="0084049E">
              <w:rPr>
                <w:rFonts w:ascii="Garamond" w:hAnsi="Garamond"/>
                <w:color w:val="000000"/>
              </w:rPr>
              <w:t>10,32</w:t>
            </w:r>
          </w:p>
        </w:tc>
      </w:tr>
      <w:tr w:rsidR="00CE1ED0" w:rsidRPr="0084049E" w14:paraId="2F8767A5" w14:textId="77777777" w:rsidTr="00CA1C7B">
        <w:tc>
          <w:tcPr>
            <w:tcW w:w="1271" w:type="dxa"/>
            <w:shd w:val="clear" w:color="auto" w:fill="auto"/>
          </w:tcPr>
          <w:p w14:paraId="6D16D9E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D</w:t>
            </w:r>
          </w:p>
        </w:tc>
        <w:tc>
          <w:tcPr>
            <w:tcW w:w="992" w:type="dxa"/>
            <w:shd w:val="clear" w:color="auto" w:fill="auto"/>
          </w:tcPr>
          <w:p w14:paraId="20B247AA" w14:textId="77777777" w:rsidR="00CE1ED0" w:rsidRPr="0084049E" w:rsidRDefault="00CE1ED0" w:rsidP="009E4FE5">
            <w:pPr>
              <w:jc w:val="center"/>
              <w:rPr>
                <w:rFonts w:ascii="Garamond" w:hAnsi="Garamond" w:cs="Arial"/>
              </w:rPr>
            </w:pPr>
            <w:r w:rsidRPr="0084049E">
              <w:rPr>
                <w:rFonts w:ascii="Garamond" w:hAnsi="Garamond" w:cs="Arial"/>
              </w:rPr>
              <w:t>5B</w:t>
            </w:r>
          </w:p>
        </w:tc>
        <w:tc>
          <w:tcPr>
            <w:tcW w:w="5103" w:type="dxa"/>
            <w:shd w:val="clear" w:color="auto" w:fill="auto"/>
          </w:tcPr>
          <w:p w14:paraId="72740904" w14:textId="77777777" w:rsidR="00CE1ED0" w:rsidRPr="0084049E" w:rsidRDefault="00CE1ED0" w:rsidP="009E4FE5">
            <w:pPr>
              <w:rPr>
                <w:rFonts w:ascii="Garamond" w:hAnsi="Garamond"/>
              </w:rPr>
            </w:pPr>
            <w:r w:rsidRPr="0084049E">
              <w:rPr>
                <w:rFonts w:ascii="Garamond" w:hAnsi="Garamond"/>
              </w:rPr>
              <w:t>RUA VICTORIO CATANIO</w:t>
            </w:r>
          </w:p>
        </w:tc>
        <w:tc>
          <w:tcPr>
            <w:tcW w:w="1276" w:type="dxa"/>
            <w:shd w:val="clear" w:color="auto" w:fill="auto"/>
          </w:tcPr>
          <w:p w14:paraId="688ACA7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10,32</w:t>
            </w:r>
          </w:p>
        </w:tc>
      </w:tr>
      <w:tr w:rsidR="00CE1ED0" w:rsidRPr="0084049E" w14:paraId="6DD84CCE" w14:textId="77777777" w:rsidTr="00CA1C7B">
        <w:tc>
          <w:tcPr>
            <w:tcW w:w="1271" w:type="dxa"/>
            <w:shd w:val="clear" w:color="auto" w:fill="auto"/>
          </w:tcPr>
          <w:p w14:paraId="789FE1E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800 - D</w:t>
            </w:r>
          </w:p>
        </w:tc>
        <w:tc>
          <w:tcPr>
            <w:tcW w:w="992" w:type="dxa"/>
            <w:shd w:val="clear" w:color="auto" w:fill="auto"/>
          </w:tcPr>
          <w:p w14:paraId="28AB621F" w14:textId="77777777" w:rsidR="00CE1ED0" w:rsidRPr="0084049E" w:rsidRDefault="00CE1ED0" w:rsidP="009E4FE5">
            <w:pPr>
              <w:jc w:val="center"/>
              <w:rPr>
                <w:rFonts w:ascii="Garamond" w:hAnsi="Garamond" w:cs="Arial"/>
              </w:rPr>
            </w:pPr>
            <w:r w:rsidRPr="0084049E">
              <w:rPr>
                <w:rFonts w:ascii="Garamond" w:hAnsi="Garamond" w:cs="Arial"/>
              </w:rPr>
              <w:t>5C</w:t>
            </w:r>
          </w:p>
        </w:tc>
        <w:tc>
          <w:tcPr>
            <w:tcW w:w="5103" w:type="dxa"/>
            <w:shd w:val="clear" w:color="auto" w:fill="auto"/>
          </w:tcPr>
          <w:p w14:paraId="51E00013" w14:textId="77777777" w:rsidR="00CE1ED0" w:rsidRPr="0084049E" w:rsidRDefault="00CE1ED0" w:rsidP="009E4FE5">
            <w:pPr>
              <w:rPr>
                <w:rFonts w:ascii="Garamond" w:hAnsi="Garamond"/>
              </w:rPr>
            </w:pPr>
            <w:r w:rsidRPr="0084049E">
              <w:rPr>
                <w:rFonts w:ascii="Garamond" w:hAnsi="Garamond"/>
              </w:rPr>
              <w:t>RUA XV DE NOVEMBRO</w:t>
            </w:r>
          </w:p>
        </w:tc>
        <w:tc>
          <w:tcPr>
            <w:tcW w:w="1276" w:type="dxa"/>
            <w:shd w:val="clear" w:color="auto" w:fill="auto"/>
          </w:tcPr>
          <w:p w14:paraId="196FB751" w14:textId="77777777" w:rsidR="00CE1ED0" w:rsidRPr="0084049E" w:rsidRDefault="00CE1ED0" w:rsidP="009E4FE5">
            <w:pPr>
              <w:jc w:val="center"/>
              <w:rPr>
                <w:rFonts w:ascii="Garamond" w:hAnsi="Garamond"/>
              </w:rPr>
            </w:pPr>
            <w:r w:rsidRPr="0084049E">
              <w:rPr>
                <w:rFonts w:ascii="Garamond" w:hAnsi="Garamond"/>
                <w:color w:val="000000"/>
              </w:rPr>
              <w:t>9,58</w:t>
            </w:r>
          </w:p>
        </w:tc>
      </w:tr>
      <w:tr w:rsidR="00CE1ED0" w:rsidRPr="0084049E" w14:paraId="083646B5" w14:textId="77777777" w:rsidTr="00CA1C7B">
        <w:tc>
          <w:tcPr>
            <w:tcW w:w="1271" w:type="dxa"/>
            <w:shd w:val="clear" w:color="auto" w:fill="auto"/>
          </w:tcPr>
          <w:p w14:paraId="1E07656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800 - E</w:t>
            </w:r>
          </w:p>
        </w:tc>
        <w:tc>
          <w:tcPr>
            <w:tcW w:w="992" w:type="dxa"/>
            <w:shd w:val="clear" w:color="auto" w:fill="auto"/>
          </w:tcPr>
          <w:p w14:paraId="1CC945D5" w14:textId="77777777" w:rsidR="00CE1ED0" w:rsidRPr="0084049E" w:rsidRDefault="00CE1ED0" w:rsidP="009E4FE5">
            <w:pPr>
              <w:jc w:val="center"/>
              <w:rPr>
                <w:rFonts w:ascii="Garamond" w:hAnsi="Garamond"/>
              </w:rPr>
            </w:pPr>
            <w:r w:rsidRPr="0084049E">
              <w:rPr>
                <w:rFonts w:ascii="Garamond" w:hAnsi="Garamond" w:cs="Arial"/>
              </w:rPr>
              <w:t>5C</w:t>
            </w:r>
          </w:p>
        </w:tc>
        <w:tc>
          <w:tcPr>
            <w:tcW w:w="5103" w:type="dxa"/>
            <w:shd w:val="clear" w:color="auto" w:fill="auto"/>
          </w:tcPr>
          <w:p w14:paraId="7088BF10" w14:textId="77777777" w:rsidR="00CE1ED0" w:rsidRPr="0084049E" w:rsidRDefault="00CE1ED0" w:rsidP="009E4FE5">
            <w:pPr>
              <w:rPr>
                <w:rFonts w:ascii="Garamond" w:hAnsi="Garamond"/>
              </w:rPr>
            </w:pPr>
            <w:r w:rsidRPr="0084049E">
              <w:rPr>
                <w:rFonts w:ascii="Garamond" w:hAnsi="Garamond"/>
              </w:rPr>
              <w:t>RUA XV DE NOVEMBRO</w:t>
            </w:r>
          </w:p>
        </w:tc>
        <w:tc>
          <w:tcPr>
            <w:tcW w:w="1276" w:type="dxa"/>
            <w:shd w:val="clear" w:color="auto" w:fill="auto"/>
          </w:tcPr>
          <w:p w14:paraId="4916BBFA" w14:textId="77777777" w:rsidR="00CE1ED0" w:rsidRPr="0084049E" w:rsidRDefault="00CE1ED0" w:rsidP="009E4FE5">
            <w:pPr>
              <w:jc w:val="center"/>
              <w:rPr>
                <w:rFonts w:ascii="Garamond" w:hAnsi="Garamond"/>
              </w:rPr>
            </w:pPr>
            <w:r w:rsidRPr="0084049E">
              <w:rPr>
                <w:rFonts w:ascii="Garamond" w:hAnsi="Garamond"/>
                <w:color w:val="000000"/>
              </w:rPr>
              <w:t>9,58</w:t>
            </w:r>
          </w:p>
        </w:tc>
      </w:tr>
      <w:tr w:rsidR="00CE1ED0" w:rsidRPr="0084049E" w14:paraId="11BF91BF" w14:textId="77777777" w:rsidTr="00CA1C7B">
        <w:tc>
          <w:tcPr>
            <w:tcW w:w="1271" w:type="dxa"/>
            <w:shd w:val="clear" w:color="auto" w:fill="auto"/>
          </w:tcPr>
          <w:p w14:paraId="25433BE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9367 - E</w:t>
            </w:r>
          </w:p>
        </w:tc>
        <w:tc>
          <w:tcPr>
            <w:tcW w:w="992" w:type="dxa"/>
            <w:shd w:val="clear" w:color="auto" w:fill="auto"/>
          </w:tcPr>
          <w:p w14:paraId="1F5E2F4A" w14:textId="77777777" w:rsidR="00CE1ED0" w:rsidRPr="0084049E" w:rsidRDefault="00CE1ED0" w:rsidP="009E4FE5">
            <w:pPr>
              <w:jc w:val="center"/>
              <w:rPr>
                <w:rFonts w:ascii="Garamond" w:hAnsi="Garamond"/>
              </w:rPr>
            </w:pPr>
            <w:r w:rsidRPr="0084049E">
              <w:rPr>
                <w:rFonts w:ascii="Garamond" w:hAnsi="Garamond" w:cs="Arial"/>
              </w:rPr>
              <w:t>5C</w:t>
            </w:r>
          </w:p>
        </w:tc>
        <w:tc>
          <w:tcPr>
            <w:tcW w:w="5103" w:type="dxa"/>
            <w:shd w:val="clear" w:color="auto" w:fill="auto"/>
          </w:tcPr>
          <w:p w14:paraId="7B48F4F5"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38EA5B5B" w14:textId="77777777" w:rsidR="00CE1ED0" w:rsidRPr="0084049E" w:rsidRDefault="00CE1ED0" w:rsidP="009E4FE5">
            <w:pPr>
              <w:jc w:val="center"/>
              <w:rPr>
                <w:rFonts w:ascii="Garamond" w:hAnsi="Garamond"/>
              </w:rPr>
            </w:pPr>
            <w:r w:rsidRPr="0084049E">
              <w:rPr>
                <w:rFonts w:ascii="Garamond" w:hAnsi="Garamond"/>
                <w:color w:val="000000"/>
              </w:rPr>
              <w:t>9,58</w:t>
            </w:r>
          </w:p>
        </w:tc>
      </w:tr>
      <w:tr w:rsidR="00CE1ED0" w:rsidRPr="0084049E" w14:paraId="70302DAD" w14:textId="77777777" w:rsidTr="00CA1C7B">
        <w:tc>
          <w:tcPr>
            <w:tcW w:w="1271" w:type="dxa"/>
            <w:shd w:val="clear" w:color="auto" w:fill="auto"/>
          </w:tcPr>
          <w:p w14:paraId="7D46FE2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1689 - D</w:t>
            </w:r>
          </w:p>
        </w:tc>
        <w:tc>
          <w:tcPr>
            <w:tcW w:w="992" w:type="dxa"/>
            <w:shd w:val="clear" w:color="auto" w:fill="auto"/>
          </w:tcPr>
          <w:p w14:paraId="279075EF"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6C0916FB"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33C38E20"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481E4809" w14:textId="77777777" w:rsidTr="00CA1C7B">
        <w:tc>
          <w:tcPr>
            <w:tcW w:w="1271" w:type="dxa"/>
            <w:shd w:val="clear" w:color="auto" w:fill="auto"/>
          </w:tcPr>
          <w:p w14:paraId="03552DB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434 - E</w:t>
            </w:r>
          </w:p>
        </w:tc>
        <w:tc>
          <w:tcPr>
            <w:tcW w:w="992" w:type="dxa"/>
            <w:shd w:val="clear" w:color="auto" w:fill="auto"/>
          </w:tcPr>
          <w:p w14:paraId="75C6FC93"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6DD4775B"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0AF3DAD1"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69B4E896" w14:textId="77777777" w:rsidTr="00CA1C7B">
        <w:tc>
          <w:tcPr>
            <w:tcW w:w="1271" w:type="dxa"/>
            <w:shd w:val="clear" w:color="auto" w:fill="auto"/>
          </w:tcPr>
          <w:p w14:paraId="4CBE5F6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540 - E</w:t>
            </w:r>
          </w:p>
        </w:tc>
        <w:tc>
          <w:tcPr>
            <w:tcW w:w="992" w:type="dxa"/>
            <w:shd w:val="clear" w:color="auto" w:fill="auto"/>
          </w:tcPr>
          <w:p w14:paraId="3E5DEB79"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341F55A1"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3124BEB5"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244DF873" w14:textId="77777777" w:rsidTr="00CA1C7B">
        <w:tc>
          <w:tcPr>
            <w:tcW w:w="1271" w:type="dxa"/>
            <w:shd w:val="clear" w:color="auto" w:fill="auto"/>
          </w:tcPr>
          <w:p w14:paraId="5C4BC398"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619B76C8"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2428CB52" w14:textId="77777777" w:rsidR="00CE1ED0" w:rsidRPr="0084049E" w:rsidRDefault="00CE1ED0" w:rsidP="009E4FE5">
            <w:pPr>
              <w:rPr>
                <w:rFonts w:ascii="Garamond" w:hAnsi="Garamond"/>
              </w:rPr>
            </w:pPr>
            <w:r w:rsidRPr="0084049E">
              <w:rPr>
                <w:rFonts w:ascii="Garamond" w:hAnsi="Garamond"/>
              </w:rPr>
              <w:t>RUA OLVIDIO ANTONIO FORMENTON</w:t>
            </w:r>
          </w:p>
        </w:tc>
        <w:tc>
          <w:tcPr>
            <w:tcW w:w="1276" w:type="dxa"/>
            <w:shd w:val="clear" w:color="auto" w:fill="auto"/>
          </w:tcPr>
          <w:p w14:paraId="4C0CDB82"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6E29B6CB" w14:textId="77777777" w:rsidTr="00CA1C7B">
        <w:tc>
          <w:tcPr>
            <w:tcW w:w="1271" w:type="dxa"/>
            <w:shd w:val="clear" w:color="auto" w:fill="auto"/>
          </w:tcPr>
          <w:p w14:paraId="5E410EAB"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00DCAD7C"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2CF82F16" w14:textId="77777777" w:rsidR="00CE1ED0" w:rsidRPr="0084049E" w:rsidRDefault="00CE1ED0" w:rsidP="009E4FE5">
            <w:pPr>
              <w:rPr>
                <w:rFonts w:ascii="Garamond" w:hAnsi="Garamond"/>
              </w:rPr>
            </w:pPr>
            <w:r w:rsidRPr="0084049E">
              <w:rPr>
                <w:rFonts w:ascii="Garamond" w:hAnsi="Garamond"/>
              </w:rPr>
              <w:t>RUA PROJETADA 2</w:t>
            </w:r>
          </w:p>
        </w:tc>
        <w:tc>
          <w:tcPr>
            <w:tcW w:w="1276" w:type="dxa"/>
            <w:shd w:val="clear" w:color="auto" w:fill="auto"/>
          </w:tcPr>
          <w:p w14:paraId="48332BF2"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4DBEFCAD" w14:textId="77777777" w:rsidTr="00CA1C7B">
        <w:tc>
          <w:tcPr>
            <w:tcW w:w="1271" w:type="dxa"/>
            <w:shd w:val="clear" w:color="auto" w:fill="auto"/>
          </w:tcPr>
          <w:p w14:paraId="51568407"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7F13EB2A"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3A31964E" w14:textId="77777777" w:rsidR="00CE1ED0" w:rsidRPr="0084049E" w:rsidRDefault="00CE1ED0" w:rsidP="009E4FE5">
            <w:pPr>
              <w:rPr>
                <w:rFonts w:ascii="Garamond" w:hAnsi="Garamond"/>
              </w:rPr>
            </w:pPr>
            <w:r w:rsidRPr="0084049E">
              <w:rPr>
                <w:rFonts w:ascii="Garamond" w:hAnsi="Garamond"/>
              </w:rPr>
              <w:t>RUA 11 DE SETEMBRO</w:t>
            </w:r>
          </w:p>
        </w:tc>
        <w:tc>
          <w:tcPr>
            <w:tcW w:w="1276" w:type="dxa"/>
            <w:shd w:val="clear" w:color="auto" w:fill="auto"/>
          </w:tcPr>
          <w:p w14:paraId="1B60057B"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2B4E5F15" w14:textId="77777777" w:rsidTr="00CA1C7B">
        <w:tc>
          <w:tcPr>
            <w:tcW w:w="1271" w:type="dxa"/>
            <w:shd w:val="clear" w:color="auto" w:fill="auto"/>
          </w:tcPr>
          <w:p w14:paraId="32F04D25"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47CC452E"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0286CD28" w14:textId="77777777" w:rsidR="00CE1ED0" w:rsidRPr="0084049E" w:rsidRDefault="00CE1ED0" w:rsidP="009E4FE5">
            <w:pPr>
              <w:rPr>
                <w:rFonts w:ascii="Garamond" w:hAnsi="Garamond"/>
              </w:rPr>
            </w:pPr>
            <w:r w:rsidRPr="0084049E">
              <w:rPr>
                <w:rFonts w:ascii="Garamond" w:hAnsi="Garamond"/>
              </w:rPr>
              <w:t>RUA OLVIDIO ANTONIO FORMENTON</w:t>
            </w:r>
          </w:p>
        </w:tc>
        <w:tc>
          <w:tcPr>
            <w:tcW w:w="1276" w:type="dxa"/>
            <w:shd w:val="clear" w:color="auto" w:fill="auto"/>
          </w:tcPr>
          <w:p w14:paraId="08792A09"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2A776DA8" w14:textId="77777777" w:rsidTr="00CA1C7B">
        <w:tc>
          <w:tcPr>
            <w:tcW w:w="1271" w:type="dxa"/>
            <w:shd w:val="clear" w:color="auto" w:fill="auto"/>
          </w:tcPr>
          <w:p w14:paraId="78A281D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0D5CAC54"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374BD4D4" w14:textId="77777777" w:rsidR="00CE1ED0" w:rsidRPr="0084049E" w:rsidRDefault="00CE1ED0" w:rsidP="009E4FE5">
            <w:pPr>
              <w:rPr>
                <w:rFonts w:ascii="Garamond" w:hAnsi="Garamond"/>
              </w:rPr>
            </w:pPr>
            <w:r w:rsidRPr="0084049E">
              <w:rPr>
                <w:rFonts w:ascii="Garamond" w:hAnsi="Garamond"/>
              </w:rPr>
              <w:t>RUA PROJETADA 2</w:t>
            </w:r>
          </w:p>
        </w:tc>
        <w:tc>
          <w:tcPr>
            <w:tcW w:w="1276" w:type="dxa"/>
            <w:shd w:val="clear" w:color="auto" w:fill="auto"/>
          </w:tcPr>
          <w:p w14:paraId="73309956"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07044342" w14:textId="77777777" w:rsidTr="00CA1C7B">
        <w:tc>
          <w:tcPr>
            <w:tcW w:w="1271" w:type="dxa"/>
            <w:shd w:val="clear" w:color="auto" w:fill="auto"/>
          </w:tcPr>
          <w:p w14:paraId="42B691C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710397FF"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31EAF285" w14:textId="77777777" w:rsidR="00CE1ED0" w:rsidRPr="0084049E" w:rsidRDefault="00CE1ED0" w:rsidP="009E4FE5">
            <w:pPr>
              <w:rPr>
                <w:rFonts w:ascii="Garamond" w:hAnsi="Garamond"/>
              </w:rPr>
            </w:pPr>
            <w:r w:rsidRPr="0084049E">
              <w:rPr>
                <w:rFonts w:ascii="Garamond" w:hAnsi="Garamond"/>
              </w:rPr>
              <w:t>RUA 11 DE SETEMBRO</w:t>
            </w:r>
          </w:p>
        </w:tc>
        <w:tc>
          <w:tcPr>
            <w:tcW w:w="1276" w:type="dxa"/>
            <w:shd w:val="clear" w:color="auto" w:fill="auto"/>
          </w:tcPr>
          <w:p w14:paraId="1D66ACEA"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42B94336" w14:textId="77777777" w:rsidTr="00CA1C7B">
        <w:tc>
          <w:tcPr>
            <w:tcW w:w="1271" w:type="dxa"/>
            <w:shd w:val="clear" w:color="auto" w:fill="auto"/>
          </w:tcPr>
          <w:p w14:paraId="499501E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lastRenderedPageBreak/>
              <w:t>580 - D</w:t>
            </w:r>
          </w:p>
        </w:tc>
        <w:tc>
          <w:tcPr>
            <w:tcW w:w="992" w:type="dxa"/>
            <w:shd w:val="clear" w:color="auto" w:fill="auto"/>
          </w:tcPr>
          <w:p w14:paraId="7478082F"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3BDEF586"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737DF8A8"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59B80F14" w14:textId="77777777" w:rsidTr="00CA1C7B">
        <w:tc>
          <w:tcPr>
            <w:tcW w:w="1271" w:type="dxa"/>
            <w:shd w:val="clear" w:color="auto" w:fill="auto"/>
          </w:tcPr>
          <w:p w14:paraId="585443F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638 - D</w:t>
            </w:r>
          </w:p>
        </w:tc>
        <w:tc>
          <w:tcPr>
            <w:tcW w:w="992" w:type="dxa"/>
            <w:shd w:val="clear" w:color="auto" w:fill="auto"/>
          </w:tcPr>
          <w:p w14:paraId="33C009F0"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694A004C"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56FA41B8"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748E415A" w14:textId="77777777" w:rsidTr="00CA1C7B">
        <w:tc>
          <w:tcPr>
            <w:tcW w:w="1271" w:type="dxa"/>
            <w:shd w:val="clear" w:color="auto" w:fill="auto"/>
          </w:tcPr>
          <w:p w14:paraId="052746F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638 - E</w:t>
            </w:r>
          </w:p>
        </w:tc>
        <w:tc>
          <w:tcPr>
            <w:tcW w:w="992" w:type="dxa"/>
            <w:shd w:val="clear" w:color="auto" w:fill="auto"/>
          </w:tcPr>
          <w:p w14:paraId="4ED92267"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7B09B29D"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3E163223"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08A84C5F" w14:textId="77777777" w:rsidTr="00CA1C7B">
        <w:tc>
          <w:tcPr>
            <w:tcW w:w="1271" w:type="dxa"/>
            <w:shd w:val="clear" w:color="auto" w:fill="auto"/>
          </w:tcPr>
          <w:p w14:paraId="106E1555"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675 - E</w:t>
            </w:r>
          </w:p>
        </w:tc>
        <w:tc>
          <w:tcPr>
            <w:tcW w:w="992" w:type="dxa"/>
            <w:shd w:val="clear" w:color="auto" w:fill="auto"/>
          </w:tcPr>
          <w:p w14:paraId="6A350643"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0F3E34E0"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607F2481"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77FD9C93" w14:textId="77777777" w:rsidTr="00CA1C7B">
        <w:tc>
          <w:tcPr>
            <w:tcW w:w="1271" w:type="dxa"/>
            <w:shd w:val="clear" w:color="auto" w:fill="auto"/>
          </w:tcPr>
          <w:p w14:paraId="3B86946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680 - D</w:t>
            </w:r>
          </w:p>
        </w:tc>
        <w:tc>
          <w:tcPr>
            <w:tcW w:w="992" w:type="dxa"/>
            <w:shd w:val="clear" w:color="auto" w:fill="auto"/>
          </w:tcPr>
          <w:p w14:paraId="34F72C19"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09639347"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4C15B640"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2F55BC9B" w14:textId="77777777" w:rsidTr="00CA1C7B">
        <w:tc>
          <w:tcPr>
            <w:tcW w:w="1271" w:type="dxa"/>
            <w:shd w:val="clear" w:color="auto" w:fill="auto"/>
          </w:tcPr>
          <w:p w14:paraId="576C9FB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736 - D</w:t>
            </w:r>
          </w:p>
        </w:tc>
        <w:tc>
          <w:tcPr>
            <w:tcW w:w="992" w:type="dxa"/>
            <w:shd w:val="clear" w:color="auto" w:fill="auto"/>
          </w:tcPr>
          <w:p w14:paraId="7D395566"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1B8E234B"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36ECA3D4"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601BB148" w14:textId="77777777" w:rsidTr="00CA1C7B">
        <w:tc>
          <w:tcPr>
            <w:tcW w:w="1271" w:type="dxa"/>
            <w:shd w:val="clear" w:color="auto" w:fill="auto"/>
          </w:tcPr>
          <w:p w14:paraId="07314FD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736 - E</w:t>
            </w:r>
          </w:p>
        </w:tc>
        <w:tc>
          <w:tcPr>
            <w:tcW w:w="992" w:type="dxa"/>
            <w:shd w:val="clear" w:color="auto" w:fill="auto"/>
          </w:tcPr>
          <w:p w14:paraId="09CFBFAC"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01F8EC8D"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45978024"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202BDDBF" w14:textId="77777777" w:rsidTr="00CA1C7B">
        <w:tc>
          <w:tcPr>
            <w:tcW w:w="1271" w:type="dxa"/>
            <w:shd w:val="clear" w:color="auto" w:fill="auto"/>
          </w:tcPr>
          <w:p w14:paraId="216CFD9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791 - E</w:t>
            </w:r>
          </w:p>
        </w:tc>
        <w:tc>
          <w:tcPr>
            <w:tcW w:w="992" w:type="dxa"/>
            <w:shd w:val="clear" w:color="auto" w:fill="auto"/>
          </w:tcPr>
          <w:p w14:paraId="6D492294"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29C085B9"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59D6CAB8"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13EF5937" w14:textId="77777777" w:rsidTr="00CA1C7B">
        <w:tc>
          <w:tcPr>
            <w:tcW w:w="1271" w:type="dxa"/>
            <w:shd w:val="clear" w:color="auto" w:fill="auto"/>
          </w:tcPr>
          <w:p w14:paraId="4DE6A74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812 - D</w:t>
            </w:r>
          </w:p>
        </w:tc>
        <w:tc>
          <w:tcPr>
            <w:tcW w:w="992" w:type="dxa"/>
            <w:shd w:val="clear" w:color="auto" w:fill="auto"/>
          </w:tcPr>
          <w:p w14:paraId="24AB2B4D"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55A8F5C6"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4DE98DBD"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3C040FD9" w14:textId="77777777" w:rsidTr="00CA1C7B">
        <w:tc>
          <w:tcPr>
            <w:tcW w:w="1271" w:type="dxa"/>
            <w:shd w:val="clear" w:color="auto" w:fill="auto"/>
          </w:tcPr>
          <w:p w14:paraId="603E466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832 - E</w:t>
            </w:r>
          </w:p>
        </w:tc>
        <w:tc>
          <w:tcPr>
            <w:tcW w:w="992" w:type="dxa"/>
            <w:shd w:val="clear" w:color="auto" w:fill="auto"/>
          </w:tcPr>
          <w:p w14:paraId="501EE84E"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4CC2D5D9"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6992B3AE"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71B983A6" w14:textId="77777777" w:rsidTr="00CA1C7B">
        <w:tc>
          <w:tcPr>
            <w:tcW w:w="1271" w:type="dxa"/>
            <w:shd w:val="clear" w:color="auto" w:fill="auto"/>
          </w:tcPr>
          <w:p w14:paraId="02E0D86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857 - D</w:t>
            </w:r>
          </w:p>
        </w:tc>
        <w:tc>
          <w:tcPr>
            <w:tcW w:w="992" w:type="dxa"/>
            <w:shd w:val="clear" w:color="auto" w:fill="auto"/>
          </w:tcPr>
          <w:p w14:paraId="06DB3985" w14:textId="77777777" w:rsidR="00CE1ED0" w:rsidRPr="0084049E" w:rsidRDefault="00CE1ED0" w:rsidP="009E4FE5">
            <w:pPr>
              <w:jc w:val="center"/>
              <w:rPr>
                <w:rFonts w:ascii="Garamond" w:hAnsi="Garamond"/>
              </w:rPr>
            </w:pPr>
            <w:r w:rsidRPr="0084049E">
              <w:rPr>
                <w:rFonts w:ascii="Garamond" w:hAnsi="Garamond" w:cs="Arial"/>
              </w:rPr>
              <w:t>5D</w:t>
            </w:r>
          </w:p>
        </w:tc>
        <w:tc>
          <w:tcPr>
            <w:tcW w:w="5103" w:type="dxa"/>
            <w:shd w:val="clear" w:color="auto" w:fill="auto"/>
          </w:tcPr>
          <w:p w14:paraId="233A6316"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11F7FD35" w14:textId="77777777" w:rsidR="00CE1ED0" w:rsidRPr="0084049E" w:rsidRDefault="00CE1ED0" w:rsidP="009E4FE5">
            <w:pPr>
              <w:jc w:val="center"/>
              <w:rPr>
                <w:rFonts w:ascii="Garamond" w:hAnsi="Garamond"/>
              </w:rPr>
            </w:pPr>
            <w:r w:rsidRPr="0084049E">
              <w:rPr>
                <w:rFonts w:ascii="Garamond" w:hAnsi="Garamond"/>
                <w:color w:val="000000"/>
              </w:rPr>
              <w:t>9,26</w:t>
            </w:r>
          </w:p>
        </w:tc>
      </w:tr>
      <w:tr w:rsidR="00CE1ED0" w:rsidRPr="0084049E" w14:paraId="6085EA33" w14:textId="77777777" w:rsidTr="00CA1C7B">
        <w:tc>
          <w:tcPr>
            <w:tcW w:w="1271" w:type="dxa"/>
            <w:tcBorders>
              <w:bottom w:val="single" w:sz="4" w:space="0" w:color="auto"/>
            </w:tcBorders>
            <w:shd w:val="clear" w:color="auto" w:fill="auto"/>
          </w:tcPr>
          <w:p w14:paraId="74FC71F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872 - D</w:t>
            </w:r>
          </w:p>
        </w:tc>
        <w:tc>
          <w:tcPr>
            <w:tcW w:w="992" w:type="dxa"/>
            <w:tcBorders>
              <w:bottom w:val="single" w:sz="4" w:space="0" w:color="auto"/>
            </w:tcBorders>
            <w:shd w:val="clear" w:color="auto" w:fill="auto"/>
          </w:tcPr>
          <w:p w14:paraId="13AE4172" w14:textId="77777777" w:rsidR="00CE1ED0" w:rsidRPr="0084049E" w:rsidRDefault="00CE1ED0" w:rsidP="009E4FE5">
            <w:pPr>
              <w:jc w:val="center"/>
              <w:rPr>
                <w:rFonts w:ascii="Garamond" w:hAnsi="Garamond" w:cs="Arial"/>
              </w:rPr>
            </w:pPr>
            <w:r w:rsidRPr="0084049E">
              <w:rPr>
                <w:rFonts w:ascii="Garamond" w:hAnsi="Garamond" w:cs="Arial"/>
              </w:rPr>
              <w:t>5D</w:t>
            </w:r>
          </w:p>
        </w:tc>
        <w:tc>
          <w:tcPr>
            <w:tcW w:w="5103" w:type="dxa"/>
            <w:tcBorders>
              <w:bottom w:val="single" w:sz="4" w:space="0" w:color="auto"/>
            </w:tcBorders>
            <w:shd w:val="clear" w:color="auto" w:fill="auto"/>
          </w:tcPr>
          <w:p w14:paraId="1F1164FE"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795C2F0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9,26</w:t>
            </w:r>
          </w:p>
        </w:tc>
      </w:tr>
      <w:tr w:rsidR="00CE1ED0" w:rsidRPr="0084049E" w14:paraId="3CB3A167" w14:textId="77777777" w:rsidTr="00CA1C7B">
        <w:tc>
          <w:tcPr>
            <w:tcW w:w="1271" w:type="dxa"/>
            <w:tcBorders>
              <w:bottom w:val="single" w:sz="4" w:space="0" w:color="auto"/>
            </w:tcBorders>
            <w:shd w:val="clear" w:color="auto" w:fill="auto"/>
          </w:tcPr>
          <w:p w14:paraId="0C7696B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D</w:t>
            </w:r>
          </w:p>
        </w:tc>
        <w:tc>
          <w:tcPr>
            <w:tcW w:w="992" w:type="dxa"/>
            <w:tcBorders>
              <w:bottom w:val="single" w:sz="4" w:space="0" w:color="auto"/>
            </w:tcBorders>
            <w:shd w:val="clear" w:color="auto" w:fill="auto"/>
          </w:tcPr>
          <w:p w14:paraId="3C800148"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15BE0019" w14:textId="77777777" w:rsidR="00CE1ED0" w:rsidRPr="0084049E" w:rsidRDefault="00CE1ED0" w:rsidP="009E4FE5">
            <w:pPr>
              <w:rPr>
                <w:rFonts w:ascii="Garamond" w:hAnsi="Garamond"/>
              </w:rPr>
            </w:pPr>
            <w:r w:rsidRPr="0084049E">
              <w:rPr>
                <w:rFonts w:ascii="Garamond" w:hAnsi="Garamond" w:cs="Arial"/>
                <w:color w:val="000000"/>
              </w:rPr>
              <w:t>RUA IRINEO ORBEN</w:t>
            </w:r>
          </w:p>
        </w:tc>
        <w:tc>
          <w:tcPr>
            <w:tcW w:w="1276" w:type="dxa"/>
            <w:shd w:val="clear" w:color="auto" w:fill="auto"/>
          </w:tcPr>
          <w:p w14:paraId="351689DD"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1698D840" w14:textId="77777777" w:rsidTr="00CA1C7B">
        <w:tc>
          <w:tcPr>
            <w:tcW w:w="1271" w:type="dxa"/>
            <w:tcBorders>
              <w:bottom w:val="single" w:sz="4" w:space="0" w:color="auto"/>
            </w:tcBorders>
            <w:shd w:val="clear" w:color="auto" w:fill="auto"/>
          </w:tcPr>
          <w:p w14:paraId="5243B62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D</w:t>
            </w:r>
          </w:p>
        </w:tc>
        <w:tc>
          <w:tcPr>
            <w:tcW w:w="992" w:type="dxa"/>
            <w:tcBorders>
              <w:bottom w:val="single" w:sz="4" w:space="0" w:color="auto"/>
            </w:tcBorders>
            <w:shd w:val="clear" w:color="auto" w:fill="auto"/>
          </w:tcPr>
          <w:p w14:paraId="0AAF9F75"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0E850234" w14:textId="77777777" w:rsidR="00CE1ED0" w:rsidRPr="0084049E" w:rsidRDefault="00CE1ED0" w:rsidP="009E4FE5">
            <w:pPr>
              <w:rPr>
                <w:rFonts w:ascii="Garamond" w:hAnsi="Garamond"/>
              </w:rPr>
            </w:pPr>
            <w:r w:rsidRPr="0084049E">
              <w:rPr>
                <w:rFonts w:ascii="Garamond" w:hAnsi="Garamond" w:cs="Arial"/>
                <w:color w:val="000000"/>
              </w:rPr>
              <w:t>RUA ANSELMO CATANIO</w:t>
            </w:r>
          </w:p>
        </w:tc>
        <w:tc>
          <w:tcPr>
            <w:tcW w:w="1276" w:type="dxa"/>
            <w:shd w:val="clear" w:color="auto" w:fill="auto"/>
          </w:tcPr>
          <w:p w14:paraId="1FB24F4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36824A4" w14:textId="77777777" w:rsidTr="00CA1C7B">
        <w:tc>
          <w:tcPr>
            <w:tcW w:w="1271" w:type="dxa"/>
            <w:tcBorders>
              <w:bottom w:val="single" w:sz="4" w:space="0" w:color="auto"/>
            </w:tcBorders>
            <w:shd w:val="clear" w:color="auto" w:fill="auto"/>
          </w:tcPr>
          <w:p w14:paraId="00ACC73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D</w:t>
            </w:r>
          </w:p>
        </w:tc>
        <w:tc>
          <w:tcPr>
            <w:tcW w:w="992" w:type="dxa"/>
            <w:tcBorders>
              <w:bottom w:val="single" w:sz="4" w:space="0" w:color="auto"/>
            </w:tcBorders>
            <w:shd w:val="clear" w:color="auto" w:fill="auto"/>
          </w:tcPr>
          <w:p w14:paraId="7F63A37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C83945B" w14:textId="77777777" w:rsidR="00CE1ED0" w:rsidRPr="0084049E" w:rsidRDefault="00CE1ED0" w:rsidP="009E4FE5">
            <w:pPr>
              <w:rPr>
                <w:rFonts w:ascii="Garamond" w:hAnsi="Garamond"/>
              </w:rPr>
            </w:pPr>
            <w:r w:rsidRPr="0084049E">
              <w:rPr>
                <w:rFonts w:ascii="Garamond" w:hAnsi="Garamond" w:cs="Arial"/>
                <w:color w:val="000000"/>
              </w:rPr>
              <w:t>RUA RAULINO GESSER</w:t>
            </w:r>
          </w:p>
        </w:tc>
        <w:tc>
          <w:tcPr>
            <w:tcW w:w="1276" w:type="dxa"/>
            <w:shd w:val="clear" w:color="auto" w:fill="auto"/>
          </w:tcPr>
          <w:p w14:paraId="4EDF310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56AA1E1C" w14:textId="77777777" w:rsidTr="00CA1C7B">
        <w:tc>
          <w:tcPr>
            <w:tcW w:w="1271" w:type="dxa"/>
            <w:tcBorders>
              <w:bottom w:val="single" w:sz="4" w:space="0" w:color="auto"/>
            </w:tcBorders>
            <w:shd w:val="clear" w:color="auto" w:fill="auto"/>
          </w:tcPr>
          <w:p w14:paraId="2D529EA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D</w:t>
            </w:r>
          </w:p>
        </w:tc>
        <w:tc>
          <w:tcPr>
            <w:tcW w:w="992" w:type="dxa"/>
            <w:tcBorders>
              <w:bottom w:val="single" w:sz="4" w:space="0" w:color="auto"/>
            </w:tcBorders>
            <w:shd w:val="clear" w:color="auto" w:fill="auto"/>
          </w:tcPr>
          <w:p w14:paraId="559CC51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A427A3E" w14:textId="77777777" w:rsidR="00CE1ED0" w:rsidRPr="0084049E" w:rsidRDefault="00CE1ED0" w:rsidP="009E4FE5">
            <w:pPr>
              <w:rPr>
                <w:rFonts w:ascii="Garamond" w:hAnsi="Garamond"/>
              </w:rPr>
            </w:pPr>
            <w:r w:rsidRPr="0084049E">
              <w:rPr>
                <w:rFonts w:ascii="Garamond" w:hAnsi="Garamond" w:cs="Arial"/>
                <w:color w:val="000000"/>
              </w:rPr>
              <w:t>RUA HIPÓLITO NURMBERG</w:t>
            </w:r>
          </w:p>
        </w:tc>
        <w:tc>
          <w:tcPr>
            <w:tcW w:w="1276" w:type="dxa"/>
            <w:shd w:val="clear" w:color="auto" w:fill="auto"/>
          </w:tcPr>
          <w:p w14:paraId="635889C4"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70BE209B" w14:textId="77777777" w:rsidTr="00CA1C7B">
        <w:tc>
          <w:tcPr>
            <w:tcW w:w="1271" w:type="dxa"/>
            <w:tcBorders>
              <w:bottom w:val="single" w:sz="4" w:space="0" w:color="auto"/>
            </w:tcBorders>
            <w:shd w:val="clear" w:color="auto" w:fill="auto"/>
          </w:tcPr>
          <w:p w14:paraId="5752065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E</w:t>
            </w:r>
          </w:p>
        </w:tc>
        <w:tc>
          <w:tcPr>
            <w:tcW w:w="992" w:type="dxa"/>
            <w:tcBorders>
              <w:bottom w:val="single" w:sz="4" w:space="0" w:color="auto"/>
            </w:tcBorders>
            <w:shd w:val="clear" w:color="auto" w:fill="auto"/>
          </w:tcPr>
          <w:p w14:paraId="00C92BB8"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09EE099" w14:textId="77777777" w:rsidR="00CE1ED0" w:rsidRPr="0084049E" w:rsidRDefault="00CE1ED0" w:rsidP="009E4FE5">
            <w:pPr>
              <w:rPr>
                <w:rFonts w:ascii="Garamond" w:hAnsi="Garamond"/>
              </w:rPr>
            </w:pPr>
            <w:r w:rsidRPr="0084049E">
              <w:rPr>
                <w:rFonts w:ascii="Garamond" w:hAnsi="Garamond" w:cs="Arial"/>
                <w:color w:val="000000"/>
              </w:rPr>
              <w:t>RUA IRINEO ORBEN</w:t>
            </w:r>
          </w:p>
        </w:tc>
        <w:tc>
          <w:tcPr>
            <w:tcW w:w="1276" w:type="dxa"/>
            <w:shd w:val="clear" w:color="auto" w:fill="auto"/>
          </w:tcPr>
          <w:p w14:paraId="2A1B349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4D985A11" w14:textId="77777777" w:rsidTr="00CA1C7B">
        <w:tc>
          <w:tcPr>
            <w:tcW w:w="1271" w:type="dxa"/>
            <w:tcBorders>
              <w:bottom w:val="single" w:sz="4" w:space="0" w:color="auto"/>
            </w:tcBorders>
            <w:shd w:val="clear" w:color="auto" w:fill="auto"/>
          </w:tcPr>
          <w:p w14:paraId="48F5D5A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E</w:t>
            </w:r>
          </w:p>
        </w:tc>
        <w:tc>
          <w:tcPr>
            <w:tcW w:w="992" w:type="dxa"/>
            <w:tcBorders>
              <w:bottom w:val="single" w:sz="4" w:space="0" w:color="auto"/>
            </w:tcBorders>
            <w:shd w:val="clear" w:color="auto" w:fill="auto"/>
          </w:tcPr>
          <w:p w14:paraId="1A11CDD2"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3811B194" w14:textId="77777777" w:rsidR="00CE1ED0" w:rsidRPr="0084049E" w:rsidRDefault="00CE1ED0" w:rsidP="009E4FE5">
            <w:pPr>
              <w:rPr>
                <w:rFonts w:ascii="Garamond" w:hAnsi="Garamond"/>
              </w:rPr>
            </w:pPr>
            <w:r w:rsidRPr="0084049E">
              <w:rPr>
                <w:rFonts w:ascii="Garamond" w:hAnsi="Garamond" w:cs="Arial"/>
                <w:color w:val="000000"/>
              </w:rPr>
              <w:t>RUA ANSELMO CATANIO</w:t>
            </w:r>
          </w:p>
        </w:tc>
        <w:tc>
          <w:tcPr>
            <w:tcW w:w="1276" w:type="dxa"/>
            <w:shd w:val="clear" w:color="auto" w:fill="auto"/>
          </w:tcPr>
          <w:p w14:paraId="19D64EC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4EB3AF56" w14:textId="77777777" w:rsidTr="00CA1C7B">
        <w:tc>
          <w:tcPr>
            <w:tcW w:w="1271" w:type="dxa"/>
            <w:tcBorders>
              <w:bottom w:val="single" w:sz="4" w:space="0" w:color="auto"/>
            </w:tcBorders>
            <w:shd w:val="clear" w:color="auto" w:fill="auto"/>
          </w:tcPr>
          <w:p w14:paraId="68C4261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E</w:t>
            </w:r>
          </w:p>
        </w:tc>
        <w:tc>
          <w:tcPr>
            <w:tcW w:w="992" w:type="dxa"/>
            <w:tcBorders>
              <w:bottom w:val="single" w:sz="4" w:space="0" w:color="auto"/>
            </w:tcBorders>
            <w:shd w:val="clear" w:color="auto" w:fill="auto"/>
          </w:tcPr>
          <w:p w14:paraId="47F68AD0"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58381F75" w14:textId="77777777" w:rsidR="00CE1ED0" w:rsidRPr="0084049E" w:rsidRDefault="00CE1ED0" w:rsidP="009E4FE5">
            <w:pPr>
              <w:rPr>
                <w:rFonts w:ascii="Garamond" w:hAnsi="Garamond"/>
              </w:rPr>
            </w:pPr>
            <w:r w:rsidRPr="0084049E">
              <w:rPr>
                <w:rFonts w:ascii="Garamond" w:hAnsi="Garamond" w:cs="Arial"/>
                <w:color w:val="000000"/>
              </w:rPr>
              <w:t>RUA RAULINO GESSER</w:t>
            </w:r>
          </w:p>
        </w:tc>
        <w:tc>
          <w:tcPr>
            <w:tcW w:w="1276" w:type="dxa"/>
            <w:shd w:val="clear" w:color="auto" w:fill="auto"/>
          </w:tcPr>
          <w:p w14:paraId="7C1BB9C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F576F61" w14:textId="77777777" w:rsidTr="00CA1C7B">
        <w:tc>
          <w:tcPr>
            <w:tcW w:w="1271" w:type="dxa"/>
            <w:tcBorders>
              <w:bottom w:val="single" w:sz="4" w:space="0" w:color="auto"/>
            </w:tcBorders>
            <w:shd w:val="clear" w:color="auto" w:fill="auto"/>
          </w:tcPr>
          <w:p w14:paraId="5E5A433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12017 - E</w:t>
            </w:r>
          </w:p>
        </w:tc>
        <w:tc>
          <w:tcPr>
            <w:tcW w:w="992" w:type="dxa"/>
            <w:tcBorders>
              <w:bottom w:val="single" w:sz="4" w:space="0" w:color="auto"/>
            </w:tcBorders>
            <w:shd w:val="clear" w:color="auto" w:fill="auto"/>
          </w:tcPr>
          <w:p w14:paraId="47D09D8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938C92B" w14:textId="77777777" w:rsidR="00CE1ED0" w:rsidRPr="0084049E" w:rsidRDefault="00CE1ED0" w:rsidP="009E4FE5">
            <w:pPr>
              <w:rPr>
                <w:rFonts w:ascii="Garamond" w:hAnsi="Garamond"/>
              </w:rPr>
            </w:pPr>
            <w:r w:rsidRPr="0084049E">
              <w:rPr>
                <w:rFonts w:ascii="Garamond" w:hAnsi="Garamond" w:cs="Arial"/>
                <w:color w:val="000000"/>
              </w:rPr>
              <w:t>RUA HIPÓLITO NURMBERG</w:t>
            </w:r>
          </w:p>
        </w:tc>
        <w:tc>
          <w:tcPr>
            <w:tcW w:w="1276" w:type="dxa"/>
            <w:shd w:val="clear" w:color="auto" w:fill="auto"/>
          </w:tcPr>
          <w:p w14:paraId="028A512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A41B38E" w14:textId="77777777" w:rsidTr="00CA1C7B">
        <w:tc>
          <w:tcPr>
            <w:tcW w:w="1271" w:type="dxa"/>
            <w:tcBorders>
              <w:bottom w:val="single" w:sz="4" w:space="0" w:color="auto"/>
            </w:tcBorders>
            <w:shd w:val="clear" w:color="auto" w:fill="auto"/>
          </w:tcPr>
          <w:p w14:paraId="2858908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345 - E</w:t>
            </w:r>
          </w:p>
        </w:tc>
        <w:tc>
          <w:tcPr>
            <w:tcW w:w="992" w:type="dxa"/>
            <w:tcBorders>
              <w:bottom w:val="single" w:sz="4" w:space="0" w:color="auto"/>
            </w:tcBorders>
            <w:shd w:val="clear" w:color="auto" w:fill="auto"/>
          </w:tcPr>
          <w:p w14:paraId="68ADE6B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27983A6" w14:textId="77777777" w:rsidR="00CE1ED0" w:rsidRPr="0084049E" w:rsidRDefault="00CE1ED0" w:rsidP="009E4FE5">
            <w:pPr>
              <w:rPr>
                <w:rFonts w:ascii="Garamond" w:hAnsi="Garamond"/>
              </w:rPr>
            </w:pPr>
            <w:r w:rsidRPr="0084049E">
              <w:rPr>
                <w:rFonts w:ascii="Garamond" w:hAnsi="Garamond" w:cs="Arial"/>
                <w:color w:val="000000"/>
              </w:rPr>
              <w:t>RUA VEREADOR GUILHERME ANTONELLO</w:t>
            </w:r>
          </w:p>
        </w:tc>
        <w:tc>
          <w:tcPr>
            <w:tcW w:w="1276" w:type="dxa"/>
            <w:shd w:val="clear" w:color="auto" w:fill="auto"/>
          </w:tcPr>
          <w:p w14:paraId="3ABC70D7"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CBA75E6" w14:textId="77777777" w:rsidTr="00CA1C7B">
        <w:tc>
          <w:tcPr>
            <w:tcW w:w="1271" w:type="dxa"/>
            <w:tcBorders>
              <w:bottom w:val="single" w:sz="4" w:space="0" w:color="auto"/>
            </w:tcBorders>
            <w:shd w:val="clear" w:color="auto" w:fill="auto"/>
          </w:tcPr>
          <w:p w14:paraId="75924B6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346 - D</w:t>
            </w:r>
          </w:p>
        </w:tc>
        <w:tc>
          <w:tcPr>
            <w:tcW w:w="992" w:type="dxa"/>
            <w:tcBorders>
              <w:bottom w:val="single" w:sz="4" w:space="0" w:color="auto"/>
            </w:tcBorders>
            <w:shd w:val="clear" w:color="auto" w:fill="auto"/>
          </w:tcPr>
          <w:p w14:paraId="086412E1"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0234EE79" w14:textId="77777777" w:rsidR="00CE1ED0" w:rsidRPr="0084049E" w:rsidRDefault="00CE1ED0" w:rsidP="009E4FE5">
            <w:pPr>
              <w:rPr>
                <w:rFonts w:ascii="Garamond" w:hAnsi="Garamond"/>
              </w:rPr>
            </w:pPr>
            <w:r w:rsidRPr="0084049E">
              <w:rPr>
                <w:rFonts w:ascii="Garamond" w:hAnsi="Garamond" w:cs="Arial"/>
                <w:color w:val="000000"/>
              </w:rPr>
              <w:t>RUA HIPÓLITO NURMBERG</w:t>
            </w:r>
          </w:p>
        </w:tc>
        <w:tc>
          <w:tcPr>
            <w:tcW w:w="1276" w:type="dxa"/>
            <w:shd w:val="clear" w:color="auto" w:fill="auto"/>
          </w:tcPr>
          <w:p w14:paraId="43AD5C4B"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5D200F52" w14:textId="77777777" w:rsidTr="00CA1C7B">
        <w:tc>
          <w:tcPr>
            <w:tcW w:w="1271" w:type="dxa"/>
            <w:tcBorders>
              <w:bottom w:val="single" w:sz="4" w:space="0" w:color="auto"/>
            </w:tcBorders>
            <w:shd w:val="clear" w:color="auto" w:fill="auto"/>
          </w:tcPr>
          <w:p w14:paraId="4849E26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347 - D</w:t>
            </w:r>
          </w:p>
        </w:tc>
        <w:tc>
          <w:tcPr>
            <w:tcW w:w="992" w:type="dxa"/>
            <w:tcBorders>
              <w:bottom w:val="single" w:sz="4" w:space="0" w:color="auto"/>
            </w:tcBorders>
            <w:shd w:val="clear" w:color="auto" w:fill="auto"/>
          </w:tcPr>
          <w:p w14:paraId="558062C3"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3959B3A6" w14:textId="77777777" w:rsidR="00CE1ED0" w:rsidRPr="0084049E" w:rsidRDefault="00CE1ED0" w:rsidP="009E4FE5">
            <w:pPr>
              <w:rPr>
                <w:rFonts w:ascii="Garamond" w:hAnsi="Garamond"/>
              </w:rPr>
            </w:pPr>
            <w:r w:rsidRPr="0084049E">
              <w:rPr>
                <w:rFonts w:ascii="Garamond" w:hAnsi="Garamond" w:cs="Arial"/>
                <w:color w:val="000000"/>
              </w:rPr>
              <w:t>RUA IRINEO ORBEN</w:t>
            </w:r>
          </w:p>
        </w:tc>
        <w:tc>
          <w:tcPr>
            <w:tcW w:w="1276" w:type="dxa"/>
            <w:shd w:val="clear" w:color="auto" w:fill="auto"/>
          </w:tcPr>
          <w:p w14:paraId="414DB4DB"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3446DB87" w14:textId="77777777" w:rsidTr="00CA1C7B">
        <w:tc>
          <w:tcPr>
            <w:tcW w:w="1271" w:type="dxa"/>
            <w:tcBorders>
              <w:bottom w:val="single" w:sz="4" w:space="0" w:color="auto"/>
            </w:tcBorders>
            <w:shd w:val="clear" w:color="auto" w:fill="auto"/>
          </w:tcPr>
          <w:p w14:paraId="31F8ADD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434 - D</w:t>
            </w:r>
          </w:p>
        </w:tc>
        <w:tc>
          <w:tcPr>
            <w:tcW w:w="992" w:type="dxa"/>
            <w:tcBorders>
              <w:bottom w:val="single" w:sz="4" w:space="0" w:color="auto"/>
            </w:tcBorders>
            <w:shd w:val="clear" w:color="auto" w:fill="auto"/>
          </w:tcPr>
          <w:p w14:paraId="2C328812"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99AE864"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36D2139A"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4C414AA" w14:textId="77777777" w:rsidTr="00CA1C7B">
        <w:tc>
          <w:tcPr>
            <w:tcW w:w="1271" w:type="dxa"/>
            <w:tcBorders>
              <w:bottom w:val="single" w:sz="4" w:space="0" w:color="auto"/>
            </w:tcBorders>
            <w:shd w:val="clear" w:color="auto" w:fill="auto"/>
          </w:tcPr>
          <w:p w14:paraId="1D60A90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434 - E</w:t>
            </w:r>
          </w:p>
        </w:tc>
        <w:tc>
          <w:tcPr>
            <w:tcW w:w="992" w:type="dxa"/>
            <w:tcBorders>
              <w:bottom w:val="single" w:sz="4" w:space="0" w:color="auto"/>
            </w:tcBorders>
            <w:shd w:val="clear" w:color="auto" w:fill="auto"/>
          </w:tcPr>
          <w:p w14:paraId="20423DDA"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84B9DC7"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77F09D0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581386C6" w14:textId="77777777" w:rsidTr="00CA1C7B">
        <w:tc>
          <w:tcPr>
            <w:tcW w:w="1271" w:type="dxa"/>
            <w:tcBorders>
              <w:bottom w:val="single" w:sz="4" w:space="0" w:color="auto"/>
            </w:tcBorders>
            <w:shd w:val="clear" w:color="auto" w:fill="auto"/>
          </w:tcPr>
          <w:p w14:paraId="5159ADC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786C73F8"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3A9F8A3" w14:textId="77777777" w:rsidR="00CE1ED0" w:rsidRPr="0084049E" w:rsidRDefault="00CE1ED0" w:rsidP="009E4FE5">
            <w:pPr>
              <w:rPr>
                <w:rFonts w:ascii="Garamond" w:hAnsi="Garamond"/>
              </w:rPr>
            </w:pPr>
            <w:r w:rsidRPr="0084049E">
              <w:rPr>
                <w:rFonts w:ascii="Garamond" w:hAnsi="Garamond" w:cs="Arial"/>
                <w:color w:val="000000"/>
              </w:rPr>
              <w:t>RUA DILVA TOASSI BELLÉ</w:t>
            </w:r>
          </w:p>
        </w:tc>
        <w:tc>
          <w:tcPr>
            <w:tcW w:w="1276" w:type="dxa"/>
            <w:shd w:val="clear" w:color="auto" w:fill="auto"/>
          </w:tcPr>
          <w:p w14:paraId="5AB475AE"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1BFA8956" w14:textId="77777777" w:rsidTr="00CA1C7B">
        <w:tc>
          <w:tcPr>
            <w:tcW w:w="1271" w:type="dxa"/>
            <w:tcBorders>
              <w:bottom w:val="single" w:sz="4" w:space="0" w:color="auto"/>
            </w:tcBorders>
            <w:shd w:val="clear" w:color="auto" w:fill="auto"/>
          </w:tcPr>
          <w:p w14:paraId="00264FB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58CD0E00"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D9EECC5" w14:textId="77777777" w:rsidR="00CE1ED0" w:rsidRPr="0084049E" w:rsidRDefault="00CE1ED0" w:rsidP="009E4FE5">
            <w:pPr>
              <w:rPr>
                <w:rFonts w:ascii="Garamond" w:hAnsi="Garamond"/>
              </w:rPr>
            </w:pPr>
            <w:r w:rsidRPr="0084049E">
              <w:rPr>
                <w:rFonts w:ascii="Garamond" w:hAnsi="Garamond" w:cs="Arial"/>
                <w:color w:val="000000"/>
              </w:rPr>
              <w:t>RUA VEREADOR GUILHERME ANTONELLO</w:t>
            </w:r>
          </w:p>
        </w:tc>
        <w:tc>
          <w:tcPr>
            <w:tcW w:w="1276" w:type="dxa"/>
            <w:shd w:val="clear" w:color="auto" w:fill="auto"/>
          </w:tcPr>
          <w:p w14:paraId="64EE1077"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451772C8" w14:textId="77777777" w:rsidTr="00CA1C7B">
        <w:tc>
          <w:tcPr>
            <w:tcW w:w="1271" w:type="dxa"/>
            <w:tcBorders>
              <w:bottom w:val="single" w:sz="4" w:space="0" w:color="auto"/>
            </w:tcBorders>
            <w:shd w:val="clear" w:color="auto" w:fill="auto"/>
          </w:tcPr>
          <w:p w14:paraId="7573757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696F4706"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6D04B2E1" w14:textId="77777777" w:rsidR="00CE1ED0" w:rsidRPr="0084049E" w:rsidRDefault="00CE1ED0" w:rsidP="009E4FE5">
            <w:pPr>
              <w:rPr>
                <w:rFonts w:ascii="Garamond" w:hAnsi="Garamond"/>
              </w:rPr>
            </w:pPr>
            <w:r w:rsidRPr="0084049E">
              <w:rPr>
                <w:rFonts w:ascii="Garamond" w:hAnsi="Garamond" w:cs="Arial"/>
                <w:color w:val="000000"/>
              </w:rPr>
              <w:t>RUA MARCELINO CATTANEO</w:t>
            </w:r>
          </w:p>
        </w:tc>
        <w:tc>
          <w:tcPr>
            <w:tcW w:w="1276" w:type="dxa"/>
            <w:shd w:val="clear" w:color="auto" w:fill="auto"/>
          </w:tcPr>
          <w:p w14:paraId="684F4BA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F1600B9" w14:textId="77777777" w:rsidTr="00CA1C7B">
        <w:tc>
          <w:tcPr>
            <w:tcW w:w="1271" w:type="dxa"/>
            <w:tcBorders>
              <w:bottom w:val="single" w:sz="4" w:space="0" w:color="auto"/>
            </w:tcBorders>
            <w:shd w:val="clear" w:color="auto" w:fill="auto"/>
          </w:tcPr>
          <w:p w14:paraId="2F9B465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72E534DD"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5E29FF44" w14:textId="77777777" w:rsidR="00CE1ED0" w:rsidRPr="0084049E" w:rsidRDefault="00CE1ED0" w:rsidP="009E4FE5">
            <w:pPr>
              <w:rPr>
                <w:rFonts w:ascii="Garamond" w:hAnsi="Garamond"/>
              </w:rPr>
            </w:pPr>
            <w:r w:rsidRPr="0084049E">
              <w:rPr>
                <w:rFonts w:ascii="Garamond" w:hAnsi="Garamond" w:cs="Arial"/>
                <w:color w:val="000000"/>
              </w:rPr>
              <w:t>RUA VALDIR VANDERLNDE</w:t>
            </w:r>
          </w:p>
        </w:tc>
        <w:tc>
          <w:tcPr>
            <w:tcW w:w="1276" w:type="dxa"/>
            <w:shd w:val="clear" w:color="auto" w:fill="auto"/>
          </w:tcPr>
          <w:p w14:paraId="0C32ACA6"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3204E8F8" w14:textId="77777777" w:rsidTr="00CA1C7B">
        <w:tc>
          <w:tcPr>
            <w:tcW w:w="1271" w:type="dxa"/>
            <w:tcBorders>
              <w:bottom w:val="single" w:sz="4" w:space="0" w:color="auto"/>
            </w:tcBorders>
            <w:shd w:val="clear" w:color="auto" w:fill="auto"/>
          </w:tcPr>
          <w:p w14:paraId="5A26775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10BC74E3"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8DCD1C1" w14:textId="77777777" w:rsidR="00CE1ED0" w:rsidRPr="0084049E" w:rsidRDefault="00CE1ED0" w:rsidP="009E4FE5">
            <w:pPr>
              <w:rPr>
                <w:rFonts w:ascii="Garamond" w:hAnsi="Garamond"/>
              </w:rPr>
            </w:pPr>
            <w:r w:rsidRPr="0084049E">
              <w:rPr>
                <w:rFonts w:ascii="Garamond" w:hAnsi="Garamond" w:cs="Arial"/>
                <w:color w:val="000000"/>
              </w:rPr>
              <w:t>RUA OLINDO RODRIGUES</w:t>
            </w:r>
          </w:p>
        </w:tc>
        <w:tc>
          <w:tcPr>
            <w:tcW w:w="1276" w:type="dxa"/>
            <w:shd w:val="clear" w:color="auto" w:fill="auto"/>
          </w:tcPr>
          <w:p w14:paraId="3A678FD0"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ED185DA" w14:textId="77777777" w:rsidTr="00CA1C7B">
        <w:tc>
          <w:tcPr>
            <w:tcW w:w="1271" w:type="dxa"/>
            <w:tcBorders>
              <w:bottom w:val="single" w:sz="4" w:space="0" w:color="auto"/>
            </w:tcBorders>
            <w:shd w:val="clear" w:color="auto" w:fill="auto"/>
          </w:tcPr>
          <w:p w14:paraId="016A33B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624F6B44"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1BD303D8" w14:textId="77777777" w:rsidR="00CE1ED0" w:rsidRPr="0084049E" w:rsidRDefault="00CE1ED0" w:rsidP="009E4FE5">
            <w:pPr>
              <w:rPr>
                <w:rFonts w:ascii="Garamond" w:hAnsi="Garamond"/>
              </w:rPr>
            </w:pPr>
            <w:r w:rsidRPr="0084049E">
              <w:rPr>
                <w:rFonts w:ascii="Garamond" w:hAnsi="Garamond" w:cs="Arial"/>
                <w:color w:val="000000"/>
              </w:rPr>
              <w:t>RUA CARLOS BONETTI</w:t>
            </w:r>
          </w:p>
        </w:tc>
        <w:tc>
          <w:tcPr>
            <w:tcW w:w="1276" w:type="dxa"/>
            <w:shd w:val="clear" w:color="auto" w:fill="auto"/>
          </w:tcPr>
          <w:p w14:paraId="0947493E"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3AB42A73" w14:textId="77777777" w:rsidTr="00CA1C7B">
        <w:tc>
          <w:tcPr>
            <w:tcW w:w="1271" w:type="dxa"/>
            <w:tcBorders>
              <w:bottom w:val="single" w:sz="4" w:space="0" w:color="auto"/>
            </w:tcBorders>
            <w:shd w:val="clear" w:color="auto" w:fill="auto"/>
          </w:tcPr>
          <w:p w14:paraId="1708A3C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417F1FB8"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4F0B24E" w14:textId="77777777" w:rsidR="00CE1ED0" w:rsidRPr="0084049E" w:rsidRDefault="00CE1ED0" w:rsidP="009E4FE5">
            <w:pPr>
              <w:rPr>
                <w:rFonts w:ascii="Garamond" w:hAnsi="Garamond"/>
              </w:rPr>
            </w:pPr>
            <w:r w:rsidRPr="0084049E">
              <w:rPr>
                <w:rFonts w:ascii="Garamond" w:hAnsi="Garamond" w:cs="Arial"/>
                <w:color w:val="000000"/>
              </w:rPr>
              <w:t>RUA NATALE FORMENTON</w:t>
            </w:r>
          </w:p>
        </w:tc>
        <w:tc>
          <w:tcPr>
            <w:tcW w:w="1276" w:type="dxa"/>
            <w:shd w:val="clear" w:color="auto" w:fill="auto"/>
          </w:tcPr>
          <w:p w14:paraId="60F539B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98A3C11" w14:textId="77777777" w:rsidTr="00CA1C7B">
        <w:tc>
          <w:tcPr>
            <w:tcW w:w="1271" w:type="dxa"/>
            <w:tcBorders>
              <w:bottom w:val="single" w:sz="4" w:space="0" w:color="auto"/>
            </w:tcBorders>
            <w:shd w:val="clear" w:color="auto" w:fill="auto"/>
          </w:tcPr>
          <w:p w14:paraId="2CCD591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5CE0977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2F2043BE"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03D3A5B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5E273018" w14:textId="77777777" w:rsidTr="00CA1C7B">
        <w:tc>
          <w:tcPr>
            <w:tcW w:w="1271" w:type="dxa"/>
            <w:tcBorders>
              <w:bottom w:val="single" w:sz="4" w:space="0" w:color="auto"/>
            </w:tcBorders>
            <w:shd w:val="clear" w:color="auto" w:fill="auto"/>
          </w:tcPr>
          <w:p w14:paraId="772F546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6DC5F9C3"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5F0BA1E7"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5C4F02B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4442BED" w14:textId="77777777" w:rsidTr="00CA1C7B">
        <w:tc>
          <w:tcPr>
            <w:tcW w:w="1271" w:type="dxa"/>
            <w:tcBorders>
              <w:bottom w:val="single" w:sz="4" w:space="0" w:color="auto"/>
            </w:tcBorders>
            <w:shd w:val="clear" w:color="auto" w:fill="auto"/>
          </w:tcPr>
          <w:p w14:paraId="206CE2D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0C47D91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3B60A9B7"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065BA135"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37A20E7A" w14:textId="77777777" w:rsidTr="00CA1C7B">
        <w:tc>
          <w:tcPr>
            <w:tcW w:w="1271" w:type="dxa"/>
            <w:tcBorders>
              <w:bottom w:val="single" w:sz="4" w:space="0" w:color="auto"/>
            </w:tcBorders>
            <w:shd w:val="clear" w:color="auto" w:fill="auto"/>
          </w:tcPr>
          <w:p w14:paraId="4655C30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632758D4"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78797D3" w14:textId="77777777" w:rsidR="00CE1ED0" w:rsidRPr="0084049E" w:rsidRDefault="00CE1ED0" w:rsidP="009E4FE5">
            <w:pPr>
              <w:rPr>
                <w:rFonts w:ascii="Garamond" w:hAnsi="Garamond"/>
              </w:rPr>
            </w:pPr>
            <w:r w:rsidRPr="0084049E">
              <w:rPr>
                <w:rFonts w:ascii="Garamond" w:hAnsi="Garamond" w:cs="Arial"/>
                <w:color w:val="000000"/>
              </w:rPr>
              <w:t>RUA DILVA TOASSI BELLÉ</w:t>
            </w:r>
          </w:p>
        </w:tc>
        <w:tc>
          <w:tcPr>
            <w:tcW w:w="1276" w:type="dxa"/>
            <w:shd w:val="clear" w:color="auto" w:fill="auto"/>
          </w:tcPr>
          <w:p w14:paraId="27D87F8D"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184F2D5B" w14:textId="77777777" w:rsidTr="00CA1C7B">
        <w:tc>
          <w:tcPr>
            <w:tcW w:w="1271" w:type="dxa"/>
            <w:tcBorders>
              <w:bottom w:val="single" w:sz="4" w:space="0" w:color="auto"/>
            </w:tcBorders>
            <w:shd w:val="clear" w:color="auto" w:fill="auto"/>
          </w:tcPr>
          <w:p w14:paraId="5F12386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5909EE2D"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6D0327BC" w14:textId="77777777" w:rsidR="00CE1ED0" w:rsidRPr="0084049E" w:rsidRDefault="00CE1ED0" w:rsidP="009E4FE5">
            <w:pPr>
              <w:rPr>
                <w:rFonts w:ascii="Garamond" w:hAnsi="Garamond"/>
              </w:rPr>
            </w:pPr>
            <w:r w:rsidRPr="0084049E">
              <w:rPr>
                <w:rFonts w:ascii="Garamond" w:hAnsi="Garamond" w:cs="Arial"/>
                <w:color w:val="000000"/>
              </w:rPr>
              <w:t>RUA VEREADOR GUILHERME ANTONELLO</w:t>
            </w:r>
          </w:p>
        </w:tc>
        <w:tc>
          <w:tcPr>
            <w:tcW w:w="1276" w:type="dxa"/>
            <w:shd w:val="clear" w:color="auto" w:fill="auto"/>
          </w:tcPr>
          <w:p w14:paraId="2D184D0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48D8C107" w14:textId="77777777" w:rsidTr="00CA1C7B">
        <w:tc>
          <w:tcPr>
            <w:tcW w:w="1271" w:type="dxa"/>
            <w:tcBorders>
              <w:bottom w:val="single" w:sz="4" w:space="0" w:color="auto"/>
            </w:tcBorders>
            <w:shd w:val="clear" w:color="auto" w:fill="auto"/>
          </w:tcPr>
          <w:p w14:paraId="308BB78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7B0D7E9A"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FBEC6BE" w14:textId="77777777" w:rsidR="00CE1ED0" w:rsidRPr="0084049E" w:rsidRDefault="00CE1ED0" w:rsidP="009E4FE5">
            <w:pPr>
              <w:rPr>
                <w:rFonts w:ascii="Garamond" w:hAnsi="Garamond"/>
              </w:rPr>
            </w:pPr>
            <w:r w:rsidRPr="0084049E">
              <w:rPr>
                <w:rFonts w:ascii="Garamond" w:hAnsi="Garamond" w:cs="Arial"/>
                <w:color w:val="000000"/>
              </w:rPr>
              <w:t>RUA MARCELINO CATTANEO</w:t>
            </w:r>
          </w:p>
        </w:tc>
        <w:tc>
          <w:tcPr>
            <w:tcW w:w="1276" w:type="dxa"/>
            <w:shd w:val="clear" w:color="auto" w:fill="auto"/>
          </w:tcPr>
          <w:p w14:paraId="64DB36F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20DD972" w14:textId="77777777" w:rsidTr="00CA1C7B">
        <w:tc>
          <w:tcPr>
            <w:tcW w:w="1271" w:type="dxa"/>
            <w:tcBorders>
              <w:bottom w:val="single" w:sz="4" w:space="0" w:color="auto"/>
            </w:tcBorders>
            <w:shd w:val="clear" w:color="auto" w:fill="auto"/>
          </w:tcPr>
          <w:p w14:paraId="3E7209D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37EFCD27"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059E216C" w14:textId="77777777" w:rsidR="00CE1ED0" w:rsidRPr="0084049E" w:rsidRDefault="00CE1ED0" w:rsidP="009E4FE5">
            <w:pPr>
              <w:rPr>
                <w:rFonts w:ascii="Garamond" w:hAnsi="Garamond"/>
              </w:rPr>
            </w:pPr>
            <w:r w:rsidRPr="0084049E">
              <w:rPr>
                <w:rFonts w:ascii="Garamond" w:hAnsi="Garamond" w:cs="Arial"/>
                <w:color w:val="000000"/>
              </w:rPr>
              <w:t>RUA VALDIR VANDERLNDE</w:t>
            </w:r>
          </w:p>
        </w:tc>
        <w:tc>
          <w:tcPr>
            <w:tcW w:w="1276" w:type="dxa"/>
            <w:shd w:val="clear" w:color="auto" w:fill="auto"/>
          </w:tcPr>
          <w:p w14:paraId="1E74CDF4"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28C9D8D9" w14:textId="77777777" w:rsidTr="00CA1C7B">
        <w:tc>
          <w:tcPr>
            <w:tcW w:w="1271" w:type="dxa"/>
            <w:tcBorders>
              <w:bottom w:val="single" w:sz="4" w:space="0" w:color="auto"/>
            </w:tcBorders>
            <w:shd w:val="clear" w:color="auto" w:fill="auto"/>
          </w:tcPr>
          <w:p w14:paraId="685B88A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1A978A1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299E0D6" w14:textId="77777777" w:rsidR="00CE1ED0" w:rsidRPr="0084049E" w:rsidRDefault="00CE1ED0" w:rsidP="009E4FE5">
            <w:pPr>
              <w:rPr>
                <w:rFonts w:ascii="Garamond" w:hAnsi="Garamond"/>
              </w:rPr>
            </w:pPr>
            <w:r w:rsidRPr="0084049E">
              <w:rPr>
                <w:rFonts w:ascii="Garamond" w:hAnsi="Garamond" w:cs="Arial"/>
                <w:color w:val="000000"/>
              </w:rPr>
              <w:t>RUA OLINDO RODRIGUES</w:t>
            </w:r>
          </w:p>
        </w:tc>
        <w:tc>
          <w:tcPr>
            <w:tcW w:w="1276" w:type="dxa"/>
            <w:shd w:val="clear" w:color="auto" w:fill="auto"/>
          </w:tcPr>
          <w:p w14:paraId="24533FF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03721EE" w14:textId="77777777" w:rsidTr="00CA1C7B">
        <w:tc>
          <w:tcPr>
            <w:tcW w:w="1271" w:type="dxa"/>
            <w:tcBorders>
              <w:bottom w:val="single" w:sz="4" w:space="0" w:color="auto"/>
            </w:tcBorders>
            <w:shd w:val="clear" w:color="auto" w:fill="auto"/>
          </w:tcPr>
          <w:p w14:paraId="6290C8C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67748E14"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D7B9025" w14:textId="77777777" w:rsidR="00CE1ED0" w:rsidRPr="0084049E" w:rsidRDefault="00CE1ED0" w:rsidP="009E4FE5">
            <w:pPr>
              <w:rPr>
                <w:rFonts w:ascii="Garamond" w:hAnsi="Garamond"/>
              </w:rPr>
            </w:pPr>
            <w:r w:rsidRPr="0084049E">
              <w:rPr>
                <w:rFonts w:ascii="Garamond" w:hAnsi="Garamond" w:cs="Arial"/>
                <w:color w:val="000000"/>
              </w:rPr>
              <w:t>RUA CARLOS BONETTI</w:t>
            </w:r>
          </w:p>
        </w:tc>
        <w:tc>
          <w:tcPr>
            <w:tcW w:w="1276" w:type="dxa"/>
            <w:shd w:val="clear" w:color="auto" w:fill="auto"/>
          </w:tcPr>
          <w:p w14:paraId="0855D774"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3340C59E" w14:textId="77777777" w:rsidTr="00CA1C7B">
        <w:tc>
          <w:tcPr>
            <w:tcW w:w="1271" w:type="dxa"/>
            <w:tcBorders>
              <w:bottom w:val="single" w:sz="4" w:space="0" w:color="auto"/>
            </w:tcBorders>
            <w:shd w:val="clear" w:color="auto" w:fill="auto"/>
          </w:tcPr>
          <w:p w14:paraId="3E1D886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0E074C5D"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90936F2" w14:textId="77777777" w:rsidR="00CE1ED0" w:rsidRPr="0084049E" w:rsidRDefault="00CE1ED0" w:rsidP="009E4FE5">
            <w:pPr>
              <w:rPr>
                <w:rFonts w:ascii="Garamond" w:hAnsi="Garamond"/>
              </w:rPr>
            </w:pPr>
            <w:r w:rsidRPr="0084049E">
              <w:rPr>
                <w:rFonts w:ascii="Garamond" w:hAnsi="Garamond" w:cs="Arial"/>
                <w:color w:val="000000"/>
              </w:rPr>
              <w:t>RUA NATALE FORMENTON</w:t>
            </w:r>
          </w:p>
        </w:tc>
        <w:tc>
          <w:tcPr>
            <w:tcW w:w="1276" w:type="dxa"/>
            <w:shd w:val="clear" w:color="auto" w:fill="auto"/>
          </w:tcPr>
          <w:p w14:paraId="018DAD5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610B25D" w14:textId="77777777" w:rsidTr="00CA1C7B">
        <w:tc>
          <w:tcPr>
            <w:tcW w:w="1271" w:type="dxa"/>
            <w:tcBorders>
              <w:bottom w:val="single" w:sz="4" w:space="0" w:color="auto"/>
            </w:tcBorders>
            <w:shd w:val="clear" w:color="auto" w:fill="auto"/>
          </w:tcPr>
          <w:p w14:paraId="56EA096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lastRenderedPageBreak/>
              <w:t>500 - E</w:t>
            </w:r>
          </w:p>
        </w:tc>
        <w:tc>
          <w:tcPr>
            <w:tcW w:w="992" w:type="dxa"/>
            <w:tcBorders>
              <w:bottom w:val="single" w:sz="4" w:space="0" w:color="auto"/>
            </w:tcBorders>
            <w:shd w:val="clear" w:color="auto" w:fill="auto"/>
          </w:tcPr>
          <w:p w14:paraId="6B7792F0"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654CF387"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5427631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5A84B024" w14:textId="77777777" w:rsidTr="00CA1C7B">
        <w:tc>
          <w:tcPr>
            <w:tcW w:w="1271" w:type="dxa"/>
            <w:tcBorders>
              <w:bottom w:val="single" w:sz="4" w:space="0" w:color="auto"/>
            </w:tcBorders>
            <w:shd w:val="clear" w:color="auto" w:fill="auto"/>
          </w:tcPr>
          <w:p w14:paraId="499740D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4A9EAA7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3FF03A1"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293B1440"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1795679" w14:textId="77777777" w:rsidTr="00CA1C7B">
        <w:tc>
          <w:tcPr>
            <w:tcW w:w="1271" w:type="dxa"/>
            <w:tcBorders>
              <w:bottom w:val="single" w:sz="4" w:space="0" w:color="auto"/>
            </w:tcBorders>
            <w:shd w:val="clear" w:color="auto" w:fill="auto"/>
          </w:tcPr>
          <w:p w14:paraId="2F664D9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02BA6A27"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44870FAB"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0C70E12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2303B025" w14:textId="77777777" w:rsidTr="00CA1C7B">
        <w:tc>
          <w:tcPr>
            <w:tcW w:w="1271" w:type="dxa"/>
            <w:tcBorders>
              <w:bottom w:val="single" w:sz="4" w:space="0" w:color="auto"/>
            </w:tcBorders>
            <w:shd w:val="clear" w:color="auto" w:fill="auto"/>
          </w:tcPr>
          <w:p w14:paraId="06F7559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599 - E</w:t>
            </w:r>
          </w:p>
        </w:tc>
        <w:tc>
          <w:tcPr>
            <w:tcW w:w="992" w:type="dxa"/>
            <w:tcBorders>
              <w:bottom w:val="single" w:sz="4" w:space="0" w:color="auto"/>
            </w:tcBorders>
            <w:shd w:val="clear" w:color="auto" w:fill="auto"/>
          </w:tcPr>
          <w:p w14:paraId="599B88CD"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3EDBFF7B"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18E4F7D0"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177401AA" w14:textId="77777777" w:rsidTr="00CA1C7B">
        <w:tc>
          <w:tcPr>
            <w:tcW w:w="1271" w:type="dxa"/>
            <w:tcBorders>
              <w:bottom w:val="single" w:sz="4" w:space="0" w:color="auto"/>
            </w:tcBorders>
            <w:shd w:val="clear" w:color="auto" w:fill="auto"/>
          </w:tcPr>
          <w:p w14:paraId="5F893D2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700 - E</w:t>
            </w:r>
          </w:p>
        </w:tc>
        <w:tc>
          <w:tcPr>
            <w:tcW w:w="992" w:type="dxa"/>
            <w:tcBorders>
              <w:bottom w:val="single" w:sz="4" w:space="0" w:color="auto"/>
            </w:tcBorders>
            <w:shd w:val="clear" w:color="auto" w:fill="auto"/>
          </w:tcPr>
          <w:p w14:paraId="2EFBE679"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10C5799D" w14:textId="77777777" w:rsidR="00CE1ED0" w:rsidRPr="0084049E" w:rsidRDefault="00CE1ED0" w:rsidP="009E4FE5">
            <w:pPr>
              <w:rPr>
                <w:rFonts w:ascii="Garamond" w:hAnsi="Garamond"/>
              </w:rPr>
            </w:pPr>
            <w:r w:rsidRPr="0084049E">
              <w:rPr>
                <w:rFonts w:ascii="Garamond" w:hAnsi="Garamond" w:cs="Arial"/>
                <w:color w:val="000000"/>
              </w:rPr>
              <w:t>RUA PROLONGAMENTO NICOLAU VIEIRA</w:t>
            </w:r>
          </w:p>
        </w:tc>
        <w:tc>
          <w:tcPr>
            <w:tcW w:w="1276" w:type="dxa"/>
            <w:shd w:val="clear" w:color="auto" w:fill="auto"/>
          </w:tcPr>
          <w:p w14:paraId="02D744B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60F795DE" w14:textId="77777777" w:rsidTr="00CA1C7B">
        <w:tc>
          <w:tcPr>
            <w:tcW w:w="1271" w:type="dxa"/>
            <w:tcBorders>
              <w:bottom w:val="single" w:sz="4" w:space="0" w:color="auto"/>
            </w:tcBorders>
            <w:shd w:val="clear" w:color="auto" w:fill="auto"/>
          </w:tcPr>
          <w:p w14:paraId="5870A0C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825 - E</w:t>
            </w:r>
          </w:p>
        </w:tc>
        <w:tc>
          <w:tcPr>
            <w:tcW w:w="992" w:type="dxa"/>
            <w:tcBorders>
              <w:bottom w:val="single" w:sz="4" w:space="0" w:color="auto"/>
            </w:tcBorders>
            <w:shd w:val="clear" w:color="auto" w:fill="auto"/>
          </w:tcPr>
          <w:p w14:paraId="73D5418B"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57405B5E"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5AFE1850"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04A8131C" w14:textId="77777777" w:rsidTr="00CA1C7B">
        <w:tc>
          <w:tcPr>
            <w:tcW w:w="1271" w:type="dxa"/>
            <w:tcBorders>
              <w:bottom w:val="single" w:sz="4" w:space="0" w:color="auto"/>
            </w:tcBorders>
            <w:shd w:val="clear" w:color="auto" w:fill="auto"/>
          </w:tcPr>
          <w:p w14:paraId="153D599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879 - E</w:t>
            </w:r>
          </w:p>
        </w:tc>
        <w:tc>
          <w:tcPr>
            <w:tcW w:w="992" w:type="dxa"/>
            <w:tcBorders>
              <w:bottom w:val="single" w:sz="4" w:space="0" w:color="auto"/>
            </w:tcBorders>
            <w:shd w:val="clear" w:color="auto" w:fill="auto"/>
          </w:tcPr>
          <w:p w14:paraId="6DA1C313"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71C5A0F7"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45BD27AE"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1A1C8538" w14:textId="77777777" w:rsidTr="00CA1C7B">
        <w:tc>
          <w:tcPr>
            <w:tcW w:w="1271" w:type="dxa"/>
            <w:tcBorders>
              <w:bottom w:val="single" w:sz="4" w:space="0" w:color="auto"/>
            </w:tcBorders>
            <w:shd w:val="clear" w:color="auto" w:fill="auto"/>
          </w:tcPr>
          <w:p w14:paraId="3EF1C4E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892 - D</w:t>
            </w:r>
          </w:p>
        </w:tc>
        <w:tc>
          <w:tcPr>
            <w:tcW w:w="992" w:type="dxa"/>
            <w:tcBorders>
              <w:bottom w:val="single" w:sz="4" w:space="0" w:color="auto"/>
            </w:tcBorders>
            <w:shd w:val="clear" w:color="auto" w:fill="auto"/>
          </w:tcPr>
          <w:p w14:paraId="5C1CBB4C" w14:textId="77777777" w:rsidR="00CE1ED0" w:rsidRPr="0084049E" w:rsidRDefault="00CE1ED0" w:rsidP="009E4FE5">
            <w:pPr>
              <w:jc w:val="center"/>
              <w:rPr>
                <w:rFonts w:ascii="Garamond" w:hAnsi="Garamond" w:cs="Arial"/>
              </w:rPr>
            </w:pPr>
            <w:r w:rsidRPr="0084049E">
              <w:rPr>
                <w:rFonts w:ascii="Garamond" w:hAnsi="Garamond" w:cs="Arial"/>
              </w:rPr>
              <w:t>5E</w:t>
            </w:r>
          </w:p>
        </w:tc>
        <w:tc>
          <w:tcPr>
            <w:tcW w:w="5103" w:type="dxa"/>
            <w:tcBorders>
              <w:bottom w:val="single" w:sz="4" w:space="0" w:color="auto"/>
            </w:tcBorders>
            <w:shd w:val="clear" w:color="auto" w:fill="auto"/>
          </w:tcPr>
          <w:p w14:paraId="554A2E78" w14:textId="77777777" w:rsidR="00CE1ED0" w:rsidRPr="0084049E" w:rsidRDefault="00CE1ED0" w:rsidP="009E4FE5">
            <w:pPr>
              <w:rPr>
                <w:rFonts w:ascii="Garamond" w:hAnsi="Garamond"/>
              </w:rPr>
            </w:pPr>
            <w:r w:rsidRPr="0084049E">
              <w:rPr>
                <w:rFonts w:ascii="Garamond" w:hAnsi="Garamond" w:cs="Arial"/>
                <w:color w:val="000000"/>
              </w:rPr>
              <w:t>RUA NICOLAU VIEIRA</w:t>
            </w:r>
          </w:p>
        </w:tc>
        <w:tc>
          <w:tcPr>
            <w:tcW w:w="1276" w:type="dxa"/>
            <w:shd w:val="clear" w:color="auto" w:fill="auto"/>
          </w:tcPr>
          <w:p w14:paraId="19E5A5F6"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7,55</w:t>
            </w:r>
          </w:p>
        </w:tc>
      </w:tr>
      <w:tr w:rsidR="00CE1ED0" w:rsidRPr="0084049E" w14:paraId="4BE48CC3" w14:textId="77777777" w:rsidTr="00CA1C7B">
        <w:tc>
          <w:tcPr>
            <w:tcW w:w="1271" w:type="dxa"/>
            <w:tcBorders>
              <w:bottom w:val="single" w:sz="4" w:space="0" w:color="auto"/>
            </w:tcBorders>
            <w:shd w:val="clear" w:color="auto" w:fill="auto"/>
          </w:tcPr>
          <w:p w14:paraId="532F675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958 - D</w:t>
            </w:r>
          </w:p>
        </w:tc>
        <w:tc>
          <w:tcPr>
            <w:tcW w:w="992" w:type="dxa"/>
            <w:tcBorders>
              <w:bottom w:val="single" w:sz="4" w:space="0" w:color="auto"/>
            </w:tcBorders>
            <w:shd w:val="clear" w:color="auto" w:fill="auto"/>
          </w:tcPr>
          <w:p w14:paraId="5C9B948C" w14:textId="77777777" w:rsidR="00CE1ED0" w:rsidRPr="0084049E" w:rsidRDefault="00CE1ED0" w:rsidP="009E4FE5">
            <w:pPr>
              <w:jc w:val="center"/>
              <w:rPr>
                <w:rFonts w:ascii="Garamond" w:hAnsi="Garamond" w:cs="Arial"/>
              </w:rPr>
            </w:pPr>
            <w:r w:rsidRPr="0084049E">
              <w:rPr>
                <w:rFonts w:ascii="Garamond" w:hAnsi="Garamond" w:cs="Arial"/>
              </w:rPr>
              <w:t>5F</w:t>
            </w:r>
          </w:p>
        </w:tc>
        <w:tc>
          <w:tcPr>
            <w:tcW w:w="5103" w:type="dxa"/>
            <w:tcBorders>
              <w:bottom w:val="single" w:sz="4" w:space="0" w:color="auto"/>
            </w:tcBorders>
            <w:shd w:val="clear" w:color="auto" w:fill="auto"/>
          </w:tcPr>
          <w:p w14:paraId="579E9DF1" w14:textId="77777777" w:rsidR="00CE1ED0" w:rsidRPr="0084049E" w:rsidRDefault="00CE1ED0" w:rsidP="009E4FE5">
            <w:pPr>
              <w:rPr>
                <w:rFonts w:ascii="Garamond" w:hAnsi="Garamond"/>
              </w:rPr>
            </w:pPr>
            <w:r w:rsidRPr="0084049E">
              <w:rPr>
                <w:rFonts w:ascii="Garamond" w:hAnsi="Garamond" w:cs="Arial"/>
                <w:color w:val="000000"/>
              </w:rPr>
              <w:t>RUA CASTELO BRANCO</w:t>
            </w:r>
          </w:p>
        </w:tc>
        <w:tc>
          <w:tcPr>
            <w:tcW w:w="1276" w:type="dxa"/>
            <w:shd w:val="clear" w:color="auto" w:fill="auto"/>
          </w:tcPr>
          <w:p w14:paraId="7B1E13A5"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7,14</w:t>
            </w:r>
          </w:p>
        </w:tc>
      </w:tr>
      <w:tr w:rsidR="00CE1ED0" w:rsidRPr="0084049E" w14:paraId="0C7C1F77" w14:textId="77777777" w:rsidTr="00CA1C7B">
        <w:tc>
          <w:tcPr>
            <w:tcW w:w="1271" w:type="dxa"/>
            <w:tcBorders>
              <w:bottom w:val="single" w:sz="4" w:space="0" w:color="auto"/>
            </w:tcBorders>
            <w:shd w:val="clear" w:color="auto" w:fill="auto"/>
          </w:tcPr>
          <w:p w14:paraId="19F8FD5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001CC18A" w14:textId="77777777" w:rsidR="00CE1ED0" w:rsidRPr="0084049E" w:rsidRDefault="00CE1ED0" w:rsidP="009E4FE5">
            <w:pPr>
              <w:jc w:val="center"/>
              <w:rPr>
                <w:rFonts w:ascii="Garamond" w:hAnsi="Garamond" w:cs="Arial"/>
              </w:rPr>
            </w:pPr>
            <w:r w:rsidRPr="0084049E">
              <w:rPr>
                <w:rFonts w:ascii="Garamond" w:hAnsi="Garamond" w:cs="Arial"/>
              </w:rPr>
              <w:t>5F</w:t>
            </w:r>
          </w:p>
        </w:tc>
        <w:tc>
          <w:tcPr>
            <w:tcW w:w="5103" w:type="dxa"/>
            <w:tcBorders>
              <w:bottom w:val="single" w:sz="4" w:space="0" w:color="auto"/>
            </w:tcBorders>
            <w:shd w:val="clear" w:color="auto" w:fill="auto"/>
          </w:tcPr>
          <w:p w14:paraId="6A397C0F" w14:textId="77777777" w:rsidR="00CE1ED0" w:rsidRPr="0084049E" w:rsidRDefault="00CE1ED0" w:rsidP="009E4FE5">
            <w:pPr>
              <w:rPr>
                <w:rFonts w:ascii="Garamond" w:hAnsi="Garamond"/>
              </w:rPr>
            </w:pPr>
            <w:r w:rsidRPr="0084049E">
              <w:rPr>
                <w:rFonts w:ascii="Garamond" w:hAnsi="Garamond" w:cs="Arial"/>
                <w:color w:val="000000"/>
              </w:rPr>
              <w:t>RUA DORVALINO CATTANEO</w:t>
            </w:r>
          </w:p>
        </w:tc>
        <w:tc>
          <w:tcPr>
            <w:tcW w:w="1276" w:type="dxa"/>
            <w:shd w:val="clear" w:color="auto" w:fill="auto"/>
          </w:tcPr>
          <w:p w14:paraId="3A593CBE"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7,14</w:t>
            </w:r>
          </w:p>
        </w:tc>
      </w:tr>
      <w:tr w:rsidR="00CE1ED0" w:rsidRPr="0084049E" w14:paraId="6D56EAED" w14:textId="77777777" w:rsidTr="00CA1C7B">
        <w:tc>
          <w:tcPr>
            <w:tcW w:w="1271" w:type="dxa"/>
            <w:tcBorders>
              <w:bottom w:val="single" w:sz="4" w:space="0" w:color="auto"/>
            </w:tcBorders>
            <w:shd w:val="clear" w:color="auto" w:fill="auto"/>
          </w:tcPr>
          <w:p w14:paraId="10CFD4E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10284086" w14:textId="77777777" w:rsidR="00CE1ED0" w:rsidRPr="0084049E" w:rsidRDefault="00CE1ED0" w:rsidP="009E4FE5">
            <w:pPr>
              <w:jc w:val="center"/>
              <w:rPr>
                <w:rFonts w:ascii="Garamond" w:hAnsi="Garamond" w:cs="Arial"/>
              </w:rPr>
            </w:pPr>
            <w:r w:rsidRPr="0084049E">
              <w:rPr>
                <w:rFonts w:ascii="Garamond" w:hAnsi="Garamond" w:cs="Arial"/>
              </w:rPr>
              <w:t>5F</w:t>
            </w:r>
          </w:p>
        </w:tc>
        <w:tc>
          <w:tcPr>
            <w:tcW w:w="5103" w:type="dxa"/>
            <w:tcBorders>
              <w:bottom w:val="single" w:sz="4" w:space="0" w:color="auto"/>
            </w:tcBorders>
            <w:shd w:val="clear" w:color="auto" w:fill="auto"/>
          </w:tcPr>
          <w:p w14:paraId="733FFF89" w14:textId="77777777" w:rsidR="00CE1ED0" w:rsidRPr="0084049E" w:rsidRDefault="00CE1ED0" w:rsidP="009E4FE5">
            <w:pPr>
              <w:rPr>
                <w:rFonts w:ascii="Garamond" w:hAnsi="Garamond"/>
              </w:rPr>
            </w:pPr>
            <w:r w:rsidRPr="0084049E">
              <w:rPr>
                <w:rFonts w:ascii="Garamond" w:hAnsi="Garamond" w:cs="Arial"/>
                <w:color w:val="000000"/>
              </w:rPr>
              <w:t>RUA DORVALINO CATTANEO</w:t>
            </w:r>
          </w:p>
        </w:tc>
        <w:tc>
          <w:tcPr>
            <w:tcW w:w="1276" w:type="dxa"/>
            <w:shd w:val="clear" w:color="auto" w:fill="auto"/>
          </w:tcPr>
          <w:p w14:paraId="793B271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7,14</w:t>
            </w:r>
          </w:p>
        </w:tc>
      </w:tr>
      <w:tr w:rsidR="00CE1ED0" w:rsidRPr="0084049E" w14:paraId="26FDED03" w14:textId="77777777" w:rsidTr="00CA1C7B">
        <w:tc>
          <w:tcPr>
            <w:tcW w:w="1271" w:type="dxa"/>
            <w:tcBorders>
              <w:bottom w:val="single" w:sz="4" w:space="0" w:color="auto"/>
            </w:tcBorders>
            <w:shd w:val="clear" w:color="auto" w:fill="auto"/>
          </w:tcPr>
          <w:p w14:paraId="3A7F7D0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tcBorders>
              <w:bottom w:val="single" w:sz="4" w:space="0" w:color="auto"/>
            </w:tcBorders>
            <w:shd w:val="clear" w:color="auto" w:fill="auto"/>
          </w:tcPr>
          <w:p w14:paraId="47EB99C1" w14:textId="77777777" w:rsidR="00CE1ED0" w:rsidRPr="0084049E" w:rsidRDefault="00CE1ED0" w:rsidP="009E4FE5">
            <w:pPr>
              <w:jc w:val="center"/>
              <w:rPr>
                <w:rFonts w:ascii="Garamond" w:hAnsi="Garamond" w:cs="Arial"/>
              </w:rPr>
            </w:pPr>
            <w:r w:rsidRPr="0084049E">
              <w:rPr>
                <w:rFonts w:ascii="Garamond" w:hAnsi="Garamond" w:cs="Arial"/>
              </w:rPr>
              <w:t>5G</w:t>
            </w:r>
          </w:p>
        </w:tc>
        <w:tc>
          <w:tcPr>
            <w:tcW w:w="5103" w:type="dxa"/>
            <w:tcBorders>
              <w:bottom w:val="single" w:sz="4" w:space="0" w:color="auto"/>
            </w:tcBorders>
            <w:shd w:val="clear" w:color="auto" w:fill="auto"/>
          </w:tcPr>
          <w:p w14:paraId="34766DC3" w14:textId="77777777" w:rsidR="00CE1ED0" w:rsidRPr="0084049E" w:rsidRDefault="00CE1ED0" w:rsidP="009E4FE5">
            <w:pPr>
              <w:rPr>
                <w:rFonts w:ascii="Garamond" w:hAnsi="Garamond"/>
              </w:rPr>
            </w:pPr>
            <w:r w:rsidRPr="0084049E">
              <w:rPr>
                <w:rFonts w:ascii="Garamond" w:hAnsi="Garamond" w:cs="Arial"/>
                <w:color w:val="000000"/>
              </w:rPr>
              <w:t>RUA GREGORIO PEREIRA</w:t>
            </w:r>
          </w:p>
        </w:tc>
        <w:tc>
          <w:tcPr>
            <w:tcW w:w="1276" w:type="dxa"/>
            <w:shd w:val="clear" w:color="auto" w:fill="auto"/>
          </w:tcPr>
          <w:p w14:paraId="3E5D93DA"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6,93</w:t>
            </w:r>
          </w:p>
        </w:tc>
      </w:tr>
      <w:tr w:rsidR="00CE1ED0" w:rsidRPr="0084049E" w14:paraId="30A24EE7" w14:textId="77777777" w:rsidTr="00CA1C7B">
        <w:tc>
          <w:tcPr>
            <w:tcW w:w="1271" w:type="dxa"/>
            <w:tcBorders>
              <w:bottom w:val="single" w:sz="4" w:space="0" w:color="auto"/>
            </w:tcBorders>
            <w:shd w:val="clear" w:color="auto" w:fill="auto"/>
          </w:tcPr>
          <w:p w14:paraId="767A4542"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tcBorders>
              <w:bottom w:val="single" w:sz="4" w:space="0" w:color="auto"/>
            </w:tcBorders>
            <w:shd w:val="clear" w:color="auto" w:fill="auto"/>
          </w:tcPr>
          <w:p w14:paraId="4BBFE585" w14:textId="77777777" w:rsidR="00CE1ED0" w:rsidRPr="0084049E" w:rsidRDefault="00CE1ED0" w:rsidP="009E4FE5">
            <w:pPr>
              <w:jc w:val="center"/>
              <w:rPr>
                <w:rFonts w:ascii="Garamond" w:hAnsi="Garamond" w:cs="Arial"/>
              </w:rPr>
            </w:pPr>
            <w:r w:rsidRPr="0084049E">
              <w:rPr>
                <w:rFonts w:ascii="Garamond" w:hAnsi="Garamond" w:cs="Arial"/>
              </w:rPr>
              <w:t>5G</w:t>
            </w:r>
          </w:p>
        </w:tc>
        <w:tc>
          <w:tcPr>
            <w:tcW w:w="5103" w:type="dxa"/>
            <w:tcBorders>
              <w:bottom w:val="single" w:sz="4" w:space="0" w:color="auto"/>
            </w:tcBorders>
            <w:shd w:val="clear" w:color="auto" w:fill="auto"/>
          </w:tcPr>
          <w:p w14:paraId="1BD4F290" w14:textId="77777777" w:rsidR="00CE1ED0" w:rsidRPr="0084049E" w:rsidRDefault="00CE1ED0" w:rsidP="009E4FE5">
            <w:pPr>
              <w:rPr>
                <w:rFonts w:ascii="Garamond" w:hAnsi="Garamond"/>
              </w:rPr>
            </w:pPr>
            <w:r w:rsidRPr="0084049E">
              <w:rPr>
                <w:rFonts w:ascii="Garamond" w:hAnsi="Garamond" w:cs="Arial"/>
                <w:color w:val="000000"/>
              </w:rPr>
              <w:t>RUA GREGORIO PEREIRA</w:t>
            </w:r>
          </w:p>
        </w:tc>
        <w:tc>
          <w:tcPr>
            <w:tcW w:w="1276" w:type="dxa"/>
            <w:shd w:val="clear" w:color="auto" w:fill="auto"/>
          </w:tcPr>
          <w:p w14:paraId="536A5095"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6,93</w:t>
            </w:r>
          </w:p>
        </w:tc>
      </w:tr>
      <w:tr w:rsidR="00CE1ED0" w:rsidRPr="0084049E" w14:paraId="09E88475" w14:textId="77777777" w:rsidTr="00CA1C7B">
        <w:tc>
          <w:tcPr>
            <w:tcW w:w="1271" w:type="dxa"/>
            <w:tcBorders>
              <w:bottom w:val="single" w:sz="4" w:space="0" w:color="auto"/>
            </w:tcBorders>
            <w:shd w:val="clear" w:color="auto" w:fill="auto"/>
          </w:tcPr>
          <w:p w14:paraId="5DB9C789"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tcBorders>
              <w:bottom w:val="single" w:sz="4" w:space="0" w:color="auto"/>
            </w:tcBorders>
            <w:shd w:val="clear" w:color="auto" w:fill="auto"/>
          </w:tcPr>
          <w:p w14:paraId="3B28C7E2" w14:textId="77777777" w:rsidR="00CE1ED0" w:rsidRPr="0084049E" w:rsidRDefault="00CE1ED0" w:rsidP="009E4FE5">
            <w:pPr>
              <w:jc w:val="center"/>
              <w:rPr>
                <w:rFonts w:ascii="Garamond" w:hAnsi="Garamond" w:cs="Arial"/>
              </w:rPr>
            </w:pPr>
            <w:r w:rsidRPr="0084049E">
              <w:rPr>
                <w:rFonts w:ascii="Garamond" w:hAnsi="Garamond" w:cs="Arial"/>
              </w:rPr>
              <w:t>5G</w:t>
            </w:r>
          </w:p>
        </w:tc>
        <w:tc>
          <w:tcPr>
            <w:tcW w:w="5103" w:type="dxa"/>
            <w:tcBorders>
              <w:bottom w:val="single" w:sz="4" w:space="0" w:color="auto"/>
            </w:tcBorders>
            <w:shd w:val="clear" w:color="auto" w:fill="auto"/>
          </w:tcPr>
          <w:p w14:paraId="2688FF45" w14:textId="77777777" w:rsidR="00CE1ED0" w:rsidRPr="0084049E" w:rsidRDefault="00CE1ED0" w:rsidP="009E4FE5">
            <w:pPr>
              <w:rPr>
                <w:rFonts w:ascii="Garamond" w:hAnsi="Garamond"/>
              </w:rPr>
            </w:pPr>
            <w:r w:rsidRPr="0084049E">
              <w:rPr>
                <w:rFonts w:ascii="Garamond" w:hAnsi="Garamond" w:cs="Arial"/>
                <w:color w:val="000000"/>
              </w:rPr>
              <w:t>RUA 7 DE SETEMBRO</w:t>
            </w:r>
          </w:p>
        </w:tc>
        <w:tc>
          <w:tcPr>
            <w:tcW w:w="1276" w:type="dxa"/>
            <w:shd w:val="clear" w:color="auto" w:fill="auto"/>
          </w:tcPr>
          <w:p w14:paraId="70B5CF8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6,93</w:t>
            </w:r>
          </w:p>
        </w:tc>
      </w:tr>
      <w:tr w:rsidR="00CE1ED0" w:rsidRPr="0084049E" w14:paraId="7E95B0F1" w14:textId="77777777" w:rsidTr="00CA1C7B">
        <w:tc>
          <w:tcPr>
            <w:tcW w:w="1271" w:type="dxa"/>
            <w:tcBorders>
              <w:top w:val="single" w:sz="4" w:space="0" w:color="auto"/>
            </w:tcBorders>
            <w:shd w:val="clear" w:color="auto" w:fill="auto"/>
          </w:tcPr>
          <w:p w14:paraId="382E385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846 - E</w:t>
            </w:r>
          </w:p>
        </w:tc>
        <w:tc>
          <w:tcPr>
            <w:tcW w:w="992" w:type="dxa"/>
            <w:tcBorders>
              <w:top w:val="single" w:sz="4" w:space="0" w:color="auto"/>
            </w:tcBorders>
            <w:shd w:val="clear" w:color="auto" w:fill="auto"/>
          </w:tcPr>
          <w:p w14:paraId="6035735F" w14:textId="77777777" w:rsidR="00CE1ED0" w:rsidRPr="0084049E" w:rsidRDefault="00CE1ED0" w:rsidP="009E4FE5">
            <w:pPr>
              <w:jc w:val="center"/>
              <w:rPr>
                <w:rFonts w:ascii="Garamond" w:hAnsi="Garamond" w:cs="Arial"/>
              </w:rPr>
            </w:pPr>
            <w:r w:rsidRPr="0084049E">
              <w:rPr>
                <w:rFonts w:ascii="Garamond" w:hAnsi="Garamond" w:cs="Arial"/>
              </w:rPr>
              <w:t>5G</w:t>
            </w:r>
          </w:p>
        </w:tc>
        <w:tc>
          <w:tcPr>
            <w:tcW w:w="5103" w:type="dxa"/>
            <w:tcBorders>
              <w:top w:val="single" w:sz="4" w:space="0" w:color="auto"/>
            </w:tcBorders>
            <w:shd w:val="clear" w:color="auto" w:fill="auto"/>
          </w:tcPr>
          <w:p w14:paraId="7D97DBB3" w14:textId="77777777" w:rsidR="00CE1ED0" w:rsidRPr="0084049E" w:rsidRDefault="00CE1ED0" w:rsidP="009E4FE5">
            <w:pPr>
              <w:rPr>
                <w:rFonts w:ascii="Garamond" w:hAnsi="Garamond"/>
              </w:rPr>
            </w:pPr>
            <w:r w:rsidRPr="0084049E">
              <w:rPr>
                <w:rFonts w:ascii="Garamond" w:hAnsi="Garamond" w:cs="Arial"/>
                <w:color w:val="000000"/>
              </w:rPr>
              <w:t>RUA 7 DE SETEMBRO</w:t>
            </w:r>
          </w:p>
        </w:tc>
        <w:tc>
          <w:tcPr>
            <w:tcW w:w="1276" w:type="dxa"/>
            <w:shd w:val="clear" w:color="auto" w:fill="auto"/>
          </w:tcPr>
          <w:p w14:paraId="45D45A36"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6,93</w:t>
            </w:r>
          </w:p>
        </w:tc>
      </w:tr>
      <w:tr w:rsidR="00CE1ED0" w:rsidRPr="0084049E" w14:paraId="2EF99FA1" w14:textId="77777777" w:rsidTr="00CA1C7B">
        <w:tc>
          <w:tcPr>
            <w:tcW w:w="1271" w:type="dxa"/>
            <w:tcBorders>
              <w:top w:val="single" w:sz="4" w:space="0" w:color="auto"/>
            </w:tcBorders>
            <w:shd w:val="clear" w:color="auto" w:fill="auto"/>
          </w:tcPr>
          <w:p w14:paraId="4FB1F9E5"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842 - D</w:t>
            </w:r>
          </w:p>
        </w:tc>
        <w:tc>
          <w:tcPr>
            <w:tcW w:w="992" w:type="dxa"/>
            <w:tcBorders>
              <w:top w:val="single" w:sz="4" w:space="0" w:color="auto"/>
            </w:tcBorders>
            <w:shd w:val="clear" w:color="auto" w:fill="auto"/>
          </w:tcPr>
          <w:p w14:paraId="79CCB934" w14:textId="77777777" w:rsidR="00CE1ED0" w:rsidRPr="0084049E" w:rsidRDefault="00CE1ED0" w:rsidP="009E4FE5">
            <w:pPr>
              <w:jc w:val="center"/>
              <w:rPr>
                <w:rFonts w:ascii="Garamond" w:hAnsi="Garamond" w:cs="Arial"/>
              </w:rPr>
            </w:pPr>
            <w:r w:rsidRPr="0084049E">
              <w:rPr>
                <w:rFonts w:ascii="Garamond" w:hAnsi="Garamond" w:cs="Arial"/>
              </w:rPr>
              <w:t>5G</w:t>
            </w:r>
          </w:p>
        </w:tc>
        <w:tc>
          <w:tcPr>
            <w:tcW w:w="5103" w:type="dxa"/>
            <w:tcBorders>
              <w:top w:val="single" w:sz="4" w:space="0" w:color="auto"/>
            </w:tcBorders>
            <w:shd w:val="clear" w:color="auto" w:fill="auto"/>
          </w:tcPr>
          <w:p w14:paraId="3DE9F920" w14:textId="77777777" w:rsidR="00CE1ED0" w:rsidRPr="0084049E" w:rsidRDefault="00CE1ED0" w:rsidP="009E4FE5">
            <w:pPr>
              <w:rPr>
                <w:rFonts w:ascii="Garamond" w:hAnsi="Garamond"/>
              </w:rPr>
            </w:pPr>
            <w:r w:rsidRPr="0084049E">
              <w:rPr>
                <w:rFonts w:ascii="Garamond" w:hAnsi="Garamond" w:cs="Arial"/>
                <w:color w:val="000000"/>
              </w:rPr>
              <w:t>RUA 7 DE SETEMBRO</w:t>
            </w:r>
          </w:p>
        </w:tc>
        <w:tc>
          <w:tcPr>
            <w:tcW w:w="1276" w:type="dxa"/>
            <w:shd w:val="clear" w:color="auto" w:fill="auto"/>
          </w:tcPr>
          <w:p w14:paraId="5407169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6,93</w:t>
            </w:r>
          </w:p>
        </w:tc>
      </w:tr>
      <w:tr w:rsidR="00CE1ED0" w:rsidRPr="0084049E" w14:paraId="39A145FC" w14:textId="77777777" w:rsidTr="00CA1C7B">
        <w:tc>
          <w:tcPr>
            <w:tcW w:w="1271" w:type="dxa"/>
            <w:shd w:val="clear" w:color="auto" w:fill="auto"/>
          </w:tcPr>
          <w:p w14:paraId="396DACFE"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540 - D</w:t>
            </w:r>
          </w:p>
        </w:tc>
        <w:tc>
          <w:tcPr>
            <w:tcW w:w="992" w:type="dxa"/>
            <w:shd w:val="clear" w:color="auto" w:fill="auto"/>
          </w:tcPr>
          <w:p w14:paraId="3F926D61" w14:textId="77777777" w:rsidR="00CE1ED0" w:rsidRPr="0084049E" w:rsidRDefault="00CE1ED0" w:rsidP="009E4FE5">
            <w:pPr>
              <w:jc w:val="center"/>
              <w:rPr>
                <w:rFonts w:ascii="Garamond" w:hAnsi="Garamond" w:cs="Arial"/>
              </w:rPr>
            </w:pPr>
            <w:r w:rsidRPr="0084049E">
              <w:rPr>
                <w:rFonts w:ascii="Garamond" w:hAnsi="Garamond" w:cs="Arial"/>
              </w:rPr>
              <w:t>5H</w:t>
            </w:r>
          </w:p>
        </w:tc>
        <w:tc>
          <w:tcPr>
            <w:tcW w:w="5103" w:type="dxa"/>
            <w:shd w:val="clear" w:color="auto" w:fill="auto"/>
          </w:tcPr>
          <w:p w14:paraId="6F7B0BA9" w14:textId="77777777" w:rsidR="00CE1ED0" w:rsidRPr="0084049E" w:rsidRDefault="00CE1ED0" w:rsidP="009E4FE5">
            <w:pPr>
              <w:rPr>
                <w:rFonts w:ascii="Garamond" w:hAnsi="Garamond"/>
              </w:rPr>
            </w:pPr>
            <w:r w:rsidRPr="0084049E">
              <w:rPr>
                <w:rFonts w:ascii="Garamond" w:hAnsi="Garamond" w:cs="Arial"/>
                <w:color w:val="000000"/>
              </w:rPr>
              <w:t>RUA MACHADO DE ASSIS</w:t>
            </w:r>
          </w:p>
        </w:tc>
        <w:tc>
          <w:tcPr>
            <w:tcW w:w="1276" w:type="dxa"/>
            <w:shd w:val="clear" w:color="auto" w:fill="auto"/>
          </w:tcPr>
          <w:p w14:paraId="5E7B4209"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6,48</w:t>
            </w:r>
          </w:p>
        </w:tc>
      </w:tr>
      <w:tr w:rsidR="00CE1ED0" w:rsidRPr="0084049E" w14:paraId="2CA076C2" w14:textId="77777777" w:rsidTr="00CA1C7B">
        <w:tc>
          <w:tcPr>
            <w:tcW w:w="1271" w:type="dxa"/>
            <w:shd w:val="clear" w:color="auto" w:fill="auto"/>
          </w:tcPr>
          <w:p w14:paraId="7B06B1E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625 - E</w:t>
            </w:r>
          </w:p>
        </w:tc>
        <w:tc>
          <w:tcPr>
            <w:tcW w:w="992" w:type="dxa"/>
            <w:shd w:val="clear" w:color="auto" w:fill="auto"/>
          </w:tcPr>
          <w:p w14:paraId="4AE3F78F" w14:textId="77777777" w:rsidR="00CE1ED0" w:rsidRPr="0084049E" w:rsidRDefault="00CE1ED0" w:rsidP="009E4FE5">
            <w:pPr>
              <w:jc w:val="center"/>
              <w:rPr>
                <w:rFonts w:ascii="Garamond" w:hAnsi="Garamond" w:cs="Arial"/>
              </w:rPr>
            </w:pPr>
            <w:r w:rsidRPr="0084049E">
              <w:rPr>
                <w:rFonts w:ascii="Garamond" w:hAnsi="Garamond" w:cs="Arial"/>
              </w:rPr>
              <w:t>5H</w:t>
            </w:r>
          </w:p>
        </w:tc>
        <w:tc>
          <w:tcPr>
            <w:tcW w:w="5103" w:type="dxa"/>
            <w:shd w:val="clear" w:color="auto" w:fill="auto"/>
          </w:tcPr>
          <w:p w14:paraId="269D008B" w14:textId="77777777" w:rsidR="00CE1ED0" w:rsidRPr="0084049E" w:rsidRDefault="00CE1ED0" w:rsidP="009E4FE5">
            <w:pPr>
              <w:rPr>
                <w:rFonts w:ascii="Garamond" w:hAnsi="Garamond"/>
              </w:rPr>
            </w:pPr>
            <w:r w:rsidRPr="0084049E">
              <w:rPr>
                <w:rFonts w:ascii="Garamond" w:hAnsi="Garamond" w:cs="Arial"/>
                <w:color w:val="000000"/>
              </w:rPr>
              <w:t>RUA MACHADO DE ASSIS</w:t>
            </w:r>
          </w:p>
        </w:tc>
        <w:tc>
          <w:tcPr>
            <w:tcW w:w="1276" w:type="dxa"/>
            <w:shd w:val="clear" w:color="auto" w:fill="auto"/>
          </w:tcPr>
          <w:p w14:paraId="702A94EF"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6,48</w:t>
            </w:r>
          </w:p>
        </w:tc>
      </w:tr>
      <w:tr w:rsidR="00CE1ED0" w:rsidRPr="0084049E" w14:paraId="727851A6" w14:textId="77777777" w:rsidTr="00CA1C7B">
        <w:tc>
          <w:tcPr>
            <w:tcW w:w="1271" w:type="dxa"/>
            <w:shd w:val="clear" w:color="auto" w:fill="auto"/>
          </w:tcPr>
          <w:p w14:paraId="22F8B38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626 - D</w:t>
            </w:r>
          </w:p>
        </w:tc>
        <w:tc>
          <w:tcPr>
            <w:tcW w:w="992" w:type="dxa"/>
            <w:shd w:val="clear" w:color="auto" w:fill="auto"/>
          </w:tcPr>
          <w:p w14:paraId="3A0C7E6A" w14:textId="77777777" w:rsidR="00CE1ED0" w:rsidRPr="0084049E" w:rsidRDefault="00CE1ED0" w:rsidP="009E4FE5">
            <w:pPr>
              <w:jc w:val="center"/>
              <w:rPr>
                <w:rFonts w:ascii="Garamond" w:hAnsi="Garamond" w:cs="Arial"/>
              </w:rPr>
            </w:pPr>
            <w:r w:rsidRPr="0084049E">
              <w:rPr>
                <w:rFonts w:ascii="Garamond" w:hAnsi="Garamond" w:cs="Arial"/>
              </w:rPr>
              <w:t>5H</w:t>
            </w:r>
          </w:p>
        </w:tc>
        <w:tc>
          <w:tcPr>
            <w:tcW w:w="5103" w:type="dxa"/>
            <w:shd w:val="clear" w:color="auto" w:fill="auto"/>
          </w:tcPr>
          <w:p w14:paraId="0C5A74B7" w14:textId="77777777" w:rsidR="00CE1ED0" w:rsidRPr="0084049E" w:rsidRDefault="00CE1ED0" w:rsidP="009E4FE5">
            <w:pPr>
              <w:rPr>
                <w:rFonts w:ascii="Garamond" w:hAnsi="Garamond"/>
              </w:rPr>
            </w:pPr>
            <w:r w:rsidRPr="0084049E">
              <w:rPr>
                <w:rFonts w:ascii="Garamond" w:hAnsi="Garamond" w:cs="Arial"/>
                <w:color w:val="000000"/>
              </w:rPr>
              <w:t>RUA MACHADO DE ASSIS</w:t>
            </w:r>
          </w:p>
        </w:tc>
        <w:tc>
          <w:tcPr>
            <w:tcW w:w="1276" w:type="dxa"/>
            <w:shd w:val="clear" w:color="auto" w:fill="auto"/>
          </w:tcPr>
          <w:p w14:paraId="053C398C"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6,48</w:t>
            </w:r>
          </w:p>
        </w:tc>
      </w:tr>
      <w:tr w:rsidR="00CE1ED0" w:rsidRPr="0084049E" w14:paraId="628A062E" w14:textId="77777777" w:rsidTr="00CA1C7B">
        <w:tc>
          <w:tcPr>
            <w:tcW w:w="1271" w:type="dxa"/>
            <w:shd w:val="clear" w:color="auto" w:fill="auto"/>
          </w:tcPr>
          <w:p w14:paraId="0CE14A7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D</w:t>
            </w:r>
          </w:p>
        </w:tc>
        <w:tc>
          <w:tcPr>
            <w:tcW w:w="992" w:type="dxa"/>
            <w:shd w:val="clear" w:color="auto" w:fill="auto"/>
          </w:tcPr>
          <w:p w14:paraId="39F16B5A"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7DB02C2A"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6A9B4A9B"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6128AC3C" w14:textId="77777777" w:rsidTr="00CA1C7B">
        <w:tc>
          <w:tcPr>
            <w:tcW w:w="1271" w:type="dxa"/>
            <w:shd w:val="clear" w:color="auto" w:fill="auto"/>
          </w:tcPr>
          <w:p w14:paraId="641C05C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530 - D</w:t>
            </w:r>
          </w:p>
        </w:tc>
        <w:tc>
          <w:tcPr>
            <w:tcW w:w="992" w:type="dxa"/>
            <w:shd w:val="clear" w:color="auto" w:fill="auto"/>
          </w:tcPr>
          <w:p w14:paraId="22176350"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7649C5BB"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073396B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0808668A" w14:textId="77777777" w:rsidTr="00CA1C7B">
        <w:tc>
          <w:tcPr>
            <w:tcW w:w="1271" w:type="dxa"/>
            <w:shd w:val="clear" w:color="auto" w:fill="auto"/>
          </w:tcPr>
          <w:p w14:paraId="706472E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530 - D</w:t>
            </w:r>
          </w:p>
        </w:tc>
        <w:tc>
          <w:tcPr>
            <w:tcW w:w="992" w:type="dxa"/>
            <w:shd w:val="clear" w:color="auto" w:fill="auto"/>
          </w:tcPr>
          <w:p w14:paraId="58980FF5"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5CA90B56"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5C24BA35"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721CB26F" w14:textId="77777777" w:rsidTr="00CA1C7B">
        <w:tc>
          <w:tcPr>
            <w:tcW w:w="1271" w:type="dxa"/>
            <w:shd w:val="clear" w:color="auto" w:fill="auto"/>
          </w:tcPr>
          <w:p w14:paraId="4552631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530 - E</w:t>
            </w:r>
          </w:p>
        </w:tc>
        <w:tc>
          <w:tcPr>
            <w:tcW w:w="992" w:type="dxa"/>
            <w:shd w:val="clear" w:color="auto" w:fill="auto"/>
          </w:tcPr>
          <w:p w14:paraId="04B07AF2"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0169469F"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3EC6F7C9"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481B87A7" w14:textId="77777777" w:rsidTr="00CA1C7B">
        <w:tc>
          <w:tcPr>
            <w:tcW w:w="1271" w:type="dxa"/>
            <w:shd w:val="clear" w:color="auto" w:fill="auto"/>
          </w:tcPr>
          <w:p w14:paraId="51F63E8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D</w:t>
            </w:r>
          </w:p>
        </w:tc>
        <w:tc>
          <w:tcPr>
            <w:tcW w:w="992" w:type="dxa"/>
            <w:shd w:val="clear" w:color="auto" w:fill="auto"/>
          </w:tcPr>
          <w:p w14:paraId="6EC920E5"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34FFF451"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5A4C9C78"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7379FE00" w14:textId="77777777" w:rsidTr="00CA1C7B">
        <w:tc>
          <w:tcPr>
            <w:tcW w:w="1271" w:type="dxa"/>
            <w:shd w:val="clear" w:color="auto" w:fill="auto"/>
          </w:tcPr>
          <w:p w14:paraId="632FE64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3FA174F4"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30107B99"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036276F3"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745599DF" w14:textId="77777777" w:rsidTr="00CA1C7B">
        <w:tc>
          <w:tcPr>
            <w:tcW w:w="1271" w:type="dxa"/>
            <w:shd w:val="clear" w:color="auto" w:fill="auto"/>
          </w:tcPr>
          <w:p w14:paraId="2A1228E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15B81D22"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53425474"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32AEBB56"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108C7E63" w14:textId="77777777" w:rsidTr="00CA1C7B">
        <w:tc>
          <w:tcPr>
            <w:tcW w:w="1271" w:type="dxa"/>
            <w:shd w:val="clear" w:color="auto" w:fill="auto"/>
          </w:tcPr>
          <w:p w14:paraId="12FCF2B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700 - D</w:t>
            </w:r>
          </w:p>
        </w:tc>
        <w:tc>
          <w:tcPr>
            <w:tcW w:w="992" w:type="dxa"/>
            <w:shd w:val="clear" w:color="auto" w:fill="auto"/>
          </w:tcPr>
          <w:p w14:paraId="0CF8A702"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3A2BBE9C"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3B3C3A11"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54C30B89" w14:textId="77777777" w:rsidTr="00CA1C7B">
        <w:tc>
          <w:tcPr>
            <w:tcW w:w="1271" w:type="dxa"/>
            <w:shd w:val="clear" w:color="auto" w:fill="auto"/>
          </w:tcPr>
          <w:p w14:paraId="78D95821"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700 - E</w:t>
            </w:r>
          </w:p>
        </w:tc>
        <w:tc>
          <w:tcPr>
            <w:tcW w:w="992" w:type="dxa"/>
            <w:shd w:val="clear" w:color="auto" w:fill="auto"/>
          </w:tcPr>
          <w:p w14:paraId="4516E4B9" w14:textId="77777777" w:rsidR="00CE1ED0" w:rsidRPr="0084049E" w:rsidRDefault="00CE1ED0" w:rsidP="009E4FE5">
            <w:pPr>
              <w:jc w:val="center"/>
              <w:rPr>
                <w:rFonts w:ascii="Garamond" w:hAnsi="Garamond" w:cs="Arial"/>
              </w:rPr>
            </w:pPr>
            <w:r w:rsidRPr="0084049E">
              <w:rPr>
                <w:rFonts w:ascii="Garamond" w:hAnsi="Garamond" w:cs="Arial"/>
              </w:rPr>
              <w:t>5I</w:t>
            </w:r>
          </w:p>
        </w:tc>
        <w:tc>
          <w:tcPr>
            <w:tcW w:w="5103" w:type="dxa"/>
            <w:shd w:val="clear" w:color="auto" w:fill="auto"/>
          </w:tcPr>
          <w:p w14:paraId="1A515511" w14:textId="77777777" w:rsidR="00CE1ED0" w:rsidRPr="0084049E" w:rsidRDefault="00CE1ED0" w:rsidP="009E4FE5">
            <w:pPr>
              <w:rPr>
                <w:rFonts w:ascii="Garamond" w:hAnsi="Garamond"/>
              </w:rPr>
            </w:pPr>
            <w:r w:rsidRPr="0084049E">
              <w:rPr>
                <w:rFonts w:ascii="Garamond" w:hAnsi="Garamond" w:cs="Arial"/>
                <w:color w:val="000000"/>
              </w:rPr>
              <w:t>RUA XV DE NOVEMBRO</w:t>
            </w:r>
          </w:p>
        </w:tc>
        <w:tc>
          <w:tcPr>
            <w:tcW w:w="1276" w:type="dxa"/>
            <w:shd w:val="clear" w:color="auto" w:fill="auto"/>
          </w:tcPr>
          <w:p w14:paraId="3D392812" w14:textId="77777777" w:rsidR="00CE1ED0" w:rsidRPr="0084049E" w:rsidRDefault="00CE1ED0" w:rsidP="009E4FE5">
            <w:pPr>
              <w:tabs>
                <w:tab w:val="left" w:pos="57"/>
                <w:tab w:val="left" w:pos="142"/>
              </w:tabs>
              <w:autoSpaceDE w:val="0"/>
              <w:autoSpaceDN w:val="0"/>
              <w:jc w:val="center"/>
              <w:textAlignment w:val="baseline"/>
              <w:rPr>
                <w:rFonts w:ascii="Garamond" w:hAnsi="Garamond"/>
                <w:color w:val="000000"/>
              </w:rPr>
            </w:pPr>
            <w:r w:rsidRPr="0084049E">
              <w:rPr>
                <w:rFonts w:ascii="Garamond" w:hAnsi="Garamond"/>
                <w:color w:val="000000"/>
              </w:rPr>
              <w:t>6,30</w:t>
            </w:r>
          </w:p>
        </w:tc>
      </w:tr>
      <w:tr w:rsidR="00CE1ED0" w:rsidRPr="0084049E" w14:paraId="34B837D9" w14:textId="77777777" w:rsidTr="00CA1C7B">
        <w:tc>
          <w:tcPr>
            <w:tcW w:w="1271" w:type="dxa"/>
            <w:shd w:val="clear" w:color="auto" w:fill="auto"/>
          </w:tcPr>
          <w:p w14:paraId="599E6E2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1050 - D</w:t>
            </w:r>
          </w:p>
        </w:tc>
        <w:tc>
          <w:tcPr>
            <w:tcW w:w="992" w:type="dxa"/>
            <w:shd w:val="clear" w:color="auto" w:fill="auto"/>
          </w:tcPr>
          <w:p w14:paraId="2DF55AF0" w14:textId="77777777" w:rsidR="00CE1ED0" w:rsidRPr="0084049E" w:rsidRDefault="00CE1ED0" w:rsidP="009E4FE5">
            <w:pPr>
              <w:jc w:val="center"/>
              <w:rPr>
                <w:rFonts w:ascii="Garamond" w:hAnsi="Garamond" w:cs="Arial"/>
              </w:rPr>
            </w:pPr>
            <w:r w:rsidRPr="0084049E">
              <w:rPr>
                <w:rFonts w:ascii="Garamond" w:hAnsi="Garamond" w:cs="Arial"/>
              </w:rPr>
              <w:t>6A</w:t>
            </w:r>
          </w:p>
        </w:tc>
        <w:tc>
          <w:tcPr>
            <w:tcW w:w="5103" w:type="dxa"/>
            <w:shd w:val="clear" w:color="auto" w:fill="auto"/>
          </w:tcPr>
          <w:p w14:paraId="38AE7192" w14:textId="77777777" w:rsidR="00CE1ED0" w:rsidRPr="0084049E" w:rsidRDefault="00CE1ED0" w:rsidP="009E4FE5">
            <w:pPr>
              <w:rPr>
                <w:rFonts w:ascii="Garamond" w:hAnsi="Garamond"/>
              </w:rPr>
            </w:pPr>
            <w:r w:rsidRPr="0084049E">
              <w:rPr>
                <w:rFonts w:ascii="Garamond" w:hAnsi="Garamond"/>
              </w:rPr>
              <w:t>RUA ADOLFO HENRIQUE WARMLING</w:t>
            </w:r>
          </w:p>
        </w:tc>
        <w:tc>
          <w:tcPr>
            <w:tcW w:w="1276" w:type="dxa"/>
            <w:shd w:val="clear" w:color="auto" w:fill="auto"/>
          </w:tcPr>
          <w:p w14:paraId="1747B35A"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2BEBB2E6" w14:textId="77777777" w:rsidTr="00CA1C7B">
        <w:tc>
          <w:tcPr>
            <w:tcW w:w="1271" w:type="dxa"/>
            <w:shd w:val="clear" w:color="auto" w:fill="auto"/>
          </w:tcPr>
          <w:p w14:paraId="1A43437F"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1050 - E</w:t>
            </w:r>
          </w:p>
        </w:tc>
        <w:tc>
          <w:tcPr>
            <w:tcW w:w="992" w:type="dxa"/>
            <w:shd w:val="clear" w:color="auto" w:fill="auto"/>
          </w:tcPr>
          <w:p w14:paraId="21811370"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6FD38148" w14:textId="77777777" w:rsidR="00CE1ED0" w:rsidRPr="0084049E" w:rsidRDefault="00CE1ED0" w:rsidP="009E4FE5">
            <w:pPr>
              <w:rPr>
                <w:rFonts w:ascii="Garamond" w:hAnsi="Garamond"/>
              </w:rPr>
            </w:pPr>
            <w:r w:rsidRPr="0084049E">
              <w:rPr>
                <w:rFonts w:ascii="Garamond" w:hAnsi="Garamond"/>
              </w:rPr>
              <w:t>RUA ADOLFO HENRIQUE WARMLING</w:t>
            </w:r>
          </w:p>
        </w:tc>
        <w:tc>
          <w:tcPr>
            <w:tcW w:w="1276" w:type="dxa"/>
            <w:shd w:val="clear" w:color="auto" w:fill="auto"/>
          </w:tcPr>
          <w:p w14:paraId="20139FF1"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6F7ED0F0" w14:textId="77777777" w:rsidTr="00CA1C7B">
        <w:tc>
          <w:tcPr>
            <w:tcW w:w="1271" w:type="dxa"/>
            <w:shd w:val="clear" w:color="auto" w:fill="auto"/>
          </w:tcPr>
          <w:p w14:paraId="0C3AECF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1672 - D</w:t>
            </w:r>
          </w:p>
        </w:tc>
        <w:tc>
          <w:tcPr>
            <w:tcW w:w="992" w:type="dxa"/>
            <w:shd w:val="clear" w:color="auto" w:fill="auto"/>
          </w:tcPr>
          <w:p w14:paraId="4BA05C53"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6202AB46" w14:textId="77777777" w:rsidR="00CE1ED0" w:rsidRPr="0084049E" w:rsidRDefault="00CE1ED0" w:rsidP="009E4FE5">
            <w:pPr>
              <w:rPr>
                <w:rFonts w:ascii="Garamond" w:hAnsi="Garamond"/>
              </w:rPr>
            </w:pPr>
            <w:r w:rsidRPr="0084049E">
              <w:rPr>
                <w:rFonts w:ascii="Garamond" w:hAnsi="Garamond"/>
              </w:rPr>
              <w:t>AVENIDA DIONIZIO OENING</w:t>
            </w:r>
          </w:p>
        </w:tc>
        <w:tc>
          <w:tcPr>
            <w:tcW w:w="1276" w:type="dxa"/>
            <w:shd w:val="clear" w:color="auto" w:fill="auto"/>
          </w:tcPr>
          <w:p w14:paraId="1B719571"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6B239F54" w14:textId="77777777" w:rsidTr="00CA1C7B">
        <w:tc>
          <w:tcPr>
            <w:tcW w:w="1271" w:type="dxa"/>
            <w:shd w:val="clear" w:color="auto" w:fill="auto"/>
          </w:tcPr>
          <w:p w14:paraId="6F226C9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16ABC760"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570C797A"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149D21BA"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574F116F" w14:textId="77777777" w:rsidTr="00CA1C7B">
        <w:tc>
          <w:tcPr>
            <w:tcW w:w="1271" w:type="dxa"/>
            <w:shd w:val="clear" w:color="auto" w:fill="auto"/>
          </w:tcPr>
          <w:p w14:paraId="50A453A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4B29E424"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212214F1"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338A2F8D"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18BC5C7B" w14:textId="77777777" w:rsidTr="00CA1C7B">
        <w:tc>
          <w:tcPr>
            <w:tcW w:w="1271" w:type="dxa"/>
            <w:shd w:val="clear" w:color="auto" w:fill="auto"/>
          </w:tcPr>
          <w:p w14:paraId="0F5CA7AB"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70990483"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394F1B0A"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2ACD1571"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5F04A4D4" w14:textId="77777777" w:rsidTr="00CA1C7B">
        <w:tc>
          <w:tcPr>
            <w:tcW w:w="1271" w:type="dxa"/>
            <w:shd w:val="clear" w:color="auto" w:fill="auto"/>
          </w:tcPr>
          <w:p w14:paraId="0D3498A7" w14:textId="77777777" w:rsidR="00CE1ED0" w:rsidRPr="0084049E" w:rsidRDefault="00CE1ED0" w:rsidP="009E4FE5">
            <w:pPr>
              <w:jc w:val="center"/>
              <w:rPr>
                <w:rFonts w:ascii="Garamond" w:hAnsi="Garamond"/>
              </w:rPr>
            </w:pPr>
            <w:r w:rsidRPr="0084049E">
              <w:rPr>
                <w:rFonts w:ascii="Garamond" w:hAnsi="Garamond" w:cs="Arial"/>
                <w:color w:val="000000"/>
              </w:rPr>
              <w:t>500 - E</w:t>
            </w:r>
          </w:p>
        </w:tc>
        <w:tc>
          <w:tcPr>
            <w:tcW w:w="992" w:type="dxa"/>
            <w:shd w:val="clear" w:color="auto" w:fill="auto"/>
          </w:tcPr>
          <w:p w14:paraId="35D0FA76"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2D2558C2"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0CCAE6CB"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4CE6F7A3" w14:textId="77777777" w:rsidTr="00CA1C7B">
        <w:tc>
          <w:tcPr>
            <w:tcW w:w="1271" w:type="dxa"/>
            <w:shd w:val="clear" w:color="auto" w:fill="auto"/>
          </w:tcPr>
          <w:p w14:paraId="503443DD" w14:textId="77777777" w:rsidR="00CE1ED0" w:rsidRPr="0084049E" w:rsidRDefault="00CE1ED0" w:rsidP="009E4FE5">
            <w:pPr>
              <w:jc w:val="center"/>
              <w:rPr>
                <w:rFonts w:ascii="Garamond" w:hAnsi="Garamond"/>
              </w:rPr>
            </w:pPr>
            <w:r w:rsidRPr="0084049E">
              <w:rPr>
                <w:rFonts w:ascii="Garamond" w:hAnsi="Garamond" w:cs="Arial"/>
                <w:color w:val="000000"/>
              </w:rPr>
              <w:t>500 - E</w:t>
            </w:r>
          </w:p>
        </w:tc>
        <w:tc>
          <w:tcPr>
            <w:tcW w:w="992" w:type="dxa"/>
            <w:shd w:val="clear" w:color="auto" w:fill="auto"/>
          </w:tcPr>
          <w:p w14:paraId="001C4FE1"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59310F01"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4A196FE8"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050EAF91" w14:textId="77777777" w:rsidTr="00CA1C7B">
        <w:tc>
          <w:tcPr>
            <w:tcW w:w="1271" w:type="dxa"/>
            <w:shd w:val="clear" w:color="auto" w:fill="auto"/>
          </w:tcPr>
          <w:p w14:paraId="53B718AE" w14:textId="77777777" w:rsidR="00CE1ED0" w:rsidRPr="0084049E" w:rsidRDefault="00CE1ED0" w:rsidP="009E4FE5">
            <w:pPr>
              <w:jc w:val="center"/>
              <w:rPr>
                <w:rFonts w:ascii="Garamond" w:hAnsi="Garamond"/>
              </w:rPr>
            </w:pPr>
            <w:r w:rsidRPr="0084049E">
              <w:rPr>
                <w:rFonts w:ascii="Garamond" w:hAnsi="Garamond" w:cs="Arial"/>
                <w:color w:val="000000"/>
              </w:rPr>
              <w:t>500 - E</w:t>
            </w:r>
          </w:p>
        </w:tc>
        <w:tc>
          <w:tcPr>
            <w:tcW w:w="992" w:type="dxa"/>
            <w:shd w:val="clear" w:color="auto" w:fill="auto"/>
          </w:tcPr>
          <w:p w14:paraId="323ABDB4"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128C6AD9"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2FEBD31C"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441D9CD4" w14:textId="77777777" w:rsidTr="00CA1C7B">
        <w:tc>
          <w:tcPr>
            <w:tcW w:w="1271" w:type="dxa"/>
            <w:shd w:val="clear" w:color="auto" w:fill="auto"/>
          </w:tcPr>
          <w:p w14:paraId="1F7211B7"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761E4A41"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0313A956" w14:textId="77777777" w:rsidR="00CE1ED0" w:rsidRPr="0084049E" w:rsidRDefault="00CE1ED0" w:rsidP="009E4FE5">
            <w:pPr>
              <w:rPr>
                <w:rFonts w:ascii="Garamond" w:hAnsi="Garamond"/>
              </w:rPr>
            </w:pPr>
            <w:r w:rsidRPr="0084049E">
              <w:rPr>
                <w:rFonts w:ascii="Garamond" w:hAnsi="Garamond"/>
              </w:rPr>
              <w:t>RUA MACHADO DE ASSIS</w:t>
            </w:r>
          </w:p>
        </w:tc>
        <w:tc>
          <w:tcPr>
            <w:tcW w:w="1276" w:type="dxa"/>
            <w:shd w:val="clear" w:color="auto" w:fill="auto"/>
          </w:tcPr>
          <w:p w14:paraId="2453F653"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30305860" w14:textId="77777777" w:rsidTr="00CA1C7B">
        <w:tc>
          <w:tcPr>
            <w:tcW w:w="1271" w:type="dxa"/>
            <w:shd w:val="clear" w:color="auto" w:fill="auto"/>
          </w:tcPr>
          <w:p w14:paraId="3F165738"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571CCFE4"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076041C9" w14:textId="77777777" w:rsidR="00CE1ED0" w:rsidRPr="0084049E" w:rsidRDefault="00CE1ED0" w:rsidP="009E4FE5">
            <w:pPr>
              <w:rPr>
                <w:rFonts w:ascii="Garamond" w:hAnsi="Garamond"/>
              </w:rPr>
            </w:pPr>
            <w:r w:rsidRPr="0084049E">
              <w:rPr>
                <w:rFonts w:ascii="Garamond" w:hAnsi="Garamond"/>
              </w:rPr>
              <w:t>AVENIDA PRESIDENTE DUTRA</w:t>
            </w:r>
          </w:p>
        </w:tc>
        <w:tc>
          <w:tcPr>
            <w:tcW w:w="1276" w:type="dxa"/>
            <w:shd w:val="clear" w:color="auto" w:fill="auto"/>
          </w:tcPr>
          <w:p w14:paraId="12C87B56"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73C6B40D" w14:textId="77777777" w:rsidTr="00CA1C7B">
        <w:tc>
          <w:tcPr>
            <w:tcW w:w="1271" w:type="dxa"/>
            <w:shd w:val="clear" w:color="auto" w:fill="auto"/>
          </w:tcPr>
          <w:p w14:paraId="49BB3550" w14:textId="77777777" w:rsidR="00CE1ED0" w:rsidRPr="0084049E" w:rsidRDefault="00CE1ED0" w:rsidP="009E4FE5">
            <w:pPr>
              <w:jc w:val="center"/>
              <w:rPr>
                <w:rFonts w:ascii="Garamond" w:hAnsi="Garamond"/>
              </w:rPr>
            </w:pPr>
            <w:r w:rsidRPr="0084049E">
              <w:rPr>
                <w:rFonts w:ascii="Garamond" w:hAnsi="Garamond" w:cs="Arial"/>
                <w:color w:val="000000"/>
              </w:rPr>
              <w:t>550 - D</w:t>
            </w:r>
          </w:p>
        </w:tc>
        <w:tc>
          <w:tcPr>
            <w:tcW w:w="992" w:type="dxa"/>
            <w:shd w:val="clear" w:color="auto" w:fill="auto"/>
          </w:tcPr>
          <w:p w14:paraId="2DF9211E"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49785AAF" w14:textId="77777777" w:rsidR="00CE1ED0" w:rsidRPr="0084049E" w:rsidRDefault="00CE1ED0" w:rsidP="009E4FE5">
            <w:pPr>
              <w:rPr>
                <w:rFonts w:ascii="Garamond" w:hAnsi="Garamond"/>
              </w:rPr>
            </w:pPr>
            <w:r w:rsidRPr="0084049E">
              <w:rPr>
                <w:rFonts w:ascii="Garamond" w:hAnsi="Garamond"/>
              </w:rPr>
              <w:t>RUA 11 DE SETEMBRO</w:t>
            </w:r>
          </w:p>
        </w:tc>
        <w:tc>
          <w:tcPr>
            <w:tcW w:w="1276" w:type="dxa"/>
            <w:shd w:val="clear" w:color="auto" w:fill="auto"/>
          </w:tcPr>
          <w:p w14:paraId="293BBCCC"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0767BE3E" w14:textId="77777777" w:rsidTr="00CA1C7B">
        <w:tc>
          <w:tcPr>
            <w:tcW w:w="1271" w:type="dxa"/>
            <w:shd w:val="clear" w:color="auto" w:fill="auto"/>
          </w:tcPr>
          <w:p w14:paraId="28F63DAD"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09A8DF81"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2E93208C" w14:textId="77777777" w:rsidR="00CE1ED0" w:rsidRPr="0084049E" w:rsidRDefault="00CE1ED0" w:rsidP="009E4FE5">
            <w:pPr>
              <w:rPr>
                <w:rFonts w:ascii="Garamond" w:hAnsi="Garamond"/>
              </w:rPr>
            </w:pPr>
            <w:r w:rsidRPr="0084049E">
              <w:rPr>
                <w:rFonts w:ascii="Garamond" w:hAnsi="Garamond"/>
              </w:rPr>
              <w:t>RUA MACHADO DE ASSIS</w:t>
            </w:r>
          </w:p>
        </w:tc>
        <w:tc>
          <w:tcPr>
            <w:tcW w:w="1276" w:type="dxa"/>
            <w:shd w:val="clear" w:color="auto" w:fill="auto"/>
          </w:tcPr>
          <w:p w14:paraId="5D5455AD"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21541DC8" w14:textId="77777777" w:rsidTr="00CA1C7B">
        <w:tc>
          <w:tcPr>
            <w:tcW w:w="1271" w:type="dxa"/>
            <w:shd w:val="clear" w:color="auto" w:fill="auto"/>
          </w:tcPr>
          <w:p w14:paraId="31FA15AF" w14:textId="77777777" w:rsidR="00CE1ED0" w:rsidRPr="0084049E" w:rsidRDefault="00CE1ED0" w:rsidP="009E4FE5">
            <w:pPr>
              <w:jc w:val="center"/>
              <w:rPr>
                <w:rFonts w:ascii="Garamond" w:hAnsi="Garamond"/>
              </w:rPr>
            </w:pPr>
            <w:r w:rsidRPr="0084049E">
              <w:rPr>
                <w:rFonts w:ascii="Garamond" w:hAnsi="Garamond" w:cs="Arial"/>
                <w:color w:val="000000"/>
              </w:rPr>
              <w:t>550 - E</w:t>
            </w:r>
          </w:p>
        </w:tc>
        <w:tc>
          <w:tcPr>
            <w:tcW w:w="992" w:type="dxa"/>
            <w:shd w:val="clear" w:color="auto" w:fill="auto"/>
          </w:tcPr>
          <w:p w14:paraId="621EA726"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4CFF4F12" w14:textId="77777777" w:rsidR="00CE1ED0" w:rsidRPr="0084049E" w:rsidRDefault="00CE1ED0" w:rsidP="009E4FE5">
            <w:pPr>
              <w:rPr>
                <w:rFonts w:ascii="Garamond" w:hAnsi="Garamond"/>
              </w:rPr>
            </w:pPr>
            <w:r w:rsidRPr="0084049E">
              <w:rPr>
                <w:rFonts w:ascii="Garamond" w:hAnsi="Garamond"/>
              </w:rPr>
              <w:t>RODOVIA PR 471</w:t>
            </w:r>
          </w:p>
        </w:tc>
        <w:tc>
          <w:tcPr>
            <w:tcW w:w="1276" w:type="dxa"/>
            <w:shd w:val="clear" w:color="auto" w:fill="auto"/>
          </w:tcPr>
          <w:p w14:paraId="79893F73"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48D3A03E" w14:textId="77777777" w:rsidTr="00CA1C7B">
        <w:tc>
          <w:tcPr>
            <w:tcW w:w="1271" w:type="dxa"/>
            <w:shd w:val="clear" w:color="auto" w:fill="auto"/>
          </w:tcPr>
          <w:p w14:paraId="3307570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3BA17092"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3B685526" w14:textId="77777777" w:rsidR="00CE1ED0" w:rsidRPr="0084049E" w:rsidRDefault="00CE1ED0" w:rsidP="009E4FE5">
            <w:pPr>
              <w:rPr>
                <w:rFonts w:ascii="Garamond" w:hAnsi="Garamond"/>
              </w:rPr>
            </w:pPr>
            <w:r w:rsidRPr="0084049E">
              <w:rPr>
                <w:rFonts w:ascii="Garamond" w:hAnsi="Garamond"/>
              </w:rPr>
              <w:t>RUA 11 DE SETEMBRO</w:t>
            </w:r>
          </w:p>
        </w:tc>
        <w:tc>
          <w:tcPr>
            <w:tcW w:w="1276" w:type="dxa"/>
            <w:shd w:val="clear" w:color="auto" w:fill="auto"/>
          </w:tcPr>
          <w:p w14:paraId="2C9770EB"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5280E70E" w14:textId="77777777" w:rsidTr="00CA1C7B">
        <w:tc>
          <w:tcPr>
            <w:tcW w:w="1271" w:type="dxa"/>
            <w:shd w:val="clear" w:color="auto" w:fill="auto"/>
          </w:tcPr>
          <w:p w14:paraId="79B73F30"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583 - D</w:t>
            </w:r>
          </w:p>
        </w:tc>
        <w:tc>
          <w:tcPr>
            <w:tcW w:w="992" w:type="dxa"/>
            <w:shd w:val="clear" w:color="auto" w:fill="auto"/>
          </w:tcPr>
          <w:p w14:paraId="06001E62"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4D9A5883" w14:textId="77777777" w:rsidR="00CE1ED0" w:rsidRPr="0084049E" w:rsidRDefault="00CE1ED0" w:rsidP="009E4FE5">
            <w:pPr>
              <w:rPr>
                <w:rFonts w:ascii="Garamond" w:hAnsi="Garamond"/>
              </w:rPr>
            </w:pPr>
            <w:r w:rsidRPr="0084049E">
              <w:rPr>
                <w:rFonts w:ascii="Garamond" w:hAnsi="Garamond"/>
              </w:rPr>
              <w:t>RUA MARECHAL DEODORO</w:t>
            </w:r>
          </w:p>
        </w:tc>
        <w:tc>
          <w:tcPr>
            <w:tcW w:w="1276" w:type="dxa"/>
            <w:shd w:val="clear" w:color="auto" w:fill="auto"/>
          </w:tcPr>
          <w:p w14:paraId="35427B4C"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78C27E34" w14:textId="77777777" w:rsidTr="00CA1C7B">
        <w:tc>
          <w:tcPr>
            <w:tcW w:w="1271" w:type="dxa"/>
            <w:shd w:val="clear" w:color="auto" w:fill="auto"/>
          </w:tcPr>
          <w:p w14:paraId="362CD2C3"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755 - E</w:t>
            </w:r>
          </w:p>
        </w:tc>
        <w:tc>
          <w:tcPr>
            <w:tcW w:w="992" w:type="dxa"/>
            <w:shd w:val="clear" w:color="auto" w:fill="auto"/>
          </w:tcPr>
          <w:p w14:paraId="709E5209"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04BE2340"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0D5B0B05"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2A18B6C4" w14:textId="77777777" w:rsidTr="00CA1C7B">
        <w:tc>
          <w:tcPr>
            <w:tcW w:w="1271" w:type="dxa"/>
            <w:shd w:val="clear" w:color="auto" w:fill="auto"/>
          </w:tcPr>
          <w:p w14:paraId="5870845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lastRenderedPageBreak/>
              <w:t>851 - E</w:t>
            </w:r>
          </w:p>
        </w:tc>
        <w:tc>
          <w:tcPr>
            <w:tcW w:w="992" w:type="dxa"/>
            <w:shd w:val="clear" w:color="auto" w:fill="auto"/>
          </w:tcPr>
          <w:p w14:paraId="6F926D73"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5F7DBF2D" w14:textId="77777777" w:rsidR="00CE1ED0" w:rsidRPr="0084049E" w:rsidRDefault="00CE1ED0" w:rsidP="009E4FE5">
            <w:pPr>
              <w:rPr>
                <w:rFonts w:ascii="Garamond" w:hAnsi="Garamond"/>
              </w:rPr>
            </w:pPr>
            <w:r w:rsidRPr="0084049E">
              <w:rPr>
                <w:rFonts w:ascii="Garamond" w:hAnsi="Garamond"/>
              </w:rPr>
              <w:t>RUA GILVANEI BAIO</w:t>
            </w:r>
          </w:p>
        </w:tc>
        <w:tc>
          <w:tcPr>
            <w:tcW w:w="1276" w:type="dxa"/>
            <w:shd w:val="clear" w:color="auto" w:fill="auto"/>
          </w:tcPr>
          <w:p w14:paraId="761BF87C"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6EEC391C" w14:textId="77777777" w:rsidTr="00CA1C7B">
        <w:tc>
          <w:tcPr>
            <w:tcW w:w="1271" w:type="dxa"/>
            <w:shd w:val="clear" w:color="auto" w:fill="auto"/>
          </w:tcPr>
          <w:p w14:paraId="112851A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965 - D</w:t>
            </w:r>
          </w:p>
        </w:tc>
        <w:tc>
          <w:tcPr>
            <w:tcW w:w="992" w:type="dxa"/>
            <w:shd w:val="clear" w:color="auto" w:fill="auto"/>
          </w:tcPr>
          <w:p w14:paraId="52D11BFB" w14:textId="77777777" w:rsidR="00CE1ED0" w:rsidRPr="0084049E" w:rsidRDefault="00CE1ED0" w:rsidP="009E4FE5">
            <w:pPr>
              <w:jc w:val="center"/>
              <w:rPr>
                <w:rFonts w:ascii="Garamond" w:hAnsi="Garamond"/>
              </w:rPr>
            </w:pPr>
            <w:r w:rsidRPr="0084049E">
              <w:rPr>
                <w:rFonts w:ascii="Garamond" w:hAnsi="Garamond" w:cs="Arial"/>
              </w:rPr>
              <w:t>6A</w:t>
            </w:r>
          </w:p>
        </w:tc>
        <w:tc>
          <w:tcPr>
            <w:tcW w:w="5103" w:type="dxa"/>
            <w:shd w:val="clear" w:color="auto" w:fill="auto"/>
          </w:tcPr>
          <w:p w14:paraId="3B2B3B62"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0491F838" w14:textId="77777777" w:rsidR="00CE1ED0" w:rsidRPr="0084049E" w:rsidRDefault="00CE1ED0" w:rsidP="009E4FE5">
            <w:pPr>
              <w:jc w:val="center"/>
              <w:rPr>
                <w:rFonts w:ascii="Garamond" w:hAnsi="Garamond"/>
              </w:rPr>
            </w:pPr>
            <w:r w:rsidRPr="0084049E">
              <w:rPr>
                <w:rFonts w:ascii="Garamond" w:hAnsi="Garamond"/>
                <w:color w:val="000000"/>
              </w:rPr>
              <w:t>6,88</w:t>
            </w:r>
          </w:p>
        </w:tc>
      </w:tr>
      <w:tr w:rsidR="00CE1ED0" w:rsidRPr="0084049E" w14:paraId="5A48C4FC" w14:textId="77777777" w:rsidTr="00CA1C7B">
        <w:tc>
          <w:tcPr>
            <w:tcW w:w="1271" w:type="dxa"/>
            <w:shd w:val="clear" w:color="auto" w:fill="auto"/>
          </w:tcPr>
          <w:p w14:paraId="7757CCEC"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750 - D</w:t>
            </w:r>
          </w:p>
        </w:tc>
        <w:tc>
          <w:tcPr>
            <w:tcW w:w="992" w:type="dxa"/>
            <w:shd w:val="clear" w:color="auto" w:fill="auto"/>
          </w:tcPr>
          <w:p w14:paraId="7E5D6D58" w14:textId="77777777" w:rsidR="00CE1ED0" w:rsidRPr="0084049E" w:rsidRDefault="00CE1ED0" w:rsidP="009E4FE5">
            <w:pPr>
              <w:jc w:val="center"/>
              <w:rPr>
                <w:rFonts w:ascii="Garamond" w:hAnsi="Garamond" w:cs="Arial"/>
              </w:rPr>
            </w:pPr>
            <w:r w:rsidRPr="0084049E">
              <w:rPr>
                <w:rFonts w:ascii="Garamond" w:hAnsi="Garamond" w:cs="Arial"/>
              </w:rPr>
              <w:t>6B</w:t>
            </w:r>
          </w:p>
        </w:tc>
        <w:tc>
          <w:tcPr>
            <w:tcW w:w="5103" w:type="dxa"/>
            <w:shd w:val="clear" w:color="auto" w:fill="auto"/>
          </w:tcPr>
          <w:p w14:paraId="6138D3A9" w14:textId="77777777" w:rsidR="00CE1ED0" w:rsidRPr="0084049E" w:rsidRDefault="00CE1ED0" w:rsidP="009E4FE5">
            <w:pPr>
              <w:rPr>
                <w:rFonts w:ascii="Garamond" w:hAnsi="Garamond"/>
              </w:rPr>
            </w:pPr>
            <w:r w:rsidRPr="0084049E">
              <w:rPr>
                <w:rFonts w:ascii="Garamond" w:hAnsi="Garamond"/>
              </w:rPr>
              <w:t>RUA REMÍDIO ANTONIO GUERRA</w:t>
            </w:r>
          </w:p>
        </w:tc>
        <w:tc>
          <w:tcPr>
            <w:tcW w:w="1276" w:type="dxa"/>
            <w:shd w:val="clear" w:color="auto" w:fill="auto"/>
          </w:tcPr>
          <w:p w14:paraId="5C1CDCA0"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03549368" w14:textId="77777777" w:rsidTr="00CA1C7B">
        <w:tc>
          <w:tcPr>
            <w:tcW w:w="1271" w:type="dxa"/>
            <w:shd w:val="clear" w:color="auto" w:fill="auto"/>
          </w:tcPr>
          <w:p w14:paraId="34B9CFBD"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750 - E</w:t>
            </w:r>
          </w:p>
        </w:tc>
        <w:tc>
          <w:tcPr>
            <w:tcW w:w="992" w:type="dxa"/>
            <w:shd w:val="clear" w:color="auto" w:fill="auto"/>
          </w:tcPr>
          <w:p w14:paraId="5763577B"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191FF103" w14:textId="77777777" w:rsidR="00CE1ED0" w:rsidRPr="0084049E" w:rsidRDefault="00CE1ED0" w:rsidP="009E4FE5">
            <w:pPr>
              <w:rPr>
                <w:rFonts w:ascii="Garamond" w:hAnsi="Garamond"/>
              </w:rPr>
            </w:pPr>
            <w:r w:rsidRPr="0084049E">
              <w:rPr>
                <w:rFonts w:ascii="Garamond" w:hAnsi="Garamond"/>
              </w:rPr>
              <w:t>RUA REMÍDIO ANTONIO GUERRA</w:t>
            </w:r>
          </w:p>
        </w:tc>
        <w:tc>
          <w:tcPr>
            <w:tcW w:w="1276" w:type="dxa"/>
            <w:shd w:val="clear" w:color="auto" w:fill="auto"/>
          </w:tcPr>
          <w:p w14:paraId="796DC612"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05DB9B5D" w14:textId="77777777" w:rsidTr="00CA1C7B">
        <w:tc>
          <w:tcPr>
            <w:tcW w:w="1271" w:type="dxa"/>
            <w:shd w:val="clear" w:color="auto" w:fill="auto"/>
          </w:tcPr>
          <w:p w14:paraId="5EA7C1C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800 - D</w:t>
            </w:r>
          </w:p>
        </w:tc>
        <w:tc>
          <w:tcPr>
            <w:tcW w:w="992" w:type="dxa"/>
            <w:shd w:val="clear" w:color="auto" w:fill="auto"/>
          </w:tcPr>
          <w:p w14:paraId="64C24763"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0C398C1E" w14:textId="77777777" w:rsidR="00CE1ED0" w:rsidRPr="0084049E" w:rsidRDefault="00CE1ED0" w:rsidP="009E4FE5">
            <w:pPr>
              <w:rPr>
                <w:rFonts w:ascii="Garamond" w:hAnsi="Garamond"/>
              </w:rPr>
            </w:pPr>
            <w:r w:rsidRPr="0084049E">
              <w:rPr>
                <w:rFonts w:ascii="Garamond" w:hAnsi="Garamond"/>
              </w:rPr>
              <w:t>RUA GOMERCINDO INÁCIO DA SILVA</w:t>
            </w:r>
          </w:p>
        </w:tc>
        <w:tc>
          <w:tcPr>
            <w:tcW w:w="1276" w:type="dxa"/>
            <w:shd w:val="clear" w:color="auto" w:fill="auto"/>
          </w:tcPr>
          <w:p w14:paraId="16C104A3"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37B1DB8B" w14:textId="77777777" w:rsidTr="00CA1C7B">
        <w:tc>
          <w:tcPr>
            <w:tcW w:w="1271" w:type="dxa"/>
            <w:shd w:val="clear" w:color="auto" w:fill="auto"/>
          </w:tcPr>
          <w:p w14:paraId="54E3F07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800 - E</w:t>
            </w:r>
          </w:p>
        </w:tc>
        <w:tc>
          <w:tcPr>
            <w:tcW w:w="992" w:type="dxa"/>
            <w:shd w:val="clear" w:color="auto" w:fill="auto"/>
          </w:tcPr>
          <w:p w14:paraId="478CC91E"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7F0C4D1A" w14:textId="77777777" w:rsidR="00CE1ED0" w:rsidRPr="0084049E" w:rsidRDefault="00CE1ED0" w:rsidP="009E4FE5">
            <w:pPr>
              <w:rPr>
                <w:rFonts w:ascii="Garamond" w:hAnsi="Garamond"/>
              </w:rPr>
            </w:pPr>
            <w:r w:rsidRPr="0084049E">
              <w:rPr>
                <w:rFonts w:ascii="Garamond" w:hAnsi="Garamond"/>
              </w:rPr>
              <w:t>RUA GOMERCINDO INÁCIO DA SILVA</w:t>
            </w:r>
          </w:p>
        </w:tc>
        <w:tc>
          <w:tcPr>
            <w:tcW w:w="1276" w:type="dxa"/>
            <w:shd w:val="clear" w:color="auto" w:fill="auto"/>
          </w:tcPr>
          <w:p w14:paraId="15F6CA0C"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22C93C0F" w14:textId="77777777" w:rsidTr="00CA1C7B">
        <w:tc>
          <w:tcPr>
            <w:tcW w:w="1271" w:type="dxa"/>
            <w:shd w:val="clear" w:color="auto" w:fill="auto"/>
          </w:tcPr>
          <w:p w14:paraId="3D402B47"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850 - D</w:t>
            </w:r>
          </w:p>
        </w:tc>
        <w:tc>
          <w:tcPr>
            <w:tcW w:w="992" w:type="dxa"/>
            <w:shd w:val="clear" w:color="auto" w:fill="auto"/>
          </w:tcPr>
          <w:p w14:paraId="61C91D14"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7B6D83BF" w14:textId="77777777" w:rsidR="00CE1ED0" w:rsidRPr="0084049E" w:rsidRDefault="00CE1ED0" w:rsidP="009E4FE5">
            <w:pPr>
              <w:rPr>
                <w:rFonts w:ascii="Garamond" w:hAnsi="Garamond"/>
              </w:rPr>
            </w:pPr>
            <w:r w:rsidRPr="0084049E">
              <w:rPr>
                <w:rFonts w:ascii="Garamond" w:hAnsi="Garamond"/>
              </w:rPr>
              <w:t>RUA A</w:t>
            </w:r>
          </w:p>
        </w:tc>
        <w:tc>
          <w:tcPr>
            <w:tcW w:w="1276" w:type="dxa"/>
            <w:shd w:val="clear" w:color="auto" w:fill="auto"/>
          </w:tcPr>
          <w:p w14:paraId="33641D6A"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0A941C14" w14:textId="77777777" w:rsidTr="00CA1C7B">
        <w:tc>
          <w:tcPr>
            <w:tcW w:w="1271" w:type="dxa"/>
            <w:shd w:val="clear" w:color="auto" w:fill="auto"/>
          </w:tcPr>
          <w:p w14:paraId="1D11C90B"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D</w:t>
            </w:r>
          </w:p>
        </w:tc>
        <w:tc>
          <w:tcPr>
            <w:tcW w:w="992" w:type="dxa"/>
            <w:shd w:val="clear" w:color="auto" w:fill="auto"/>
          </w:tcPr>
          <w:p w14:paraId="4E5A6A4F"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7DAD4531"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7B446999"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289108A3" w14:textId="77777777" w:rsidTr="00CA1C7B">
        <w:tc>
          <w:tcPr>
            <w:tcW w:w="1271" w:type="dxa"/>
            <w:shd w:val="clear" w:color="auto" w:fill="auto"/>
          </w:tcPr>
          <w:p w14:paraId="6F05EABA"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500 - E</w:t>
            </w:r>
          </w:p>
        </w:tc>
        <w:tc>
          <w:tcPr>
            <w:tcW w:w="992" w:type="dxa"/>
            <w:shd w:val="clear" w:color="auto" w:fill="auto"/>
          </w:tcPr>
          <w:p w14:paraId="510ADC01"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28A6E4B6"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25A0E57F"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4E660D5C" w14:textId="77777777" w:rsidTr="00CA1C7B">
        <w:tc>
          <w:tcPr>
            <w:tcW w:w="1271" w:type="dxa"/>
            <w:shd w:val="clear" w:color="auto" w:fill="auto"/>
          </w:tcPr>
          <w:p w14:paraId="5F05245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727 - D</w:t>
            </w:r>
          </w:p>
        </w:tc>
        <w:tc>
          <w:tcPr>
            <w:tcW w:w="992" w:type="dxa"/>
            <w:shd w:val="clear" w:color="auto" w:fill="auto"/>
          </w:tcPr>
          <w:p w14:paraId="634FF040" w14:textId="77777777" w:rsidR="00CE1ED0" w:rsidRPr="0084049E" w:rsidRDefault="00CE1ED0" w:rsidP="009E4FE5">
            <w:pPr>
              <w:jc w:val="center"/>
              <w:rPr>
                <w:rFonts w:ascii="Garamond" w:hAnsi="Garamond"/>
              </w:rPr>
            </w:pPr>
            <w:r w:rsidRPr="0084049E">
              <w:rPr>
                <w:rFonts w:ascii="Garamond" w:hAnsi="Garamond" w:cs="Arial"/>
              </w:rPr>
              <w:t>6B</w:t>
            </w:r>
          </w:p>
        </w:tc>
        <w:tc>
          <w:tcPr>
            <w:tcW w:w="5103" w:type="dxa"/>
            <w:shd w:val="clear" w:color="auto" w:fill="auto"/>
          </w:tcPr>
          <w:p w14:paraId="0CC0AE81"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56F349E0" w14:textId="77777777" w:rsidR="00CE1ED0" w:rsidRPr="0084049E" w:rsidRDefault="00CE1ED0" w:rsidP="009E4FE5">
            <w:pPr>
              <w:jc w:val="center"/>
              <w:rPr>
                <w:rFonts w:ascii="Garamond" w:hAnsi="Garamond"/>
              </w:rPr>
            </w:pPr>
            <w:r w:rsidRPr="0084049E">
              <w:rPr>
                <w:rFonts w:ascii="Garamond" w:hAnsi="Garamond"/>
                <w:color w:val="000000"/>
              </w:rPr>
              <w:t>5,15</w:t>
            </w:r>
          </w:p>
        </w:tc>
      </w:tr>
      <w:tr w:rsidR="00CE1ED0" w:rsidRPr="0084049E" w14:paraId="0DE97D89" w14:textId="77777777" w:rsidTr="00CA1C7B">
        <w:tc>
          <w:tcPr>
            <w:tcW w:w="1271" w:type="dxa"/>
            <w:shd w:val="clear" w:color="auto" w:fill="auto"/>
          </w:tcPr>
          <w:p w14:paraId="3C1B6D58"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842 - D</w:t>
            </w:r>
          </w:p>
        </w:tc>
        <w:tc>
          <w:tcPr>
            <w:tcW w:w="992" w:type="dxa"/>
            <w:shd w:val="clear" w:color="auto" w:fill="auto"/>
          </w:tcPr>
          <w:p w14:paraId="033EAA88"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1620C38E"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01FACF25"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151700E" w14:textId="77777777" w:rsidTr="00CA1C7B">
        <w:tc>
          <w:tcPr>
            <w:tcW w:w="1271" w:type="dxa"/>
            <w:shd w:val="clear" w:color="auto" w:fill="auto"/>
          </w:tcPr>
          <w:p w14:paraId="5181A20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958 - E</w:t>
            </w:r>
          </w:p>
        </w:tc>
        <w:tc>
          <w:tcPr>
            <w:tcW w:w="992" w:type="dxa"/>
            <w:shd w:val="clear" w:color="auto" w:fill="auto"/>
          </w:tcPr>
          <w:p w14:paraId="7530B170" w14:textId="77777777" w:rsidR="00CE1ED0" w:rsidRPr="0084049E" w:rsidRDefault="00CE1ED0" w:rsidP="009E4FE5">
            <w:pPr>
              <w:jc w:val="center"/>
              <w:rPr>
                <w:rFonts w:ascii="Garamond" w:hAnsi="Garamond" w:cs="Arial"/>
              </w:rPr>
            </w:pPr>
            <w:r w:rsidRPr="0084049E">
              <w:rPr>
                <w:rFonts w:ascii="Garamond" w:hAnsi="Garamond" w:cs="Arial"/>
              </w:rPr>
              <w:t>6C</w:t>
            </w:r>
          </w:p>
        </w:tc>
        <w:tc>
          <w:tcPr>
            <w:tcW w:w="5103" w:type="dxa"/>
            <w:shd w:val="clear" w:color="auto" w:fill="auto"/>
          </w:tcPr>
          <w:p w14:paraId="681414EA"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65733F54" w14:textId="77777777" w:rsidR="00CE1ED0" w:rsidRPr="0084049E" w:rsidRDefault="00CE1ED0" w:rsidP="009E4FE5">
            <w:pPr>
              <w:jc w:val="center"/>
              <w:rPr>
                <w:rFonts w:ascii="Garamond" w:hAnsi="Garamond"/>
                <w:color w:val="000000"/>
              </w:rPr>
            </w:pPr>
            <w:r w:rsidRPr="0084049E">
              <w:rPr>
                <w:rFonts w:ascii="Garamond" w:hAnsi="Garamond"/>
                <w:color w:val="000000"/>
              </w:rPr>
              <w:t>4,81</w:t>
            </w:r>
          </w:p>
        </w:tc>
      </w:tr>
      <w:tr w:rsidR="00CE1ED0" w:rsidRPr="0084049E" w14:paraId="32B7ED4A" w14:textId="77777777" w:rsidTr="00CA1C7B">
        <w:tc>
          <w:tcPr>
            <w:tcW w:w="1271" w:type="dxa"/>
            <w:shd w:val="clear" w:color="auto" w:fill="auto"/>
          </w:tcPr>
          <w:p w14:paraId="7C448A32"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1000 - E</w:t>
            </w:r>
          </w:p>
        </w:tc>
        <w:tc>
          <w:tcPr>
            <w:tcW w:w="992" w:type="dxa"/>
            <w:shd w:val="clear" w:color="auto" w:fill="auto"/>
          </w:tcPr>
          <w:p w14:paraId="6C769A7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1D0FF20A"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07C52F65"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50FA58A" w14:textId="77777777" w:rsidTr="00CA1C7B">
        <w:tc>
          <w:tcPr>
            <w:tcW w:w="1271" w:type="dxa"/>
            <w:shd w:val="clear" w:color="auto" w:fill="auto"/>
          </w:tcPr>
          <w:p w14:paraId="5517012E"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600 - D</w:t>
            </w:r>
          </w:p>
        </w:tc>
        <w:tc>
          <w:tcPr>
            <w:tcW w:w="992" w:type="dxa"/>
            <w:shd w:val="clear" w:color="auto" w:fill="auto"/>
          </w:tcPr>
          <w:p w14:paraId="6E951E9F"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9C49C97" w14:textId="77777777" w:rsidR="00CE1ED0" w:rsidRPr="0084049E" w:rsidRDefault="00CE1ED0" w:rsidP="009E4FE5">
            <w:pPr>
              <w:rPr>
                <w:rFonts w:ascii="Garamond" w:hAnsi="Garamond"/>
              </w:rPr>
            </w:pPr>
            <w:r w:rsidRPr="0084049E">
              <w:rPr>
                <w:rFonts w:ascii="Garamond" w:hAnsi="Garamond"/>
              </w:rPr>
              <w:t>RUA LINO GALVAN</w:t>
            </w:r>
          </w:p>
        </w:tc>
        <w:tc>
          <w:tcPr>
            <w:tcW w:w="1276" w:type="dxa"/>
            <w:shd w:val="clear" w:color="auto" w:fill="auto"/>
          </w:tcPr>
          <w:p w14:paraId="36B83D2D"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20A9DF7" w14:textId="77777777" w:rsidTr="00CA1C7B">
        <w:tc>
          <w:tcPr>
            <w:tcW w:w="1271" w:type="dxa"/>
            <w:shd w:val="clear" w:color="auto" w:fill="auto"/>
          </w:tcPr>
          <w:p w14:paraId="544E6FD4"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1050 - D</w:t>
            </w:r>
          </w:p>
        </w:tc>
        <w:tc>
          <w:tcPr>
            <w:tcW w:w="992" w:type="dxa"/>
            <w:shd w:val="clear" w:color="auto" w:fill="auto"/>
          </w:tcPr>
          <w:p w14:paraId="602509E8"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7F9E6B8" w14:textId="77777777" w:rsidR="00CE1ED0" w:rsidRPr="0084049E" w:rsidRDefault="00CE1ED0" w:rsidP="009E4FE5">
            <w:pPr>
              <w:rPr>
                <w:rFonts w:ascii="Garamond" w:hAnsi="Garamond"/>
              </w:rPr>
            </w:pPr>
            <w:r w:rsidRPr="0084049E">
              <w:rPr>
                <w:rFonts w:ascii="Garamond" w:hAnsi="Garamond"/>
              </w:rPr>
              <w:t>RUA JOAO BERLATO</w:t>
            </w:r>
          </w:p>
        </w:tc>
        <w:tc>
          <w:tcPr>
            <w:tcW w:w="1276" w:type="dxa"/>
            <w:shd w:val="clear" w:color="auto" w:fill="auto"/>
          </w:tcPr>
          <w:p w14:paraId="1914E7BB"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263D3626" w14:textId="77777777" w:rsidTr="00CA1C7B">
        <w:tc>
          <w:tcPr>
            <w:tcW w:w="1271" w:type="dxa"/>
            <w:shd w:val="clear" w:color="auto" w:fill="auto"/>
          </w:tcPr>
          <w:p w14:paraId="7C5AECEF"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1050 - E</w:t>
            </w:r>
          </w:p>
        </w:tc>
        <w:tc>
          <w:tcPr>
            <w:tcW w:w="992" w:type="dxa"/>
            <w:shd w:val="clear" w:color="auto" w:fill="auto"/>
          </w:tcPr>
          <w:p w14:paraId="474095B8"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13BC884A"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42C54D8F"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6A382B5F" w14:textId="77777777" w:rsidTr="00CA1C7B">
        <w:tc>
          <w:tcPr>
            <w:tcW w:w="1271" w:type="dxa"/>
            <w:shd w:val="clear" w:color="auto" w:fill="auto"/>
          </w:tcPr>
          <w:p w14:paraId="1553296C"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1050 - E</w:t>
            </w:r>
          </w:p>
        </w:tc>
        <w:tc>
          <w:tcPr>
            <w:tcW w:w="992" w:type="dxa"/>
            <w:shd w:val="clear" w:color="auto" w:fill="auto"/>
          </w:tcPr>
          <w:p w14:paraId="3268D101"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A26D2C0" w14:textId="77777777" w:rsidR="00CE1ED0" w:rsidRPr="0084049E" w:rsidRDefault="00CE1ED0" w:rsidP="009E4FE5">
            <w:pPr>
              <w:rPr>
                <w:rFonts w:ascii="Garamond" w:hAnsi="Garamond"/>
              </w:rPr>
            </w:pPr>
            <w:r w:rsidRPr="0084049E">
              <w:rPr>
                <w:rFonts w:ascii="Garamond" w:hAnsi="Garamond"/>
              </w:rPr>
              <w:t>RUA JOAO BERLATO</w:t>
            </w:r>
          </w:p>
        </w:tc>
        <w:tc>
          <w:tcPr>
            <w:tcW w:w="1276" w:type="dxa"/>
            <w:shd w:val="clear" w:color="auto" w:fill="auto"/>
          </w:tcPr>
          <w:p w14:paraId="3E700337"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8233F77" w14:textId="77777777" w:rsidTr="00CA1C7B">
        <w:tc>
          <w:tcPr>
            <w:tcW w:w="1271" w:type="dxa"/>
            <w:shd w:val="clear" w:color="auto" w:fill="auto"/>
          </w:tcPr>
          <w:p w14:paraId="07E4C5E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1100 - D</w:t>
            </w:r>
          </w:p>
        </w:tc>
        <w:tc>
          <w:tcPr>
            <w:tcW w:w="992" w:type="dxa"/>
            <w:shd w:val="clear" w:color="auto" w:fill="auto"/>
          </w:tcPr>
          <w:p w14:paraId="6E8952C9"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2539CC60" w14:textId="77777777" w:rsidR="00CE1ED0" w:rsidRPr="0084049E" w:rsidRDefault="00CE1ED0" w:rsidP="009E4FE5">
            <w:pPr>
              <w:rPr>
                <w:rFonts w:ascii="Garamond" w:hAnsi="Garamond"/>
              </w:rPr>
            </w:pPr>
            <w:r w:rsidRPr="0084049E">
              <w:rPr>
                <w:rFonts w:ascii="Garamond" w:hAnsi="Garamond"/>
              </w:rPr>
              <w:t>RUA HONORINO BELLE</w:t>
            </w:r>
          </w:p>
        </w:tc>
        <w:tc>
          <w:tcPr>
            <w:tcW w:w="1276" w:type="dxa"/>
            <w:shd w:val="clear" w:color="auto" w:fill="auto"/>
          </w:tcPr>
          <w:p w14:paraId="35625352"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7C236DF" w14:textId="77777777" w:rsidTr="00CA1C7B">
        <w:tc>
          <w:tcPr>
            <w:tcW w:w="1271" w:type="dxa"/>
            <w:shd w:val="clear" w:color="auto" w:fill="auto"/>
          </w:tcPr>
          <w:p w14:paraId="1B46876F"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1100 - E</w:t>
            </w:r>
          </w:p>
        </w:tc>
        <w:tc>
          <w:tcPr>
            <w:tcW w:w="992" w:type="dxa"/>
            <w:shd w:val="clear" w:color="auto" w:fill="auto"/>
          </w:tcPr>
          <w:p w14:paraId="7BC6609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473CA89"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692DA93B"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3BDAC1C" w14:textId="77777777" w:rsidTr="00CA1C7B">
        <w:tc>
          <w:tcPr>
            <w:tcW w:w="1271" w:type="dxa"/>
            <w:shd w:val="clear" w:color="auto" w:fill="auto"/>
          </w:tcPr>
          <w:p w14:paraId="10BFB4D9"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1100 - E</w:t>
            </w:r>
          </w:p>
        </w:tc>
        <w:tc>
          <w:tcPr>
            <w:tcW w:w="992" w:type="dxa"/>
            <w:shd w:val="clear" w:color="auto" w:fill="auto"/>
          </w:tcPr>
          <w:p w14:paraId="2589A646"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2CBCA32C" w14:textId="77777777" w:rsidR="00CE1ED0" w:rsidRPr="0084049E" w:rsidRDefault="00CE1ED0" w:rsidP="009E4FE5">
            <w:pPr>
              <w:rPr>
                <w:rFonts w:ascii="Garamond" w:hAnsi="Garamond"/>
              </w:rPr>
            </w:pPr>
            <w:r w:rsidRPr="0084049E">
              <w:rPr>
                <w:rFonts w:ascii="Garamond" w:hAnsi="Garamond"/>
              </w:rPr>
              <w:t>RUA JOAO BERLATO</w:t>
            </w:r>
          </w:p>
        </w:tc>
        <w:tc>
          <w:tcPr>
            <w:tcW w:w="1276" w:type="dxa"/>
            <w:shd w:val="clear" w:color="auto" w:fill="auto"/>
          </w:tcPr>
          <w:p w14:paraId="5BCC9D5C"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36331D38" w14:textId="77777777" w:rsidTr="00CA1C7B">
        <w:tc>
          <w:tcPr>
            <w:tcW w:w="1271" w:type="dxa"/>
            <w:shd w:val="clear" w:color="auto" w:fill="auto"/>
          </w:tcPr>
          <w:p w14:paraId="2E80984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1100 - E</w:t>
            </w:r>
          </w:p>
        </w:tc>
        <w:tc>
          <w:tcPr>
            <w:tcW w:w="992" w:type="dxa"/>
            <w:shd w:val="clear" w:color="auto" w:fill="auto"/>
          </w:tcPr>
          <w:p w14:paraId="165E70B3"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40165081" w14:textId="77777777" w:rsidR="00CE1ED0" w:rsidRPr="0084049E" w:rsidRDefault="00CE1ED0" w:rsidP="009E4FE5">
            <w:pPr>
              <w:rPr>
                <w:rFonts w:ascii="Garamond" w:hAnsi="Garamond"/>
              </w:rPr>
            </w:pPr>
            <w:r w:rsidRPr="0084049E">
              <w:rPr>
                <w:rFonts w:ascii="Garamond" w:hAnsi="Garamond"/>
              </w:rPr>
              <w:t>RUA HONORINO BELLE</w:t>
            </w:r>
          </w:p>
        </w:tc>
        <w:tc>
          <w:tcPr>
            <w:tcW w:w="1276" w:type="dxa"/>
            <w:shd w:val="clear" w:color="auto" w:fill="auto"/>
          </w:tcPr>
          <w:p w14:paraId="331B37A9"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E53D94F" w14:textId="77777777" w:rsidTr="00CA1C7B">
        <w:tc>
          <w:tcPr>
            <w:tcW w:w="1271" w:type="dxa"/>
            <w:shd w:val="clear" w:color="auto" w:fill="auto"/>
          </w:tcPr>
          <w:p w14:paraId="61F4CA7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380 - D</w:t>
            </w:r>
          </w:p>
        </w:tc>
        <w:tc>
          <w:tcPr>
            <w:tcW w:w="992" w:type="dxa"/>
            <w:shd w:val="clear" w:color="auto" w:fill="auto"/>
          </w:tcPr>
          <w:p w14:paraId="0708A20F"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13DD6F6" w14:textId="77777777" w:rsidR="00CE1ED0" w:rsidRPr="0084049E" w:rsidRDefault="00CE1ED0" w:rsidP="009E4FE5">
            <w:pPr>
              <w:rPr>
                <w:rFonts w:ascii="Garamond" w:hAnsi="Garamond"/>
              </w:rPr>
            </w:pPr>
            <w:r w:rsidRPr="0084049E">
              <w:rPr>
                <w:rFonts w:ascii="Garamond" w:hAnsi="Garamond"/>
              </w:rPr>
              <w:t>RODOVIA PR 471</w:t>
            </w:r>
          </w:p>
        </w:tc>
        <w:tc>
          <w:tcPr>
            <w:tcW w:w="1276" w:type="dxa"/>
            <w:shd w:val="clear" w:color="auto" w:fill="auto"/>
          </w:tcPr>
          <w:p w14:paraId="6C6CA070"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2947AE9" w14:textId="77777777" w:rsidTr="00CA1C7B">
        <w:tc>
          <w:tcPr>
            <w:tcW w:w="1271" w:type="dxa"/>
            <w:shd w:val="clear" w:color="auto" w:fill="auto"/>
          </w:tcPr>
          <w:p w14:paraId="11C45F7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383 - E</w:t>
            </w:r>
          </w:p>
        </w:tc>
        <w:tc>
          <w:tcPr>
            <w:tcW w:w="992" w:type="dxa"/>
            <w:shd w:val="clear" w:color="auto" w:fill="auto"/>
          </w:tcPr>
          <w:p w14:paraId="358F9281"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5FF427C4" w14:textId="77777777" w:rsidR="00CE1ED0" w:rsidRPr="0084049E" w:rsidRDefault="00CE1ED0" w:rsidP="009E4FE5">
            <w:pPr>
              <w:rPr>
                <w:rFonts w:ascii="Garamond" w:hAnsi="Garamond"/>
              </w:rPr>
            </w:pPr>
            <w:r w:rsidRPr="0084049E">
              <w:rPr>
                <w:rFonts w:ascii="Garamond" w:hAnsi="Garamond"/>
              </w:rPr>
              <w:t>RODOVIA PR 471</w:t>
            </w:r>
          </w:p>
        </w:tc>
        <w:tc>
          <w:tcPr>
            <w:tcW w:w="1276" w:type="dxa"/>
            <w:shd w:val="clear" w:color="auto" w:fill="auto"/>
          </w:tcPr>
          <w:p w14:paraId="34A6804B"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73A57F6" w14:textId="77777777" w:rsidTr="00CA1C7B">
        <w:tc>
          <w:tcPr>
            <w:tcW w:w="1271" w:type="dxa"/>
            <w:shd w:val="clear" w:color="auto" w:fill="auto"/>
          </w:tcPr>
          <w:p w14:paraId="453C294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540 - D</w:t>
            </w:r>
          </w:p>
        </w:tc>
        <w:tc>
          <w:tcPr>
            <w:tcW w:w="992" w:type="dxa"/>
            <w:shd w:val="clear" w:color="auto" w:fill="auto"/>
          </w:tcPr>
          <w:p w14:paraId="3008E469"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02F5288"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127E02B3"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3611604" w14:textId="77777777" w:rsidTr="00CA1C7B">
        <w:tc>
          <w:tcPr>
            <w:tcW w:w="1271" w:type="dxa"/>
            <w:shd w:val="clear" w:color="auto" w:fill="auto"/>
          </w:tcPr>
          <w:p w14:paraId="644D1E0E"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540 - D</w:t>
            </w:r>
          </w:p>
        </w:tc>
        <w:tc>
          <w:tcPr>
            <w:tcW w:w="992" w:type="dxa"/>
            <w:shd w:val="clear" w:color="auto" w:fill="auto"/>
          </w:tcPr>
          <w:p w14:paraId="7D86E6EF"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B565596" w14:textId="77777777" w:rsidR="00CE1ED0" w:rsidRPr="0084049E" w:rsidRDefault="00CE1ED0" w:rsidP="009E4FE5">
            <w:pPr>
              <w:rPr>
                <w:rFonts w:ascii="Garamond" w:hAnsi="Garamond"/>
              </w:rPr>
            </w:pPr>
            <w:r w:rsidRPr="0084049E">
              <w:rPr>
                <w:rFonts w:ascii="Garamond" w:hAnsi="Garamond"/>
              </w:rPr>
              <w:t>RUA PROJETADA 01</w:t>
            </w:r>
          </w:p>
        </w:tc>
        <w:tc>
          <w:tcPr>
            <w:tcW w:w="1276" w:type="dxa"/>
            <w:shd w:val="clear" w:color="auto" w:fill="auto"/>
          </w:tcPr>
          <w:p w14:paraId="7A1E3195"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CC98010" w14:textId="77777777" w:rsidTr="00CA1C7B">
        <w:tc>
          <w:tcPr>
            <w:tcW w:w="1271" w:type="dxa"/>
            <w:shd w:val="clear" w:color="auto" w:fill="auto"/>
          </w:tcPr>
          <w:p w14:paraId="6E967F14"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540 - E</w:t>
            </w:r>
          </w:p>
        </w:tc>
        <w:tc>
          <w:tcPr>
            <w:tcW w:w="992" w:type="dxa"/>
            <w:shd w:val="clear" w:color="auto" w:fill="auto"/>
          </w:tcPr>
          <w:p w14:paraId="1E960433"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C2BDB96" w14:textId="77777777" w:rsidR="00CE1ED0" w:rsidRPr="0084049E" w:rsidRDefault="00CE1ED0" w:rsidP="009E4FE5">
            <w:pPr>
              <w:rPr>
                <w:rFonts w:ascii="Garamond" w:hAnsi="Garamond"/>
              </w:rPr>
            </w:pPr>
            <w:r w:rsidRPr="0084049E">
              <w:rPr>
                <w:rFonts w:ascii="Garamond" w:hAnsi="Garamond"/>
              </w:rPr>
              <w:t>RUA JOSE PENSO</w:t>
            </w:r>
          </w:p>
        </w:tc>
        <w:tc>
          <w:tcPr>
            <w:tcW w:w="1276" w:type="dxa"/>
            <w:shd w:val="clear" w:color="auto" w:fill="auto"/>
          </w:tcPr>
          <w:p w14:paraId="3993F923"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4B239E74" w14:textId="77777777" w:rsidTr="00CA1C7B">
        <w:tc>
          <w:tcPr>
            <w:tcW w:w="1271" w:type="dxa"/>
            <w:shd w:val="clear" w:color="auto" w:fill="auto"/>
          </w:tcPr>
          <w:p w14:paraId="5942E989"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550 - D</w:t>
            </w:r>
          </w:p>
        </w:tc>
        <w:tc>
          <w:tcPr>
            <w:tcW w:w="992" w:type="dxa"/>
            <w:shd w:val="clear" w:color="auto" w:fill="auto"/>
          </w:tcPr>
          <w:p w14:paraId="7706133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F1B4A9E" w14:textId="77777777" w:rsidR="00CE1ED0" w:rsidRPr="0084049E" w:rsidRDefault="00CE1ED0" w:rsidP="009E4FE5">
            <w:pPr>
              <w:rPr>
                <w:rFonts w:ascii="Garamond" w:hAnsi="Garamond"/>
              </w:rPr>
            </w:pPr>
            <w:r w:rsidRPr="0084049E">
              <w:rPr>
                <w:rFonts w:ascii="Garamond" w:hAnsi="Garamond"/>
              </w:rPr>
              <w:t>AVENIDA JOAQUIM BONETTI</w:t>
            </w:r>
          </w:p>
        </w:tc>
        <w:tc>
          <w:tcPr>
            <w:tcW w:w="1276" w:type="dxa"/>
            <w:shd w:val="clear" w:color="auto" w:fill="auto"/>
          </w:tcPr>
          <w:p w14:paraId="150A6724"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1C4DAE2" w14:textId="77777777" w:rsidTr="00CA1C7B">
        <w:tc>
          <w:tcPr>
            <w:tcW w:w="1271" w:type="dxa"/>
            <w:shd w:val="clear" w:color="auto" w:fill="auto"/>
          </w:tcPr>
          <w:p w14:paraId="3082A1D5"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550 - D</w:t>
            </w:r>
          </w:p>
        </w:tc>
        <w:tc>
          <w:tcPr>
            <w:tcW w:w="992" w:type="dxa"/>
            <w:shd w:val="clear" w:color="auto" w:fill="auto"/>
          </w:tcPr>
          <w:p w14:paraId="1E872C1E"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42B4362B"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168EDD1A"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39D6D7B8" w14:textId="77777777" w:rsidTr="00CA1C7B">
        <w:tc>
          <w:tcPr>
            <w:tcW w:w="1271" w:type="dxa"/>
            <w:shd w:val="clear" w:color="auto" w:fill="auto"/>
          </w:tcPr>
          <w:p w14:paraId="780DB88F"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550 - E</w:t>
            </w:r>
          </w:p>
        </w:tc>
        <w:tc>
          <w:tcPr>
            <w:tcW w:w="992" w:type="dxa"/>
            <w:shd w:val="clear" w:color="auto" w:fill="auto"/>
          </w:tcPr>
          <w:p w14:paraId="416E4973"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F04A927"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30DA17FB"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35B21BE" w14:textId="77777777" w:rsidTr="00CA1C7B">
        <w:tc>
          <w:tcPr>
            <w:tcW w:w="1271" w:type="dxa"/>
            <w:shd w:val="clear" w:color="auto" w:fill="auto"/>
          </w:tcPr>
          <w:p w14:paraId="021E7807"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573 - D</w:t>
            </w:r>
          </w:p>
        </w:tc>
        <w:tc>
          <w:tcPr>
            <w:tcW w:w="992" w:type="dxa"/>
            <w:shd w:val="clear" w:color="auto" w:fill="auto"/>
          </w:tcPr>
          <w:p w14:paraId="65EF5146"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290DD522" w14:textId="77777777" w:rsidR="00CE1ED0" w:rsidRPr="0084049E" w:rsidRDefault="00CE1ED0" w:rsidP="009E4FE5">
            <w:pPr>
              <w:rPr>
                <w:rFonts w:ascii="Garamond" w:hAnsi="Garamond"/>
              </w:rPr>
            </w:pPr>
            <w:r w:rsidRPr="0084049E">
              <w:rPr>
                <w:rFonts w:ascii="Garamond" w:hAnsi="Garamond"/>
              </w:rPr>
              <w:t>RUA PRESIDENTE GETULIO VARGAS</w:t>
            </w:r>
          </w:p>
        </w:tc>
        <w:tc>
          <w:tcPr>
            <w:tcW w:w="1276" w:type="dxa"/>
            <w:shd w:val="clear" w:color="auto" w:fill="auto"/>
          </w:tcPr>
          <w:p w14:paraId="12B636A5"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39CBFD42" w14:textId="77777777" w:rsidTr="00CA1C7B">
        <w:tc>
          <w:tcPr>
            <w:tcW w:w="1271" w:type="dxa"/>
            <w:shd w:val="clear" w:color="auto" w:fill="auto"/>
          </w:tcPr>
          <w:p w14:paraId="0A2A7302"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573 - E</w:t>
            </w:r>
          </w:p>
        </w:tc>
        <w:tc>
          <w:tcPr>
            <w:tcW w:w="992" w:type="dxa"/>
            <w:shd w:val="clear" w:color="auto" w:fill="auto"/>
          </w:tcPr>
          <w:p w14:paraId="198AC64E"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BE6691C" w14:textId="77777777" w:rsidR="00CE1ED0" w:rsidRPr="0084049E" w:rsidRDefault="00CE1ED0" w:rsidP="009E4FE5">
            <w:pPr>
              <w:rPr>
                <w:rFonts w:ascii="Garamond" w:hAnsi="Garamond"/>
              </w:rPr>
            </w:pPr>
            <w:r w:rsidRPr="0084049E">
              <w:rPr>
                <w:rFonts w:ascii="Garamond" w:hAnsi="Garamond"/>
              </w:rPr>
              <w:t>RUA PRESIDENTE GETULIO VARGAS</w:t>
            </w:r>
          </w:p>
        </w:tc>
        <w:tc>
          <w:tcPr>
            <w:tcW w:w="1276" w:type="dxa"/>
            <w:shd w:val="clear" w:color="auto" w:fill="auto"/>
          </w:tcPr>
          <w:p w14:paraId="515B6203"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47856976" w14:textId="77777777" w:rsidTr="00CA1C7B">
        <w:tc>
          <w:tcPr>
            <w:tcW w:w="1271" w:type="dxa"/>
            <w:shd w:val="clear" w:color="auto" w:fill="auto"/>
          </w:tcPr>
          <w:p w14:paraId="61BFA398"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579 - D</w:t>
            </w:r>
          </w:p>
        </w:tc>
        <w:tc>
          <w:tcPr>
            <w:tcW w:w="992" w:type="dxa"/>
            <w:shd w:val="clear" w:color="auto" w:fill="auto"/>
          </w:tcPr>
          <w:p w14:paraId="0FF3D729"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18920AAD"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35B04CF7"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E916827" w14:textId="77777777" w:rsidTr="00CA1C7B">
        <w:tc>
          <w:tcPr>
            <w:tcW w:w="1271" w:type="dxa"/>
            <w:shd w:val="clear" w:color="auto" w:fill="auto"/>
          </w:tcPr>
          <w:p w14:paraId="642BA384"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579 - E</w:t>
            </w:r>
          </w:p>
        </w:tc>
        <w:tc>
          <w:tcPr>
            <w:tcW w:w="992" w:type="dxa"/>
            <w:shd w:val="clear" w:color="auto" w:fill="auto"/>
          </w:tcPr>
          <w:p w14:paraId="792CDC03"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49014FDB" w14:textId="77777777" w:rsidR="00CE1ED0" w:rsidRPr="0084049E" w:rsidRDefault="00CE1ED0" w:rsidP="009E4FE5">
            <w:pPr>
              <w:rPr>
                <w:rFonts w:ascii="Garamond" w:hAnsi="Garamond"/>
              </w:rPr>
            </w:pPr>
            <w:r w:rsidRPr="0084049E">
              <w:rPr>
                <w:rFonts w:ascii="Garamond" w:hAnsi="Garamond"/>
              </w:rPr>
              <w:t>RUA ERICO VERISSIMO</w:t>
            </w:r>
          </w:p>
        </w:tc>
        <w:tc>
          <w:tcPr>
            <w:tcW w:w="1276" w:type="dxa"/>
            <w:shd w:val="clear" w:color="auto" w:fill="auto"/>
          </w:tcPr>
          <w:p w14:paraId="52616CA2"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3B90DC3" w14:textId="77777777" w:rsidTr="00CA1C7B">
        <w:tc>
          <w:tcPr>
            <w:tcW w:w="1271" w:type="dxa"/>
            <w:shd w:val="clear" w:color="auto" w:fill="auto"/>
          </w:tcPr>
          <w:p w14:paraId="2B55903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583 - E</w:t>
            </w:r>
          </w:p>
        </w:tc>
        <w:tc>
          <w:tcPr>
            <w:tcW w:w="992" w:type="dxa"/>
            <w:shd w:val="clear" w:color="auto" w:fill="auto"/>
          </w:tcPr>
          <w:p w14:paraId="0C894A3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9F021F4" w14:textId="77777777" w:rsidR="00CE1ED0" w:rsidRPr="0084049E" w:rsidRDefault="00CE1ED0" w:rsidP="009E4FE5">
            <w:pPr>
              <w:rPr>
                <w:rFonts w:ascii="Garamond" w:hAnsi="Garamond"/>
              </w:rPr>
            </w:pPr>
            <w:r w:rsidRPr="0084049E">
              <w:rPr>
                <w:rFonts w:ascii="Garamond" w:hAnsi="Garamond"/>
              </w:rPr>
              <w:t>RUA MARECHAL DEODORO</w:t>
            </w:r>
          </w:p>
        </w:tc>
        <w:tc>
          <w:tcPr>
            <w:tcW w:w="1276" w:type="dxa"/>
            <w:shd w:val="clear" w:color="auto" w:fill="auto"/>
          </w:tcPr>
          <w:p w14:paraId="5C53538C"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33F31DD3" w14:textId="77777777" w:rsidTr="00CA1C7B">
        <w:tc>
          <w:tcPr>
            <w:tcW w:w="1271" w:type="dxa"/>
            <w:shd w:val="clear" w:color="auto" w:fill="auto"/>
          </w:tcPr>
          <w:p w14:paraId="6D519487"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600 - D</w:t>
            </w:r>
          </w:p>
        </w:tc>
        <w:tc>
          <w:tcPr>
            <w:tcW w:w="992" w:type="dxa"/>
            <w:shd w:val="clear" w:color="auto" w:fill="auto"/>
          </w:tcPr>
          <w:p w14:paraId="6DBC0310"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0CE7F1C"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6CEF5094"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6784E36B" w14:textId="77777777" w:rsidTr="00CA1C7B">
        <w:tc>
          <w:tcPr>
            <w:tcW w:w="1271" w:type="dxa"/>
            <w:shd w:val="clear" w:color="auto" w:fill="auto"/>
          </w:tcPr>
          <w:p w14:paraId="10CBFC6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613 - D</w:t>
            </w:r>
          </w:p>
        </w:tc>
        <w:tc>
          <w:tcPr>
            <w:tcW w:w="992" w:type="dxa"/>
            <w:shd w:val="clear" w:color="auto" w:fill="auto"/>
          </w:tcPr>
          <w:p w14:paraId="7C9E993C"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B699E3C"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4DE86559"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6AE9DBB1" w14:textId="77777777" w:rsidTr="00CA1C7B">
        <w:tc>
          <w:tcPr>
            <w:tcW w:w="1271" w:type="dxa"/>
            <w:shd w:val="clear" w:color="auto" w:fill="auto"/>
          </w:tcPr>
          <w:p w14:paraId="701562C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613 - E</w:t>
            </w:r>
          </w:p>
        </w:tc>
        <w:tc>
          <w:tcPr>
            <w:tcW w:w="992" w:type="dxa"/>
            <w:shd w:val="clear" w:color="auto" w:fill="auto"/>
          </w:tcPr>
          <w:p w14:paraId="7F7B3D23"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5E5679E"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3CC4F4A3"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B75956B" w14:textId="77777777" w:rsidTr="00CA1C7B">
        <w:tc>
          <w:tcPr>
            <w:tcW w:w="1271" w:type="dxa"/>
            <w:shd w:val="clear" w:color="auto" w:fill="auto"/>
          </w:tcPr>
          <w:p w14:paraId="289E0445"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622 - D</w:t>
            </w:r>
          </w:p>
        </w:tc>
        <w:tc>
          <w:tcPr>
            <w:tcW w:w="992" w:type="dxa"/>
            <w:shd w:val="clear" w:color="auto" w:fill="auto"/>
          </w:tcPr>
          <w:p w14:paraId="5116A55B"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CD2692D" w14:textId="77777777" w:rsidR="00CE1ED0" w:rsidRPr="0084049E" w:rsidRDefault="00CE1ED0" w:rsidP="009E4FE5">
            <w:pPr>
              <w:rPr>
                <w:rFonts w:ascii="Garamond" w:hAnsi="Garamond"/>
              </w:rPr>
            </w:pPr>
            <w:r w:rsidRPr="0084049E">
              <w:rPr>
                <w:rFonts w:ascii="Garamond" w:hAnsi="Garamond"/>
              </w:rPr>
              <w:t>RUA PROJETADA 01</w:t>
            </w:r>
          </w:p>
        </w:tc>
        <w:tc>
          <w:tcPr>
            <w:tcW w:w="1276" w:type="dxa"/>
            <w:shd w:val="clear" w:color="auto" w:fill="auto"/>
          </w:tcPr>
          <w:p w14:paraId="5F19CA5F"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6408081" w14:textId="77777777" w:rsidTr="00CA1C7B">
        <w:tc>
          <w:tcPr>
            <w:tcW w:w="1271" w:type="dxa"/>
            <w:shd w:val="clear" w:color="auto" w:fill="auto"/>
          </w:tcPr>
          <w:p w14:paraId="68F2343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700 - D</w:t>
            </w:r>
          </w:p>
        </w:tc>
        <w:tc>
          <w:tcPr>
            <w:tcW w:w="992" w:type="dxa"/>
            <w:shd w:val="clear" w:color="auto" w:fill="auto"/>
          </w:tcPr>
          <w:p w14:paraId="2EC8FB44"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F5C33C5"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3F3B0520"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2F720AA3" w14:textId="77777777" w:rsidTr="00CA1C7B">
        <w:tc>
          <w:tcPr>
            <w:tcW w:w="1271" w:type="dxa"/>
            <w:shd w:val="clear" w:color="auto" w:fill="auto"/>
          </w:tcPr>
          <w:p w14:paraId="038EB394"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700 - D</w:t>
            </w:r>
          </w:p>
        </w:tc>
        <w:tc>
          <w:tcPr>
            <w:tcW w:w="992" w:type="dxa"/>
            <w:shd w:val="clear" w:color="auto" w:fill="auto"/>
          </w:tcPr>
          <w:p w14:paraId="148BD8A9"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54037F18" w14:textId="77777777" w:rsidR="00CE1ED0" w:rsidRPr="0084049E" w:rsidRDefault="00CE1ED0" w:rsidP="009E4FE5">
            <w:pPr>
              <w:rPr>
                <w:rFonts w:ascii="Garamond" w:hAnsi="Garamond"/>
              </w:rPr>
            </w:pPr>
            <w:r w:rsidRPr="0084049E">
              <w:rPr>
                <w:rFonts w:ascii="Garamond" w:hAnsi="Garamond"/>
              </w:rPr>
              <w:t>RUA VER. PLINIO PEREIRA REITZ</w:t>
            </w:r>
          </w:p>
        </w:tc>
        <w:tc>
          <w:tcPr>
            <w:tcW w:w="1276" w:type="dxa"/>
            <w:shd w:val="clear" w:color="auto" w:fill="auto"/>
          </w:tcPr>
          <w:p w14:paraId="252FA24C"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A0F6D78" w14:textId="77777777" w:rsidTr="00CA1C7B">
        <w:tc>
          <w:tcPr>
            <w:tcW w:w="1271" w:type="dxa"/>
            <w:shd w:val="clear" w:color="auto" w:fill="auto"/>
          </w:tcPr>
          <w:p w14:paraId="450EDE9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711 - D</w:t>
            </w:r>
          </w:p>
        </w:tc>
        <w:tc>
          <w:tcPr>
            <w:tcW w:w="992" w:type="dxa"/>
            <w:shd w:val="clear" w:color="auto" w:fill="auto"/>
          </w:tcPr>
          <w:p w14:paraId="667D21DD"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6988F62C" w14:textId="77777777" w:rsidR="00CE1ED0" w:rsidRPr="0084049E" w:rsidRDefault="00CE1ED0" w:rsidP="009E4FE5">
            <w:pPr>
              <w:rPr>
                <w:rFonts w:ascii="Garamond" w:hAnsi="Garamond"/>
              </w:rPr>
            </w:pPr>
            <w:r w:rsidRPr="0084049E">
              <w:rPr>
                <w:rFonts w:ascii="Garamond" w:hAnsi="Garamond"/>
              </w:rPr>
              <w:t>RUA PROJETADA 01</w:t>
            </w:r>
          </w:p>
        </w:tc>
        <w:tc>
          <w:tcPr>
            <w:tcW w:w="1276" w:type="dxa"/>
            <w:shd w:val="clear" w:color="auto" w:fill="auto"/>
          </w:tcPr>
          <w:p w14:paraId="4658DC7C"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0AC9DF5" w14:textId="77777777" w:rsidTr="00CA1C7B">
        <w:tc>
          <w:tcPr>
            <w:tcW w:w="1271" w:type="dxa"/>
            <w:shd w:val="clear" w:color="auto" w:fill="auto"/>
          </w:tcPr>
          <w:p w14:paraId="1CE76811"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711 - E</w:t>
            </w:r>
          </w:p>
        </w:tc>
        <w:tc>
          <w:tcPr>
            <w:tcW w:w="992" w:type="dxa"/>
            <w:shd w:val="clear" w:color="auto" w:fill="auto"/>
          </w:tcPr>
          <w:p w14:paraId="749014FC"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56820C52" w14:textId="77777777" w:rsidR="00CE1ED0" w:rsidRPr="0084049E" w:rsidRDefault="00CE1ED0" w:rsidP="009E4FE5">
            <w:pPr>
              <w:rPr>
                <w:rFonts w:ascii="Garamond" w:hAnsi="Garamond"/>
              </w:rPr>
            </w:pPr>
            <w:r w:rsidRPr="0084049E">
              <w:rPr>
                <w:rFonts w:ascii="Garamond" w:hAnsi="Garamond"/>
              </w:rPr>
              <w:t>RUA PROJETADA 01</w:t>
            </w:r>
          </w:p>
        </w:tc>
        <w:tc>
          <w:tcPr>
            <w:tcW w:w="1276" w:type="dxa"/>
            <w:shd w:val="clear" w:color="auto" w:fill="auto"/>
          </w:tcPr>
          <w:p w14:paraId="561F7A88"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5BE2457" w14:textId="77777777" w:rsidTr="00CA1C7B">
        <w:tc>
          <w:tcPr>
            <w:tcW w:w="1271" w:type="dxa"/>
            <w:shd w:val="clear" w:color="auto" w:fill="auto"/>
          </w:tcPr>
          <w:p w14:paraId="49347EB8"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725 - D</w:t>
            </w:r>
          </w:p>
        </w:tc>
        <w:tc>
          <w:tcPr>
            <w:tcW w:w="992" w:type="dxa"/>
            <w:shd w:val="clear" w:color="auto" w:fill="auto"/>
          </w:tcPr>
          <w:p w14:paraId="7DEE33F4"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64C130C"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1F83937F"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4B34F5B" w14:textId="77777777" w:rsidTr="00CA1C7B">
        <w:tc>
          <w:tcPr>
            <w:tcW w:w="1271" w:type="dxa"/>
            <w:shd w:val="clear" w:color="auto" w:fill="auto"/>
          </w:tcPr>
          <w:p w14:paraId="3A84CFBC"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725 - E</w:t>
            </w:r>
          </w:p>
        </w:tc>
        <w:tc>
          <w:tcPr>
            <w:tcW w:w="992" w:type="dxa"/>
            <w:shd w:val="clear" w:color="auto" w:fill="auto"/>
          </w:tcPr>
          <w:p w14:paraId="142226A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D30C554"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530F155C"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F627314" w14:textId="77777777" w:rsidTr="00CA1C7B">
        <w:tc>
          <w:tcPr>
            <w:tcW w:w="1271" w:type="dxa"/>
            <w:shd w:val="clear" w:color="auto" w:fill="auto"/>
          </w:tcPr>
          <w:p w14:paraId="6DF7FCDE"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770 - D</w:t>
            </w:r>
          </w:p>
        </w:tc>
        <w:tc>
          <w:tcPr>
            <w:tcW w:w="992" w:type="dxa"/>
            <w:shd w:val="clear" w:color="auto" w:fill="auto"/>
          </w:tcPr>
          <w:p w14:paraId="5DACD44C"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4A5946FE" w14:textId="77777777" w:rsidR="00CE1ED0" w:rsidRPr="0084049E" w:rsidRDefault="00CE1ED0" w:rsidP="009E4FE5">
            <w:pPr>
              <w:rPr>
                <w:rFonts w:ascii="Garamond" w:hAnsi="Garamond"/>
              </w:rPr>
            </w:pPr>
            <w:r w:rsidRPr="0084049E">
              <w:rPr>
                <w:rFonts w:ascii="Garamond" w:hAnsi="Garamond"/>
              </w:rPr>
              <w:t>RUA ADOLFO HENRIQUE WARMLING</w:t>
            </w:r>
          </w:p>
        </w:tc>
        <w:tc>
          <w:tcPr>
            <w:tcW w:w="1276" w:type="dxa"/>
            <w:shd w:val="clear" w:color="auto" w:fill="auto"/>
          </w:tcPr>
          <w:p w14:paraId="5E0560E1"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557D0526" w14:textId="77777777" w:rsidTr="00CA1C7B">
        <w:tc>
          <w:tcPr>
            <w:tcW w:w="1271" w:type="dxa"/>
            <w:shd w:val="clear" w:color="auto" w:fill="auto"/>
          </w:tcPr>
          <w:p w14:paraId="4EE589D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lastRenderedPageBreak/>
              <w:t>842 - E</w:t>
            </w:r>
          </w:p>
        </w:tc>
        <w:tc>
          <w:tcPr>
            <w:tcW w:w="992" w:type="dxa"/>
            <w:shd w:val="clear" w:color="auto" w:fill="auto"/>
          </w:tcPr>
          <w:p w14:paraId="56E643E4"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5AC7578B" w14:textId="77777777" w:rsidR="00CE1ED0" w:rsidRPr="0084049E" w:rsidRDefault="00CE1ED0" w:rsidP="009E4FE5">
            <w:pPr>
              <w:rPr>
                <w:rFonts w:ascii="Garamond" w:hAnsi="Garamond"/>
              </w:rPr>
            </w:pPr>
            <w:r w:rsidRPr="0084049E">
              <w:rPr>
                <w:rFonts w:ascii="Garamond" w:hAnsi="Garamond"/>
              </w:rPr>
              <w:t>RUA CASTELO BRANCO</w:t>
            </w:r>
          </w:p>
        </w:tc>
        <w:tc>
          <w:tcPr>
            <w:tcW w:w="1276" w:type="dxa"/>
            <w:shd w:val="clear" w:color="auto" w:fill="auto"/>
          </w:tcPr>
          <w:p w14:paraId="2C7667E8"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69B650CF" w14:textId="77777777" w:rsidTr="00CA1C7B">
        <w:tc>
          <w:tcPr>
            <w:tcW w:w="1271" w:type="dxa"/>
            <w:shd w:val="clear" w:color="auto" w:fill="auto"/>
          </w:tcPr>
          <w:p w14:paraId="383B62CA"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869 - D</w:t>
            </w:r>
          </w:p>
        </w:tc>
        <w:tc>
          <w:tcPr>
            <w:tcW w:w="992" w:type="dxa"/>
            <w:shd w:val="clear" w:color="auto" w:fill="auto"/>
          </w:tcPr>
          <w:p w14:paraId="5949AD02"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A7F0675"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7627A372"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29C86569" w14:textId="77777777" w:rsidTr="00CA1C7B">
        <w:tc>
          <w:tcPr>
            <w:tcW w:w="1271" w:type="dxa"/>
            <w:shd w:val="clear" w:color="auto" w:fill="auto"/>
          </w:tcPr>
          <w:p w14:paraId="124713E8"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869 - E</w:t>
            </w:r>
          </w:p>
        </w:tc>
        <w:tc>
          <w:tcPr>
            <w:tcW w:w="992" w:type="dxa"/>
            <w:shd w:val="clear" w:color="auto" w:fill="auto"/>
          </w:tcPr>
          <w:p w14:paraId="4BD364AD"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7CA1FEF"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7037DA8E"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0AACDD4" w14:textId="77777777" w:rsidTr="00CA1C7B">
        <w:tc>
          <w:tcPr>
            <w:tcW w:w="1271" w:type="dxa"/>
            <w:shd w:val="clear" w:color="auto" w:fill="auto"/>
          </w:tcPr>
          <w:p w14:paraId="07E72F4F"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888 - E</w:t>
            </w:r>
          </w:p>
        </w:tc>
        <w:tc>
          <w:tcPr>
            <w:tcW w:w="992" w:type="dxa"/>
            <w:shd w:val="clear" w:color="auto" w:fill="auto"/>
          </w:tcPr>
          <w:p w14:paraId="4B0EAC16"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CEC9F49"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6CA77E72"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8A25F25" w14:textId="77777777" w:rsidTr="00CA1C7B">
        <w:tc>
          <w:tcPr>
            <w:tcW w:w="1271" w:type="dxa"/>
            <w:shd w:val="clear" w:color="auto" w:fill="auto"/>
          </w:tcPr>
          <w:p w14:paraId="63A725F0"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900 - E</w:t>
            </w:r>
          </w:p>
        </w:tc>
        <w:tc>
          <w:tcPr>
            <w:tcW w:w="992" w:type="dxa"/>
            <w:shd w:val="clear" w:color="auto" w:fill="auto"/>
          </w:tcPr>
          <w:p w14:paraId="1E6765FF"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FC09A23" w14:textId="77777777" w:rsidR="00CE1ED0" w:rsidRPr="0084049E" w:rsidRDefault="00CE1ED0" w:rsidP="009E4FE5">
            <w:pPr>
              <w:rPr>
                <w:rFonts w:ascii="Garamond" w:hAnsi="Garamond"/>
              </w:rPr>
            </w:pPr>
            <w:r w:rsidRPr="0084049E">
              <w:rPr>
                <w:rFonts w:ascii="Garamond" w:hAnsi="Garamond"/>
              </w:rPr>
              <w:t>RUA 01- ESTRADA VELHA</w:t>
            </w:r>
          </w:p>
        </w:tc>
        <w:tc>
          <w:tcPr>
            <w:tcW w:w="1276" w:type="dxa"/>
            <w:shd w:val="clear" w:color="auto" w:fill="auto"/>
          </w:tcPr>
          <w:p w14:paraId="1AE61AE4"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70B554B0" w14:textId="77777777" w:rsidTr="00CA1C7B">
        <w:tc>
          <w:tcPr>
            <w:tcW w:w="1271" w:type="dxa"/>
            <w:shd w:val="clear" w:color="auto" w:fill="auto"/>
          </w:tcPr>
          <w:p w14:paraId="5828B86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925 - D</w:t>
            </w:r>
          </w:p>
        </w:tc>
        <w:tc>
          <w:tcPr>
            <w:tcW w:w="992" w:type="dxa"/>
            <w:shd w:val="clear" w:color="auto" w:fill="auto"/>
          </w:tcPr>
          <w:p w14:paraId="2D371678"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3565C546"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1C4DD371"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2D09D624" w14:textId="77777777" w:rsidTr="00CA1C7B">
        <w:tc>
          <w:tcPr>
            <w:tcW w:w="1271" w:type="dxa"/>
            <w:shd w:val="clear" w:color="auto" w:fill="auto"/>
          </w:tcPr>
          <w:p w14:paraId="777EDE71"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925 - D</w:t>
            </w:r>
          </w:p>
        </w:tc>
        <w:tc>
          <w:tcPr>
            <w:tcW w:w="992" w:type="dxa"/>
            <w:shd w:val="clear" w:color="auto" w:fill="auto"/>
          </w:tcPr>
          <w:p w14:paraId="592894A7"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4DBB166"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7B314AA7"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0FE4B016" w14:textId="77777777" w:rsidTr="00CA1C7B">
        <w:tc>
          <w:tcPr>
            <w:tcW w:w="1271" w:type="dxa"/>
            <w:shd w:val="clear" w:color="auto" w:fill="auto"/>
          </w:tcPr>
          <w:p w14:paraId="6D68E516" w14:textId="77777777" w:rsidR="00CE1ED0" w:rsidRPr="0084049E" w:rsidRDefault="00CE1ED0" w:rsidP="009E4FE5">
            <w:pPr>
              <w:jc w:val="center"/>
              <w:rPr>
                <w:rFonts w:ascii="Garamond" w:hAnsi="Garamond" w:cs="Arial"/>
                <w:color w:val="000000"/>
              </w:rPr>
            </w:pPr>
            <w:r w:rsidRPr="0084049E">
              <w:rPr>
                <w:rFonts w:ascii="Garamond" w:hAnsi="Garamond" w:cs="Arial"/>
                <w:color w:val="000000"/>
              </w:rPr>
              <w:t>925 - E</w:t>
            </w:r>
          </w:p>
        </w:tc>
        <w:tc>
          <w:tcPr>
            <w:tcW w:w="992" w:type="dxa"/>
            <w:shd w:val="clear" w:color="auto" w:fill="auto"/>
          </w:tcPr>
          <w:p w14:paraId="6C297E2B"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0EDA1728" w14:textId="77777777" w:rsidR="00CE1ED0" w:rsidRPr="0084049E" w:rsidRDefault="00CE1ED0" w:rsidP="009E4FE5">
            <w:pPr>
              <w:rPr>
                <w:rFonts w:ascii="Garamond" w:hAnsi="Garamond"/>
              </w:rPr>
            </w:pPr>
            <w:r w:rsidRPr="0084049E">
              <w:rPr>
                <w:rFonts w:ascii="Garamond" w:hAnsi="Garamond"/>
              </w:rPr>
              <w:t>RUA MARIA PIVA MICHELS</w:t>
            </w:r>
          </w:p>
        </w:tc>
        <w:tc>
          <w:tcPr>
            <w:tcW w:w="1276" w:type="dxa"/>
            <w:shd w:val="clear" w:color="auto" w:fill="auto"/>
          </w:tcPr>
          <w:p w14:paraId="5FB723C9"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41F5FC44" w14:textId="77777777" w:rsidTr="00CA1C7B">
        <w:tc>
          <w:tcPr>
            <w:tcW w:w="1271" w:type="dxa"/>
            <w:shd w:val="clear" w:color="auto" w:fill="auto"/>
          </w:tcPr>
          <w:p w14:paraId="5343FC34"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925 - E</w:t>
            </w:r>
          </w:p>
        </w:tc>
        <w:tc>
          <w:tcPr>
            <w:tcW w:w="992" w:type="dxa"/>
            <w:shd w:val="clear" w:color="auto" w:fill="auto"/>
          </w:tcPr>
          <w:p w14:paraId="722F4A47"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1B417B82" w14:textId="77777777" w:rsidR="00CE1ED0" w:rsidRPr="0084049E" w:rsidRDefault="00CE1ED0" w:rsidP="009E4FE5">
            <w:pPr>
              <w:rPr>
                <w:rFonts w:ascii="Garamond" w:hAnsi="Garamond"/>
              </w:rPr>
            </w:pPr>
            <w:r w:rsidRPr="0084049E">
              <w:rPr>
                <w:rFonts w:ascii="Garamond" w:hAnsi="Garamond"/>
              </w:rPr>
              <w:t>RUA RODOLFO VANDERLINDE</w:t>
            </w:r>
          </w:p>
        </w:tc>
        <w:tc>
          <w:tcPr>
            <w:tcW w:w="1276" w:type="dxa"/>
            <w:shd w:val="clear" w:color="auto" w:fill="auto"/>
          </w:tcPr>
          <w:p w14:paraId="3A2BEB7D" w14:textId="77777777" w:rsidR="00CE1ED0" w:rsidRPr="0084049E" w:rsidRDefault="00CE1ED0" w:rsidP="009E4FE5">
            <w:pPr>
              <w:jc w:val="center"/>
              <w:rPr>
                <w:rFonts w:ascii="Garamond" w:hAnsi="Garamond"/>
              </w:rPr>
            </w:pPr>
            <w:r w:rsidRPr="0084049E">
              <w:rPr>
                <w:rFonts w:ascii="Garamond" w:hAnsi="Garamond"/>
                <w:color w:val="000000"/>
              </w:rPr>
              <w:t>4,81</w:t>
            </w:r>
          </w:p>
        </w:tc>
      </w:tr>
      <w:tr w:rsidR="00CE1ED0" w:rsidRPr="0084049E" w14:paraId="13AC0B66" w14:textId="77777777" w:rsidTr="00CA1C7B">
        <w:tc>
          <w:tcPr>
            <w:tcW w:w="1271" w:type="dxa"/>
            <w:shd w:val="clear" w:color="auto" w:fill="auto"/>
          </w:tcPr>
          <w:p w14:paraId="14DB9F16" w14:textId="77777777" w:rsidR="00CE1ED0" w:rsidRPr="0084049E" w:rsidRDefault="00CE1ED0" w:rsidP="009E4FE5">
            <w:pPr>
              <w:tabs>
                <w:tab w:val="left" w:pos="9706"/>
              </w:tabs>
              <w:jc w:val="center"/>
              <w:rPr>
                <w:rFonts w:ascii="Garamond" w:hAnsi="Garamond" w:cs="Arial"/>
                <w:color w:val="000000"/>
              </w:rPr>
            </w:pPr>
            <w:r w:rsidRPr="0084049E">
              <w:rPr>
                <w:rFonts w:ascii="Garamond" w:hAnsi="Garamond" w:cs="Arial"/>
                <w:color w:val="000000"/>
              </w:rPr>
              <w:t>928 - D</w:t>
            </w:r>
          </w:p>
        </w:tc>
        <w:tc>
          <w:tcPr>
            <w:tcW w:w="992" w:type="dxa"/>
            <w:shd w:val="clear" w:color="auto" w:fill="auto"/>
          </w:tcPr>
          <w:p w14:paraId="4872D56D" w14:textId="77777777" w:rsidR="00CE1ED0" w:rsidRPr="0084049E" w:rsidRDefault="00CE1ED0" w:rsidP="009E4FE5">
            <w:pPr>
              <w:jc w:val="center"/>
              <w:rPr>
                <w:rFonts w:ascii="Garamond" w:hAnsi="Garamond"/>
              </w:rPr>
            </w:pPr>
            <w:r w:rsidRPr="0084049E">
              <w:rPr>
                <w:rFonts w:ascii="Garamond" w:hAnsi="Garamond" w:cs="Arial"/>
              </w:rPr>
              <w:t>6C</w:t>
            </w:r>
          </w:p>
        </w:tc>
        <w:tc>
          <w:tcPr>
            <w:tcW w:w="5103" w:type="dxa"/>
            <w:shd w:val="clear" w:color="auto" w:fill="auto"/>
          </w:tcPr>
          <w:p w14:paraId="7872868B" w14:textId="77777777" w:rsidR="00CE1ED0" w:rsidRPr="0084049E" w:rsidRDefault="00CE1ED0" w:rsidP="009E4FE5">
            <w:pPr>
              <w:rPr>
                <w:rFonts w:ascii="Garamond" w:hAnsi="Garamond"/>
              </w:rPr>
            </w:pPr>
            <w:r w:rsidRPr="0084049E">
              <w:rPr>
                <w:rFonts w:ascii="Garamond" w:hAnsi="Garamond"/>
              </w:rPr>
              <w:t>RUA RAUL MARTINS</w:t>
            </w:r>
          </w:p>
        </w:tc>
        <w:tc>
          <w:tcPr>
            <w:tcW w:w="1276" w:type="dxa"/>
            <w:shd w:val="clear" w:color="auto" w:fill="auto"/>
          </w:tcPr>
          <w:p w14:paraId="5CA07B6E" w14:textId="77777777" w:rsidR="00CE1ED0" w:rsidRPr="0084049E" w:rsidRDefault="00CE1ED0" w:rsidP="009E4FE5">
            <w:pPr>
              <w:jc w:val="center"/>
              <w:rPr>
                <w:rFonts w:ascii="Garamond" w:hAnsi="Garamond"/>
              </w:rPr>
            </w:pPr>
            <w:r w:rsidRPr="0084049E">
              <w:rPr>
                <w:rFonts w:ascii="Garamond" w:hAnsi="Garamond"/>
                <w:color w:val="000000"/>
              </w:rPr>
              <w:t>4,81</w:t>
            </w:r>
          </w:p>
        </w:tc>
      </w:tr>
    </w:tbl>
    <w:p w14:paraId="43C96189" w14:textId="3A7C8A37" w:rsidR="00CE1ED0" w:rsidRPr="0084049E" w:rsidRDefault="00CE1ED0" w:rsidP="00CE1ED0">
      <w:pPr>
        <w:tabs>
          <w:tab w:val="left" w:pos="57"/>
          <w:tab w:val="left" w:pos="142"/>
        </w:tabs>
        <w:jc w:val="center"/>
        <w:rPr>
          <w:rFonts w:ascii="Garamond" w:hAnsi="Garamond" w:cs="Arial"/>
        </w:rPr>
      </w:pPr>
    </w:p>
    <w:p w14:paraId="56CF207E" w14:textId="77777777" w:rsidR="009E3101" w:rsidRPr="0084049E" w:rsidRDefault="009E3101" w:rsidP="00CE1ED0">
      <w:pPr>
        <w:tabs>
          <w:tab w:val="left" w:pos="57"/>
          <w:tab w:val="left" w:pos="142"/>
        </w:tabs>
        <w:jc w:val="center"/>
        <w:rPr>
          <w:rFonts w:ascii="Garamond" w:hAnsi="Garamond" w:cs="Arial"/>
        </w:rPr>
      </w:pPr>
    </w:p>
    <w:p w14:paraId="2C95F8AD" w14:textId="77777777" w:rsidR="00CE1ED0" w:rsidRPr="0084049E" w:rsidRDefault="00CE1ED0" w:rsidP="00CE1ED0">
      <w:pPr>
        <w:keepNext/>
        <w:tabs>
          <w:tab w:val="left" w:pos="57"/>
          <w:tab w:val="left" w:pos="142"/>
        </w:tabs>
        <w:overflowPunct w:val="0"/>
        <w:autoSpaceDE w:val="0"/>
        <w:autoSpaceDN w:val="0"/>
        <w:adjustRightInd w:val="0"/>
        <w:spacing w:line="360" w:lineRule="auto"/>
        <w:ind w:right="57"/>
        <w:jc w:val="center"/>
        <w:textAlignment w:val="baseline"/>
        <w:rPr>
          <w:rFonts w:ascii="Garamond" w:hAnsi="Garamond" w:cs="Arial"/>
          <w:b/>
          <w:bCs/>
          <w:u w:val="single"/>
        </w:rPr>
      </w:pPr>
      <w:r w:rsidRPr="0084049E">
        <w:rPr>
          <w:rFonts w:ascii="Garamond" w:hAnsi="Garamond" w:cs="Arial"/>
          <w:b/>
          <w:bCs/>
          <w:u w:val="single"/>
        </w:rPr>
        <w:t>TABELA DE VALORES DA CONSTRUÇÃO – URMEM P/M²</w:t>
      </w: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2"/>
        <w:gridCol w:w="1247"/>
        <w:gridCol w:w="1276"/>
        <w:gridCol w:w="1134"/>
        <w:gridCol w:w="1163"/>
        <w:gridCol w:w="1247"/>
      </w:tblGrid>
      <w:tr w:rsidR="00CE1ED0" w:rsidRPr="0084049E" w14:paraId="7406DF90" w14:textId="77777777" w:rsidTr="00D52F33">
        <w:tc>
          <w:tcPr>
            <w:tcW w:w="1800" w:type="dxa"/>
          </w:tcPr>
          <w:p w14:paraId="1071D8B2" w14:textId="77777777" w:rsidR="00CE1ED0" w:rsidRPr="0084049E" w:rsidRDefault="00CE1ED0" w:rsidP="009E4FE5">
            <w:pPr>
              <w:tabs>
                <w:tab w:val="left" w:pos="57"/>
                <w:tab w:val="left" w:pos="142"/>
              </w:tabs>
              <w:autoSpaceDE w:val="0"/>
              <w:autoSpaceDN w:val="0"/>
              <w:ind w:left="57" w:right="57"/>
              <w:jc w:val="center"/>
              <w:rPr>
                <w:rFonts w:ascii="Garamond" w:hAnsi="Garamond"/>
                <w:b/>
              </w:rPr>
            </w:pPr>
            <w:r w:rsidRPr="0084049E">
              <w:rPr>
                <w:rFonts w:ascii="Garamond" w:hAnsi="Garamond"/>
                <w:b/>
              </w:rPr>
              <w:t>Tipo De Construção</w:t>
            </w:r>
          </w:p>
        </w:tc>
        <w:tc>
          <w:tcPr>
            <w:tcW w:w="992" w:type="dxa"/>
          </w:tcPr>
          <w:p w14:paraId="7A92E1F4" w14:textId="77777777" w:rsidR="00CE1ED0" w:rsidRPr="0084049E" w:rsidRDefault="00CE1ED0" w:rsidP="009E4FE5">
            <w:pPr>
              <w:tabs>
                <w:tab w:val="left" w:pos="57"/>
                <w:tab w:val="left" w:pos="142"/>
                <w:tab w:val="left" w:pos="5610"/>
              </w:tabs>
              <w:jc w:val="center"/>
              <w:rPr>
                <w:rFonts w:ascii="Garamond" w:hAnsi="Garamond"/>
                <w:b/>
              </w:rPr>
            </w:pPr>
            <w:r w:rsidRPr="0084049E">
              <w:rPr>
                <w:rFonts w:ascii="Garamond" w:hAnsi="Garamond"/>
                <w:b/>
              </w:rPr>
              <w:t>Casa</w:t>
            </w:r>
          </w:p>
        </w:tc>
        <w:tc>
          <w:tcPr>
            <w:tcW w:w="1247" w:type="dxa"/>
          </w:tcPr>
          <w:p w14:paraId="6FF33DCE" w14:textId="77777777" w:rsidR="00CE1ED0" w:rsidRPr="0084049E" w:rsidRDefault="00CE1ED0" w:rsidP="009E4FE5">
            <w:pPr>
              <w:tabs>
                <w:tab w:val="left" w:pos="30"/>
                <w:tab w:val="left" w:pos="57"/>
                <w:tab w:val="left" w:pos="5610"/>
              </w:tabs>
              <w:ind w:hanging="112"/>
              <w:jc w:val="center"/>
              <w:rPr>
                <w:rFonts w:ascii="Garamond" w:hAnsi="Garamond"/>
                <w:b/>
              </w:rPr>
            </w:pPr>
            <w:r w:rsidRPr="0084049E">
              <w:rPr>
                <w:rFonts w:ascii="Garamond" w:hAnsi="Garamond"/>
                <w:b/>
              </w:rPr>
              <w:t>Apartamento</w:t>
            </w:r>
          </w:p>
        </w:tc>
        <w:tc>
          <w:tcPr>
            <w:tcW w:w="1276" w:type="dxa"/>
          </w:tcPr>
          <w:p w14:paraId="619704E4" w14:textId="77777777" w:rsidR="00CE1ED0" w:rsidRPr="0084049E" w:rsidRDefault="00CE1ED0" w:rsidP="009E4FE5">
            <w:pPr>
              <w:tabs>
                <w:tab w:val="left" w:pos="57"/>
                <w:tab w:val="left" w:pos="142"/>
                <w:tab w:val="left" w:pos="5610"/>
              </w:tabs>
              <w:jc w:val="center"/>
              <w:rPr>
                <w:rFonts w:ascii="Garamond" w:hAnsi="Garamond"/>
                <w:b/>
              </w:rPr>
            </w:pPr>
            <w:r w:rsidRPr="0084049E">
              <w:rPr>
                <w:rFonts w:ascii="Garamond" w:hAnsi="Garamond"/>
                <w:b/>
              </w:rPr>
              <w:t>Sala Comercial</w:t>
            </w:r>
          </w:p>
        </w:tc>
        <w:tc>
          <w:tcPr>
            <w:tcW w:w="1134" w:type="dxa"/>
          </w:tcPr>
          <w:p w14:paraId="79A37ECF" w14:textId="77777777" w:rsidR="00CE1ED0" w:rsidRPr="0084049E" w:rsidRDefault="00CE1ED0" w:rsidP="009E4FE5">
            <w:pPr>
              <w:tabs>
                <w:tab w:val="left" w:pos="57"/>
                <w:tab w:val="left" w:pos="142"/>
                <w:tab w:val="left" w:pos="5610"/>
              </w:tabs>
              <w:jc w:val="center"/>
              <w:rPr>
                <w:rFonts w:ascii="Garamond" w:hAnsi="Garamond"/>
                <w:b/>
              </w:rPr>
            </w:pPr>
            <w:r w:rsidRPr="0084049E">
              <w:rPr>
                <w:rFonts w:ascii="Garamond" w:hAnsi="Garamond"/>
                <w:b/>
              </w:rPr>
              <w:t>Galpão</w:t>
            </w:r>
          </w:p>
        </w:tc>
        <w:tc>
          <w:tcPr>
            <w:tcW w:w="1163" w:type="dxa"/>
          </w:tcPr>
          <w:p w14:paraId="1044BF31" w14:textId="77777777" w:rsidR="00CE1ED0" w:rsidRPr="0084049E" w:rsidRDefault="00CE1ED0" w:rsidP="00D52F33">
            <w:pPr>
              <w:tabs>
                <w:tab w:val="left" w:pos="57"/>
                <w:tab w:val="left" w:pos="142"/>
              </w:tabs>
              <w:autoSpaceDE w:val="0"/>
              <w:autoSpaceDN w:val="0"/>
              <w:ind w:right="57"/>
              <w:rPr>
                <w:rFonts w:ascii="Garamond" w:hAnsi="Garamond"/>
                <w:b/>
              </w:rPr>
            </w:pPr>
            <w:r w:rsidRPr="0084049E">
              <w:rPr>
                <w:rFonts w:ascii="Garamond" w:hAnsi="Garamond"/>
                <w:b/>
              </w:rPr>
              <w:t>Telheiro</w:t>
            </w:r>
          </w:p>
        </w:tc>
        <w:tc>
          <w:tcPr>
            <w:tcW w:w="1247" w:type="dxa"/>
          </w:tcPr>
          <w:p w14:paraId="3867752C" w14:textId="77777777" w:rsidR="00CE1ED0" w:rsidRPr="0084049E" w:rsidRDefault="00CE1ED0" w:rsidP="009E4FE5">
            <w:pPr>
              <w:tabs>
                <w:tab w:val="left" w:pos="57"/>
                <w:tab w:val="left" w:pos="142"/>
              </w:tabs>
              <w:autoSpaceDE w:val="0"/>
              <w:autoSpaceDN w:val="0"/>
              <w:ind w:left="57" w:right="57"/>
              <w:jc w:val="center"/>
              <w:rPr>
                <w:rFonts w:ascii="Garamond" w:hAnsi="Garamond"/>
                <w:b/>
              </w:rPr>
            </w:pPr>
            <w:r w:rsidRPr="0084049E">
              <w:rPr>
                <w:rFonts w:ascii="Garamond" w:hAnsi="Garamond"/>
                <w:b/>
              </w:rPr>
              <w:t>Especial</w:t>
            </w:r>
          </w:p>
        </w:tc>
      </w:tr>
      <w:tr w:rsidR="00CE1ED0" w:rsidRPr="0084049E" w14:paraId="1E056505" w14:textId="77777777" w:rsidTr="00D52F33">
        <w:tc>
          <w:tcPr>
            <w:tcW w:w="1800" w:type="dxa"/>
          </w:tcPr>
          <w:p w14:paraId="46BB9B90" w14:textId="77777777" w:rsidR="00CE1ED0" w:rsidRPr="0084049E" w:rsidRDefault="00CE1ED0" w:rsidP="009E4FE5">
            <w:pPr>
              <w:tabs>
                <w:tab w:val="left" w:pos="57"/>
                <w:tab w:val="left" w:pos="142"/>
              </w:tabs>
              <w:autoSpaceDE w:val="0"/>
              <w:autoSpaceDN w:val="0"/>
              <w:spacing w:line="360" w:lineRule="auto"/>
              <w:ind w:left="57" w:right="57"/>
              <w:jc w:val="both"/>
              <w:rPr>
                <w:rFonts w:ascii="Garamond" w:hAnsi="Garamond"/>
              </w:rPr>
            </w:pPr>
            <w:r w:rsidRPr="0084049E">
              <w:rPr>
                <w:rFonts w:ascii="Garamond" w:hAnsi="Garamond"/>
              </w:rPr>
              <w:t>MADEIRA</w:t>
            </w:r>
          </w:p>
        </w:tc>
        <w:tc>
          <w:tcPr>
            <w:tcW w:w="992" w:type="dxa"/>
          </w:tcPr>
          <w:p w14:paraId="264BADB8"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68,82</w:t>
            </w:r>
          </w:p>
        </w:tc>
        <w:tc>
          <w:tcPr>
            <w:tcW w:w="1247" w:type="dxa"/>
          </w:tcPr>
          <w:p w14:paraId="40542D7B"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68,82</w:t>
            </w:r>
          </w:p>
        </w:tc>
        <w:tc>
          <w:tcPr>
            <w:tcW w:w="1276" w:type="dxa"/>
          </w:tcPr>
          <w:p w14:paraId="7861A604"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68,82</w:t>
            </w:r>
          </w:p>
        </w:tc>
        <w:tc>
          <w:tcPr>
            <w:tcW w:w="1134" w:type="dxa"/>
          </w:tcPr>
          <w:p w14:paraId="552ADB97"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41,29</w:t>
            </w:r>
          </w:p>
        </w:tc>
        <w:tc>
          <w:tcPr>
            <w:tcW w:w="1163" w:type="dxa"/>
          </w:tcPr>
          <w:p w14:paraId="68371EAC"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27,52</w:t>
            </w:r>
          </w:p>
        </w:tc>
        <w:tc>
          <w:tcPr>
            <w:tcW w:w="1247" w:type="dxa"/>
          </w:tcPr>
          <w:p w14:paraId="25A09F20"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68,82</w:t>
            </w:r>
          </w:p>
        </w:tc>
      </w:tr>
      <w:tr w:rsidR="00CE1ED0" w:rsidRPr="0084049E" w14:paraId="394394B7" w14:textId="77777777" w:rsidTr="00D52F33">
        <w:tc>
          <w:tcPr>
            <w:tcW w:w="1800" w:type="dxa"/>
          </w:tcPr>
          <w:p w14:paraId="500134DA" w14:textId="77777777" w:rsidR="00CE1ED0" w:rsidRPr="0084049E" w:rsidRDefault="00CE1ED0" w:rsidP="009E4FE5">
            <w:pPr>
              <w:tabs>
                <w:tab w:val="left" w:pos="57"/>
                <w:tab w:val="left" w:pos="142"/>
              </w:tabs>
              <w:autoSpaceDE w:val="0"/>
              <w:autoSpaceDN w:val="0"/>
              <w:spacing w:line="360" w:lineRule="auto"/>
              <w:ind w:left="57" w:right="57"/>
              <w:jc w:val="both"/>
              <w:rPr>
                <w:rFonts w:ascii="Garamond" w:hAnsi="Garamond"/>
              </w:rPr>
            </w:pPr>
            <w:r w:rsidRPr="0084049E">
              <w:rPr>
                <w:rFonts w:ascii="Garamond" w:hAnsi="Garamond"/>
              </w:rPr>
              <w:t>MISTA</w:t>
            </w:r>
          </w:p>
        </w:tc>
        <w:tc>
          <w:tcPr>
            <w:tcW w:w="992" w:type="dxa"/>
          </w:tcPr>
          <w:p w14:paraId="59556656"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75,70</w:t>
            </w:r>
          </w:p>
        </w:tc>
        <w:tc>
          <w:tcPr>
            <w:tcW w:w="1247" w:type="dxa"/>
          </w:tcPr>
          <w:p w14:paraId="3C43D499"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75,70</w:t>
            </w:r>
          </w:p>
        </w:tc>
        <w:tc>
          <w:tcPr>
            <w:tcW w:w="1276" w:type="dxa"/>
          </w:tcPr>
          <w:p w14:paraId="113FC5E1"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75,70</w:t>
            </w:r>
          </w:p>
        </w:tc>
        <w:tc>
          <w:tcPr>
            <w:tcW w:w="1134" w:type="dxa"/>
          </w:tcPr>
          <w:p w14:paraId="5697097A"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51,61</w:t>
            </w:r>
          </w:p>
        </w:tc>
        <w:tc>
          <w:tcPr>
            <w:tcW w:w="1163" w:type="dxa"/>
          </w:tcPr>
          <w:p w14:paraId="7B5364C2"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30,97</w:t>
            </w:r>
          </w:p>
        </w:tc>
        <w:tc>
          <w:tcPr>
            <w:tcW w:w="1247" w:type="dxa"/>
          </w:tcPr>
          <w:p w14:paraId="494D65B4"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75,70</w:t>
            </w:r>
          </w:p>
        </w:tc>
      </w:tr>
      <w:tr w:rsidR="00CE1ED0" w:rsidRPr="0084049E" w14:paraId="3ED733B3" w14:textId="77777777" w:rsidTr="00D52F33">
        <w:tc>
          <w:tcPr>
            <w:tcW w:w="1800" w:type="dxa"/>
          </w:tcPr>
          <w:p w14:paraId="70AD00A7" w14:textId="77777777" w:rsidR="00CE1ED0" w:rsidRPr="0084049E" w:rsidRDefault="00CE1ED0" w:rsidP="009E4FE5">
            <w:pPr>
              <w:tabs>
                <w:tab w:val="left" w:pos="57"/>
                <w:tab w:val="left" w:pos="142"/>
              </w:tabs>
              <w:autoSpaceDE w:val="0"/>
              <w:autoSpaceDN w:val="0"/>
              <w:spacing w:line="360" w:lineRule="auto"/>
              <w:ind w:left="57" w:right="57"/>
              <w:jc w:val="both"/>
              <w:rPr>
                <w:rFonts w:ascii="Garamond" w:hAnsi="Garamond"/>
              </w:rPr>
            </w:pPr>
            <w:r w:rsidRPr="0084049E">
              <w:rPr>
                <w:rFonts w:ascii="Garamond" w:hAnsi="Garamond"/>
              </w:rPr>
              <w:t xml:space="preserve">ALVENARIA </w:t>
            </w:r>
          </w:p>
        </w:tc>
        <w:tc>
          <w:tcPr>
            <w:tcW w:w="992" w:type="dxa"/>
          </w:tcPr>
          <w:p w14:paraId="37FEEE25"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96,35</w:t>
            </w:r>
          </w:p>
        </w:tc>
        <w:tc>
          <w:tcPr>
            <w:tcW w:w="1247" w:type="dxa"/>
          </w:tcPr>
          <w:p w14:paraId="4A02D570" w14:textId="77777777" w:rsidR="00CE1ED0" w:rsidRPr="0084049E" w:rsidRDefault="00CE1ED0" w:rsidP="009E4FE5">
            <w:pPr>
              <w:jc w:val="right"/>
              <w:rPr>
                <w:rFonts w:ascii="Garamond" w:hAnsi="Garamond"/>
              </w:rPr>
            </w:pPr>
            <w:r w:rsidRPr="0084049E">
              <w:rPr>
                <w:rFonts w:ascii="Garamond" w:hAnsi="Garamond"/>
              </w:rPr>
              <w:t>96,35</w:t>
            </w:r>
          </w:p>
        </w:tc>
        <w:tc>
          <w:tcPr>
            <w:tcW w:w="1276" w:type="dxa"/>
          </w:tcPr>
          <w:p w14:paraId="69C2F4EA" w14:textId="77777777" w:rsidR="00CE1ED0" w:rsidRPr="0084049E" w:rsidRDefault="00CE1ED0" w:rsidP="009E4FE5">
            <w:pPr>
              <w:jc w:val="right"/>
              <w:rPr>
                <w:rFonts w:ascii="Garamond" w:hAnsi="Garamond"/>
              </w:rPr>
            </w:pPr>
            <w:r w:rsidRPr="0084049E">
              <w:rPr>
                <w:rFonts w:ascii="Garamond" w:hAnsi="Garamond"/>
              </w:rPr>
              <w:t>110,11</w:t>
            </w:r>
          </w:p>
        </w:tc>
        <w:tc>
          <w:tcPr>
            <w:tcW w:w="1134" w:type="dxa"/>
          </w:tcPr>
          <w:p w14:paraId="773A9CEE"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61,94</w:t>
            </w:r>
          </w:p>
        </w:tc>
        <w:tc>
          <w:tcPr>
            <w:tcW w:w="1163" w:type="dxa"/>
          </w:tcPr>
          <w:p w14:paraId="1EA35431"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48,17</w:t>
            </w:r>
          </w:p>
        </w:tc>
        <w:tc>
          <w:tcPr>
            <w:tcW w:w="1247" w:type="dxa"/>
          </w:tcPr>
          <w:p w14:paraId="7AE1ADD8"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96,35</w:t>
            </w:r>
          </w:p>
        </w:tc>
      </w:tr>
      <w:tr w:rsidR="00CE1ED0" w:rsidRPr="0084049E" w14:paraId="440DAE28" w14:textId="77777777" w:rsidTr="00D52F33">
        <w:tc>
          <w:tcPr>
            <w:tcW w:w="1800" w:type="dxa"/>
          </w:tcPr>
          <w:p w14:paraId="60E73A29" w14:textId="77777777" w:rsidR="00CE1ED0" w:rsidRPr="0084049E" w:rsidRDefault="00CE1ED0" w:rsidP="009E4FE5">
            <w:pPr>
              <w:tabs>
                <w:tab w:val="left" w:pos="57"/>
                <w:tab w:val="left" w:pos="142"/>
              </w:tabs>
              <w:autoSpaceDE w:val="0"/>
              <w:autoSpaceDN w:val="0"/>
              <w:spacing w:line="360" w:lineRule="auto"/>
              <w:ind w:left="57" w:right="57"/>
              <w:jc w:val="both"/>
              <w:rPr>
                <w:rFonts w:ascii="Garamond" w:hAnsi="Garamond"/>
              </w:rPr>
            </w:pPr>
            <w:r w:rsidRPr="0084049E">
              <w:rPr>
                <w:rFonts w:ascii="Garamond" w:hAnsi="Garamond"/>
              </w:rPr>
              <w:t>METÁLICA</w:t>
            </w:r>
          </w:p>
        </w:tc>
        <w:tc>
          <w:tcPr>
            <w:tcW w:w="992" w:type="dxa"/>
          </w:tcPr>
          <w:p w14:paraId="21AF1276"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82,58</w:t>
            </w:r>
          </w:p>
        </w:tc>
        <w:tc>
          <w:tcPr>
            <w:tcW w:w="1247" w:type="dxa"/>
          </w:tcPr>
          <w:p w14:paraId="5463EAFE"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82,58</w:t>
            </w:r>
          </w:p>
        </w:tc>
        <w:tc>
          <w:tcPr>
            <w:tcW w:w="1276" w:type="dxa"/>
          </w:tcPr>
          <w:p w14:paraId="183AFFF9"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82,58</w:t>
            </w:r>
          </w:p>
        </w:tc>
        <w:tc>
          <w:tcPr>
            <w:tcW w:w="1134" w:type="dxa"/>
          </w:tcPr>
          <w:p w14:paraId="2A7AA3F0"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68,82</w:t>
            </w:r>
          </w:p>
        </w:tc>
        <w:tc>
          <w:tcPr>
            <w:tcW w:w="1163" w:type="dxa"/>
          </w:tcPr>
          <w:p w14:paraId="3DEFF5AB" w14:textId="77777777" w:rsidR="00CE1ED0" w:rsidRPr="0084049E" w:rsidRDefault="00CE1ED0" w:rsidP="009E4FE5">
            <w:pPr>
              <w:tabs>
                <w:tab w:val="left" w:pos="57"/>
                <w:tab w:val="left" w:pos="142"/>
              </w:tabs>
              <w:spacing w:line="360" w:lineRule="auto"/>
              <w:ind w:left="57" w:right="57"/>
              <w:jc w:val="right"/>
              <w:rPr>
                <w:rFonts w:ascii="Garamond" w:hAnsi="Garamond"/>
              </w:rPr>
            </w:pPr>
            <w:r w:rsidRPr="0084049E">
              <w:rPr>
                <w:rFonts w:ascii="Garamond" w:hAnsi="Garamond"/>
              </w:rPr>
              <w:t>55,05</w:t>
            </w:r>
          </w:p>
        </w:tc>
        <w:tc>
          <w:tcPr>
            <w:tcW w:w="1247" w:type="dxa"/>
          </w:tcPr>
          <w:p w14:paraId="39B085E6" w14:textId="77777777" w:rsidR="00CE1ED0" w:rsidRPr="0084049E" w:rsidRDefault="00CE1ED0" w:rsidP="009E4FE5">
            <w:pPr>
              <w:tabs>
                <w:tab w:val="left" w:pos="57"/>
                <w:tab w:val="left" w:pos="142"/>
              </w:tabs>
              <w:autoSpaceDE w:val="0"/>
              <w:autoSpaceDN w:val="0"/>
              <w:spacing w:line="360" w:lineRule="auto"/>
              <w:ind w:left="57" w:right="57"/>
              <w:jc w:val="right"/>
              <w:rPr>
                <w:rFonts w:ascii="Garamond" w:hAnsi="Garamond"/>
              </w:rPr>
            </w:pPr>
            <w:r w:rsidRPr="0084049E">
              <w:rPr>
                <w:rFonts w:ascii="Garamond" w:hAnsi="Garamond"/>
              </w:rPr>
              <w:t>82,58</w:t>
            </w:r>
          </w:p>
        </w:tc>
      </w:tr>
    </w:tbl>
    <w:p w14:paraId="5BDF1A0F" w14:textId="77777777" w:rsidR="00CE1ED0" w:rsidRPr="0084049E" w:rsidRDefault="00CE1ED0"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18F79003" w14:textId="67B645C7" w:rsidR="00CE1ED0" w:rsidRDefault="00CE1ED0"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569FDC00" w14:textId="4E457DA3" w:rsidR="00A421FE" w:rsidRDefault="00A421FE"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5AF1ACC1" w14:textId="047D6074"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58E9EAAD" w14:textId="20DCD2F4"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5295A7E4" w14:textId="5256BA15"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642D92D1" w14:textId="436637F0"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437CCE20" w14:textId="25FC7698"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615E7E4F" w14:textId="0120756B"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55453FBE" w14:textId="5CAB4CDD"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32B0B4B8" w14:textId="4011C90A"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055A6871" w14:textId="7865686D"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65641256" w14:textId="4B204715"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3053C24D" w14:textId="1851DD5D" w:rsidR="00A01B34"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43B72F72" w14:textId="77777777" w:rsidR="00A01B34" w:rsidRPr="0084049E" w:rsidRDefault="00A01B34" w:rsidP="00CE1ED0">
      <w:pPr>
        <w:keepNext/>
        <w:tabs>
          <w:tab w:val="left" w:pos="57"/>
          <w:tab w:val="left" w:pos="142"/>
        </w:tabs>
        <w:overflowPunct w:val="0"/>
        <w:autoSpaceDE w:val="0"/>
        <w:autoSpaceDN w:val="0"/>
        <w:adjustRightInd w:val="0"/>
        <w:spacing w:line="360" w:lineRule="auto"/>
        <w:ind w:left="57" w:right="57"/>
        <w:jc w:val="both"/>
        <w:textAlignment w:val="baseline"/>
        <w:rPr>
          <w:rFonts w:ascii="Garamond" w:hAnsi="Garamond"/>
        </w:rPr>
      </w:pPr>
    </w:p>
    <w:p w14:paraId="72A9A66B" w14:textId="77777777" w:rsidR="009E3101" w:rsidRPr="0084049E" w:rsidRDefault="009E3101" w:rsidP="00CE1ED0">
      <w:pPr>
        <w:spacing w:line="276" w:lineRule="auto"/>
        <w:ind w:right="-568"/>
        <w:jc w:val="center"/>
        <w:rPr>
          <w:rFonts w:ascii="Garamond" w:hAnsi="Garamond"/>
          <w:b/>
          <w:bCs/>
        </w:rPr>
      </w:pPr>
    </w:p>
    <w:p w14:paraId="6C5C7F68" w14:textId="12B9882B" w:rsidR="00CE1ED0" w:rsidRPr="0084049E" w:rsidRDefault="00CE1ED0" w:rsidP="009E3101">
      <w:pPr>
        <w:pStyle w:val="Ttulo2"/>
        <w:spacing w:before="0" w:after="0" w:line="360" w:lineRule="auto"/>
        <w:jc w:val="center"/>
        <w:rPr>
          <w:rFonts w:ascii="Garamond" w:hAnsi="Garamond"/>
          <w:i w:val="0"/>
          <w:iCs w:val="0"/>
          <w:sz w:val="24"/>
          <w:szCs w:val="24"/>
        </w:rPr>
      </w:pPr>
      <w:bookmarkStart w:id="907" w:name="_Toc121580279"/>
      <w:r w:rsidRPr="0084049E">
        <w:rPr>
          <w:rFonts w:ascii="Garamond" w:hAnsi="Garamond"/>
          <w:i w:val="0"/>
          <w:iCs w:val="0"/>
          <w:sz w:val="24"/>
          <w:szCs w:val="24"/>
        </w:rPr>
        <w:lastRenderedPageBreak/>
        <w:t>ANEXO II</w:t>
      </w:r>
      <w:bookmarkEnd w:id="907"/>
    </w:p>
    <w:p w14:paraId="33909B17" w14:textId="77777777" w:rsidR="00CE1ED0" w:rsidRPr="0084049E" w:rsidRDefault="00CE1ED0" w:rsidP="009E3101">
      <w:pPr>
        <w:spacing w:line="360" w:lineRule="auto"/>
        <w:ind w:right="-568"/>
        <w:jc w:val="center"/>
        <w:rPr>
          <w:rFonts w:ascii="Garamond" w:hAnsi="Garamond"/>
          <w:b/>
          <w:bCs/>
          <w:highlight w:val="yellow"/>
        </w:rPr>
      </w:pPr>
    </w:p>
    <w:p w14:paraId="4D9A80D2" w14:textId="77777777" w:rsidR="00CE1ED0" w:rsidRPr="0084049E" w:rsidRDefault="00CE1ED0" w:rsidP="009E3101">
      <w:pPr>
        <w:pStyle w:val="Ttulo2"/>
        <w:spacing w:before="0" w:after="0" w:line="360" w:lineRule="auto"/>
        <w:jc w:val="center"/>
        <w:rPr>
          <w:rFonts w:ascii="Garamond" w:hAnsi="Garamond"/>
          <w:i w:val="0"/>
          <w:iCs w:val="0"/>
          <w:sz w:val="24"/>
          <w:szCs w:val="24"/>
        </w:rPr>
      </w:pPr>
      <w:bookmarkStart w:id="908" w:name="_Toc121580280"/>
      <w:r w:rsidRPr="0084049E">
        <w:rPr>
          <w:rFonts w:ascii="Garamond" w:hAnsi="Garamond"/>
          <w:i w:val="0"/>
          <w:iCs w:val="0"/>
          <w:sz w:val="24"/>
          <w:szCs w:val="24"/>
        </w:rPr>
        <w:t>TABELA I</w:t>
      </w:r>
      <w:bookmarkEnd w:id="908"/>
    </w:p>
    <w:p w14:paraId="3B4CCC5C" w14:textId="77777777" w:rsidR="00CE1ED0" w:rsidRPr="0084049E" w:rsidRDefault="00CE1ED0" w:rsidP="009E3101">
      <w:pPr>
        <w:pStyle w:val="Ttulo2"/>
        <w:spacing w:before="0" w:after="0" w:line="360" w:lineRule="auto"/>
        <w:jc w:val="center"/>
        <w:rPr>
          <w:rFonts w:ascii="Garamond" w:hAnsi="Garamond"/>
          <w:i w:val="0"/>
          <w:iCs w:val="0"/>
          <w:sz w:val="24"/>
          <w:szCs w:val="24"/>
        </w:rPr>
      </w:pPr>
      <w:bookmarkStart w:id="909" w:name="_Toc121580281"/>
      <w:r w:rsidRPr="0084049E">
        <w:rPr>
          <w:rFonts w:ascii="Garamond" w:eastAsia="MS Mincho" w:hAnsi="Garamond"/>
          <w:i w:val="0"/>
          <w:iCs w:val="0"/>
          <w:sz w:val="24"/>
          <w:szCs w:val="24"/>
        </w:rPr>
        <w:t xml:space="preserve">TABELA DOS SERVIÇOS TRIBUTÁVEIS PELO IMPOSTO SOBRE SERVIÇOS DE QUALQUER NATUREZA – ISSQN </w:t>
      </w:r>
      <w:r w:rsidRPr="0084049E">
        <w:rPr>
          <w:rFonts w:ascii="Garamond" w:hAnsi="Garamond"/>
          <w:i w:val="0"/>
          <w:iCs w:val="0"/>
          <w:sz w:val="24"/>
          <w:szCs w:val="24"/>
        </w:rPr>
        <w:t>E ALÍQUOTAS CORRESPONDENTES</w:t>
      </w:r>
      <w:bookmarkEnd w:id="909"/>
    </w:p>
    <w:p w14:paraId="0C48B79F" w14:textId="77777777" w:rsidR="00CE1ED0" w:rsidRPr="0084049E" w:rsidRDefault="00CE1ED0" w:rsidP="00CE1ED0">
      <w:pPr>
        <w:spacing w:line="276" w:lineRule="auto"/>
        <w:ind w:right="-568"/>
        <w:jc w:val="center"/>
        <w:rPr>
          <w:rFonts w:ascii="Garamond" w:hAnsi="Garamond"/>
          <w:b/>
          <w:bCs/>
          <w:color w:val="000000"/>
        </w:rPr>
      </w:pPr>
    </w:p>
    <w:tbl>
      <w:tblPr>
        <w:tblW w:w="5590" w:type="pct"/>
        <w:jc w:val="center"/>
        <w:tblCellMar>
          <w:left w:w="10" w:type="dxa"/>
          <w:right w:w="10" w:type="dxa"/>
        </w:tblCellMar>
        <w:tblLook w:val="0000" w:firstRow="0" w:lastRow="0" w:firstColumn="0" w:lastColumn="0" w:noHBand="0" w:noVBand="0"/>
      </w:tblPr>
      <w:tblGrid>
        <w:gridCol w:w="718"/>
        <w:gridCol w:w="4596"/>
        <w:gridCol w:w="1663"/>
        <w:gridCol w:w="1783"/>
        <w:gridCol w:w="1384"/>
      </w:tblGrid>
      <w:tr w:rsidR="00CE1ED0" w:rsidRPr="0084049E" w14:paraId="4E8A5AA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B90C34" w14:textId="77777777" w:rsidR="00CE1ED0" w:rsidRPr="0084049E" w:rsidRDefault="00CE1ED0" w:rsidP="009E4FE5">
            <w:pPr>
              <w:ind w:right="-568"/>
              <w:rPr>
                <w:rFonts w:ascii="Garamond" w:eastAsia="MS Mincho" w:hAnsi="Garamond" w:cs="Arial"/>
                <w:bCs/>
                <w:lang w:val="pt-PT"/>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15FEA2" w14:textId="77777777" w:rsidR="00CE1ED0" w:rsidRPr="0084049E" w:rsidRDefault="00CE1ED0" w:rsidP="009E4FE5">
            <w:pPr>
              <w:ind w:right="-568"/>
              <w:rPr>
                <w:rFonts w:ascii="Garamond" w:hAnsi="Garamond" w:cs="Arial"/>
                <w:b/>
                <w:bCs/>
              </w:rPr>
            </w:pPr>
            <w:r w:rsidRPr="0084049E">
              <w:rPr>
                <w:rFonts w:ascii="Garamond" w:hAnsi="Garamond" w:cs="Arial"/>
                <w:b/>
                <w:bCs/>
              </w:rPr>
              <w:t>Serviços Tributários</w:t>
            </w:r>
          </w:p>
        </w:tc>
        <w:tc>
          <w:tcPr>
            <w:tcW w:w="1255" w:type="dxa"/>
            <w:tcBorders>
              <w:top w:val="single" w:sz="4" w:space="0" w:color="000000"/>
              <w:left w:val="single" w:sz="4" w:space="0" w:color="000000"/>
              <w:bottom w:val="single" w:sz="4" w:space="0" w:color="000000"/>
              <w:right w:val="single" w:sz="4" w:space="0" w:color="000000"/>
            </w:tcBorders>
          </w:tcPr>
          <w:p w14:paraId="60D65B3A" w14:textId="77777777" w:rsidR="00CE1ED0" w:rsidRPr="0084049E" w:rsidRDefault="00CE1ED0" w:rsidP="009E4FE5">
            <w:pPr>
              <w:spacing w:line="276" w:lineRule="auto"/>
              <w:jc w:val="center"/>
              <w:rPr>
                <w:rFonts w:ascii="Garamond" w:eastAsia="MS Mincho" w:hAnsi="Garamond" w:cs="Arial"/>
                <w:b/>
                <w:color w:val="000000"/>
              </w:rPr>
            </w:pPr>
            <w:r w:rsidRPr="0084049E">
              <w:rPr>
                <w:rFonts w:ascii="Garamond" w:eastAsia="MS Mincho" w:hAnsi="Garamond" w:cs="Arial"/>
                <w:b/>
              </w:rPr>
              <w:t xml:space="preserve">Profissional </w:t>
            </w:r>
            <w:r w:rsidRPr="0084049E">
              <w:rPr>
                <w:rFonts w:ascii="Garamond" w:eastAsia="MS Mincho" w:hAnsi="Garamond" w:cs="Arial"/>
                <w:b/>
                <w:color w:val="000000"/>
              </w:rPr>
              <w:t>Autônomo</w:t>
            </w:r>
          </w:p>
          <w:p w14:paraId="1A7699C3" w14:textId="77F81FDE" w:rsidR="00CE1ED0" w:rsidRPr="0084049E" w:rsidRDefault="00CE1ED0" w:rsidP="009E4FE5">
            <w:pPr>
              <w:spacing w:line="276" w:lineRule="auto"/>
              <w:jc w:val="center"/>
              <w:rPr>
                <w:rFonts w:ascii="Garamond" w:eastAsia="MS Mincho" w:hAnsi="Garamond" w:cs="Arial"/>
                <w:b/>
                <w:color w:val="000000"/>
              </w:rPr>
            </w:pPr>
            <w:r w:rsidRPr="0084049E">
              <w:rPr>
                <w:rFonts w:ascii="Garamond" w:hAnsi="Garamond"/>
                <w:b/>
                <w:color w:val="000000"/>
              </w:rPr>
              <w:t>U</w:t>
            </w:r>
            <w:r w:rsidR="009B4B1D" w:rsidRPr="0084049E">
              <w:rPr>
                <w:rFonts w:ascii="Garamond" w:hAnsi="Garamond"/>
                <w:b/>
                <w:color w:val="000000"/>
              </w:rPr>
              <w:t>R</w:t>
            </w:r>
            <w:r w:rsidRPr="0084049E">
              <w:rPr>
                <w:rFonts w:ascii="Garamond" w:hAnsi="Garamond"/>
                <w:b/>
                <w:color w:val="000000"/>
              </w:rPr>
              <w:t>M</w:t>
            </w:r>
            <w:r w:rsidR="009B4B1D" w:rsidRPr="0084049E">
              <w:rPr>
                <w:rFonts w:ascii="Garamond" w:hAnsi="Garamond"/>
                <w:b/>
                <w:color w:val="000000"/>
              </w:rPr>
              <w:t>EM</w:t>
            </w:r>
            <w:r w:rsidRPr="0084049E">
              <w:rPr>
                <w:rFonts w:ascii="Garamond" w:hAnsi="Garamond"/>
                <w:b/>
                <w:color w:val="000000"/>
              </w:rPr>
              <w:t>/ANO</w:t>
            </w:r>
          </w:p>
          <w:p w14:paraId="52F59193" w14:textId="265C601D" w:rsidR="00CE1ED0" w:rsidRPr="0084049E" w:rsidRDefault="00CE1ED0" w:rsidP="009B4B1D">
            <w:pPr>
              <w:jc w:val="center"/>
              <w:rPr>
                <w:rFonts w:ascii="Garamond" w:hAnsi="Garamond"/>
              </w:rPr>
            </w:pPr>
            <w:r w:rsidRPr="0084049E">
              <w:rPr>
                <w:rFonts w:ascii="Garamond" w:eastAsia="MS Mincho" w:hAnsi="Garamond" w:cs="Arial"/>
                <w:b/>
              </w:rPr>
              <w:t>(</w:t>
            </w:r>
            <w:r w:rsidRPr="0084049E">
              <w:rPr>
                <w:rFonts w:ascii="Garamond" w:hAnsi="Garamond" w:cs="Arial"/>
                <w:b/>
                <w:color w:val="000000"/>
              </w:rPr>
              <w:t xml:space="preserve">Art. </w:t>
            </w:r>
            <w:r w:rsidR="009B4B1D" w:rsidRPr="0084049E">
              <w:rPr>
                <w:rFonts w:ascii="Garamond" w:hAnsi="Garamond" w:cs="Arial"/>
                <w:b/>
                <w:color w:val="000000"/>
              </w:rPr>
              <w:t>405</w:t>
            </w:r>
            <w:r w:rsidRPr="0084049E">
              <w:rPr>
                <w:rFonts w:ascii="Garamond" w:hAnsi="Garamond" w:cs="Arial"/>
                <w:b/>
                <w:color w:val="000000"/>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DE9609" w14:textId="4255B1EC" w:rsidR="00CE1ED0" w:rsidRPr="0084049E" w:rsidRDefault="00CE1ED0" w:rsidP="009E4FE5">
            <w:pPr>
              <w:spacing w:line="276" w:lineRule="auto"/>
              <w:ind w:left="-92" w:right="-70"/>
              <w:jc w:val="center"/>
              <w:rPr>
                <w:rFonts w:ascii="Garamond" w:hAnsi="Garamond"/>
                <w:b/>
              </w:rPr>
            </w:pPr>
            <w:r w:rsidRPr="0084049E">
              <w:rPr>
                <w:rFonts w:ascii="Garamond" w:hAnsi="Garamond"/>
                <w:b/>
              </w:rPr>
              <w:t xml:space="preserve">Sociedades </w:t>
            </w:r>
            <w:r w:rsidR="009B4B1D" w:rsidRPr="0084049E">
              <w:rPr>
                <w:rFonts w:ascii="Garamond" w:hAnsi="Garamond"/>
                <w:b/>
              </w:rPr>
              <w:t>Regulamentadas</w:t>
            </w:r>
          </w:p>
          <w:p w14:paraId="432EA4BF" w14:textId="5B46AB15" w:rsidR="00CE1ED0" w:rsidRPr="0084049E" w:rsidRDefault="00CE1ED0" w:rsidP="009E4FE5">
            <w:pPr>
              <w:spacing w:line="276" w:lineRule="auto"/>
              <w:jc w:val="center"/>
              <w:rPr>
                <w:rFonts w:ascii="Garamond" w:eastAsia="MS Mincho" w:hAnsi="Garamond" w:cs="Arial"/>
                <w:b/>
                <w:color w:val="000000"/>
              </w:rPr>
            </w:pPr>
            <w:r w:rsidRPr="0084049E">
              <w:rPr>
                <w:rFonts w:ascii="Garamond" w:hAnsi="Garamond"/>
                <w:b/>
                <w:color w:val="000000"/>
              </w:rPr>
              <w:t>U</w:t>
            </w:r>
            <w:r w:rsidR="009B4B1D" w:rsidRPr="0084049E">
              <w:rPr>
                <w:rFonts w:ascii="Garamond" w:hAnsi="Garamond"/>
                <w:b/>
                <w:color w:val="000000"/>
              </w:rPr>
              <w:t>RMEM</w:t>
            </w:r>
            <w:r w:rsidRPr="0084049E">
              <w:rPr>
                <w:rFonts w:ascii="Garamond" w:hAnsi="Garamond"/>
                <w:b/>
                <w:color w:val="000000"/>
              </w:rPr>
              <w:t>/ANO</w:t>
            </w:r>
          </w:p>
          <w:p w14:paraId="6F73062E" w14:textId="539ECFBE" w:rsidR="00CE1ED0" w:rsidRPr="0084049E" w:rsidRDefault="00CE1ED0" w:rsidP="009B4B1D">
            <w:pPr>
              <w:spacing w:line="276" w:lineRule="auto"/>
              <w:ind w:right="-70"/>
              <w:jc w:val="center"/>
              <w:rPr>
                <w:rFonts w:ascii="Garamond" w:hAnsi="Garamond"/>
              </w:rPr>
            </w:pPr>
            <w:r w:rsidRPr="0084049E">
              <w:rPr>
                <w:rFonts w:ascii="Garamond" w:eastAsia="MS Mincho" w:hAnsi="Garamond" w:cs="Arial"/>
                <w:b/>
              </w:rPr>
              <w:t>(</w:t>
            </w:r>
            <w:r w:rsidRPr="0084049E">
              <w:rPr>
                <w:rFonts w:ascii="Garamond" w:hAnsi="Garamond" w:cs="Arial"/>
                <w:b/>
                <w:color w:val="000000"/>
              </w:rPr>
              <w:t xml:space="preserve">Art. </w:t>
            </w:r>
            <w:r w:rsidR="009B4B1D" w:rsidRPr="0084049E">
              <w:rPr>
                <w:rFonts w:ascii="Garamond" w:hAnsi="Garamond" w:cs="Arial"/>
                <w:b/>
                <w:color w:val="000000"/>
              </w:rPr>
              <w:t>411</w:t>
            </w:r>
            <w:r w:rsidRPr="0084049E">
              <w:rPr>
                <w:rFonts w:ascii="Garamond" w:hAnsi="Garamond" w:cs="Arial"/>
                <w:b/>
                <w:color w:val="00000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C107E7" w14:textId="77777777" w:rsidR="00CE1ED0" w:rsidRPr="0084049E" w:rsidRDefault="00CE1ED0" w:rsidP="009E4FE5">
            <w:pPr>
              <w:spacing w:line="276" w:lineRule="auto"/>
              <w:jc w:val="center"/>
              <w:rPr>
                <w:rFonts w:ascii="Garamond" w:eastAsia="MS Mincho" w:hAnsi="Garamond" w:cs="Arial"/>
                <w:b/>
              </w:rPr>
            </w:pPr>
            <w:r w:rsidRPr="0084049E">
              <w:rPr>
                <w:rFonts w:ascii="Garamond" w:eastAsia="MS Mincho" w:hAnsi="Garamond" w:cs="Arial"/>
                <w:b/>
              </w:rPr>
              <w:t xml:space="preserve">Alíquota sobre o preço dos serviços </w:t>
            </w:r>
          </w:p>
          <w:p w14:paraId="4A58DFB1" w14:textId="7EF79AF1" w:rsidR="00CE1ED0" w:rsidRPr="0084049E" w:rsidRDefault="00CE1ED0" w:rsidP="009B4B1D">
            <w:pPr>
              <w:spacing w:line="276" w:lineRule="auto"/>
              <w:jc w:val="center"/>
              <w:rPr>
                <w:rFonts w:ascii="Garamond" w:eastAsia="MS Mincho" w:hAnsi="Garamond" w:cs="Arial"/>
                <w:b/>
              </w:rPr>
            </w:pPr>
            <w:r w:rsidRPr="0084049E">
              <w:rPr>
                <w:rFonts w:ascii="Garamond" w:eastAsia="MS Mincho" w:hAnsi="Garamond" w:cs="Arial"/>
                <w:b/>
              </w:rPr>
              <w:t>(</w:t>
            </w:r>
            <w:r w:rsidRPr="0084049E">
              <w:rPr>
                <w:rFonts w:ascii="Garamond" w:hAnsi="Garamond" w:cs="Arial"/>
                <w:b/>
                <w:color w:val="000000"/>
              </w:rPr>
              <w:t xml:space="preserve">Art. </w:t>
            </w:r>
            <w:r w:rsidR="009B4B1D" w:rsidRPr="0084049E">
              <w:rPr>
                <w:rFonts w:ascii="Garamond" w:hAnsi="Garamond" w:cs="Arial"/>
                <w:b/>
                <w:color w:val="000000"/>
              </w:rPr>
              <w:t>354</w:t>
            </w:r>
            <w:r w:rsidRPr="0084049E">
              <w:rPr>
                <w:rFonts w:ascii="Garamond" w:hAnsi="Garamond" w:cs="Arial"/>
                <w:b/>
                <w:color w:val="000000"/>
              </w:rPr>
              <w:t>º)</w:t>
            </w:r>
          </w:p>
        </w:tc>
      </w:tr>
      <w:tr w:rsidR="00CE1ED0" w:rsidRPr="0084049E" w14:paraId="2574E50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C55C5E" w14:textId="77777777" w:rsidR="00CE1ED0" w:rsidRPr="0084049E" w:rsidRDefault="00CE1ED0" w:rsidP="009E4FE5">
            <w:pPr>
              <w:ind w:right="-568"/>
              <w:rPr>
                <w:rFonts w:ascii="Garamond" w:hAnsi="Garamond" w:cs="Arial"/>
                <w:b/>
                <w:bCs/>
                <w:lang w:val="pt-PT"/>
              </w:rPr>
            </w:pPr>
            <w:r w:rsidRPr="0084049E">
              <w:rPr>
                <w:rFonts w:ascii="Garamond" w:hAnsi="Garamond" w:cs="Arial"/>
                <w:b/>
                <w:bCs/>
                <w:lang w:val="pt-PT"/>
              </w:rPr>
              <w:t>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753A7F" w14:textId="77777777" w:rsidR="00CE1ED0" w:rsidRPr="0084049E" w:rsidRDefault="00CE1ED0" w:rsidP="009E4FE5">
            <w:pPr>
              <w:ind w:right="-568"/>
              <w:rPr>
                <w:rFonts w:ascii="Garamond" w:hAnsi="Garamond"/>
              </w:rPr>
            </w:pPr>
            <w:r w:rsidRPr="0084049E">
              <w:rPr>
                <w:rFonts w:ascii="Garamond" w:hAnsi="Garamond" w:cs="Arial"/>
                <w:b/>
                <w:bCs/>
              </w:rPr>
              <w:t>Serviços de informática e congêneres</w:t>
            </w:r>
          </w:p>
        </w:tc>
        <w:tc>
          <w:tcPr>
            <w:tcW w:w="1255" w:type="dxa"/>
            <w:tcBorders>
              <w:top w:val="single" w:sz="4" w:space="0" w:color="000000"/>
              <w:left w:val="single" w:sz="4" w:space="0" w:color="000000"/>
              <w:bottom w:val="single" w:sz="4" w:space="0" w:color="000000"/>
              <w:right w:val="single" w:sz="4" w:space="0" w:color="000000"/>
            </w:tcBorders>
          </w:tcPr>
          <w:p w14:paraId="6E51E463" w14:textId="77777777" w:rsidR="00CE1ED0" w:rsidRPr="0084049E" w:rsidRDefault="00CE1ED0" w:rsidP="009E4FE5">
            <w:pPr>
              <w:spacing w:line="276" w:lineRule="auto"/>
              <w:ind w:right="137"/>
              <w:jc w:val="center"/>
              <w:rPr>
                <w:rFonts w:ascii="Garamond" w:hAnsi="Garamond" w:cs="Arial"/>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B3AA64" w14:textId="77777777" w:rsidR="00CE1ED0" w:rsidRPr="0084049E" w:rsidRDefault="00CE1ED0" w:rsidP="009E4FE5">
            <w:pPr>
              <w:spacing w:line="276" w:lineRule="auto"/>
              <w:ind w:right="72"/>
              <w:jc w:val="center"/>
              <w:rPr>
                <w:rFonts w:ascii="Garamond" w:hAnsi="Garamond"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9CA50E"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49C61CB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83EAD5" w14:textId="77777777" w:rsidR="00CE1ED0" w:rsidRPr="0084049E" w:rsidRDefault="00CE1ED0" w:rsidP="009E4FE5">
            <w:pPr>
              <w:ind w:right="-568"/>
              <w:rPr>
                <w:rFonts w:ascii="Garamond" w:hAnsi="Garamond"/>
              </w:rPr>
            </w:pPr>
            <w:r w:rsidRPr="0084049E">
              <w:rPr>
                <w:rFonts w:ascii="Garamond" w:hAnsi="Garamond" w:cs="Arial"/>
              </w:rPr>
              <w:t>1.01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D4AF51" w14:textId="77777777" w:rsidR="00CE1ED0" w:rsidRPr="0084049E" w:rsidRDefault="00CE1ED0" w:rsidP="009E4FE5">
            <w:pPr>
              <w:ind w:right="-568"/>
              <w:rPr>
                <w:rFonts w:ascii="Garamond" w:hAnsi="Garamond"/>
              </w:rPr>
            </w:pPr>
            <w:r w:rsidRPr="0084049E">
              <w:rPr>
                <w:rFonts w:ascii="Garamond" w:hAnsi="Garamond" w:cs="Arial"/>
              </w:rPr>
              <w:t>Análise e desenvolvimento de sistemas.</w:t>
            </w:r>
          </w:p>
        </w:tc>
        <w:tc>
          <w:tcPr>
            <w:tcW w:w="1255" w:type="dxa"/>
            <w:tcBorders>
              <w:top w:val="single" w:sz="4" w:space="0" w:color="auto"/>
              <w:left w:val="single" w:sz="4" w:space="0" w:color="auto"/>
              <w:bottom w:val="single" w:sz="4" w:space="0" w:color="auto"/>
              <w:right w:val="single" w:sz="4" w:space="0" w:color="auto"/>
            </w:tcBorders>
          </w:tcPr>
          <w:p w14:paraId="0D568A4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035CB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08EF0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A90899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4824B1" w14:textId="77777777" w:rsidR="00CE1ED0" w:rsidRPr="0084049E" w:rsidRDefault="00CE1ED0" w:rsidP="009E4FE5">
            <w:pPr>
              <w:ind w:right="-568"/>
              <w:rPr>
                <w:rFonts w:ascii="Garamond" w:hAnsi="Garamond"/>
              </w:rPr>
            </w:pPr>
            <w:r w:rsidRPr="0084049E">
              <w:rPr>
                <w:rFonts w:ascii="Garamond" w:hAnsi="Garamond" w:cs="Arial"/>
              </w:rPr>
              <w:t>1.02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B48B70" w14:textId="77777777" w:rsidR="00CE1ED0" w:rsidRPr="0084049E" w:rsidRDefault="00CE1ED0" w:rsidP="009E4FE5">
            <w:pPr>
              <w:tabs>
                <w:tab w:val="left" w:pos="1798"/>
              </w:tabs>
              <w:ind w:right="-568"/>
              <w:rPr>
                <w:rFonts w:ascii="Garamond" w:hAnsi="Garamond" w:cs="Arial"/>
              </w:rPr>
            </w:pPr>
            <w:r w:rsidRPr="0084049E">
              <w:rPr>
                <w:rFonts w:ascii="Garamond" w:hAnsi="Garamond" w:cs="Arial"/>
              </w:rPr>
              <w:t>Programação.</w:t>
            </w:r>
          </w:p>
        </w:tc>
        <w:tc>
          <w:tcPr>
            <w:tcW w:w="1255" w:type="dxa"/>
            <w:tcBorders>
              <w:top w:val="single" w:sz="4" w:space="0" w:color="auto"/>
              <w:left w:val="single" w:sz="4" w:space="0" w:color="auto"/>
              <w:bottom w:val="single" w:sz="4" w:space="0" w:color="auto"/>
              <w:right w:val="single" w:sz="4" w:space="0" w:color="auto"/>
            </w:tcBorders>
          </w:tcPr>
          <w:p w14:paraId="7B565287"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8F53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D3EF5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C79B0D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FBEC54" w14:textId="77777777" w:rsidR="00CE1ED0" w:rsidRPr="0084049E" w:rsidRDefault="00CE1ED0" w:rsidP="009E4FE5">
            <w:pPr>
              <w:ind w:right="-568"/>
              <w:rPr>
                <w:rFonts w:ascii="Garamond" w:hAnsi="Garamond"/>
              </w:rPr>
            </w:pPr>
            <w:r w:rsidRPr="0084049E">
              <w:rPr>
                <w:rFonts w:ascii="Garamond" w:hAnsi="Garamond" w:cs="Arial"/>
              </w:rPr>
              <w:t>1.03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A6375E" w14:textId="77777777" w:rsidR="00CE1ED0" w:rsidRPr="0084049E" w:rsidRDefault="00CE1ED0" w:rsidP="009E4FE5">
            <w:pPr>
              <w:jc w:val="both"/>
              <w:rPr>
                <w:rFonts w:ascii="Garamond" w:hAnsi="Garamond"/>
              </w:rPr>
            </w:pPr>
            <w:r w:rsidRPr="0084049E">
              <w:rPr>
                <w:rFonts w:ascii="Garamond" w:hAnsi="Garamond" w:cs="Arial"/>
                <w:color w:val="000000"/>
              </w:rPr>
              <w:t>Processamento, armazenamento ou hospedagem de dados, textos, imagens, vídeos, páginas eletrônicas, aplicativos e sistemas de informação, entre outros formatos, e congêneres.</w:t>
            </w:r>
          </w:p>
        </w:tc>
        <w:tc>
          <w:tcPr>
            <w:tcW w:w="1255" w:type="dxa"/>
            <w:tcBorders>
              <w:top w:val="single" w:sz="4" w:space="0" w:color="auto"/>
              <w:left w:val="single" w:sz="4" w:space="0" w:color="auto"/>
              <w:bottom w:val="single" w:sz="4" w:space="0" w:color="auto"/>
              <w:right w:val="single" w:sz="4" w:space="0" w:color="auto"/>
            </w:tcBorders>
          </w:tcPr>
          <w:p w14:paraId="6FA6FDDE" w14:textId="77777777" w:rsidR="00CE1ED0" w:rsidRPr="0084049E" w:rsidRDefault="00CE1ED0" w:rsidP="009E4FE5">
            <w:pPr>
              <w:ind w:right="137"/>
              <w:jc w:val="center"/>
              <w:rPr>
                <w:rFonts w:ascii="Garamond" w:hAnsi="Garamond"/>
              </w:rPr>
            </w:pPr>
            <w:r w:rsidRPr="0084049E">
              <w:rPr>
                <w:rFonts w:ascii="Garamond" w:hAnsi="Garamond"/>
              </w:rPr>
              <w:t>-</w:t>
            </w:r>
          </w:p>
          <w:p w14:paraId="74661CFD" w14:textId="77777777" w:rsidR="00CE1ED0" w:rsidRPr="0084049E" w:rsidRDefault="00CE1ED0" w:rsidP="009E4FE5">
            <w:pPr>
              <w:ind w:right="137"/>
              <w:jc w:val="center"/>
              <w:rPr>
                <w:rFonts w:ascii="Garamond" w:hAnsi="Garamond"/>
              </w:rPr>
            </w:pPr>
          </w:p>
          <w:p w14:paraId="0C73131E" w14:textId="77777777" w:rsidR="00CE1ED0" w:rsidRPr="0084049E" w:rsidRDefault="00CE1ED0" w:rsidP="009E4FE5">
            <w:pPr>
              <w:ind w:right="137"/>
              <w:jc w:val="center"/>
              <w:rPr>
                <w:rFonts w:ascii="Garamond" w:hAnsi="Garamond"/>
              </w:rPr>
            </w:pPr>
          </w:p>
          <w:p w14:paraId="35B12D75"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9A6E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F433F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5E2C7F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811CF8" w14:textId="77777777" w:rsidR="00CE1ED0" w:rsidRPr="0084049E" w:rsidRDefault="00CE1ED0" w:rsidP="009E4FE5">
            <w:pPr>
              <w:ind w:right="-568"/>
              <w:rPr>
                <w:rFonts w:ascii="Garamond" w:hAnsi="Garamond"/>
              </w:rPr>
            </w:pPr>
            <w:r w:rsidRPr="0084049E">
              <w:rPr>
                <w:rFonts w:ascii="Garamond" w:hAnsi="Garamond" w:cs="Arial"/>
              </w:rPr>
              <w:t>1.04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40FDCF" w14:textId="77777777" w:rsidR="00CE1ED0" w:rsidRPr="0084049E" w:rsidRDefault="00CE1ED0" w:rsidP="009E4FE5">
            <w:pPr>
              <w:ind w:right="-70"/>
              <w:jc w:val="both"/>
              <w:rPr>
                <w:rFonts w:ascii="Garamond" w:hAnsi="Garamond"/>
              </w:rPr>
            </w:pPr>
            <w:r w:rsidRPr="0084049E">
              <w:rPr>
                <w:rFonts w:ascii="Garamond" w:hAnsi="Garamond" w:cs="Arial"/>
                <w:color w:val="000000"/>
              </w:rPr>
              <w:t>Elaboração de programas de computadores, inclusive de jogos eletrônicos, independentemente da arquitetura construtiva da máquina em que o programa será executado, incluindo </w:t>
            </w:r>
            <w:r w:rsidRPr="0084049E">
              <w:rPr>
                <w:rFonts w:ascii="Garamond" w:hAnsi="Garamond" w:cs="Arial"/>
                <w:bCs/>
                <w:color w:val="000000"/>
              </w:rPr>
              <w:t>tablets</w:t>
            </w:r>
            <w:r w:rsidRPr="0084049E">
              <w:rPr>
                <w:rFonts w:ascii="Garamond" w:hAnsi="Garamond" w:cs="Arial"/>
                <w:color w:val="000000"/>
              </w:rPr>
              <w:t>, </w:t>
            </w:r>
            <w:r w:rsidRPr="0084049E">
              <w:rPr>
                <w:rFonts w:ascii="Garamond" w:hAnsi="Garamond" w:cs="Arial"/>
                <w:bCs/>
                <w:color w:val="000000"/>
              </w:rPr>
              <w:t>smartphones</w:t>
            </w:r>
            <w:r w:rsidRPr="0084049E">
              <w:rPr>
                <w:rFonts w:ascii="Garamond" w:hAnsi="Garamond" w:cs="Arial"/>
                <w:color w:val="000000"/>
              </w:rPr>
              <w:t> e congêneres.</w:t>
            </w:r>
          </w:p>
        </w:tc>
        <w:tc>
          <w:tcPr>
            <w:tcW w:w="1255" w:type="dxa"/>
            <w:tcBorders>
              <w:top w:val="single" w:sz="4" w:space="0" w:color="auto"/>
              <w:left w:val="single" w:sz="4" w:space="0" w:color="auto"/>
              <w:bottom w:val="single" w:sz="4" w:space="0" w:color="auto"/>
              <w:right w:val="single" w:sz="4" w:space="0" w:color="auto"/>
            </w:tcBorders>
          </w:tcPr>
          <w:p w14:paraId="5755AC0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4E9A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754B9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6E1819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1E00DC" w14:textId="77777777" w:rsidR="00CE1ED0" w:rsidRPr="0084049E" w:rsidRDefault="00CE1ED0" w:rsidP="009E4FE5">
            <w:pPr>
              <w:ind w:right="-568"/>
              <w:rPr>
                <w:rFonts w:ascii="Garamond" w:hAnsi="Garamond"/>
              </w:rPr>
            </w:pPr>
            <w:r w:rsidRPr="0084049E">
              <w:rPr>
                <w:rFonts w:ascii="Garamond" w:hAnsi="Garamond" w:cs="Arial"/>
              </w:rPr>
              <w:t>1.05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13BF40" w14:textId="77777777" w:rsidR="00CE1ED0" w:rsidRPr="0084049E" w:rsidRDefault="00CE1ED0" w:rsidP="009E4FE5">
            <w:pPr>
              <w:ind w:right="-70"/>
              <w:jc w:val="both"/>
              <w:rPr>
                <w:rFonts w:ascii="Garamond" w:hAnsi="Garamond"/>
              </w:rPr>
            </w:pPr>
            <w:r w:rsidRPr="0084049E">
              <w:rPr>
                <w:rFonts w:ascii="Garamond" w:hAnsi="Garamond" w:cs="Arial"/>
              </w:rPr>
              <w:t>Licenciamento ou cessão de direito de uso de programas de computação.</w:t>
            </w:r>
          </w:p>
        </w:tc>
        <w:tc>
          <w:tcPr>
            <w:tcW w:w="1255" w:type="dxa"/>
            <w:tcBorders>
              <w:top w:val="single" w:sz="4" w:space="0" w:color="auto"/>
              <w:left w:val="single" w:sz="4" w:space="0" w:color="auto"/>
              <w:bottom w:val="single" w:sz="4" w:space="0" w:color="auto"/>
              <w:right w:val="single" w:sz="4" w:space="0" w:color="auto"/>
            </w:tcBorders>
          </w:tcPr>
          <w:p w14:paraId="7A9CF77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CE0B0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8B2A4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39EDF2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35669B" w14:textId="77777777" w:rsidR="00CE1ED0" w:rsidRPr="0084049E" w:rsidRDefault="00CE1ED0" w:rsidP="009E4FE5">
            <w:pPr>
              <w:ind w:right="-568"/>
              <w:rPr>
                <w:rFonts w:ascii="Garamond" w:hAnsi="Garamond"/>
              </w:rPr>
            </w:pPr>
            <w:r w:rsidRPr="0084049E">
              <w:rPr>
                <w:rFonts w:ascii="Garamond" w:hAnsi="Garamond" w:cs="Arial"/>
              </w:rPr>
              <w:t>1.06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AE1F99" w14:textId="77777777" w:rsidR="00CE1ED0" w:rsidRPr="0084049E" w:rsidRDefault="00CE1ED0" w:rsidP="009E4FE5">
            <w:pPr>
              <w:ind w:right="-70"/>
              <w:jc w:val="both"/>
              <w:rPr>
                <w:rFonts w:ascii="Garamond" w:hAnsi="Garamond"/>
              </w:rPr>
            </w:pPr>
            <w:r w:rsidRPr="0084049E">
              <w:rPr>
                <w:rFonts w:ascii="Garamond" w:hAnsi="Garamond" w:cs="Arial"/>
              </w:rPr>
              <w:t>Assessoria e consultoria em informática.</w:t>
            </w:r>
          </w:p>
        </w:tc>
        <w:tc>
          <w:tcPr>
            <w:tcW w:w="1255" w:type="dxa"/>
            <w:tcBorders>
              <w:top w:val="single" w:sz="4" w:space="0" w:color="auto"/>
              <w:left w:val="single" w:sz="4" w:space="0" w:color="auto"/>
              <w:bottom w:val="single" w:sz="4" w:space="0" w:color="auto"/>
              <w:right w:val="single" w:sz="4" w:space="0" w:color="auto"/>
            </w:tcBorders>
          </w:tcPr>
          <w:p w14:paraId="55FF21D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35A6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70EF7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1378C3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E4975E" w14:textId="77777777" w:rsidR="00CE1ED0" w:rsidRPr="0084049E" w:rsidRDefault="00CE1ED0" w:rsidP="009E4FE5">
            <w:pPr>
              <w:ind w:right="-568"/>
              <w:rPr>
                <w:rFonts w:ascii="Garamond" w:hAnsi="Garamond"/>
              </w:rPr>
            </w:pPr>
            <w:r w:rsidRPr="0084049E">
              <w:rPr>
                <w:rFonts w:ascii="Garamond" w:hAnsi="Garamond" w:cs="Arial"/>
              </w:rPr>
              <w:t>1.07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8FB8B4" w14:textId="77777777" w:rsidR="00CE1ED0" w:rsidRPr="0084049E" w:rsidRDefault="00CE1ED0" w:rsidP="009E4FE5">
            <w:pPr>
              <w:ind w:right="-70"/>
              <w:jc w:val="both"/>
              <w:rPr>
                <w:rFonts w:ascii="Garamond" w:hAnsi="Garamond"/>
              </w:rPr>
            </w:pPr>
            <w:r w:rsidRPr="0084049E">
              <w:rPr>
                <w:rFonts w:ascii="Garamond" w:hAnsi="Garamond" w:cs="Arial"/>
              </w:rPr>
              <w:t>Suporte técnico em informática, inclusive instalação, configuração e manutenção de programas de computação e bancos de dados.</w:t>
            </w:r>
          </w:p>
        </w:tc>
        <w:tc>
          <w:tcPr>
            <w:tcW w:w="1255" w:type="dxa"/>
            <w:tcBorders>
              <w:top w:val="single" w:sz="4" w:space="0" w:color="auto"/>
              <w:left w:val="single" w:sz="4" w:space="0" w:color="auto"/>
              <w:bottom w:val="single" w:sz="4" w:space="0" w:color="auto"/>
              <w:right w:val="single" w:sz="4" w:space="0" w:color="auto"/>
            </w:tcBorders>
          </w:tcPr>
          <w:p w14:paraId="40ADBD23"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3DC93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5C691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595BDF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0AE80F" w14:textId="77777777" w:rsidR="00CE1ED0" w:rsidRPr="0084049E" w:rsidRDefault="00CE1ED0" w:rsidP="009E4FE5">
            <w:pPr>
              <w:ind w:right="-568"/>
              <w:rPr>
                <w:rFonts w:ascii="Garamond" w:hAnsi="Garamond"/>
              </w:rPr>
            </w:pPr>
            <w:r w:rsidRPr="0084049E">
              <w:rPr>
                <w:rFonts w:ascii="Garamond" w:hAnsi="Garamond" w:cs="Arial"/>
              </w:rPr>
              <w:t>1.08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754544" w14:textId="77777777" w:rsidR="00CE1ED0" w:rsidRPr="0084049E" w:rsidRDefault="00CE1ED0" w:rsidP="009E4FE5">
            <w:pPr>
              <w:ind w:right="-70"/>
              <w:jc w:val="both"/>
              <w:rPr>
                <w:rFonts w:ascii="Garamond" w:hAnsi="Garamond"/>
              </w:rPr>
            </w:pPr>
            <w:r w:rsidRPr="0084049E">
              <w:rPr>
                <w:rFonts w:ascii="Garamond" w:hAnsi="Garamond" w:cs="Arial"/>
              </w:rPr>
              <w:t>Planejamento, confecção, manutenção e atualização de páginas eletrônicas.</w:t>
            </w:r>
          </w:p>
        </w:tc>
        <w:tc>
          <w:tcPr>
            <w:tcW w:w="1255" w:type="dxa"/>
            <w:tcBorders>
              <w:top w:val="single" w:sz="4" w:space="0" w:color="auto"/>
              <w:left w:val="single" w:sz="4" w:space="0" w:color="auto"/>
              <w:bottom w:val="single" w:sz="4" w:space="0" w:color="auto"/>
              <w:right w:val="single" w:sz="4" w:space="0" w:color="auto"/>
            </w:tcBorders>
          </w:tcPr>
          <w:p w14:paraId="79EF15EB"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28DED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FAC64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41D14E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A60966" w14:textId="77777777" w:rsidR="00CE1ED0" w:rsidRPr="0084049E" w:rsidRDefault="00CE1ED0" w:rsidP="009E4FE5">
            <w:pPr>
              <w:ind w:right="-568"/>
              <w:rPr>
                <w:rFonts w:ascii="Garamond" w:hAnsi="Garamond" w:cs="Arial"/>
              </w:rPr>
            </w:pPr>
            <w:r w:rsidRPr="0084049E">
              <w:rPr>
                <w:rFonts w:ascii="Garamond" w:hAnsi="Garamond" w:cs="Arial"/>
              </w:rPr>
              <w:t>1.09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C33EE9" w14:textId="77777777" w:rsidR="00CE1ED0" w:rsidRPr="0084049E" w:rsidRDefault="00CE1ED0" w:rsidP="009E4FE5">
            <w:pPr>
              <w:ind w:right="-70"/>
              <w:jc w:val="both"/>
              <w:rPr>
                <w:rFonts w:ascii="Garamond" w:hAnsi="Garamond"/>
              </w:rPr>
            </w:pPr>
            <w:r w:rsidRPr="0084049E">
              <w:rPr>
                <w:rFonts w:ascii="Garamond" w:hAnsi="Garamond" w:cs="Arial"/>
                <w:color w:val="000000"/>
              </w:rPr>
              <w:t xml:space="preserve">Disponibilização, sem cessão definitiva, de </w:t>
            </w:r>
            <w:proofErr w:type="spellStart"/>
            <w:r w:rsidRPr="0084049E">
              <w:rPr>
                <w:rFonts w:ascii="Garamond" w:hAnsi="Garamond" w:cs="Arial"/>
                <w:color w:val="000000"/>
              </w:rPr>
              <w:t>conteúdos</w:t>
            </w:r>
            <w:proofErr w:type="spellEnd"/>
            <w:r w:rsidRPr="0084049E">
              <w:rPr>
                <w:rFonts w:ascii="Garamond" w:hAnsi="Garamond" w:cs="Arial"/>
                <w:color w:val="000000"/>
              </w:rPr>
              <w:t xml:space="preserve"> de áudio, vídeo, imagem e texto por meio da internet, respeitada a imunidade de livros, jornais e periódicos (exceto a distribuição de </w:t>
            </w:r>
            <w:proofErr w:type="spellStart"/>
            <w:r w:rsidRPr="0084049E">
              <w:rPr>
                <w:rFonts w:ascii="Garamond" w:hAnsi="Garamond" w:cs="Arial"/>
                <w:color w:val="000000"/>
              </w:rPr>
              <w:t>conteúdos</w:t>
            </w:r>
            <w:proofErr w:type="spellEnd"/>
            <w:r w:rsidRPr="0084049E">
              <w:rPr>
                <w:rFonts w:ascii="Garamond" w:hAnsi="Garamond" w:cs="Arial"/>
                <w:color w:val="000000"/>
              </w:rPr>
              <w:t xml:space="preserve"> pelas Prestadoras de Serviço de Acesso Condicionado, de que trata a </w:t>
            </w:r>
            <w:hyperlink r:id="rId26" w:history="1">
              <w:r w:rsidRPr="0084049E">
                <w:rPr>
                  <w:rFonts w:ascii="Garamond" w:hAnsi="Garamond" w:cs="Arial"/>
                  <w:color w:val="000000"/>
                  <w:u w:val="single"/>
                </w:rPr>
                <w:t>Lei n</w:t>
              </w:r>
              <w:r w:rsidRPr="0084049E">
                <w:rPr>
                  <w:rFonts w:ascii="Garamond" w:hAnsi="Garamond" w:cs="Arial"/>
                  <w:color w:val="000000"/>
                  <w:u w:val="single"/>
                  <w:vertAlign w:val="superscript"/>
                </w:rPr>
                <w:t>o</w:t>
              </w:r>
              <w:r w:rsidRPr="0084049E">
                <w:rPr>
                  <w:rFonts w:ascii="Garamond" w:hAnsi="Garamond" w:cs="Arial"/>
                  <w:color w:val="000000"/>
                  <w:u w:val="single"/>
                </w:rPr>
                <w:t> 12.485, de 12 de setembro de 2011</w:t>
              </w:r>
            </w:hyperlink>
            <w:r w:rsidRPr="0084049E">
              <w:rPr>
                <w:rFonts w:ascii="Garamond" w:hAnsi="Garamond" w:cs="Arial"/>
                <w:color w:val="000000"/>
              </w:rPr>
              <w:t>, sujeita ao ICMS).</w:t>
            </w:r>
          </w:p>
        </w:tc>
        <w:tc>
          <w:tcPr>
            <w:tcW w:w="1255" w:type="dxa"/>
            <w:tcBorders>
              <w:top w:val="single" w:sz="4" w:space="0" w:color="auto"/>
              <w:left w:val="single" w:sz="4" w:space="0" w:color="auto"/>
              <w:bottom w:val="single" w:sz="4" w:space="0" w:color="auto"/>
              <w:right w:val="single" w:sz="4" w:space="0" w:color="auto"/>
            </w:tcBorders>
          </w:tcPr>
          <w:p w14:paraId="6551349A"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5BEE7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D8CC29" w14:textId="77777777" w:rsidR="00CE1ED0" w:rsidRPr="0084049E" w:rsidRDefault="00CE1ED0" w:rsidP="009E4FE5">
            <w:pPr>
              <w:spacing w:line="276" w:lineRule="auto"/>
              <w:ind w:right="-24"/>
              <w:jc w:val="center"/>
              <w:rPr>
                <w:rFonts w:ascii="Garamond" w:hAnsi="Garamond" w:cs="Arial"/>
                <w:color w:val="000000"/>
              </w:rPr>
            </w:pPr>
            <w:r w:rsidRPr="0084049E">
              <w:rPr>
                <w:rFonts w:ascii="Garamond" w:hAnsi="Garamond" w:cs="Arial"/>
                <w:color w:val="000000"/>
              </w:rPr>
              <w:t>3%</w:t>
            </w:r>
          </w:p>
        </w:tc>
      </w:tr>
      <w:tr w:rsidR="00CE1ED0" w:rsidRPr="0084049E" w14:paraId="2BBCD88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73A0F" w14:textId="77777777" w:rsidR="00CE1ED0" w:rsidRPr="0084049E" w:rsidRDefault="00CE1ED0" w:rsidP="009E4FE5">
            <w:pPr>
              <w:ind w:right="-568"/>
              <w:rPr>
                <w:rFonts w:ascii="Garamond" w:hAnsi="Garamond"/>
              </w:rPr>
            </w:pPr>
            <w:r w:rsidRPr="0084049E">
              <w:rPr>
                <w:rFonts w:ascii="Garamond" w:hAnsi="Garamond" w:cs="Arial"/>
                <w:b/>
                <w:bCs/>
              </w:rPr>
              <w:t>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3B1303" w14:textId="77777777" w:rsidR="00CE1ED0" w:rsidRPr="0084049E" w:rsidRDefault="00CE1ED0" w:rsidP="009E4FE5">
            <w:pPr>
              <w:ind w:right="-70"/>
              <w:jc w:val="both"/>
              <w:rPr>
                <w:rFonts w:ascii="Garamond" w:hAnsi="Garamond"/>
              </w:rPr>
            </w:pPr>
            <w:r w:rsidRPr="0084049E">
              <w:rPr>
                <w:rFonts w:ascii="Garamond" w:hAnsi="Garamond" w:cs="Arial"/>
                <w:b/>
                <w:bCs/>
              </w:rPr>
              <w:t>Serviços de pesquisas e desenvolvimento de qualquer natureza.</w:t>
            </w:r>
          </w:p>
        </w:tc>
        <w:tc>
          <w:tcPr>
            <w:tcW w:w="1255" w:type="dxa"/>
            <w:tcBorders>
              <w:top w:val="single" w:sz="4" w:space="0" w:color="auto"/>
              <w:left w:val="single" w:sz="4" w:space="0" w:color="auto"/>
              <w:bottom w:val="single" w:sz="4" w:space="0" w:color="auto"/>
              <w:right w:val="single" w:sz="4" w:space="0" w:color="auto"/>
            </w:tcBorders>
          </w:tcPr>
          <w:p w14:paraId="3F553175"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572767"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8F625A"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3DF2A43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CCB2D4" w14:textId="77777777" w:rsidR="00CE1ED0" w:rsidRPr="0084049E" w:rsidRDefault="00CE1ED0" w:rsidP="009E4FE5">
            <w:pPr>
              <w:ind w:right="-568"/>
              <w:rPr>
                <w:rFonts w:ascii="Garamond" w:hAnsi="Garamond"/>
              </w:rPr>
            </w:pPr>
            <w:r w:rsidRPr="0084049E">
              <w:rPr>
                <w:rFonts w:ascii="Garamond" w:hAnsi="Garamond" w:cs="Arial"/>
              </w:rPr>
              <w:lastRenderedPageBreak/>
              <w:t>2.01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F5306D" w14:textId="77777777" w:rsidR="00CE1ED0" w:rsidRPr="0084049E" w:rsidRDefault="00CE1ED0" w:rsidP="009E4FE5">
            <w:pPr>
              <w:ind w:right="-70"/>
              <w:jc w:val="both"/>
              <w:rPr>
                <w:rFonts w:ascii="Garamond" w:hAnsi="Garamond"/>
              </w:rPr>
            </w:pPr>
            <w:r w:rsidRPr="0084049E">
              <w:rPr>
                <w:rFonts w:ascii="Garamond" w:hAnsi="Garamond" w:cs="Arial"/>
              </w:rPr>
              <w:t>Serviços de pesquisas e desenvolvimento de qualquer natureza.</w:t>
            </w:r>
          </w:p>
        </w:tc>
        <w:tc>
          <w:tcPr>
            <w:tcW w:w="1255" w:type="dxa"/>
            <w:tcBorders>
              <w:top w:val="single" w:sz="4" w:space="0" w:color="auto"/>
              <w:left w:val="single" w:sz="4" w:space="0" w:color="auto"/>
              <w:bottom w:val="single" w:sz="4" w:space="0" w:color="auto"/>
              <w:right w:val="single" w:sz="4" w:space="0" w:color="auto"/>
            </w:tcBorders>
          </w:tcPr>
          <w:p w14:paraId="5A4FB56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EE977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359DC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60AB5A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920841" w14:textId="77777777" w:rsidR="00CE1ED0" w:rsidRPr="0084049E" w:rsidRDefault="00CE1ED0" w:rsidP="009E4FE5">
            <w:pPr>
              <w:ind w:right="-568"/>
              <w:rPr>
                <w:rFonts w:ascii="Garamond" w:hAnsi="Garamond"/>
              </w:rPr>
            </w:pPr>
            <w:r w:rsidRPr="0084049E">
              <w:rPr>
                <w:rFonts w:ascii="Garamond" w:hAnsi="Garamond" w:cs="Arial"/>
                <w:b/>
                <w:bCs/>
              </w:rPr>
              <w:t>3.0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536348" w14:textId="77777777" w:rsidR="00CE1ED0" w:rsidRPr="0084049E" w:rsidRDefault="00CE1ED0" w:rsidP="009E4FE5">
            <w:pPr>
              <w:ind w:right="-70"/>
              <w:jc w:val="both"/>
              <w:rPr>
                <w:rFonts w:ascii="Garamond" w:hAnsi="Garamond"/>
              </w:rPr>
            </w:pPr>
            <w:r w:rsidRPr="0084049E">
              <w:rPr>
                <w:rFonts w:ascii="Garamond" w:hAnsi="Garamond" w:cs="Arial"/>
                <w:b/>
                <w:bCs/>
              </w:rPr>
              <w:t>Serviços prestados mediante locação, cessão de direito de uso e congêneres.</w:t>
            </w:r>
          </w:p>
        </w:tc>
        <w:tc>
          <w:tcPr>
            <w:tcW w:w="1255" w:type="dxa"/>
            <w:tcBorders>
              <w:top w:val="single" w:sz="4" w:space="0" w:color="auto"/>
              <w:left w:val="single" w:sz="4" w:space="0" w:color="auto"/>
              <w:bottom w:val="single" w:sz="4" w:space="0" w:color="auto"/>
              <w:right w:val="single" w:sz="4" w:space="0" w:color="auto"/>
            </w:tcBorders>
          </w:tcPr>
          <w:p w14:paraId="23148771"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CBC10"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E78CA0"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3894A1D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E7DE94" w14:textId="77777777" w:rsidR="00CE1ED0" w:rsidRPr="0084049E" w:rsidRDefault="00CE1ED0" w:rsidP="009E4FE5">
            <w:pPr>
              <w:ind w:right="-568"/>
              <w:rPr>
                <w:rFonts w:ascii="Garamond" w:hAnsi="Garamond" w:cs="Arial"/>
                <w:bCs/>
              </w:rPr>
            </w:pPr>
            <w:r w:rsidRPr="0084049E">
              <w:rPr>
                <w:rFonts w:ascii="Garamond" w:hAnsi="Garamond" w:cs="Arial"/>
                <w:bCs/>
              </w:rPr>
              <w:t>3.01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5280A6" w14:textId="77777777" w:rsidR="00CE1ED0" w:rsidRPr="0084049E" w:rsidRDefault="00CE1ED0" w:rsidP="009E4FE5">
            <w:pPr>
              <w:ind w:right="-70"/>
              <w:jc w:val="both"/>
              <w:rPr>
                <w:rFonts w:ascii="Garamond" w:hAnsi="Garamond" w:cs="Arial"/>
                <w:bCs/>
              </w:rPr>
            </w:pPr>
            <w:r w:rsidRPr="0084049E">
              <w:rPr>
                <w:rFonts w:ascii="Garamond" w:hAnsi="Garamond" w:cs="Arial"/>
                <w:bCs/>
              </w:rPr>
              <w:t>(VETADO)</w:t>
            </w:r>
          </w:p>
        </w:tc>
        <w:tc>
          <w:tcPr>
            <w:tcW w:w="1255" w:type="dxa"/>
            <w:tcBorders>
              <w:top w:val="single" w:sz="4" w:space="0" w:color="auto"/>
              <w:left w:val="single" w:sz="4" w:space="0" w:color="auto"/>
              <w:bottom w:val="single" w:sz="4" w:space="0" w:color="auto"/>
              <w:right w:val="single" w:sz="4" w:space="0" w:color="auto"/>
            </w:tcBorders>
          </w:tcPr>
          <w:p w14:paraId="151E3294"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871C2D"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50BDF7" w14:textId="77777777" w:rsidR="00CE1ED0" w:rsidRPr="0084049E" w:rsidRDefault="00CE1ED0" w:rsidP="009E4FE5">
            <w:pPr>
              <w:spacing w:line="276" w:lineRule="auto"/>
              <w:ind w:right="-24"/>
              <w:jc w:val="center"/>
              <w:rPr>
                <w:rFonts w:ascii="Garamond" w:eastAsia="MS Mincho" w:hAnsi="Garamond" w:cs="Arial"/>
                <w:color w:val="000000"/>
                <w:shd w:val="clear" w:color="auto" w:fill="FFFF00"/>
              </w:rPr>
            </w:pPr>
          </w:p>
        </w:tc>
      </w:tr>
      <w:tr w:rsidR="00CE1ED0" w:rsidRPr="0084049E" w14:paraId="2308E49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11B1A3" w14:textId="77777777" w:rsidR="00CE1ED0" w:rsidRPr="0084049E" w:rsidRDefault="00CE1ED0" w:rsidP="009E4FE5">
            <w:pPr>
              <w:ind w:right="-568"/>
              <w:rPr>
                <w:rFonts w:ascii="Garamond" w:hAnsi="Garamond"/>
              </w:rPr>
            </w:pPr>
            <w:r w:rsidRPr="0084049E">
              <w:rPr>
                <w:rFonts w:ascii="Garamond" w:hAnsi="Garamond" w:cs="Arial"/>
              </w:rPr>
              <w:t>3.02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D88FB4" w14:textId="77777777" w:rsidR="00CE1ED0" w:rsidRPr="0084049E" w:rsidRDefault="00CE1ED0" w:rsidP="009E4FE5">
            <w:pPr>
              <w:ind w:right="-70"/>
              <w:jc w:val="both"/>
              <w:rPr>
                <w:rFonts w:ascii="Garamond" w:hAnsi="Garamond"/>
              </w:rPr>
            </w:pPr>
            <w:r w:rsidRPr="0084049E">
              <w:rPr>
                <w:rFonts w:ascii="Garamond" w:hAnsi="Garamond" w:cs="Arial"/>
              </w:rPr>
              <w:t>Cessão de direito de uso de marcas e de sinais de propaganda.</w:t>
            </w:r>
          </w:p>
        </w:tc>
        <w:tc>
          <w:tcPr>
            <w:tcW w:w="1255" w:type="dxa"/>
            <w:tcBorders>
              <w:top w:val="single" w:sz="4" w:space="0" w:color="auto"/>
              <w:left w:val="single" w:sz="4" w:space="0" w:color="auto"/>
              <w:bottom w:val="single" w:sz="4" w:space="0" w:color="auto"/>
              <w:right w:val="single" w:sz="4" w:space="0" w:color="auto"/>
            </w:tcBorders>
          </w:tcPr>
          <w:p w14:paraId="6D0DF642"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AD243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52E43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2053B0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368F49" w14:textId="77777777" w:rsidR="00CE1ED0" w:rsidRPr="0084049E" w:rsidRDefault="00CE1ED0" w:rsidP="009E4FE5">
            <w:pPr>
              <w:ind w:right="-568"/>
              <w:rPr>
                <w:rFonts w:ascii="Garamond" w:hAnsi="Garamond"/>
              </w:rPr>
            </w:pPr>
            <w:r w:rsidRPr="0084049E">
              <w:rPr>
                <w:rFonts w:ascii="Garamond" w:hAnsi="Garamond" w:cs="Arial"/>
              </w:rPr>
              <w:t>3.03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23A4DB" w14:textId="77777777" w:rsidR="00CE1ED0" w:rsidRPr="0084049E" w:rsidRDefault="00CE1ED0" w:rsidP="009E4FE5">
            <w:pPr>
              <w:ind w:right="-70"/>
              <w:jc w:val="both"/>
              <w:rPr>
                <w:rFonts w:ascii="Garamond" w:hAnsi="Garamond"/>
              </w:rPr>
            </w:pPr>
            <w:r w:rsidRPr="0084049E">
              <w:rPr>
                <w:rFonts w:ascii="Garamond" w:hAnsi="Garamond" w:cs="Arial"/>
              </w:rPr>
              <w:t>Exploração de salões de festas, centro de convenções, escritórios virtuais, stands</w:t>
            </w:r>
            <w:r w:rsidRPr="0084049E">
              <w:rPr>
                <w:rFonts w:ascii="Garamond" w:hAnsi="Garamond" w:cs="Arial"/>
                <w:i/>
              </w:rPr>
              <w:t xml:space="preserve">, </w:t>
            </w:r>
            <w:r w:rsidRPr="0084049E">
              <w:rPr>
                <w:rFonts w:ascii="Garamond" w:hAnsi="Garamond" w:cs="Arial"/>
              </w:rPr>
              <w:t>quadras esportivas, estádios, ginásios, auditórios, casas de espetáculos, parques de diversões, canchas e congêneres, para realização de eventos ou negócios de qualquer natureza.</w:t>
            </w:r>
          </w:p>
        </w:tc>
        <w:tc>
          <w:tcPr>
            <w:tcW w:w="1255" w:type="dxa"/>
            <w:tcBorders>
              <w:top w:val="single" w:sz="4" w:space="0" w:color="auto"/>
              <w:left w:val="single" w:sz="4" w:space="0" w:color="auto"/>
              <w:bottom w:val="single" w:sz="4" w:space="0" w:color="auto"/>
              <w:right w:val="single" w:sz="4" w:space="0" w:color="auto"/>
            </w:tcBorders>
          </w:tcPr>
          <w:p w14:paraId="39784E62"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63E3E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2C3BF7" w14:textId="77777777" w:rsidR="00CE1ED0" w:rsidRPr="0084049E" w:rsidRDefault="00CE1ED0" w:rsidP="009E4FE5">
            <w:pPr>
              <w:keepNext/>
              <w:spacing w:line="276" w:lineRule="auto"/>
              <w:ind w:right="-24"/>
              <w:jc w:val="center"/>
              <w:rPr>
                <w:rFonts w:ascii="Garamond" w:hAnsi="Garamond" w:cs="Arial"/>
                <w:color w:val="000000"/>
              </w:rPr>
            </w:pPr>
            <w:r w:rsidRPr="0084049E">
              <w:rPr>
                <w:rFonts w:ascii="Garamond" w:hAnsi="Garamond" w:cs="Arial"/>
                <w:color w:val="000000"/>
              </w:rPr>
              <w:t>5%</w:t>
            </w:r>
          </w:p>
        </w:tc>
      </w:tr>
      <w:tr w:rsidR="00CE1ED0" w:rsidRPr="0084049E" w14:paraId="17FD522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B6ACF9" w14:textId="77777777" w:rsidR="00CE1ED0" w:rsidRPr="0084049E" w:rsidRDefault="00CE1ED0" w:rsidP="009E4FE5">
            <w:pPr>
              <w:ind w:right="-568"/>
              <w:rPr>
                <w:rFonts w:ascii="Garamond" w:hAnsi="Garamond"/>
              </w:rPr>
            </w:pPr>
            <w:r w:rsidRPr="0084049E">
              <w:rPr>
                <w:rFonts w:ascii="Garamond" w:hAnsi="Garamond" w:cs="Arial"/>
              </w:rPr>
              <w:t>3.04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16AB17" w14:textId="77777777" w:rsidR="00CE1ED0" w:rsidRPr="0084049E" w:rsidRDefault="00CE1ED0" w:rsidP="009E4FE5">
            <w:pPr>
              <w:ind w:right="-70"/>
              <w:jc w:val="both"/>
              <w:rPr>
                <w:rFonts w:ascii="Garamond" w:hAnsi="Garamond"/>
              </w:rPr>
            </w:pPr>
            <w:r w:rsidRPr="0084049E">
              <w:rPr>
                <w:rFonts w:ascii="Garamond" w:hAnsi="Garamond" w:cs="Arial"/>
              </w:rPr>
              <w:t>Locação, sublocação, arrendamento, direito de passagem ou permissão de uso, compartilhado ou não, de ferrovia, rodovia, postes, cabos, dutos e condutos de qualquer natureza.</w:t>
            </w:r>
          </w:p>
        </w:tc>
        <w:tc>
          <w:tcPr>
            <w:tcW w:w="1255" w:type="dxa"/>
            <w:tcBorders>
              <w:top w:val="single" w:sz="4" w:space="0" w:color="auto"/>
              <w:left w:val="single" w:sz="4" w:space="0" w:color="auto"/>
              <w:bottom w:val="single" w:sz="4" w:space="0" w:color="auto"/>
              <w:right w:val="single" w:sz="4" w:space="0" w:color="auto"/>
            </w:tcBorders>
          </w:tcPr>
          <w:p w14:paraId="24AE7B02"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B1B3B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47A7C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BC4003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4513C8" w14:textId="77777777" w:rsidR="00CE1ED0" w:rsidRPr="0084049E" w:rsidRDefault="00CE1ED0" w:rsidP="009E4FE5">
            <w:pPr>
              <w:ind w:right="-568"/>
              <w:rPr>
                <w:rFonts w:ascii="Garamond" w:hAnsi="Garamond"/>
              </w:rPr>
            </w:pPr>
            <w:r w:rsidRPr="0084049E">
              <w:rPr>
                <w:rFonts w:ascii="Garamond" w:hAnsi="Garamond" w:cs="Arial"/>
              </w:rPr>
              <w:t>3.05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14BE4B" w14:textId="77777777" w:rsidR="00CE1ED0" w:rsidRPr="0084049E" w:rsidRDefault="00CE1ED0" w:rsidP="009E4FE5">
            <w:pPr>
              <w:ind w:right="-70"/>
              <w:jc w:val="both"/>
              <w:rPr>
                <w:rFonts w:ascii="Garamond" w:hAnsi="Garamond"/>
              </w:rPr>
            </w:pPr>
            <w:r w:rsidRPr="0084049E">
              <w:rPr>
                <w:rFonts w:ascii="Garamond" w:hAnsi="Garamond" w:cs="Arial"/>
              </w:rPr>
              <w:t>Cessão de andaimes, palcos, coberturas e outras estruturas de uso temporário.</w:t>
            </w:r>
          </w:p>
        </w:tc>
        <w:tc>
          <w:tcPr>
            <w:tcW w:w="1255" w:type="dxa"/>
            <w:tcBorders>
              <w:top w:val="single" w:sz="4" w:space="0" w:color="auto"/>
              <w:left w:val="single" w:sz="4" w:space="0" w:color="auto"/>
              <w:bottom w:val="single" w:sz="4" w:space="0" w:color="auto"/>
              <w:right w:val="single" w:sz="4" w:space="0" w:color="auto"/>
            </w:tcBorders>
          </w:tcPr>
          <w:p w14:paraId="03D5069C"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6B4D7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8789F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C30041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4884F5" w14:textId="77777777" w:rsidR="00CE1ED0" w:rsidRPr="0084049E" w:rsidRDefault="00CE1ED0" w:rsidP="009E4FE5">
            <w:pPr>
              <w:ind w:right="-568"/>
              <w:rPr>
                <w:rFonts w:ascii="Garamond" w:hAnsi="Garamond"/>
              </w:rPr>
            </w:pPr>
            <w:r w:rsidRPr="0084049E">
              <w:rPr>
                <w:rFonts w:ascii="Garamond" w:hAnsi="Garamond" w:cs="Arial"/>
                <w:b/>
                <w:bCs/>
              </w:rPr>
              <w:t>4.0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21A270"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de saúde, assistência médica e congêneres.</w:t>
            </w:r>
          </w:p>
        </w:tc>
        <w:tc>
          <w:tcPr>
            <w:tcW w:w="1255" w:type="dxa"/>
            <w:tcBorders>
              <w:top w:val="single" w:sz="4" w:space="0" w:color="auto"/>
              <w:left w:val="single" w:sz="4" w:space="0" w:color="auto"/>
              <w:bottom w:val="single" w:sz="4" w:space="0" w:color="auto"/>
              <w:right w:val="single" w:sz="4" w:space="0" w:color="auto"/>
            </w:tcBorders>
          </w:tcPr>
          <w:p w14:paraId="1B619136"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0C7519"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F50790"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E0AA39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9CBF5" w14:textId="77777777" w:rsidR="00CE1ED0" w:rsidRPr="0084049E" w:rsidRDefault="00CE1ED0" w:rsidP="009E4FE5">
            <w:pPr>
              <w:ind w:right="-568"/>
              <w:rPr>
                <w:rFonts w:ascii="Garamond" w:hAnsi="Garamond"/>
              </w:rPr>
            </w:pPr>
            <w:r w:rsidRPr="0084049E">
              <w:rPr>
                <w:rFonts w:ascii="Garamond" w:hAnsi="Garamond" w:cs="Arial"/>
              </w:rPr>
              <w:t>4.01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B25B88" w14:textId="77777777" w:rsidR="00CE1ED0" w:rsidRPr="0084049E" w:rsidRDefault="00CE1ED0" w:rsidP="009E4FE5">
            <w:pPr>
              <w:ind w:right="-70"/>
              <w:jc w:val="both"/>
              <w:rPr>
                <w:rFonts w:ascii="Garamond" w:hAnsi="Garamond" w:cs="Arial"/>
              </w:rPr>
            </w:pPr>
            <w:r w:rsidRPr="0084049E">
              <w:rPr>
                <w:rFonts w:ascii="Garamond" w:hAnsi="Garamond" w:cs="Arial"/>
              </w:rPr>
              <w:t>Medicina e biomedicina.</w:t>
            </w:r>
          </w:p>
        </w:tc>
        <w:tc>
          <w:tcPr>
            <w:tcW w:w="1255" w:type="dxa"/>
            <w:tcBorders>
              <w:top w:val="single" w:sz="4" w:space="0" w:color="auto"/>
              <w:left w:val="single" w:sz="4" w:space="0" w:color="auto"/>
              <w:bottom w:val="single" w:sz="4" w:space="0" w:color="auto"/>
              <w:right w:val="single" w:sz="4" w:space="0" w:color="auto"/>
            </w:tcBorders>
          </w:tcPr>
          <w:p w14:paraId="4E6E4EF7" w14:textId="77777777" w:rsidR="00CE1ED0" w:rsidRPr="0084049E" w:rsidRDefault="00CE1ED0" w:rsidP="009E4FE5">
            <w:pPr>
              <w:ind w:right="137"/>
              <w:jc w:val="center"/>
              <w:rPr>
                <w:rFonts w:ascii="Garamond" w:hAnsi="Garamond"/>
              </w:rPr>
            </w:pPr>
            <w:r w:rsidRPr="0084049E">
              <w:rPr>
                <w:rFonts w:ascii="Garamond" w:hAnsi="Garamond"/>
              </w:rPr>
              <w:t>245</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D83C68" w14:textId="77777777" w:rsidR="00CE1ED0" w:rsidRPr="0084049E" w:rsidRDefault="00CE1ED0" w:rsidP="009E4FE5">
            <w:pPr>
              <w:ind w:right="72"/>
              <w:jc w:val="center"/>
              <w:rPr>
                <w:rFonts w:ascii="Garamond" w:hAnsi="Garamond"/>
              </w:rPr>
            </w:pPr>
            <w:r w:rsidRPr="0084049E">
              <w:rPr>
                <w:rFonts w:ascii="Garamond" w:hAnsi="Garamond"/>
              </w:rPr>
              <w:t>245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926A7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0A8655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334560" w14:textId="77777777" w:rsidR="00CE1ED0" w:rsidRPr="0084049E" w:rsidRDefault="00CE1ED0" w:rsidP="009E4FE5">
            <w:pPr>
              <w:ind w:right="-568"/>
              <w:rPr>
                <w:rFonts w:ascii="Garamond" w:hAnsi="Garamond"/>
              </w:rPr>
            </w:pPr>
            <w:r w:rsidRPr="0084049E">
              <w:rPr>
                <w:rFonts w:ascii="Garamond" w:hAnsi="Garamond" w:cs="Arial"/>
              </w:rPr>
              <w:t>4.02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F96C96" w14:textId="77777777" w:rsidR="00CE1ED0" w:rsidRPr="0084049E" w:rsidRDefault="00CE1ED0" w:rsidP="009E4FE5">
            <w:pPr>
              <w:ind w:right="-70"/>
              <w:jc w:val="both"/>
              <w:rPr>
                <w:rFonts w:ascii="Garamond" w:hAnsi="Garamond"/>
              </w:rPr>
            </w:pPr>
            <w:r w:rsidRPr="0084049E">
              <w:rPr>
                <w:rFonts w:ascii="Garamond" w:hAnsi="Garamond" w:cs="Arial"/>
              </w:rPr>
              <w:t xml:space="preserve">Análises clínicas, patologia, eletricidade médica, radioterapia, quimioterapia, </w:t>
            </w:r>
            <w:proofErr w:type="spellStart"/>
            <w:r w:rsidRPr="0084049E">
              <w:rPr>
                <w:rFonts w:ascii="Garamond" w:hAnsi="Garamond" w:cs="Arial"/>
              </w:rPr>
              <w:t>ultra-sonografia</w:t>
            </w:r>
            <w:proofErr w:type="spellEnd"/>
            <w:r w:rsidRPr="0084049E">
              <w:rPr>
                <w:rFonts w:ascii="Garamond" w:hAnsi="Garamond" w:cs="Arial"/>
              </w:rPr>
              <w:t>, ressonância magnética, radiologia, tomografia e congêneres.</w:t>
            </w:r>
          </w:p>
        </w:tc>
        <w:tc>
          <w:tcPr>
            <w:tcW w:w="1255" w:type="dxa"/>
            <w:tcBorders>
              <w:top w:val="single" w:sz="4" w:space="0" w:color="auto"/>
              <w:left w:val="single" w:sz="4" w:space="0" w:color="auto"/>
              <w:bottom w:val="single" w:sz="4" w:space="0" w:color="auto"/>
              <w:right w:val="single" w:sz="4" w:space="0" w:color="auto"/>
            </w:tcBorders>
          </w:tcPr>
          <w:p w14:paraId="01C781F3"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D0F76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AF359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FB25A5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44488C" w14:textId="77777777" w:rsidR="00CE1ED0" w:rsidRPr="0084049E" w:rsidRDefault="00CE1ED0" w:rsidP="009E4FE5">
            <w:pPr>
              <w:ind w:right="-568"/>
              <w:rPr>
                <w:rFonts w:ascii="Garamond" w:hAnsi="Garamond"/>
              </w:rPr>
            </w:pPr>
            <w:r w:rsidRPr="0084049E">
              <w:rPr>
                <w:rFonts w:ascii="Garamond" w:hAnsi="Garamond" w:cs="Arial"/>
              </w:rPr>
              <w:t>4.03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9FCE18" w14:textId="77777777" w:rsidR="00CE1ED0" w:rsidRPr="0084049E" w:rsidRDefault="00CE1ED0" w:rsidP="009E4FE5">
            <w:pPr>
              <w:ind w:right="-70"/>
              <w:jc w:val="both"/>
              <w:rPr>
                <w:rFonts w:ascii="Garamond" w:hAnsi="Garamond"/>
              </w:rPr>
            </w:pPr>
            <w:r w:rsidRPr="0084049E">
              <w:rPr>
                <w:rFonts w:ascii="Garamond" w:hAnsi="Garamond" w:cs="Arial"/>
              </w:rPr>
              <w:t>Hospitais, clínicas, laboratórios, sanatórios, manicômios, casas de saúde, prontos-socorros, ambulatórios e         congêneres.</w:t>
            </w:r>
          </w:p>
        </w:tc>
        <w:tc>
          <w:tcPr>
            <w:tcW w:w="1255" w:type="dxa"/>
            <w:tcBorders>
              <w:top w:val="single" w:sz="4" w:space="0" w:color="auto"/>
              <w:left w:val="single" w:sz="4" w:space="0" w:color="auto"/>
              <w:bottom w:val="single" w:sz="4" w:space="0" w:color="auto"/>
              <w:right w:val="single" w:sz="4" w:space="0" w:color="auto"/>
            </w:tcBorders>
          </w:tcPr>
          <w:p w14:paraId="5AB24123"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79D46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D724F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D0BDA6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FCAFE" w14:textId="77777777" w:rsidR="00CE1ED0" w:rsidRPr="0084049E" w:rsidRDefault="00CE1ED0" w:rsidP="009E4FE5">
            <w:pPr>
              <w:ind w:right="-568"/>
              <w:rPr>
                <w:rFonts w:ascii="Garamond" w:hAnsi="Garamond"/>
              </w:rPr>
            </w:pPr>
            <w:r w:rsidRPr="0084049E">
              <w:rPr>
                <w:rFonts w:ascii="Garamond" w:hAnsi="Garamond" w:cs="Arial"/>
              </w:rPr>
              <w:t>4.04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5B2586" w14:textId="77777777" w:rsidR="00CE1ED0" w:rsidRPr="0084049E" w:rsidRDefault="00CE1ED0" w:rsidP="009E4FE5">
            <w:pPr>
              <w:ind w:right="-70"/>
              <w:jc w:val="both"/>
              <w:rPr>
                <w:rFonts w:ascii="Garamond" w:hAnsi="Garamond" w:cs="Arial"/>
              </w:rPr>
            </w:pPr>
            <w:r w:rsidRPr="0084049E">
              <w:rPr>
                <w:rFonts w:ascii="Garamond" w:hAnsi="Garamond" w:cs="Arial"/>
              </w:rPr>
              <w:t>Instrumentação cirúrgica.</w:t>
            </w:r>
          </w:p>
        </w:tc>
        <w:tc>
          <w:tcPr>
            <w:tcW w:w="1255" w:type="dxa"/>
            <w:tcBorders>
              <w:top w:val="single" w:sz="4" w:space="0" w:color="auto"/>
              <w:bottom w:val="single" w:sz="4" w:space="0" w:color="auto"/>
              <w:right w:val="single" w:sz="4" w:space="0" w:color="auto"/>
            </w:tcBorders>
          </w:tcPr>
          <w:p w14:paraId="5DBB68CF"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79B0B2F3"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CE07B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9E875D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C6FEE7" w14:textId="77777777" w:rsidR="00CE1ED0" w:rsidRPr="0084049E" w:rsidRDefault="00CE1ED0" w:rsidP="009E4FE5">
            <w:pPr>
              <w:ind w:right="-568"/>
              <w:rPr>
                <w:rFonts w:ascii="Garamond" w:hAnsi="Garamond"/>
              </w:rPr>
            </w:pPr>
            <w:r w:rsidRPr="0084049E">
              <w:rPr>
                <w:rFonts w:ascii="Garamond" w:hAnsi="Garamond" w:cs="Arial"/>
              </w:rPr>
              <w:t>4.05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2DE16C" w14:textId="77777777" w:rsidR="00CE1ED0" w:rsidRPr="0084049E" w:rsidRDefault="00CE1ED0" w:rsidP="009E4FE5">
            <w:pPr>
              <w:ind w:right="-70"/>
              <w:jc w:val="both"/>
              <w:rPr>
                <w:rFonts w:ascii="Garamond" w:hAnsi="Garamond" w:cs="Arial"/>
              </w:rPr>
            </w:pPr>
            <w:r w:rsidRPr="0084049E">
              <w:rPr>
                <w:rFonts w:ascii="Garamond" w:hAnsi="Garamond" w:cs="Arial"/>
              </w:rPr>
              <w:t>Acupuntura.</w:t>
            </w:r>
          </w:p>
        </w:tc>
        <w:tc>
          <w:tcPr>
            <w:tcW w:w="1255" w:type="dxa"/>
            <w:tcBorders>
              <w:top w:val="single" w:sz="4" w:space="0" w:color="auto"/>
              <w:bottom w:val="single" w:sz="4" w:space="0" w:color="auto"/>
              <w:right w:val="single" w:sz="4" w:space="0" w:color="auto"/>
            </w:tcBorders>
          </w:tcPr>
          <w:p w14:paraId="4E2DCFAA"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4E848818"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65EAA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A67769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FCA8A5" w14:textId="77777777" w:rsidR="00CE1ED0" w:rsidRPr="0084049E" w:rsidRDefault="00CE1ED0" w:rsidP="009E4FE5">
            <w:pPr>
              <w:ind w:right="-568"/>
              <w:rPr>
                <w:rFonts w:ascii="Garamond" w:hAnsi="Garamond"/>
              </w:rPr>
            </w:pPr>
            <w:r w:rsidRPr="0084049E">
              <w:rPr>
                <w:rFonts w:ascii="Garamond" w:hAnsi="Garamond" w:cs="Arial"/>
              </w:rPr>
              <w:t>4.06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DE93FE" w14:textId="77777777" w:rsidR="00CE1ED0" w:rsidRPr="0084049E" w:rsidRDefault="00CE1ED0" w:rsidP="009E4FE5">
            <w:pPr>
              <w:ind w:right="-70"/>
              <w:jc w:val="both"/>
              <w:rPr>
                <w:rFonts w:ascii="Garamond" w:hAnsi="Garamond"/>
              </w:rPr>
            </w:pPr>
            <w:r w:rsidRPr="0084049E">
              <w:rPr>
                <w:rFonts w:ascii="Garamond" w:hAnsi="Garamond" w:cs="Arial"/>
              </w:rPr>
              <w:t>Enfermagem, inclusive serviços auxiliares.</w:t>
            </w:r>
          </w:p>
        </w:tc>
        <w:tc>
          <w:tcPr>
            <w:tcW w:w="1255" w:type="dxa"/>
            <w:tcBorders>
              <w:top w:val="single" w:sz="4" w:space="0" w:color="auto"/>
              <w:bottom w:val="single" w:sz="4" w:space="0" w:color="auto"/>
              <w:right w:val="single" w:sz="4" w:space="0" w:color="auto"/>
            </w:tcBorders>
          </w:tcPr>
          <w:p w14:paraId="5DE026C7"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7B3C8046"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11F16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7B3DF3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3DDEE4" w14:textId="77777777" w:rsidR="00CE1ED0" w:rsidRPr="0084049E" w:rsidRDefault="00CE1ED0" w:rsidP="009E4FE5">
            <w:pPr>
              <w:ind w:right="-568"/>
              <w:rPr>
                <w:rFonts w:ascii="Garamond" w:hAnsi="Garamond"/>
              </w:rPr>
            </w:pPr>
            <w:r w:rsidRPr="0084049E">
              <w:rPr>
                <w:rFonts w:ascii="Garamond" w:hAnsi="Garamond" w:cs="Arial"/>
              </w:rPr>
              <w:t>4.07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9CAEB7" w14:textId="77777777" w:rsidR="00CE1ED0" w:rsidRPr="0084049E" w:rsidRDefault="00CE1ED0" w:rsidP="009E4FE5">
            <w:pPr>
              <w:ind w:right="-70"/>
              <w:jc w:val="both"/>
              <w:rPr>
                <w:rFonts w:ascii="Garamond" w:hAnsi="Garamond" w:cs="Arial"/>
              </w:rPr>
            </w:pPr>
            <w:r w:rsidRPr="0084049E">
              <w:rPr>
                <w:rFonts w:ascii="Garamond" w:hAnsi="Garamond" w:cs="Arial"/>
              </w:rPr>
              <w:t>Serviços farmacêuticos.</w:t>
            </w:r>
          </w:p>
        </w:tc>
        <w:tc>
          <w:tcPr>
            <w:tcW w:w="1255" w:type="dxa"/>
            <w:tcBorders>
              <w:top w:val="single" w:sz="4" w:space="0" w:color="auto"/>
              <w:bottom w:val="single" w:sz="4" w:space="0" w:color="auto"/>
              <w:right w:val="single" w:sz="4" w:space="0" w:color="auto"/>
            </w:tcBorders>
          </w:tcPr>
          <w:p w14:paraId="33E76CCF"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5046223B"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9C13E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042624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87A643" w14:textId="77777777" w:rsidR="00CE1ED0" w:rsidRPr="0084049E" w:rsidRDefault="00CE1ED0" w:rsidP="009E4FE5">
            <w:pPr>
              <w:ind w:right="-568"/>
              <w:rPr>
                <w:rFonts w:ascii="Garamond" w:hAnsi="Garamond"/>
              </w:rPr>
            </w:pPr>
            <w:r w:rsidRPr="0084049E">
              <w:rPr>
                <w:rFonts w:ascii="Garamond" w:hAnsi="Garamond" w:cs="Arial"/>
              </w:rPr>
              <w:t>4.08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022B49" w14:textId="77777777" w:rsidR="00CE1ED0" w:rsidRPr="0084049E" w:rsidRDefault="00CE1ED0" w:rsidP="009E4FE5">
            <w:pPr>
              <w:ind w:right="-70"/>
              <w:jc w:val="both"/>
              <w:rPr>
                <w:rFonts w:ascii="Garamond" w:hAnsi="Garamond" w:cs="Arial"/>
              </w:rPr>
            </w:pPr>
            <w:r w:rsidRPr="0084049E">
              <w:rPr>
                <w:rFonts w:ascii="Garamond" w:hAnsi="Garamond" w:cs="Arial"/>
              </w:rPr>
              <w:t>Terapia ocupacional, fisioterapia e fonoaudiologia.</w:t>
            </w:r>
          </w:p>
        </w:tc>
        <w:tc>
          <w:tcPr>
            <w:tcW w:w="1255" w:type="dxa"/>
            <w:tcBorders>
              <w:top w:val="single" w:sz="4" w:space="0" w:color="auto"/>
              <w:bottom w:val="single" w:sz="4" w:space="0" w:color="auto"/>
              <w:right w:val="single" w:sz="4" w:space="0" w:color="auto"/>
            </w:tcBorders>
          </w:tcPr>
          <w:p w14:paraId="3B436C48"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249DDB0D"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E953D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3078D2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C22633" w14:textId="77777777" w:rsidR="00CE1ED0" w:rsidRPr="0084049E" w:rsidRDefault="00CE1ED0" w:rsidP="009E4FE5">
            <w:pPr>
              <w:ind w:right="-568"/>
              <w:rPr>
                <w:rFonts w:ascii="Garamond" w:hAnsi="Garamond"/>
              </w:rPr>
            </w:pPr>
            <w:r w:rsidRPr="0084049E">
              <w:rPr>
                <w:rFonts w:ascii="Garamond" w:hAnsi="Garamond" w:cs="Arial"/>
              </w:rPr>
              <w:t>4.09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404087" w14:textId="77777777" w:rsidR="00CE1ED0" w:rsidRPr="0084049E" w:rsidRDefault="00CE1ED0" w:rsidP="009E4FE5">
            <w:pPr>
              <w:ind w:right="-70"/>
              <w:jc w:val="both"/>
              <w:rPr>
                <w:rFonts w:ascii="Garamond" w:hAnsi="Garamond"/>
              </w:rPr>
            </w:pPr>
            <w:r w:rsidRPr="0084049E">
              <w:rPr>
                <w:rFonts w:ascii="Garamond" w:hAnsi="Garamond" w:cs="Arial"/>
              </w:rPr>
              <w:t>Terapias de qualquer espécie destinadas ao tratamento físico, orgânico e mental.</w:t>
            </w:r>
          </w:p>
        </w:tc>
        <w:tc>
          <w:tcPr>
            <w:tcW w:w="1255" w:type="dxa"/>
            <w:tcBorders>
              <w:top w:val="single" w:sz="4" w:space="0" w:color="auto"/>
              <w:bottom w:val="single" w:sz="4" w:space="0" w:color="auto"/>
              <w:right w:val="single" w:sz="4" w:space="0" w:color="auto"/>
            </w:tcBorders>
          </w:tcPr>
          <w:p w14:paraId="07F85842"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5D5E8DF4"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78A96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6EB38B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BE64CF" w14:textId="77777777" w:rsidR="00CE1ED0" w:rsidRPr="0084049E" w:rsidRDefault="00CE1ED0" w:rsidP="009E4FE5">
            <w:pPr>
              <w:ind w:right="-568"/>
              <w:rPr>
                <w:rFonts w:ascii="Garamond" w:hAnsi="Garamond"/>
              </w:rPr>
            </w:pPr>
            <w:r w:rsidRPr="0084049E">
              <w:rPr>
                <w:rFonts w:ascii="Garamond" w:hAnsi="Garamond" w:cs="Arial"/>
              </w:rPr>
              <w:t>4.10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2E4505" w14:textId="77777777" w:rsidR="00CE1ED0" w:rsidRPr="0084049E" w:rsidRDefault="00CE1ED0" w:rsidP="009E4FE5">
            <w:pPr>
              <w:ind w:right="-70"/>
              <w:jc w:val="both"/>
              <w:rPr>
                <w:rFonts w:ascii="Garamond" w:hAnsi="Garamond" w:cs="Arial"/>
              </w:rPr>
            </w:pPr>
            <w:r w:rsidRPr="0084049E">
              <w:rPr>
                <w:rFonts w:ascii="Garamond" w:hAnsi="Garamond" w:cs="Arial"/>
              </w:rPr>
              <w:t>Nutrição.</w:t>
            </w:r>
          </w:p>
        </w:tc>
        <w:tc>
          <w:tcPr>
            <w:tcW w:w="1255" w:type="dxa"/>
            <w:tcBorders>
              <w:top w:val="single" w:sz="4" w:space="0" w:color="auto"/>
              <w:bottom w:val="single" w:sz="4" w:space="0" w:color="auto"/>
              <w:right w:val="single" w:sz="4" w:space="0" w:color="auto"/>
            </w:tcBorders>
          </w:tcPr>
          <w:p w14:paraId="0C1AB958"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7845275A"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03A55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70CB60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EAFE0C" w14:textId="77777777" w:rsidR="00CE1ED0" w:rsidRPr="0084049E" w:rsidRDefault="00CE1ED0" w:rsidP="009E4FE5">
            <w:pPr>
              <w:ind w:right="-568"/>
              <w:rPr>
                <w:rFonts w:ascii="Garamond" w:hAnsi="Garamond"/>
              </w:rPr>
            </w:pPr>
            <w:r w:rsidRPr="0084049E">
              <w:rPr>
                <w:rFonts w:ascii="Garamond" w:hAnsi="Garamond" w:cs="Arial"/>
              </w:rPr>
              <w:t>4.11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20F617" w14:textId="77777777" w:rsidR="00CE1ED0" w:rsidRPr="0084049E" w:rsidRDefault="00CE1ED0" w:rsidP="009E4FE5">
            <w:pPr>
              <w:ind w:right="-70"/>
              <w:jc w:val="both"/>
              <w:rPr>
                <w:rFonts w:ascii="Garamond" w:hAnsi="Garamond" w:cs="Arial"/>
              </w:rPr>
            </w:pPr>
            <w:r w:rsidRPr="0084049E">
              <w:rPr>
                <w:rFonts w:ascii="Garamond" w:hAnsi="Garamond" w:cs="Arial"/>
              </w:rPr>
              <w:t>Obstetrícia.</w:t>
            </w:r>
          </w:p>
        </w:tc>
        <w:tc>
          <w:tcPr>
            <w:tcW w:w="1255" w:type="dxa"/>
            <w:tcBorders>
              <w:top w:val="single" w:sz="4" w:space="0" w:color="auto"/>
              <w:bottom w:val="single" w:sz="4" w:space="0" w:color="auto"/>
              <w:right w:val="single" w:sz="4" w:space="0" w:color="auto"/>
            </w:tcBorders>
          </w:tcPr>
          <w:p w14:paraId="4D8DA121" w14:textId="77777777" w:rsidR="00CE1ED0" w:rsidRPr="0084049E" w:rsidRDefault="00CE1ED0" w:rsidP="009E4FE5">
            <w:pPr>
              <w:ind w:right="137"/>
              <w:jc w:val="center"/>
              <w:rPr>
                <w:rFonts w:ascii="Garamond" w:hAnsi="Garamond"/>
              </w:rPr>
            </w:pPr>
            <w:r w:rsidRPr="0084049E">
              <w:rPr>
                <w:rFonts w:ascii="Garamond" w:hAnsi="Garamond"/>
              </w:rPr>
              <w:t>245</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4D6B417C" w14:textId="77777777" w:rsidR="00CE1ED0" w:rsidRPr="0084049E" w:rsidRDefault="00CE1ED0" w:rsidP="009E4FE5">
            <w:pPr>
              <w:ind w:right="72"/>
              <w:jc w:val="center"/>
              <w:rPr>
                <w:rFonts w:ascii="Garamond" w:hAnsi="Garamond"/>
              </w:rPr>
            </w:pPr>
            <w:r w:rsidRPr="0084049E">
              <w:rPr>
                <w:rFonts w:ascii="Garamond" w:hAnsi="Garamond"/>
              </w:rPr>
              <w:t>245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BC0B5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E1D596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B093DE" w14:textId="77777777" w:rsidR="00CE1ED0" w:rsidRPr="0084049E" w:rsidRDefault="00CE1ED0" w:rsidP="009E4FE5">
            <w:pPr>
              <w:ind w:right="-568"/>
              <w:rPr>
                <w:rFonts w:ascii="Garamond" w:hAnsi="Garamond"/>
              </w:rPr>
            </w:pPr>
            <w:r w:rsidRPr="0084049E">
              <w:rPr>
                <w:rFonts w:ascii="Garamond" w:hAnsi="Garamond" w:cs="Arial"/>
              </w:rPr>
              <w:t>4.12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259D9D" w14:textId="77777777" w:rsidR="00CE1ED0" w:rsidRPr="0084049E" w:rsidRDefault="00CE1ED0" w:rsidP="009E4FE5">
            <w:pPr>
              <w:ind w:right="-70"/>
              <w:jc w:val="both"/>
              <w:rPr>
                <w:rFonts w:ascii="Garamond" w:hAnsi="Garamond" w:cs="Arial"/>
              </w:rPr>
            </w:pPr>
            <w:r w:rsidRPr="0084049E">
              <w:rPr>
                <w:rFonts w:ascii="Garamond" w:hAnsi="Garamond" w:cs="Arial"/>
              </w:rPr>
              <w:t>Odontologia.</w:t>
            </w:r>
          </w:p>
        </w:tc>
        <w:tc>
          <w:tcPr>
            <w:tcW w:w="1255" w:type="dxa"/>
            <w:tcBorders>
              <w:top w:val="single" w:sz="4" w:space="0" w:color="auto"/>
              <w:bottom w:val="single" w:sz="4" w:space="0" w:color="auto"/>
              <w:right w:val="single" w:sz="4" w:space="0" w:color="auto"/>
            </w:tcBorders>
          </w:tcPr>
          <w:p w14:paraId="701C7470"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0EABD5D1"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36606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B66D8D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FCE7A4" w14:textId="77777777" w:rsidR="00CE1ED0" w:rsidRPr="0084049E" w:rsidRDefault="00CE1ED0" w:rsidP="009E4FE5">
            <w:pPr>
              <w:ind w:right="-568"/>
              <w:rPr>
                <w:rFonts w:ascii="Garamond" w:hAnsi="Garamond"/>
              </w:rPr>
            </w:pPr>
            <w:r w:rsidRPr="0084049E">
              <w:rPr>
                <w:rFonts w:ascii="Garamond" w:hAnsi="Garamond" w:cs="Arial"/>
              </w:rPr>
              <w:t>4.13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4F6322" w14:textId="77777777" w:rsidR="00CE1ED0" w:rsidRPr="0084049E" w:rsidRDefault="00CE1ED0" w:rsidP="009E4FE5">
            <w:pPr>
              <w:ind w:right="-70"/>
              <w:jc w:val="both"/>
              <w:rPr>
                <w:rFonts w:ascii="Garamond" w:hAnsi="Garamond" w:cs="Arial"/>
              </w:rPr>
            </w:pPr>
            <w:proofErr w:type="spellStart"/>
            <w:r w:rsidRPr="0084049E">
              <w:rPr>
                <w:rFonts w:ascii="Garamond" w:hAnsi="Garamond" w:cs="Arial"/>
              </w:rPr>
              <w:t>Ortóptica</w:t>
            </w:r>
            <w:proofErr w:type="spellEnd"/>
            <w:r w:rsidRPr="0084049E">
              <w:rPr>
                <w:rFonts w:ascii="Garamond" w:hAnsi="Garamond" w:cs="Arial"/>
              </w:rPr>
              <w:t>.</w:t>
            </w:r>
          </w:p>
        </w:tc>
        <w:tc>
          <w:tcPr>
            <w:tcW w:w="1255" w:type="dxa"/>
            <w:tcBorders>
              <w:top w:val="single" w:sz="4" w:space="0" w:color="auto"/>
              <w:bottom w:val="single" w:sz="4" w:space="0" w:color="auto"/>
              <w:right w:val="single" w:sz="4" w:space="0" w:color="auto"/>
            </w:tcBorders>
          </w:tcPr>
          <w:p w14:paraId="639AE00C"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47921E40"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9F5AA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752D7A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98C3AE" w14:textId="77777777" w:rsidR="00CE1ED0" w:rsidRPr="0084049E" w:rsidRDefault="00CE1ED0" w:rsidP="009E4FE5">
            <w:pPr>
              <w:ind w:right="-568"/>
              <w:rPr>
                <w:rFonts w:ascii="Garamond" w:hAnsi="Garamond"/>
              </w:rPr>
            </w:pPr>
            <w:r w:rsidRPr="0084049E">
              <w:rPr>
                <w:rFonts w:ascii="Garamond" w:hAnsi="Garamond" w:cs="Arial"/>
              </w:rPr>
              <w:t>4.14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97F0C8" w14:textId="77777777" w:rsidR="00CE1ED0" w:rsidRPr="0084049E" w:rsidRDefault="00CE1ED0" w:rsidP="009E4FE5">
            <w:pPr>
              <w:ind w:right="-70"/>
              <w:jc w:val="both"/>
              <w:rPr>
                <w:rFonts w:ascii="Garamond" w:hAnsi="Garamond" w:cs="Arial"/>
              </w:rPr>
            </w:pPr>
            <w:r w:rsidRPr="0084049E">
              <w:rPr>
                <w:rFonts w:ascii="Garamond" w:hAnsi="Garamond" w:cs="Arial"/>
              </w:rPr>
              <w:t>Próteses sob encomenda.</w:t>
            </w:r>
          </w:p>
        </w:tc>
        <w:tc>
          <w:tcPr>
            <w:tcW w:w="1255" w:type="dxa"/>
            <w:tcBorders>
              <w:top w:val="single" w:sz="4" w:space="0" w:color="auto"/>
              <w:bottom w:val="single" w:sz="4" w:space="0" w:color="auto"/>
              <w:right w:val="single" w:sz="4" w:space="0" w:color="auto"/>
            </w:tcBorders>
          </w:tcPr>
          <w:p w14:paraId="4DFD0B30"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7FA304CE"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FC40E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8865BF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28E80F" w14:textId="77777777" w:rsidR="00CE1ED0" w:rsidRPr="0084049E" w:rsidRDefault="00CE1ED0" w:rsidP="009E4FE5">
            <w:pPr>
              <w:ind w:right="-568"/>
              <w:rPr>
                <w:rFonts w:ascii="Garamond" w:hAnsi="Garamond"/>
              </w:rPr>
            </w:pPr>
            <w:r w:rsidRPr="0084049E">
              <w:rPr>
                <w:rFonts w:ascii="Garamond" w:hAnsi="Garamond" w:cs="Arial"/>
              </w:rPr>
              <w:t>4.15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5B439F" w14:textId="77777777" w:rsidR="00CE1ED0" w:rsidRPr="0084049E" w:rsidRDefault="00CE1ED0" w:rsidP="009E4FE5">
            <w:pPr>
              <w:ind w:right="-70"/>
              <w:jc w:val="both"/>
              <w:rPr>
                <w:rFonts w:ascii="Garamond" w:hAnsi="Garamond" w:cs="Arial"/>
              </w:rPr>
            </w:pPr>
            <w:r w:rsidRPr="0084049E">
              <w:rPr>
                <w:rFonts w:ascii="Garamond" w:hAnsi="Garamond" w:cs="Arial"/>
              </w:rPr>
              <w:t>Psicanálise.</w:t>
            </w:r>
          </w:p>
        </w:tc>
        <w:tc>
          <w:tcPr>
            <w:tcW w:w="1255" w:type="dxa"/>
            <w:tcBorders>
              <w:top w:val="single" w:sz="4" w:space="0" w:color="auto"/>
              <w:bottom w:val="single" w:sz="4" w:space="0" w:color="auto"/>
              <w:right w:val="single" w:sz="4" w:space="0" w:color="auto"/>
            </w:tcBorders>
          </w:tcPr>
          <w:p w14:paraId="243DD8C5"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73B1C545"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E9E1C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F3E505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83DF90" w14:textId="77777777" w:rsidR="00CE1ED0" w:rsidRPr="0084049E" w:rsidRDefault="00CE1ED0" w:rsidP="009E4FE5">
            <w:pPr>
              <w:ind w:right="-568"/>
              <w:rPr>
                <w:rFonts w:ascii="Garamond" w:hAnsi="Garamond"/>
              </w:rPr>
            </w:pPr>
            <w:r w:rsidRPr="0084049E">
              <w:rPr>
                <w:rFonts w:ascii="Garamond" w:hAnsi="Garamond" w:cs="Arial"/>
              </w:rPr>
              <w:t>4.16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246B75" w14:textId="77777777" w:rsidR="00CE1ED0" w:rsidRPr="0084049E" w:rsidRDefault="00CE1ED0" w:rsidP="009E4FE5">
            <w:pPr>
              <w:ind w:right="-70"/>
              <w:jc w:val="both"/>
              <w:rPr>
                <w:rFonts w:ascii="Garamond" w:hAnsi="Garamond" w:cs="Arial"/>
              </w:rPr>
            </w:pPr>
            <w:r w:rsidRPr="0084049E">
              <w:rPr>
                <w:rFonts w:ascii="Garamond" w:hAnsi="Garamond" w:cs="Arial"/>
              </w:rPr>
              <w:t>Psicologia.</w:t>
            </w:r>
          </w:p>
        </w:tc>
        <w:tc>
          <w:tcPr>
            <w:tcW w:w="1255" w:type="dxa"/>
            <w:tcBorders>
              <w:top w:val="single" w:sz="4" w:space="0" w:color="auto"/>
              <w:bottom w:val="single" w:sz="4" w:space="0" w:color="auto"/>
              <w:right w:val="single" w:sz="4" w:space="0" w:color="auto"/>
            </w:tcBorders>
          </w:tcPr>
          <w:p w14:paraId="733B40AA"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tcBorders>
            <w:tcMar>
              <w:top w:w="0" w:type="dxa"/>
              <w:left w:w="70" w:type="dxa"/>
              <w:bottom w:w="0" w:type="dxa"/>
              <w:right w:w="70" w:type="dxa"/>
            </w:tcMar>
          </w:tcPr>
          <w:p w14:paraId="432CBFCE"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C71A0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AC9448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9DE71C" w14:textId="77777777" w:rsidR="00CE1ED0" w:rsidRPr="0084049E" w:rsidRDefault="00CE1ED0" w:rsidP="009E4FE5">
            <w:pPr>
              <w:ind w:right="-568"/>
              <w:rPr>
                <w:rFonts w:ascii="Garamond" w:hAnsi="Garamond"/>
              </w:rPr>
            </w:pPr>
            <w:r w:rsidRPr="0084049E">
              <w:rPr>
                <w:rFonts w:ascii="Garamond" w:hAnsi="Garamond" w:cs="Arial"/>
              </w:rPr>
              <w:lastRenderedPageBreak/>
              <w:t>4.17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80985" w14:textId="77777777" w:rsidR="00CE1ED0" w:rsidRPr="0084049E" w:rsidRDefault="00CE1ED0" w:rsidP="009E4FE5">
            <w:pPr>
              <w:ind w:right="-70"/>
              <w:jc w:val="both"/>
              <w:rPr>
                <w:rFonts w:ascii="Garamond" w:hAnsi="Garamond"/>
              </w:rPr>
            </w:pPr>
            <w:r w:rsidRPr="0084049E">
              <w:rPr>
                <w:rFonts w:ascii="Garamond" w:hAnsi="Garamond" w:cs="Arial"/>
              </w:rPr>
              <w:t>Casas de repouso e de recuperação, creches, asilos e congêneres.</w:t>
            </w:r>
          </w:p>
        </w:tc>
        <w:tc>
          <w:tcPr>
            <w:tcW w:w="1255" w:type="dxa"/>
            <w:tcBorders>
              <w:top w:val="single" w:sz="4" w:space="0" w:color="auto"/>
              <w:left w:val="single" w:sz="4" w:space="0" w:color="auto"/>
              <w:bottom w:val="single" w:sz="4" w:space="0" w:color="auto"/>
              <w:right w:val="single" w:sz="4" w:space="0" w:color="auto"/>
            </w:tcBorders>
          </w:tcPr>
          <w:p w14:paraId="5751FFD1" w14:textId="77777777" w:rsidR="00CE1ED0" w:rsidRPr="0084049E" w:rsidRDefault="00CE1ED0" w:rsidP="009E4FE5">
            <w:pPr>
              <w:ind w:right="137"/>
              <w:jc w:val="center"/>
              <w:rPr>
                <w:rFonts w:ascii="Garamond" w:hAnsi="Garamond"/>
              </w:rPr>
            </w:pPr>
          </w:p>
          <w:p w14:paraId="7FCFE038"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D9C8B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F6F95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455EA6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576795" w14:textId="77777777" w:rsidR="00CE1ED0" w:rsidRPr="0084049E" w:rsidRDefault="00CE1ED0" w:rsidP="009E4FE5">
            <w:pPr>
              <w:ind w:right="-568"/>
              <w:rPr>
                <w:rFonts w:ascii="Garamond" w:hAnsi="Garamond"/>
              </w:rPr>
            </w:pPr>
            <w:r w:rsidRPr="0084049E">
              <w:rPr>
                <w:rFonts w:ascii="Garamond" w:hAnsi="Garamond" w:cs="Arial"/>
              </w:rPr>
              <w:t>4.18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2D85DE" w14:textId="77777777" w:rsidR="00CE1ED0" w:rsidRPr="0084049E" w:rsidRDefault="00CE1ED0" w:rsidP="009E4FE5">
            <w:pPr>
              <w:ind w:right="-70"/>
              <w:jc w:val="both"/>
              <w:rPr>
                <w:rFonts w:ascii="Garamond" w:hAnsi="Garamond"/>
              </w:rPr>
            </w:pPr>
            <w:r w:rsidRPr="0084049E">
              <w:rPr>
                <w:rFonts w:ascii="Garamond" w:hAnsi="Garamond" w:cs="Arial"/>
              </w:rPr>
              <w:t>Inseminação artificial, fertilização in vitro</w:t>
            </w:r>
            <w:r w:rsidRPr="0084049E">
              <w:rPr>
                <w:rFonts w:ascii="Garamond" w:hAnsi="Garamond" w:cs="Arial"/>
                <w:i/>
              </w:rPr>
              <w:t xml:space="preserve"> </w:t>
            </w:r>
            <w:r w:rsidRPr="0084049E">
              <w:rPr>
                <w:rFonts w:ascii="Garamond" w:hAnsi="Garamond" w:cs="Arial"/>
              </w:rPr>
              <w:t>e congêneres.</w:t>
            </w:r>
          </w:p>
        </w:tc>
        <w:tc>
          <w:tcPr>
            <w:tcW w:w="1255" w:type="dxa"/>
            <w:tcBorders>
              <w:top w:val="single" w:sz="4" w:space="0" w:color="auto"/>
              <w:left w:val="single" w:sz="4" w:space="0" w:color="auto"/>
              <w:bottom w:val="single" w:sz="4" w:space="0" w:color="auto"/>
              <w:right w:val="single" w:sz="4" w:space="0" w:color="auto"/>
            </w:tcBorders>
          </w:tcPr>
          <w:p w14:paraId="277534BF"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75457A"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F72BB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B700AB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0D09F6" w14:textId="77777777" w:rsidR="00CE1ED0" w:rsidRPr="0084049E" w:rsidRDefault="00CE1ED0" w:rsidP="009E4FE5">
            <w:pPr>
              <w:ind w:right="-568"/>
              <w:rPr>
                <w:rFonts w:ascii="Garamond" w:hAnsi="Garamond"/>
              </w:rPr>
            </w:pPr>
            <w:r w:rsidRPr="0084049E">
              <w:rPr>
                <w:rFonts w:ascii="Garamond" w:hAnsi="Garamond" w:cs="Arial"/>
              </w:rPr>
              <w:t>4.19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441F32" w14:textId="77777777" w:rsidR="00CE1ED0" w:rsidRPr="0084049E" w:rsidRDefault="00CE1ED0" w:rsidP="009E4FE5">
            <w:pPr>
              <w:ind w:right="-70"/>
              <w:jc w:val="both"/>
              <w:rPr>
                <w:rFonts w:ascii="Garamond" w:hAnsi="Garamond"/>
              </w:rPr>
            </w:pPr>
            <w:r w:rsidRPr="0084049E">
              <w:rPr>
                <w:rFonts w:ascii="Garamond" w:hAnsi="Garamond" w:cs="Arial"/>
              </w:rPr>
              <w:t>Bancos de sangue, leite, pele, olhos, óvulos, sêmen e congêneres.</w:t>
            </w:r>
          </w:p>
        </w:tc>
        <w:tc>
          <w:tcPr>
            <w:tcW w:w="1255" w:type="dxa"/>
            <w:tcBorders>
              <w:top w:val="single" w:sz="4" w:space="0" w:color="auto"/>
              <w:left w:val="single" w:sz="4" w:space="0" w:color="auto"/>
              <w:bottom w:val="single" w:sz="4" w:space="0" w:color="auto"/>
              <w:right w:val="single" w:sz="4" w:space="0" w:color="auto"/>
            </w:tcBorders>
          </w:tcPr>
          <w:p w14:paraId="6A6DB2AE"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6C9E2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FCB31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667D9C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71A1E" w14:textId="77777777" w:rsidR="00CE1ED0" w:rsidRPr="0084049E" w:rsidRDefault="00CE1ED0" w:rsidP="009E4FE5">
            <w:pPr>
              <w:ind w:right="-568"/>
              <w:rPr>
                <w:rFonts w:ascii="Garamond" w:hAnsi="Garamond"/>
              </w:rPr>
            </w:pPr>
            <w:r w:rsidRPr="0084049E">
              <w:rPr>
                <w:rFonts w:ascii="Garamond" w:hAnsi="Garamond" w:cs="Arial"/>
              </w:rPr>
              <w:t>4.20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91C770" w14:textId="77777777" w:rsidR="00CE1ED0" w:rsidRPr="0084049E" w:rsidRDefault="00CE1ED0" w:rsidP="009E4FE5">
            <w:pPr>
              <w:ind w:right="-70"/>
              <w:jc w:val="both"/>
              <w:rPr>
                <w:rFonts w:ascii="Garamond" w:hAnsi="Garamond"/>
              </w:rPr>
            </w:pPr>
            <w:r w:rsidRPr="0084049E">
              <w:rPr>
                <w:rFonts w:ascii="Garamond" w:hAnsi="Garamond" w:cs="Arial"/>
              </w:rPr>
              <w:t>Coleta de sangue, leite, tecidos, sêmen, órgãos e materiais biológicos de qualquer espécie.</w:t>
            </w:r>
          </w:p>
        </w:tc>
        <w:tc>
          <w:tcPr>
            <w:tcW w:w="1255" w:type="dxa"/>
            <w:tcBorders>
              <w:top w:val="single" w:sz="4" w:space="0" w:color="auto"/>
              <w:left w:val="single" w:sz="4" w:space="0" w:color="auto"/>
              <w:bottom w:val="single" w:sz="4" w:space="0" w:color="auto"/>
              <w:right w:val="single" w:sz="4" w:space="0" w:color="auto"/>
            </w:tcBorders>
          </w:tcPr>
          <w:p w14:paraId="5F9D0C05"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E3111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13105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38ADA4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19F22A" w14:textId="77777777" w:rsidR="00CE1ED0" w:rsidRPr="0084049E" w:rsidRDefault="00CE1ED0" w:rsidP="009E4FE5">
            <w:pPr>
              <w:ind w:right="-568"/>
              <w:rPr>
                <w:rFonts w:ascii="Garamond" w:hAnsi="Garamond"/>
              </w:rPr>
            </w:pPr>
            <w:r w:rsidRPr="0084049E">
              <w:rPr>
                <w:rFonts w:ascii="Garamond" w:hAnsi="Garamond" w:cs="Arial"/>
              </w:rPr>
              <w:t>4.21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6C3DC6" w14:textId="77777777" w:rsidR="00CE1ED0" w:rsidRPr="0084049E" w:rsidRDefault="00CE1ED0" w:rsidP="009E4FE5">
            <w:pPr>
              <w:ind w:right="-70"/>
              <w:jc w:val="both"/>
              <w:rPr>
                <w:rFonts w:ascii="Garamond" w:hAnsi="Garamond"/>
              </w:rPr>
            </w:pPr>
            <w:r w:rsidRPr="0084049E">
              <w:rPr>
                <w:rFonts w:ascii="Garamond" w:hAnsi="Garamond" w:cs="Arial"/>
              </w:rPr>
              <w:t>Unidade de atendimento, assistência ou tratamento móvel e congêneres.</w:t>
            </w:r>
          </w:p>
        </w:tc>
        <w:tc>
          <w:tcPr>
            <w:tcW w:w="1255" w:type="dxa"/>
            <w:tcBorders>
              <w:top w:val="single" w:sz="4" w:space="0" w:color="auto"/>
              <w:left w:val="single" w:sz="4" w:space="0" w:color="auto"/>
              <w:bottom w:val="single" w:sz="4" w:space="0" w:color="auto"/>
              <w:right w:val="single" w:sz="4" w:space="0" w:color="auto"/>
            </w:tcBorders>
          </w:tcPr>
          <w:p w14:paraId="1A8AD35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DA4E3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F6F11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578A0D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E51CCD" w14:textId="77777777" w:rsidR="00CE1ED0" w:rsidRPr="0084049E" w:rsidRDefault="00CE1ED0" w:rsidP="009E4FE5">
            <w:pPr>
              <w:ind w:right="-568"/>
              <w:rPr>
                <w:rFonts w:ascii="Garamond" w:hAnsi="Garamond"/>
              </w:rPr>
            </w:pPr>
            <w:r w:rsidRPr="0084049E">
              <w:rPr>
                <w:rFonts w:ascii="Garamond" w:hAnsi="Garamond" w:cs="Arial"/>
              </w:rPr>
              <w:t>4.22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8ECF19" w14:textId="77777777" w:rsidR="00CE1ED0" w:rsidRPr="0084049E" w:rsidRDefault="00CE1ED0" w:rsidP="009E4FE5">
            <w:pPr>
              <w:ind w:right="-70"/>
              <w:jc w:val="both"/>
              <w:rPr>
                <w:rFonts w:ascii="Garamond" w:hAnsi="Garamond"/>
              </w:rPr>
            </w:pPr>
            <w:r w:rsidRPr="0084049E">
              <w:rPr>
                <w:rFonts w:ascii="Garamond" w:hAnsi="Garamond" w:cs="Arial"/>
              </w:rPr>
              <w:t>Planos de medicina de grupo ou individual e convênios para prestação de assistência médica, hospitalar, odontológica e congêneres.</w:t>
            </w:r>
          </w:p>
        </w:tc>
        <w:tc>
          <w:tcPr>
            <w:tcW w:w="1255" w:type="dxa"/>
            <w:tcBorders>
              <w:top w:val="single" w:sz="4" w:space="0" w:color="auto"/>
              <w:left w:val="single" w:sz="4" w:space="0" w:color="auto"/>
              <w:bottom w:val="single" w:sz="4" w:space="0" w:color="auto"/>
              <w:right w:val="single" w:sz="4" w:space="0" w:color="auto"/>
            </w:tcBorders>
          </w:tcPr>
          <w:p w14:paraId="21ABB7D8"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B8911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A20A7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rPr>
              <w:t>3%</w:t>
            </w:r>
          </w:p>
        </w:tc>
      </w:tr>
      <w:tr w:rsidR="00CE1ED0" w:rsidRPr="0084049E" w14:paraId="4465616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0477A" w14:textId="77777777" w:rsidR="00CE1ED0" w:rsidRPr="0084049E" w:rsidRDefault="00CE1ED0" w:rsidP="009E4FE5">
            <w:pPr>
              <w:ind w:right="-568"/>
              <w:rPr>
                <w:rFonts w:ascii="Garamond" w:hAnsi="Garamond"/>
              </w:rPr>
            </w:pPr>
            <w:r w:rsidRPr="0084049E">
              <w:rPr>
                <w:rFonts w:ascii="Garamond" w:hAnsi="Garamond" w:cs="Arial"/>
              </w:rPr>
              <w:t>4.23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83038F" w14:textId="77777777" w:rsidR="00CE1ED0" w:rsidRPr="0084049E" w:rsidRDefault="00CE1ED0" w:rsidP="009E4FE5">
            <w:pPr>
              <w:ind w:right="-70"/>
              <w:jc w:val="both"/>
              <w:rPr>
                <w:rFonts w:ascii="Garamond" w:hAnsi="Garamond"/>
              </w:rPr>
            </w:pPr>
            <w:r w:rsidRPr="0084049E">
              <w:rPr>
                <w:rFonts w:ascii="Garamond" w:hAnsi="Garamond" w:cs="Arial"/>
              </w:rPr>
              <w:t>Outros planos de saúde que se cumpram através de serviços de terceiros contratados, credenciados, cooperados ou apenas pagos pelo operador do plano mediante indicação do beneficiário.</w:t>
            </w:r>
          </w:p>
        </w:tc>
        <w:tc>
          <w:tcPr>
            <w:tcW w:w="1255" w:type="dxa"/>
            <w:tcBorders>
              <w:top w:val="single" w:sz="4" w:space="0" w:color="auto"/>
              <w:left w:val="single" w:sz="4" w:space="0" w:color="auto"/>
              <w:bottom w:val="single" w:sz="4" w:space="0" w:color="auto"/>
              <w:right w:val="single" w:sz="4" w:space="0" w:color="auto"/>
            </w:tcBorders>
          </w:tcPr>
          <w:p w14:paraId="332C88E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8CB47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F371E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rPr>
              <w:t>3%</w:t>
            </w:r>
          </w:p>
        </w:tc>
      </w:tr>
      <w:tr w:rsidR="00CE1ED0" w:rsidRPr="0084049E" w14:paraId="1A007B7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561532" w14:textId="77777777" w:rsidR="00CE1ED0" w:rsidRPr="0084049E" w:rsidRDefault="00CE1ED0" w:rsidP="009E4FE5">
            <w:pPr>
              <w:ind w:right="-568"/>
              <w:rPr>
                <w:rFonts w:ascii="Garamond" w:hAnsi="Garamond"/>
              </w:rPr>
            </w:pPr>
            <w:r w:rsidRPr="0084049E">
              <w:rPr>
                <w:rFonts w:ascii="Garamond" w:hAnsi="Garamond" w:cs="Arial"/>
                <w:b/>
                <w:bCs/>
              </w:rPr>
              <w:t>5.0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77C6CE" w14:textId="77777777" w:rsidR="00CE1ED0" w:rsidRPr="0084049E" w:rsidRDefault="00CE1ED0" w:rsidP="009E4FE5">
            <w:pPr>
              <w:ind w:right="-70"/>
              <w:jc w:val="both"/>
              <w:rPr>
                <w:rFonts w:ascii="Garamond" w:hAnsi="Garamond"/>
              </w:rPr>
            </w:pPr>
            <w:r w:rsidRPr="0084049E">
              <w:rPr>
                <w:rFonts w:ascii="Garamond" w:hAnsi="Garamond" w:cs="Arial"/>
                <w:b/>
                <w:bCs/>
              </w:rPr>
              <w:t>Serviços de medicina e assistência veterinária e congêneres.</w:t>
            </w:r>
          </w:p>
        </w:tc>
        <w:tc>
          <w:tcPr>
            <w:tcW w:w="1255" w:type="dxa"/>
            <w:tcBorders>
              <w:top w:val="single" w:sz="4" w:space="0" w:color="auto"/>
              <w:left w:val="single" w:sz="4" w:space="0" w:color="auto"/>
              <w:bottom w:val="single" w:sz="4" w:space="0" w:color="auto"/>
              <w:right w:val="single" w:sz="4" w:space="0" w:color="auto"/>
            </w:tcBorders>
          </w:tcPr>
          <w:p w14:paraId="6B1283AF"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52B74A"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4E6188"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0C93D0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8D7500" w14:textId="77777777" w:rsidR="00CE1ED0" w:rsidRPr="0084049E" w:rsidRDefault="00CE1ED0" w:rsidP="009E4FE5">
            <w:pPr>
              <w:ind w:right="-568"/>
              <w:rPr>
                <w:rFonts w:ascii="Garamond" w:hAnsi="Garamond"/>
              </w:rPr>
            </w:pPr>
            <w:r w:rsidRPr="0084049E">
              <w:rPr>
                <w:rFonts w:ascii="Garamond" w:hAnsi="Garamond" w:cs="Arial"/>
              </w:rPr>
              <w:t>5.01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CE42A4" w14:textId="77777777" w:rsidR="00CE1ED0" w:rsidRPr="0084049E" w:rsidRDefault="00CE1ED0" w:rsidP="009E4FE5">
            <w:pPr>
              <w:ind w:right="-70"/>
              <w:jc w:val="both"/>
              <w:rPr>
                <w:rFonts w:ascii="Garamond" w:hAnsi="Garamond" w:cs="Arial"/>
              </w:rPr>
            </w:pPr>
            <w:r w:rsidRPr="0084049E">
              <w:rPr>
                <w:rFonts w:ascii="Garamond" w:hAnsi="Garamond" w:cs="Arial"/>
              </w:rPr>
              <w:t>Medicina veterinária e zootecnia.</w:t>
            </w:r>
          </w:p>
        </w:tc>
        <w:tc>
          <w:tcPr>
            <w:tcW w:w="1255" w:type="dxa"/>
            <w:tcBorders>
              <w:top w:val="single" w:sz="4" w:space="0" w:color="auto"/>
              <w:left w:val="single" w:sz="4" w:space="0" w:color="auto"/>
              <w:bottom w:val="single" w:sz="4" w:space="0" w:color="auto"/>
              <w:right w:val="single" w:sz="4" w:space="0" w:color="auto"/>
            </w:tcBorders>
          </w:tcPr>
          <w:p w14:paraId="53DF458C"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7C0000"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18C84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64C7CA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378744" w14:textId="77777777" w:rsidR="00CE1ED0" w:rsidRPr="0084049E" w:rsidRDefault="00CE1ED0" w:rsidP="009E4FE5">
            <w:pPr>
              <w:ind w:right="-568"/>
              <w:rPr>
                <w:rFonts w:ascii="Garamond" w:hAnsi="Garamond"/>
              </w:rPr>
            </w:pPr>
            <w:r w:rsidRPr="0084049E">
              <w:rPr>
                <w:rFonts w:ascii="Garamond" w:hAnsi="Garamond" w:cs="Arial"/>
              </w:rPr>
              <w:t>5.02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D256E" w14:textId="77777777" w:rsidR="00CE1ED0" w:rsidRPr="0084049E" w:rsidRDefault="00CE1ED0" w:rsidP="009E4FE5">
            <w:pPr>
              <w:ind w:right="-70"/>
              <w:jc w:val="both"/>
              <w:rPr>
                <w:rFonts w:ascii="Garamond" w:hAnsi="Garamond" w:cs="Arial"/>
              </w:rPr>
            </w:pPr>
            <w:r w:rsidRPr="0084049E">
              <w:rPr>
                <w:rFonts w:ascii="Garamond" w:hAnsi="Garamond" w:cs="Arial"/>
              </w:rPr>
              <w:t>Hospitais, clínicas, ambulatórios, prontos-socorros e congêneres, na área veterinária.</w:t>
            </w:r>
          </w:p>
        </w:tc>
        <w:tc>
          <w:tcPr>
            <w:tcW w:w="1255" w:type="dxa"/>
            <w:tcBorders>
              <w:top w:val="single" w:sz="4" w:space="0" w:color="auto"/>
              <w:left w:val="single" w:sz="4" w:space="0" w:color="auto"/>
              <w:bottom w:val="single" w:sz="4" w:space="0" w:color="auto"/>
              <w:right w:val="single" w:sz="4" w:space="0" w:color="auto"/>
            </w:tcBorders>
          </w:tcPr>
          <w:p w14:paraId="0EA1ABD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49A6B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8D143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C24CC1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581A18" w14:textId="77777777" w:rsidR="00CE1ED0" w:rsidRPr="0084049E" w:rsidRDefault="00CE1ED0" w:rsidP="009E4FE5">
            <w:pPr>
              <w:ind w:right="-568"/>
              <w:rPr>
                <w:rFonts w:ascii="Garamond" w:hAnsi="Garamond"/>
              </w:rPr>
            </w:pPr>
            <w:r w:rsidRPr="0084049E">
              <w:rPr>
                <w:rFonts w:ascii="Garamond" w:hAnsi="Garamond" w:cs="Arial"/>
              </w:rPr>
              <w:t>5.03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EDE05E" w14:textId="77777777" w:rsidR="00CE1ED0" w:rsidRPr="0084049E" w:rsidRDefault="00CE1ED0" w:rsidP="009E4FE5">
            <w:pPr>
              <w:ind w:right="-70"/>
              <w:jc w:val="both"/>
              <w:rPr>
                <w:rFonts w:ascii="Garamond" w:hAnsi="Garamond"/>
              </w:rPr>
            </w:pPr>
            <w:r w:rsidRPr="0084049E">
              <w:rPr>
                <w:rFonts w:ascii="Garamond" w:hAnsi="Garamond" w:cs="Arial"/>
              </w:rPr>
              <w:t>Laboratórios de análise na área veterinária.</w:t>
            </w:r>
          </w:p>
        </w:tc>
        <w:tc>
          <w:tcPr>
            <w:tcW w:w="1255" w:type="dxa"/>
            <w:tcBorders>
              <w:top w:val="single" w:sz="4" w:space="0" w:color="auto"/>
              <w:left w:val="single" w:sz="4" w:space="0" w:color="auto"/>
              <w:bottom w:val="single" w:sz="4" w:space="0" w:color="auto"/>
              <w:right w:val="single" w:sz="4" w:space="0" w:color="auto"/>
            </w:tcBorders>
          </w:tcPr>
          <w:p w14:paraId="1DC51ADE"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A46A4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8DF60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5A2AD8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B5EB10" w14:textId="77777777" w:rsidR="00CE1ED0" w:rsidRPr="0084049E" w:rsidRDefault="00CE1ED0" w:rsidP="009E4FE5">
            <w:pPr>
              <w:ind w:right="-568"/>
              <w:rPr>
                <w:rFonts w:ascii="Garamond" w:hAnsi="Garamond"/>
              </w:rPr>
            </w:pPr>
            <w:r w:rsidRPr="0084049E">
              <w:rPr>
                <w:rFonts w:ascii="Garamond" w:hAnsi="Garamond" w:cs="Arial"/>
              </w:rPr>
              <w:t>5.04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07AFCF" w14:textId="77777777" w:rsidR="00CE1ED0" w:rsidRPr="0084049E" w:rsidRDefault="00CE1ED0" w:rsidP="009E4FE5">
            <w:pPr>
              <w:ind w:right="-70"/>
              <w:jc w:val="both"/>
              <w:rPr>
                <w:rFonts w:ascii="Garamond" w:hAnsi="Garamond" w:cs="Arial"/>
              </w:rPr>
            </w:pPr>
            <w:r w:rsidRPr="0084049E">
              <w:rPr>
                <w:rFonts w:ascii="Garamond" w:hAnsi="Garamond" w:cs="Arial"/>
              </w:rPr>
              <w:t>Inseminação artificial, fertilização in vitro e congêneres.</w:t>
            </w:r>
          </w:p>
        </w:tc>
        <w:tc>
          <w:tcPr>
            <w:tcW w:w="1255" w:type="dxa"/>
            <w:tcBorders>
              <w:top w:val="single" w:sz="4" w:space="0" w:color="auto"/>
              <w:left w:val="single" w:sz="4" w:space="0" w:color="auto"/>
              <w:bottom w:val="single" w:sz="4" w:space="0" w:color="auto"/>
              <w:right w:val="single" w:sz="4" w:space="0" w:color="auto"/>
            </w:tcBorders>
          </w:tcPr>
          <w:p w14:paraId="21F080BA"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8721F5"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2E8B4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07280D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E8532F" w14:textId="77777777" w:rsidR="00CE1ED0" w:rsidRPr="0084049E" w:rsidRDefault="00CE1ED0" w:rsidP="009E4FE5">
            <w:pPr>
              <w:ind w:right="-568"/>
              <w:rPr>
                <w:rFonts w:ascii="Garamond" w:hAnsi="Garamond"/>
              </w:rPr>
            </w:pPr>
            <w:r w:rsidRPr="0084049E">
              <w:rPr>
                <w:rFonts w:ascii="Garamond" w:hAnsi="Garamond" w:cs="Arial"/>
              </w:rPr>
              <w:t>5.05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CC19EC" w14:textId="77777777" w:rsidR="00CE1ED0" w:rsidRPr="0084049E" w:rsidRDefault="00CE1ED0" w:rsidP="009E4FE5">
            <w:pPr>
              <w:ind w:right="-70"/>
              <w:jc w:val="both"/>
              <w:rPr>
                <w:rFonts w:ascii="Garamond" w:hAnsi="Garamond" w:cs="Arial"/>
              </w:rPr>
            </w:pPr>
            <w:r w:rsidRPr="0084049E">
              <w:rPr>
                <w:rFonts w:ascii="Garamond" w:hAnsi="Garamond" w:cs="Arial"/>
              </w:rPr>
              <w:t>Bancos de sangue e de órgãos e congêneres.</w:t>
            </w:r>
          </w:p>
        </w:tc>
        <w:tc>
          <w:tcPr>
            <w:tcW w:w="1255" w:type="dxa"/>
            <w:tcBorders>
              <w:top w:val="single" w:sz="4" w:space="0" w:color="auto"/>
              <w:left w:val="single" w:sz="4" w:space="0" w:color="auto"/>
              <w:bottom w:val="single" w:sz="4" w:space="0" w:color="auto"/>
              <w:right w:val="single" w:sz="4" w:space="0" w:color="auto"/>
            </w:tcBorders>
          </w:tcPr>
          <w:p w14:paraId="4C0B697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DB032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14DD1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52A101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C49403" w14:textId="77777777" w:rsidR="00CE1ED0" w:rsidRPr="0084049E" w:rsidRDefault="00CE1ED0" w:rsidP="009E4FE5">
            <w:pPr>
              <w:ind w:right="-568"/>
              <w:rPr>
                <w:rFonts w:ascii="Garamond" w:hAnsi="Garamond"/>
              </w:rPr>
            </w:pPr>
            <w:r w:rsidRPr="0084049E">
              <w:rPr>
                <w:rFonts w:ascii="Garamond" w:hAnsi="Garamond" w:cs="Arial"/>
              </w:rPr>
              <w:t>5.06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6F18E0" w14:textId="77777777" w:rsidR="00CE1ED0" w:rsidRPr="0084049E" w:rsidRDefault="00CE1ED0" w:rsidP="009E4FE5">
            <w:pPr>
              <w:ind w:right="-70"/>
              <w:jc w:val="both"/>
              <w:rPr>
                <w:rFonts w:ascii="Garamond" w:hAnsi="Garamond"/>
              </w:rPr>
            </w:pPr>
            <w:r w:rsidRPr="0084049E">
              <w:rPr>
                <w:rFonts w:ascii="Garamond" w:hAnsi="Garamond" w:cs="Arial"/>
              </w:rPr>
              <w:t>Coleta de sangue, leite, tecidos, sêmen, órgãos e materiais biológicos de qualquer espécie.</w:t>
            </w:r>
          </w:p>
        </w:tc>
        <w:tc>
          <w:tcPr>
            <w:tcW w:w="1255" w:type="dxa"/>
            <w:tcBorders>
              <w:top w:val="single" w:sz="4" w:space="0" w:color="auto"/>
              <w:left w:val="single" w:sz="4" w:space="0" w:color="auto"/>
              <w:bottom w:val="single" w:sz="4" w:space="0" w:color="auto"/>
              <w:right w:val="single" w:sz="4" w:space="0" w:color="auto"/>
            </w:tcBorders>
          </w:tcPr>
          <w:p w14:paraId="4C19FE6C"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426627"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55B5B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0D6011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B91D6D" w14:textId="77777777" w:rsidR="00CE1ED0" w:rsidRPr="0084049E" w:rsidRDefault="00CE1ED0" w:rsidP="009E4FE5">
            <w:pPr>
              <w:ind w:right="-568"/>
              <w:rPr>
                <w:rFonts w:ascii="Garamond" w:hAnsi="Garamond"/>
              </w:rPr>
            </w:pPr>
            <w:r w:rsidRPr="0084049E">
              <w:rPr>
                <w:rFonts w:ascii="Garamond" w:hAnsi="Garamond" w:cs="Arial"/>
              </w:rPr>
              <w:t>5.07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AA9FDD" w14:textId="77777777" w:rsidR="00CE1ED0" w:rsidRPr="0084049E" w:rsidRDefault="00CE1ED0" w:rsidP="009E4FE5">
            <w:pPr>
              <w:ind w:right="-70"/>
              <w:jc w:val="both"/>
              <w:rPr>
                <w:rFonts w:ascii="Garamond" w:hAnsi="Garamond"/>
              </w:rPr>
            </w:pPr>
            <w:r w:rsidRPr="0084049E">
              <w:rPr>
                <w:rFonts w:ascii="Garamond" w:hAnsi="Garamond" w:cs="Arial"/>
              </w:rPr>
              <w:t>Unidade de atendimento, assistência ou tratamento móvel e congêneres.</w:t>
            </w:r>
          </w:p>
        </w:tc>
        <w:tc>
          <w:tcPr>
            <w:tcW w:w="1255" w:type="dxa"/>
            <w:tcBorders>
              <w:top w:val="single" w:sz="4" w:space="0" w:color="auto"/>
              <w:left w:val="single" w:sz="4" w:space="0" w:color="auto"/>
              <w:bottom w:val="single" w:sz="4" w:space="0" w:color="auto"/>
              <w:right w:val="single" w:sz="4" w:space="0" w:color="auto"/>
            </w:tcBorders>
          </w:tcPr>
          <w:p w14:paraId="65C39CC7"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6260AD"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23934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0BD86F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F53B61" w14:textId="77777777" w:rsidR="00CE1ED0" w:rsidRPr="0084049E" w:rsidRDefault="00CE1ED0" w:rsidP="009E4FE5">
            <w:pPr>
              <w:ind w:right="-568"/>
              <w:rPr>
                <w:rFonts w:ascii="Garamond" w:hAnsi="Garamond"/>
              </w:rPr>
            </w:pPr>
            <w:r w:rsidRPr="0084049E">
              <w:rPr>
                <w:rFonts w:ascii="Garamond" w:hAnsi="Garamond" w:cs="Arial"/>
              </w:rPr>
              <w:t>5.08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F3D886" w14:textId="77777777" w:rsidR="00CE1ED0" w:rsidRPr="0084049E" w:rsidRDefault="00CE1ED0" w:rsidP="009E4FE5">
            <w:pPr>
              <w:ind w:right="-70"/>
              <w:jc w:val="both"/>
              <w:rPr>
                <w:rFonts w:ascii="Garamond" w:hAnsi="Garamond"/>
              </w:rPr>
            </w:pPr>
            <w:r w:rsidRPr="0084049E">
              <w:rPr>
                <w:rFonts w:ascii="Garamond" w:hAnsi="Garamond" w:cs="Arial"/>
              </w:rPr>
              <w:t>Guarda, tratamento, amestramento, embelezamento, alojamento e congêneres.</w:t>
            </w:r>
          </w:p>
        </w:tc>
        <w:tc>
          <w:tcPr>
            <w:tcW w:w="1255" w:type="dxa"/>
            <w:tcBorders>
              <w:top w:val="single" w:sz="4" w:space="0" w:color="auto"/>
              <w:left w:val="single" w:sz="4" w:space="0" w:color="auto"/>
              <w:bottom w:val="single" w:sz="4" w:space="0" w:color="auto"/>
              <w:right w:val="single" w:sz="4" w:space="0" w:color="auto"/>
            </w:tcBorders>
          </w:tcPr>
          <w:p w14:paraId="23C64FE4"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F3B50C"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75515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E09240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F72D7" w14:textId="77777777" w:rsidR="00CE1ED0" w:rsidRPr="0084049E" w:rsidRDefault="00CE1ED0" w:rsidP="009E4FE5">
            <w:pPr>
              <w:ind w:right="-568"/>
              <w:rPr>
                <w:rFonts w:ascii="Garamond" w:hAnsi="Garamond"/>
              </w:rPr>
            </w:pPr>
            <w:r w:rsidRPr="0084049E">
              <w:rPr>
                <w:rFonts w:ascii="Garamond" w:hAnsi="Garamond" w:cs="Arial"/>
              </w:rPr>
              <w:t>5.09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159C64" w14:textId="77777777" w:rsidR="00CE1ED0" w:rsidRPr="0084049E" w:rsidRDefault="00CE1ED0" w:rsidP="009E4FE5">
            <w:pPr>
              <w:ind w:right="-70"/>
              <w:jc w:val="both"/>
              <w:rPr>
                <w:rFonts w:ascii="Garamond" w:hAnsi="Garamond"/>
              </w:rPr>
            </w:pPr>
            <w:r w:rsidRPr="0084049E">
              <w:rPr>
                <w:rFonts w:ascii="Garamond" w:hAnsi="Garamond" w:cs="Arial"/>
              </w:rPr>
              <w:t>Planos de atendimento e assistência médico-veterinária.</w:t>
            </w:r>
          </w:p>
        </w:tc>
        <w:tc>
          <w:tcPr>
            <w:tcW w:w="1255" w:type="dxa"/>
            <w:tcBorders>
              <w:top w:val="single" w:sz="4" w:space="0" w:color="auto"/>
              <w:left w:val="single" w:sz="4" w:space="0" w:color="auto"/>
              <w:bottom w:val="single" w:sz="4" w:space="0" w:color="auto"/>
              <w:right w:val="single" w:sz="4" w:space="0" w:color="auto"/>
            </w:tcBorders>
          </w:tcPr>
          <w:p w14:paraId="6A1D6C96"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DBA28B" w14:textId="77777777" w:rsidR="00CE1ED0" w:rsidRPr="0084049E" w:rsidRDefault="00CE1ED0" w:rsidP="009E4FE5">
            <w:pPr>
              <w:ind w:right="72"/>
              <w:jc w:val="center"/>
              <w:rPr>
                <w:rFonts w:ascii="Garamond" w:hAnsi="Garamond"/>
              </w:rPr>
            </w:pPr>
            <w:r w:rsidRPr="0084049E">
              <w:rPr>
                <w:rFonts w:ascii="Garamond" w:hAnsi="Garamond"/>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F75F2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7A362C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B89689" w14:textId="77777777" w:rsidR="00CE1ED0" w:rsidRPr="0084049E" w:rsidRDefault="00CE1ED0" w:rsidP="009E4FE5">
            <w:pPr>
              <w:ind w:right="-568"/>
              <w:rPr>
                <w:rFonts w:ascii="Garamond" w:hAnsi="Garamond"/>
              </w:rPr>
            </w:pPr>
            <w:r w:rsidRPr="0084049E">
              <w:rPr>
                <w:rFonts w:ascii="Garamond" w:hAnsi="Garamond" w:cs="Arial"/>
                <w:b/>
                <w:bCs/>
              </w:rPr>
              <w:t>6.0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73C5C2" w14:textId="77777777" w:rsidR="00CE1ED0" w:rsidRPr="0084049E" w:rsidRDefault="00CE1ED0" w:rsidP="009E4FE5">
            <w:pPr>
              <w:ind w:right="-70"/>
              <w:jc w:val="both"/>
              <w:rPr>
                <w:rFonts w:ascii="Garamond" w:hAnsi="Garamond"/>
              </w:rPr>
            </w:pPr>
            <w:r w:rsidRPr="0084049E">
              <w:rPr>
                <w:rFonts w:ascii="Garamond" w:hAnsi="Garamond" w:cs="Arial"/>
                <w:b/>
                <w:bCs/>
              </w:rPr>
              <w:t>Serviços de cuidados pessoais, estética, atividades físicas e congêneres.</w:t>
            </w:r>
          </w:p>
        </w:tc>
        <w:tc>
          <w:tcPr>
            <w:tcW w:w="1255" w:type="dxa"/>
            <w:tcBorders>
              <w:top w:val="single" w:sz="4" w:space="0" w:color="auto"/>
              <w:left w:val="single" w:sz="4" w:space="0" w:color="auto"/>
              <w:bottom w:val="single" w:sz="4" w:space="0" w:color="auto"/>
              <w:right w:val="single" w:sz="4" w:space="0" w:color="auto"/>
            </w:tcBorders>
          </w:tcPr>
          <w:p w14:paraId="6F7681F5"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649615"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DE63B2"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378FA1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05DB4" w14:textId="77777777" w:rsidR="00CE1ED0" w:rsidRPr="0084049E" w:rsidRDefault="00CE1ED0" w:rsidP="009E4FE5">
            <w:pPr>
              <w:ind w:right="-568"/>
              <w:rPr>
                <w:rFonts w:ascii="Garamond" w:hAnsi="Garamond"/>
              </w:rPr>
            </w:pPr>
            <w:r w:rsidRPr="0084049E">
              <w:rPr>
                <w:rFonts w:ascii="Garamond" w:hAnsi="Garamond" w:cs="Arial"/>
              </w:rPr>
              <w:t>6.01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E7A944" w14:textId="77777777" w:rsidR="00CE1ED0" w:rsidRPr="0084049E" w:rsidRDefault="00CE1ED0" w:rsidP="009E4FE5">
            <w:pPr>
              <w:ind w:right="-70"/>
              <w:jc w:val="both"/>
              <w:rPr>
                <w:rFonts w:ascii="Garamond" w:hAnsi="Garamond"/>
              </w:rPr>
            </w:pPr>
            <w:r w:rsidRPr="0084049E">
              <w:rPr>
                <w:rFonts w:ascii="Garamond" w:hAnsi="Garamond" w:cs="Arial"/>
              </w:rPr>
              <w:t xml:space="preserve">Barbearia, cabeleireiros, manicuros, pedicuros e congêneres. </w:t>
            </w:r>
          </w:p>
        </w:tc>
        <w:tc>
          <w:tcPr>
            <w:tcW w:w="1255" w:type="dxa"/>
            <w:tcBorders>
              <w:top w:val="single" w:sz="4" w:space="0" w:color="auto"/>
              <w:left w:val="single" w:sz="4" w:space="0" w:color="auto"/>
              <w:bottom w:val="single" w:sz="4" w:space="0" w:color="auto"/>
              <w:right w:val="single" w:sz="4" w:space="0" w:color="auto"/>
            </w:tcBorders>
          </w:tcPr>
          <w:p w14:paraId="4A557E9A"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E6BF2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40E40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1DCDF1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1E6559" w14:textId="77777777" w:rsidR="00CE1ED0" w:rsidRPr="0084049E" w:rsidRDefault="00CE1ED0" w:rsidP="009E4FE5">
            <w:pPr>
              <w:ind w:right="-568"/>
              <w:rPr>
                <w:rFonts w:ascii="Garamond" w:hAnsi="Garamond"/>
              </w:rPr>
            </w:pPr>
            <w:r w:rsidRPr="0084049E">
              <w:rPr>
                <w:rFonts w:ascii="Garamond" w:hAnsi="Garamond" w:cs="Arial"/>
              </w:rPr>
              <w:t>6.02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2D4E2" w14:textId="77777777" w:rsidR="00CE1ED0" w:rsidRPr="0084049E" w:rsidRDefault="00CE1ED0" w:rsidP="009E4FE5">
            <w:pPr>
              <w:ind w:right="-70"/>
              <w:jc w:val="both"/>
              <w:rPr>
                <w:rFonts w:ascii="Garamond" w:hAnsi="Garamond"/>
              </w:rPr>
            </w:pPr>
            <w:r w:rsidRPr="0084049E">
              <w:rPr>
                <w:rFonts w:ascii="Garamond" w:hAnsi="Garamond" w:cs="Arial"/>
              </w:rPr>
              <w:t>Esteticistas, tratamento de pele, depilação e congêneres.</w:t>
            </w:r>
          </w:p>
        </w:tc>
        <w:tc>
          <w:tcPr>
            <w:tcW w:w="1255" w:type="dxa"/>
            <w:tcBorders>
              <w:top w:val="single" w:sz="4" w:space="0" w:color="auto"/>
              <w:left w:val="single" w:sz="4" w:space="0" w:color="auto"/>
              <w:bottom w:val="single" w:sz="4" w:space="0" w:color="auto"/>
              <w:right w:val="single" w:sz="4" w:space="0" w:color="auto"/>
            </w:tcBorders>
          </w:tcPr>
          <w:p w14:paraId="334DBBDE"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2CFE5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26A03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60A1C5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67DE15" w14:textId="77777777" w:rsidR="00CE1ED0" w:rsidRPr="0084049E" w:rsidRDefault="00CE1ED0" w:rsidP="009E4FE5">
            <w:pPr>
              <w:ind w:right="-568"/>
              <w:rPr>
                <w:rFonts w:ascii="Garamond" w:hAnsi="Garamond"/>
              </w:rPr>
            </w:pPr>
            <w:r w:rsidRPr="0084049E">
              <w:rPr>
                <w:rFonts w:ascii="Garamond" w:hAnsi="Garamond" w:cs="Arial"/>
              </w:rPr>
              <w:t>6.03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BFB7AE" w14:textId="77777777" w:rsidR="00CE1ED0" w:rsidRPr="0084049E" w:rsidRDefault="00CE1ED0" w:rsidP="009E4FE5">
            <w:pPr>
              <w:ind w:right="-70"/>
              <w:jc w:val="both"/>
              <w:rPr>
                <w:rFonts w:ascii="Garamond" w:hAnsi="Garamond"/>
              </w:rPr>
            </w:pPr>
            <w:r w:rsidRPr="0084049E">
              <w:rPr>
                <w:rFonts w:ascii="Garamond" w:hAnsi="Garamond" w:cs="Arial"/>
              </w:rPr>
              <w:t>Banhos, duchas, sauna, massagens e congêneres.</w:t>
            </w:r>
          </w:p>
        </w:tc>
        <w:tc>
          <w:tcPr>
            <w:tcW w:w="1255" w:type="dxa"/>
            <w:tcBorders>
              <w:top w:val="single" w:sz="4" w:space="0" w:color="auto"/>
              <w:left w:val="single" w:sz="4" w:space="0" w:color="auto"/>
              <w:bottom w:val="single" w:sz="4" w:space="0" w:color="auto"/>
              <w:right w:val="single" w:sz="4" w:space="0" w:color="auto"/>
            </w:tcBorders>
          </w:tcPr>
          <w:p w14:paraId="0DF63ED8"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D5938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9583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A4C8D8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EDC75D" w14:textId="77777777" w:rsidR="00CE1ED0" w:rsidRPr="0084049E" w:rsidRDefault="00CE1ED0" w:rsidP="009E4FE5">
            <w:pPr>
              <w:ind w:right="-568"/>
              <w:rPr>
                <w:rFonts w:ascii="Garamond" w:hAnsi="Garamond"/>
              </w:rPr>
            </w:pPr>
            <w:r w:rsidRPr="0084049E">
              <w:rPr>
                <w:rFonts w:ascii="Garamond" w:hAnsi="Garamond" w:cs="Arial"/>
              </w:rPr>
              <w:t>6.04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061680" w14:textId="77777777" w:rsidR="00CE1ED0" w:rsidRPr="0084049E" w:rsidRDefault="00CE1ED0" w:rsidP="009E4FE5">
            <w:pPr>
              <w:ind w:right="-70"/>
              <w:jc w:val="both"/>
              <w:rPr>
                <w:rFonts w:ascii="Garamond" w:hAnsi="Garamond"/>
              </w:rPr>
            </w:pPr>
            <w:r w:rsidRPr="0084049E">
              <w:rPr>
                <w:rFonts w:ascii="Garamond" w:hAnsi="Garamond" w:cs="Arial"/>
              </w:rPr>
              <w:t>Ginástica, dança, esportes, natação, artes marciais e demais atividades físicas.</w:t>
            </w:r>
          </w:p>
        </w:tc>
        <w:tc>
          <w:tcPr>
            <w:tcW w:w="1255" w:type="dxa"/>
            <w:tcBorders>
              <w:top w:val="single" w:sz="4" w:space="0" w:color="auto"/>
              <w:left w:val="single" w:sz="4" w:space="0" w:color="auto"/>
              <w:bottom w:val="single" w:sz="4" w:space="0" w:color="auto"/>
              <w:right w:val="single" w:sz="4" w:space="0" w:color="auto"/>
            </w:tcBorders>
          </w:tcPr>
          <w:p w14:paraId="3999EC9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1535C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BC77C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8B9519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DF15CA" w14:textId="77777777" w:rsidR="00CE1ED0" w:rsidRPr="0084049E" w:rsidRDefault="00CE1ED0" w:rsidP="009E4FE5">
            <w:pPr>
              <w:ind w:right="-568"/>
              <w:rPr>
                <w:rFonts w:ascii="Garamond" w:hAnsi="Garamond"/>
              </w:rPr>
            </w:pPr>
            <w:r w:rsidRPr="0084049E">
              <w:rPr>
                <w:rFonts w:ascii="Garamond" w:hAnsi="Garamond" w:cs="Arial"/>
              </w:rPr>
              <w:t>6.05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53CFBB" w14:textId="77777777" w:rsidR="00CE1ED0" w:rsidRPr="0084049E" w:rsidRDefault="00CE1ED0" w:rsidP="009E4FE5">
            <w:pPr>
              <w:ind w:right="-70"/>
              <w:jc w:val="both"/>
              <w:rPr>
                <w:rFonts w:ascii="Garamond" w:hAnsi="Garamond" w:cs="Arial"/>
              </w:rPr>
            </w:pPr>
            <w:r w:rsidRPr="0084049E">
              <w:rPr>
                <w:rFonts w:ascii="Garamond" w:hAnsi="Garamond" w:cs="Arial"/>
              </w:rPr>
              <w:t>Centros de emagrecimento, SPA e congêneres.</w:t>
            </w:r>
          </w:p>
        </w:tc>
        <w:tc>
          <w:tcPr>
            <w:tcW w:w="1255" w:type="dxa"/>
            <w:tcBorders>
              <w:top w:val="single" w:sz="4" w:space="0" w:color="auto"/>
              <w:left w:val="single" w:sz="4" w:space="0" w:color="auto"/>
              <w:bottom w:val="single" w:sz="4" w:space="0" w:color="auto"/>
              <w:right w:val="single" w:sz="4" w:space="0" w:color="auto"/>
            </w:tcBorders>
          </w:tcPr>
          <w:p w14:paraId="2C55219C"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F72DF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AC5EB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5BD5D1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CDF67" w14:textId="77777777" w:rsidR="00CE1ED0" w:rsidRPr="0084049E" w:rsidRDefault="00CE1ED0" w:rsidP="009E4FE5">
            <w:pPr>
              <w:ind w:right="-568"/>
              <w:rPr>
                <w:rFonts w:ascii="Garamond" w:hAnsi="Garamond" w:cs="Arial"/>
              </w:rPr>
            </w:pPr>
            <w:r w:rsidRPr="0084049E">
              <w:rPr>
                <w:rFonts w:ascii="Garamond" w:hAnsi="Garamond" w:cs="Arial"/>
              </w:rPr>
              <w:lastRenderedPageBreak/>
              <w:t>6.06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937DDB" w14:textId="77777777" w:rsidR="00CE1ED0" w:rsidRPr="0084049E" w:rsidRDefault="00CE1ED0" w:rsidP="009E4FE5">
            <w:pPr>
              <w:ind w:right="-70"/>
              <w:jc w:val="both"/>
              <w:rPr>
                <w:rFonts w:ascii="Garamond" w:hAnsi="Garamond"/>
              </w:rPr>
            </w:pPr>
            <w:r w:rsidRPr="0084049E">
              <w:rPr>
                <w:rFonts w:ascii="Garamond" w:hAnsi="Garamond" w:cs="Arial"/>
                <w:color w:val="000000"/>
              </w:rPr>
              <w:t>Aplicação de tatuagens, </w:t>
            </w:r>
            <w:r w:rsidRPr="0084049E">
              <w:rPr>
                <w:rFonts w:ascii="Garamond" w:hAnsi="Garamond" w:cs="Arial"/>
                <w:bCs/>
                <w:color w:val="000000"/>
              </w:rPr>
              <w:t>piercings</w:t>
            </w:r>
            <w:r w:rsidRPr="0084049E">
              <w:rPr>
                <w:rFonts w:ascii="Garamond" w:hAnsi="Garamond" w:cs="Arial"/>
                <w:i/>
                <w:iCs/>
                <w:color w:val="000000"/>
              </w:rPr>
              <w:t> </w:t>
            </w:r>
            <w:r w:rsidRPr="0084049E">
              <w:rPr>
                <w:rFonts w:ascii="Garamond" w:hAnsi="Garamond" w:cs="Arial"/>
                <w:color w:val="000000"/>
              </w:rPr>
              <w:t>e congêneres. </w:t>
            </w:r>
          </w:p>
        </w:tc>
        <w:tc>
          <w:tcPr>
            <w:tcW w:w="1255" w:type="dxa"/>
            <w:tcBorders>
              <w:top w:val="single" w:sz="4" w:space="0" w:color="auto"/>
              <w:left w:val="single" w:sz="4" w:space="0" w:color="auto"/>
              <w:bottom w:val="single" w:sz="4" w:space="0" w:color="auto"/>
              <w:right w:val="single" w:sz="4" w:space="0" w:color="auto"/>
            </w:tcBorders>
          </w:tcPr>
          <w:p w14:paraId="5A503C1C"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1EDA2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A5190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18A985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A7E18B" w14:textId="77777777" w:rsidR="00CE1ED0" w:rsidRPr="0084049E" w:rsidRDefault="00CE1ED0" w:rsidP="009E4FE5">
            <w:pPr>
              <w:ind w:right="-568"/>
              <w:rPr>
                <w:rFonts w:ascii="Garamond" w:hAnsi="Garamond"/>
              </w:rPr>
            </w:pPr>
            <w:r w:rsidRPr="0084049E">
              <w:rPr>
                <w:rFonts w:ascii="Garamond" w:hAnsi="Garamond" w:cs="Arial"/>
                <w:b/>
                <w:bCs/>
              </w:rPr>
              <w:t>7.0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8443D8" w14:textId="77777777" w:rsidR="00CE1ED0" w:rsidRPr="0084049E" w:rsidRDefault="00CE1ED0" w:rsidP="009E4FE5">
            <w:pPr>
              <w:ind w:right="-70"/>
              <w:jc w:val="both"/>
              <w:rPr>
                <w:rFonts w:ascii="Garamond" w:hAnsi="Garamond"/>
              </w:rPr>
            </w:pPr>
            <w:r w:rsidRPr="0084049E">
              <w:rPr>
                <w:rFonts w:ascii="Garamond" w:hAnsi="Garamond" w:cs="Arial"/>
                <w:b/>
                <w:bCs/>
              </w:rPr>
              <w:t>Serviços relativos a engenharia, arquitetura, geologia, urbanismo, construção civil, manutenção, limpeza, meio ambiente, saneamento e congêneres.</w:t>
            </w:r>
          </w:p>
        </w:tc>
        <w:tc>
          <w:tcPr>
            <w:tcW w:w="1255" w:type="dxa"/>
            <w:tcBorders>
              <w:top w:val="single" w:sz="4" w:space="0" w:color="auto"/>
              <w:left w:val="single" w:sz="4" w:space="0" w:color="auto"/>
              <w:bottom w:val="single" w:sz="4" w:space="0" w:color="auto"/>
              <w:right w:val="single" w:sz="4" w:space="0" w:color="auto"/>
            </w:tcBorders>
          </w:tcPr>
          <w:p w14:paraId="402BB812"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415517"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A494B"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668E9EA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031022" w14:textId="77777777" w:rsidR="00CE1ED0" w:rsidRPr="0084049E" w:rsidRDefault="00CE1ED0" w:rsidP="009E4FE5">
            <w:pPr>
              <w:ind w:right="-568"/>
              <w:rPr>
                <w:rFonts w:ascii="Garamond" w:hAnsi="Garamond"/>
              </w:rPr>
            </w:pPr>
            <w:r w:rsidRPr="0084049E">
              <w:rPr>
                <w:rFonts w:ascii="Garamond" w:hAnsi="Garamond" w:cs="Arial"/>
              </w:rPr>
              <w:t>7.01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EA99E" w14:textId="77777777" w:rsidR="00CE1ED0" w:rsidRPr="0084049E" w:rsidRDefault="00CE1ED0" w:rsidP="009E4FE5">
            <w:pPr>
              <w:ind w:right="-70"/>
              <w:jc w:val="both"/>
              <w:rPr>
                <w:rFonts w:ascii="Garamond" w:hAnsi="Garamond"/>
              </w:rPr>
            </w:pPr>
            <w:r w:rsidRPr="0084049E">
              <w:rPr>
                <w:rFonts w:ascii="Garamond" w:hAnsi="Garamond" w:cs="Arial"/>
              </w:rPr>
              <w:t>Engenharia, agronomia, agrimensura, arquitetura, geologia, urbanismo, paisagismo e congêneres.</w:t>
            </w:r>
          </w:p>
        </w:tc>
        <w:tc>
          <w:tcPr>
            <w:tcW w:w="1255" w:type="dxa"/>
            <w:tcBorders>
              <w:top w:val="single" w:sz="4" w:space="0" w:color="auto"/>
              <w:left w:val="single" w:sz="4" w:space="0" w:color="auto"/>
              <w:bottom w:val="single" w:sz="4" w:space="0" w:color="auto"/>
              <w:right w:val="single" w:sz="4" w:space="0" w:color="auto"/>
            </w:tcBorders>
          </w:tcPr>
          <w:p w14:paraId="110DCDE5"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A08635"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498C0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D39ACD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69FF22" w14:textId="77777777" w:rsidR="00CE1ED0" w:rsidRPr="0084049E" w:rsidRDefault="00CE1ED0" w:rsidP="009E4FE5">
            <w:pPr>
              <w:ind w:right="-568"/>
              <w:rPr>
                <w:rFonts w:ascii="Garamond" w:hAnsi="Garamond"/>
              </w:rPr>
            </w:pPr>
            <w:r w:rsidRPr="0084049E">
              <w:rPr>
                <w:rFonts w:ascii="Garamond" w:hAnsi="Garamond" w:cs="Arial"/>
              </w:rPr>
              <w:t>7.02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6D7C3D" w14:textId="77777777" w:rsidR="00CE1ED0" w:rsidRPr="0084049E" w:rsidRDefault="00CE1ED0" w:rsidP="009E4FE5">
            <w:pPr>
              <w:ind w:right="-70"/>
              <w:jc w:val="both"/>
              <w:rPr>
                <w:rFonts w:ascii="Garamond" w:hAnsi="Garamond"/>
              </w:rPr>
            </w:pPr>
            <w:r w:rsidRPr="0084049E">
              <w:rPr>
                <w:rFonts w:ascii="Garamond" w:hAnsi="Garamond" w:cs="Arial"/>
              </w:rPr>
              <w:t>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255" w:type="dxa"/>
            <w:tcBorders>
              <w:top w:val="single" w:sz="4" w:space="0" w:color="auto"/>
              <w:left w:val="single" w:sz="4" w:space="0" w:color="auto"/>
              <w:bottom w:val="single" w:sz="4" w:space="0" w:color="auto"/>
              <w:right w:val="single" w:sz="4" w:space="0" w:color="auto"/>
            </w:tcBorders>
          </w:tcPr>
          <w:p w14:paraId="3444158A"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FB1FC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FE1A0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98037E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A80785" w14:textId="77777777" w:rsidR="00CE1ED0" w:rsidRPr="0084049E" w:rsidRDefault="00CE1ED0" w:rsidP="009E4FE5">
            <w:pPr>
              <w:ind w:right="-568"/>
              <w:rPr>
                <w:rFonts w:ascii="Garamond" w:hAnsi="Garamond"/>
              </w:rPr>
            </w:pPr>
            <w:r w:rsidRPr="0084049E">
              <w:rPr>
                <w:rFonts w:ascii="Garamond" w:hAnsi="Garamond" w:cs="Arial"/>
              </w:rPr>
              <w:t>7.03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35769A" w14:textId="77777777" w:rsidR="00CE1ED0" w:rsidRPr="0084049E" w:rsidRDefault="00CE1ED0" w:rsidP="009E4FE5">
            <w:pPr>
              <w:ind w:right="-70"/>
              <w:jc w:val="both"/>
              <w:rPr>
                <w:rFonts w:ascii="Garamond" w:hAnsi="Garamond"/>
              </w:rPr>
            </w:pPr>
            <w:r w:rsidRPr="0084049E">
              <w:rPr>
                <w:rFonts w:ascii="Garamond" w:hAnsi="Garamond" w:cs="Arial"/>
              </w:rPr>
              <w:t>Elaboração de planos diretores, estudos de viabilidade, estudos organizacionais e outros, relacionados com obras e serviços de engenharia; elaboração de anteprojetos, projetos básicos e projetos executivos para trabalhos de engenharia.</w:t>
            </w:r>
          </w:p>
        </w:tc>
        <w:tc>
          <w:tcPr>
            <w:tcW w:w="1255" w:type="dxa"/>
            <w:tcBorders>
              <w:top w:val="single" w:sz="4" w:space="0" w:color="auto"/>
              <w:left w:val="single" w:sz="4" w:space="0" w:color="auto"/>
              <w:bottom w:val="single" w:sz="4" w:space="0" w:color="auto"/>
              <w:right w:val="single" w:sz="4" w:space="0" w:color="auto"/>
            </w:tcBorders>
          </w:tcPr>
          <w:p w14:paraId="4B139A08" w14:textId="77777777" w:rsidR="00CE1ED0" w:rsidRPr="0084049E" w:rsidRDefault="00CE1ED0" w:rsidP="009E4FE5">
            <w:pPr>
              <w:ind w:right="137"/>
              <w:jc w:val="center"/>
              <w:rPr>
                <w:rFonts w:ascii="Garamond" w:hAnsi="Garamond"/>
              </w:rPr>
            </w:pPr>
            <w:r w:rsidRPr="0084049E">
              <w:rPr>
                <w:rFonts w:ascii="Garamond" w:hAnsi="Garamond"/>
              </w:rPr>
              <w:t>500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090590" w14:textId="77777777" w:rsidR="00CE1ED0" w:rsidRPr="0084049E" w:rsidRDefault="00CE1ED0" w:rsidP="009E4FE5">
            <w:pPr>
              <w:ind w:right="72"/>
              <w:jc w:val="center"/>
              <w:rPr>
                <w:rFonts w:ascii="Garamond" w:hAnsi="Garamond"/>
              </w:rPr>
            </w:pPr>
            <w:r w:rsidRPr="0084049E">
              <w:rPr>
                <w:rFonts w:ascii="Garamond" w:hAnsi="Garamond"/>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274B4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F10D22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ECEFC8" w14:textId="77777777" w:rsidR="00CE1ED0" w:rsidRPr="0084049E" w:rsidRDefault="00CE1ED0" w:rsidP="009E4FE5">
            <w:pPr>
              <w:ind w:right="-568"/>
              <w:rPr>
                <w:rFonts w:ascii="Garamond" w:hAnsi="Garamond"/>
              </w:rPr>
            </w:pPr>
            <w:r w:rsidRPr="0084049E">
              <w:rPr>
                <w:rFonts w:ascii="Garamond" w:hAnsi="Garamond" w:cs="Arial"/>
              </w:rPr>
              <w:t>7.04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7B036" w14:textId="77777777" w:rsidR="00CE1ED0" w:rsidRPr="0084049E" w:rsidRDefault="00CE1ED0" w:rsidP="009E4FE5">
            <w:pPr>
              <w:ind w:right="-70"/>
              <w:jc w:val="both"/>
              <w:rPr>
                <w:rFonts w:ascii="Garamond" w:hAnsi="Garamond" w:cs="Arial"/>
              </w:rPr>
            </w:pPr>
            <w:r w:rsidRPr="0084049E">
              <w:rPr>
                <w:rFonts w:ascii="Garamond" w:hAnsi="Garamond" w:cs="Arial"/>
              </w:rPr>
              <w:t>Demolição.</w:t>
            </w:r>
          </w:p>
        </w:tc>
        <w:tc>
          <w:tcPr>
            <w:tcW w:w="1255" w:type="dxa"/>
            <w:tcBorders>
              <w:top w:val="single" w:sz="4" w:space="0" w:color="auto"/>
              <w:left w:val="single" w:sz="4" w:space="0" w:color="auto"/>
              <w:bottom w:val="single" w:sz="4" w:space="0" w:color="auto"/>
              <w:right w:val="single" w:sz="4" w:space="0" w:color="auto"/>
            </w:tcBorders>
          </w:tcPr>
          <w:p w14:paraId="63EFD85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4A66F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5C7C1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DCAC97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5AE633" w14:textId="77777777" w:rsidR="00CE1ED0" w:rsidRPr="0084049E" w:rsidRDefault="00CE1ED0" w:rsidP="009E4FE5">
            <w:pPr>
              <w:ind w:right="-568"/>
              <w:rPr>
                <w:rFonts w:ascii="Garamond" w:hAnsi="Garamond"/>
              </w:rPr>
            </w:pPr>
            <w:r w:rsidRPr="0084049E">
              <w:rPr>
                <w:rFonts w:ascii="Garamond" w:hAnsi="Garamond" w:cs="Arial"/>
              </w:rPr>
              <w:t>7.05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3E3009" w14:textId="77777777" w:rsidR="00CE1ED0" w:rsidRPr="0084049E" w:rsidRDefault="00CE1ED0" w:rsidP="009E4FE5">
            <w:pPr>
              <w:ind w:right="-70"/>
              <w:jc w:val="both"/>
              <w:rPr>
                <w:rFonts w:ascii="Garamond" w:hAnsi="Garamond"/>
              </w:rPr>
            </w:pPr>
            <w:r w:rsidRPr="0084049E">
              <w:rPr>
                <w:rFonts w:ascii="Garamond" w:hAnsi="Garamond" w:cs="Arial"/>
              </w:rPr>
              <w:t>Reparação, conservação e reforma de edifícios, estradas, pontes, portos e congêneres (exceto o fornecimento de mercadorias produzidas pelo prestador dos serviços, fora do local da prestação dos serviços, que fica sujeito ao ICMS).</w:t>
            </w:r>
          </w:p>
        </w:tc>
        <w:tc>
          <w:tcPr>
            <w:tcW w:w="1255" w:type="dxa"/>
            <w:tcBorders>
              <w:top w:val="single" w:sz="4" w:space="0" w:color="auto"/>
              <w:left w:val="single" w:sz="4" w:space="0" w:color="auto"/>
              <w:bottom w:val="single" w:sz="4" w:space="0" w:color="auto"/>
              <w:right w:val="single" w:sz="4" w:space="0" w:color="auto"/>
            </w:tcBorders>
          </w:tcPr>
          <w:p w14:paraId="49C58656"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BF6C8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B27F4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15E564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A0F835" w14:textId="77777777" w:rsidR="00CE1ED0" w:rsidRPr="0084049E" w:rsidRDefault="00CE1ED0" w:rsidP="009E4FE5">
            <w:pPr>
              <w:ind w:right="-568"/>
              <w:rPr>
                <w:rFonts w:ascii="Garamond" w:hAnsi="Garamond"/>
              </w:rPr>
            </w:pPr>
            <w:r w:rsidRPr="0084049E">
              <w:rPr>
                <w:rFonts w:ascii="Garamond" w:hAnsi="Garamond" w:cs="Arial"/>
              </w:rPr>
              <w:t>7.06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5EF8D3" w14:textId="77777777" w:rsidR="00CE1ED0" w:rsidRPr="0084049E" w:rsidRDefault="00CE1ED0" w:rsidP="009E4FE5">
            <w:pPr>
              <w:ind w:right="-70"/>
              <w:jc w:val="both"/>
              <w:rPr>
                <w:rFonts w:ascii="Garamond" w:hAnsi="Garamond"/>
              </w:rPr>
            </w:pPr>
            <w:r w:rsidRPr="0084049E">
              <w:rPr>
                <w:rFonts w:ascii="Garamond" w:hAnsi="Garamond" w:cs="Arial"/>
              </w:rPr>
              <w:t>Colocação e instalação de tapetes, carpetes, assoalhos, cortinas, revestimentos de parede, vidros, divisórias, placas de gesso e congêneres, com material fornecido pelo tomador do serviço.</w:t>
            </w:r>
          </w:p>
        </w:tc>
        <w:tc>
          <w:tcPr>
            <w:tcW w:w="1255" w:type="dxa"/>
            <w:tcBorders>
              <w:top w:val="single" w:sz="4" w:space="0" w:color="auto"/>
              <w:left w:val="single" w:sz="4" w:space="0" w:color="auto"/>
              <w:bottom w:val="single" w:sz="4" w:space="0" w:color="auto"/>
              <w:right w:val="single" w:sz="4" w:space="0" w:color="auto"/>
            </w:tcBorders>
          </w:tcPr>
          <w:p w14:paraId="477C7BE3"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A9870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AD45D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9EE578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19D18" w14:textId="77777777" w:rsidR="00CE1ED0" w:rsidRPr="0084049E" w:rsidRDefault="00CE1ED0" w:rsidP="009E4FE5">
            <w:pPr>
              <w:ind w:right="-568"/>
              <w:rPr>
                <w:rFonts w:ascii="Garamond" w:hAnsi="Garamond"/>
              </w:rPr>
            </w:pPr>
            <w:r w:rsidRPr="0084049E">
              <w:rPr>
                <w:rFonts w:ascii="Garamond" w:hAnsi="Garamond" w:cs="Arial"/>
              </w:rPr>
              <w:t>7.07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946261" w14:textId="77777777" w:rsidR="00CE1ED0" w:rsidRPr="0084049E" w:rsidRDefault="00CE1ED0" w:rsidP="009E4FE5">
            <w:pPr>
              <w:ind w:right="-70"/>
              <w:jc w:val="both"/>
              <w:rPr>
                <w:rFonts w:ascii="Garamond" w:hAnsi="Garamond"/>
              </w:rPr>
            </w:pPr>
            <w:r w:rsidRPr="0084049E">
              <w:rPr>
                <w:rFonts w:ascii="Garamond" w:hAnsi="Garamond" w:cs="Arial"/>
              </w:rPr>
              <w:t>Recuperação, raspagem, polimento e lustração de pisos e congêneres.</w:t>
            </w:r>
          </w:p>
        </w:tc>
        <w:tc>
          <w:tcPr>
            <w:tcW w:w="1255" w:type="dxa"/>
            <w:tcBorders>
              <w:top w:val="single" w:sz="4" w:space="0" w:color="auto"/>
              <w:left w:val="single" w:sz="4" w:space="0" w:color="auto"/>
              <w:bottom w:val="single" w:sz="4" w:space="0" w:color="auto"/>
              <w:right w:val="single" w:sz="4" w:space="0" w:color="auto"/>
            </w:tcBorders>
          </w:tcPr>
          <w:p w14:paraId="1E8F259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A1641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89076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D35B43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A0D724" w14:textId="77777777" w:rsidR="00CE1ED0" w:rsidRPr="0084049E" w:rsidRDefault="00CE1ED0" w:rsidP="009E4FE5">
            <w:pPr>
              <w:ind w:right="-568"/>
              <w:rPr>
                <w:rFonts w:ascii="Garamond" w:hAnsi="Garamond"/>
              </w:rPr>
            </w:pPr>
            <w:r w:rsidRPr="0084049E">
              <w:rPr>
                <w:rFonts w:ascii="Garamond" w:hAnsi="Garamond" w:cs="Arial"/>
              </w:rPr>
              <w:t>7.08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6A7F02" w14:textId="77777777" w:rsidR="00CE1ED0" w:rsidRPr="0084049E" w:rsidRDefault="00CE1ED0" w:rsidP="009E4FE5">
            <w:pPr>
              <w:ind w:right="-70"/>
              <w:jc w:val="both"/>
              <w:rPr>
                <w:rFonts w:ascii="Garamond" w:hAnsi="Garamond" w:cs="Arial"/>
              </w:rPr>
            </w:pPr>
            <w:r w:rsidRPr="0084049E">
              <w:rPr>
                <w:rFonts w:ascii="Garamond" w:hAnsi="Garamond" w:cs="Arial"/>
              </w:rPr>
              <w:t>Calafetação.</w:t>
            </w:r>
          </w:p>
        </w:tc>
        <w:tc>
          <w:tcPr>
            <w:tcW w:w="1255" w:type="dxa"/>
            <w:tcBorders>
              <w:top w:val="single" w:sz="4" w:space="0" w:color="auto"/>
              <w:left w:val="single" w:sz="4" w:space="0" w:color="auto"/>
              <w:bottom w:val="single" w:sz="4" w:space="0" w:color="auto"/>
              <w:right w:val="single" w:sz="4" w:space="0" w:color="auto"/>
            </w:tcBorders>
          </w:tcPr>
          <w:p w14:paraId="30973E07"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33654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C0A99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F0E2EA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4F2640" w14:textId="77777777" w:rsidR="00CE1ED0" w:rsidRPr="0084049E" w:rsidRDefault="00CE1ED0" w:rsidP="009E4FE5">
            <w:pPr>
              <w:ind w:right="-568"/>
              <w:rPr>
                <w:rFonts w:ascii="Garamond" w:hAnsi="Garamond"/>
              </w:rPr>
            </w:pPr>
            <w:r w:rsidRPr="0084049E">
              <w:rPr>
                <w:rFonts w:ascii="Garamond" w:hAnsi="Garamond" w:cs="Arial"/>
              </w:rPr>
              <w:t>7.09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7B4CBA" w14:textId="77777777" w:rsidR="00CE1ED0" w:rsidRPr="0084049E" w:rsidRDefault="00CE1ED0" w:rsidP="009E4FE5">
            <w:pPr>
              <w:ind w:right="-70"/>
              <w:jc w:val="both"/>
              <w:rPr>
                <w:rFonts w:ascii="Garamond" w:hAnsi="Garamond"/>
              </w:rPr>
            </w:pPr>
            <w:r w:rsidRPr="0084049E">
              <w:rPr>
                <w:rFonts w:ascii="Garamond" w:hAnsi="Garamond" w:cs="Arial"/>
              </w:rPr>
              <w:t>Varrição, coleta, remoção, incineração, tratamento, reciclagem, separação e destinação final de lixo, rejeitos e outros resíduos quaisquer.</w:t>
            </w:r>
          </w:p>
        </w:tc>
        <w:tc>
          <w:tcPr>
            <w:tcW w:w="1255" w:type="dxa"/>
            <w:tcBorders>
              <w:top w:val="single" w:sz="4" w:space="0" w:color="auto"/>
              <w:left w:val="single" w:sz="4" w:space="0" w:color="auto"/>
              <w:bottom w:val="single" w:sz="4" w:space="0" w:color="auto"/>
              <w:right w:val="single" w:sz="4" w:space="0" w:color="auto"/>
            </w:tcBorders>
          </w:tcPr>
          <w:p w14:paraId="103B4F7E"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65590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1573F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388979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1FD244" w14:textId="77777777" w:rsidR="00CE1ED0" w:rsidRPr="0084049E" w:rsidRDefault="00CE1ED0" w:rsidP="009E4FE5">
            <w:pPr>
              <w:ind w:right="-568"/>
              <w:rPr>
                <w:rFonts w:ascii="Garamond" w:hAnsi="Garamond"/>
              </w:rPr>
            </w:pPr>
            <w:r w:rsidRPr="0084049E">
              <w:rPr>
                <w:rFonts w:ascii="Garamond" w:hAnsi="Garamond" w:cs="Arial"/>
              </w:rPr>
              <w:t>7.10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D27D9A" w14:textId="77777777" w:rsidR="00CE1ED0" w:rsidRPr="0084049E" w:rsidRDefault="00CE1ED0" w:rsidP="009E4FE5">
            <w:pPr>
              <w:ind w:right="-70"/>
              <w:jc w:val="both"/>
              <w:rPr>
                <w:rFonts w:ascii="Garamond" w:hAnsi="Garamond"/>
              </w:rPr>
            </w:pPr>
            <w:r w:rsidRPr="0084049E">
              <w:rPr>
                <w:rFonts w:ascii="Garamond" w:hAnsi="Garamond" w:cs="Arial"/>
              </w:rPr>
              <w:t>Limpeza, manutenção e conservação de vias e logradouros públicos, imóveis, chaminés, piscinas, parques, jardins e congêneres.</w:t>
            </w:r>
          </w:p>
        </w:tc>
        <w:tc>
          <w:tcPr>
            <w:tcW w:w="1255" w:type="dxa"/>
            <w:tcBorders>
              <w:top w:val="single" w:sz="4" w:space="0" w:color="auto"/>
              <w:left w:val="single" w:sz="4" w:space="0" w:color="auto"/>
              <w:bottom w:val="single" w:sz="4" w:space="0" w:color="auto"/>
              <w:right w:val="single" w:sz="4" w:space="0" w:color="auto"/>
            </w:tcBorders>
          </w:tcPr>
          <w:p w14:paraId="0729636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D618F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88935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3763CB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2C5DCA" w14:textId="77777777" w:rsidR="00CE1ED0" w:rsidRPr="0084049E" w:rsidRDefault="00CE1ED0" w:rsidP="009E4FE5">
            <w:pPr>
              <w:ind w:right="-568"/>
              <w:rPr>
                <w:rFonts w:ascii="Garamond" w:hAnsi="Garamond"/>
              </w:rPr>
            </w:pPr>
            <w:r w:rsidRPr="0084049E">
              <w:rPr>
                <w:rFonts w:ascii="Garamond" w:hAnsi="Garamond" w:cs="Arial"/>
              </w:rPr>
              <w:t>7.11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16D15E" w14:textId="77777777" w:rsidR="00CE1ED0" w:rsidRPr="0084049E" w:rsidRDefault="00CE1ED0" w:rsidP="009E4FE5">
            <w:pPr>
              <w:ind w:right="-70"/>
              <w:jc w:val="both"/>
              <w:rPr>
                <w:rFonts w:ascii="Garamond" w:hAnsi="Garamond" w:cs="Arial"/>
              </w:rPr>
            </w:pPr>
            <w:r w:rsidRPr="0084049E">
              <w:rPr>
                <w:rFonts w:ascii="Garamond" w:hAnsi="Garamond" w:cs="Arial"/>
              </w:rPr>
              <w:t>Decoração e jardinagem, inclusive corte e poda de árvores.</w:t>
            </w:r>
          </w:p>
        </w:tc>
        <w:tc>
          <w:tcPr>
            <w:tcW w:w="1255" w:type="dxa"/>
            <w:tcBorders>
              <w:top w:val="single" w:sz="4" w:space="0" w:color="auto"/>
              <w:left w:val="single" w:sz="4" w:space="0" w:color="auto"/>
              <w:bottom w:val="single" w:sz="4" w:space="0" w:color="auto"/>
              <w:right w:val="single" w:sz="4" w:space="0" w:color="auto"/>
            </w:tcBorders>
          </w:tcPr>
          <w:p w14:paraId="7D6AEBD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5CDF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1BBED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C219A5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03174E" w14:textId="77777777" w:rsidR="00CE1ED0" w:rsidRPr="0084049E" w:rsidRDefault="00CE1ED0" w:rsidP="009E4FE5">
            <w:pPr>
              <w:ind w:right="-568"/>
              <w:rPr>
                <w:rFonts w:ascii="Garamond" w:hAnsi="Garamond"/>
              </w:rPr>
            </w:pPr>
            <w:r w:rsidRPr="0084049E">
              <w:rPr>
                <w:rFonts w:ascii="Garamond" w:hAnsi="Garamond" w:cs="Arial"/>
              </w:rPr>
              <w:lastRenderedPageBreak/>
              <w:t>7.12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A216B3" w14:textId="77777777" w:rsidR="00CE1ED0" w:rsidRPr="0084049E" w:rsidRDefault="00CE1ED0" w:rsidP="009E4FE5">
            <w:pPr>
              <w:ind w:right="-70"/>
              <w:jc w:val="both"/>
              <w:rPr>
                <w:rFonts w:ascii="Garamond" w:hAnsi="Garamond"/>
              </w:rPr>
            </w:pPr>
            <w:r w:rsidRPr="0084049E">
              <w:rPr>
                <w:rFonts w:ascii="Garamond" w:hAnsi="Garamond" w:cs="Arial"/>
              </w:rPr>
              <w:t>Controle e tratamento de efluentes de qualquer natureza e de agentes físicos, químicos e biológicos.</w:t>
            </w:r>
          </w:p>
        </w:tc>
        <w:tc>
          <w:tcPr>
            <w:tcW w:w="1255" w:type="dxa"/>
            <w:tcBorders>
              <w:top w:val="single" w:sz="4" w:space="0" w:color="auto"/>
              <w:left w:val="single" w:sz="4" w:space="0" w:color="auto"/>
              <w:bottom w:val="single" w:sz="4" w:space="0" w:color="auto"/>
              <w:right w:val="single" w:sz="4" w:space="0" w:color="auto"/>
            </w:tcBorders>
          </w:tcPr>
          <w:p w14:paraId="5C4DCB89"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61FE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83F38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BE0D25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2AECD3" w14:textId="77777777" w:rsidR="00CE1ED0" w:rsidRPr="0084049E" w:rsidRDefault="00CE1ED0" w:rsidP="009E4FE5">
            <w:pPr>
              <w:ind w:right="-568"/>
              <w:rPr>
                <w:rFonts w:ascii="Garamond" w:hAnsi="Garamond"/>
              </w:rPr>
            </w:pPr>
            <w:r w:rsidRPr="0084049E">
              <w:rPr>
                <w:rFonts w:ascii="Garamond" w:hAnsi="Garamond" w:cs="Arial"/>
              </w:rPr>
              <w:t>7.13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CC1FBD" w14:textId="77777777" w:rsidR="00CE1ED0" w:rsidRPr="0084049E" w:rsidRDefault="00CE1ED0" w:rsidP="009E4FE5">
            <w:pPr>
              <w:ind w:right="-70"/>
              <w:jc w:val="both"/>
              <w:rPr>
                <w:rFonts w:ascii="Garamond" w:hAnsi="Garamond"/>
              </w:rPr>
            </w:pPr>
            <w:r w:rsidRPr="0084049E">
              <w:rPr>
                <w:rFonts w:ascii="Garamond" w:hAnsi="Garamond" w:cs="Arial"/>
              </w:rPr>
              <w:t>Dedetização, desinfecção, desinsetização, imunização, higienização, desratização, pulverização e congêneres.</w:t>
            </w:r>
          </w:p>
        </w:tc>
        <w:tc>
          <w:tcPr>
            <w:tcW w:w="1255" w:type="dxa"/>
            <w:tcBorders>
              <w:top w:val="single" w:sz="4" w:space="0" w:color="auto"/>
              <w:left w:val="single" w:sz="4" w:space="0" w:color="auto"/>
              <w:bottom w:val="single" w:sz="4" w:space="0" w:color="auto"/>
              <w:right w:val="single" w:sz="4" w:space="0" w:color="auto"/>
            </w:tcBorders>
          </w:tcPr>
          <w:p w14:paraId="16EA5B45"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BC361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73E9E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979295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2B091" w14:textId="77777777" w:rsidR="00CE1ED0" w:rsidRPr="0084049E" w:rsidRDefault="00CE1ED0" w:rsidP="009E4FE5">
            <w:pPr>
              <w:ind w:right="-568"/>
              <w:rPr>
                <w:rFonts w:ascii="Garamond" w:hAnsi="Garamond" w:cs="Arial"/>
              </w:rPr>
            </w:pPr>
            <w:r w:rsidRPr="0084049E">
              <w:rPr>
                <w:rFonts w:ascii="Garamond" w:hAnsi="Garamond" w:cs="Arial"/>
              </w:rPr>
              <w:t>7.14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6C9DC4" w14:textId="77777777" w:rsidR="00CE1ED0" w:rsidRPr="0084049E" w:rsidRDefault="00CE1ED0" w:rsidP="009E4FE5">
            <w:pPr>
              <w:ind w:right="-70"/>
              <w:jc w:val="both"/>
              <w:rPr>
                <w:rFonts w:ascii="Garamond" w:hAnsi="Garamond" w:cs="Arial"/>
              </w:rPr>
            </w:pPr>
            <w:r w:rsidRPr="0084049E">
              <w:rPr>
                <w:rFonts w:ascii="Garamond" w:hAnsi="Garamond" w:cs="Arial"/>
              </w:rPr>
              <w:t>(VETADO)</w:t>
            </w:r>
          </w:p>
        </w:tc>
        <w:tc>
          <w:tcPr>
            <w:tcW w:w="1255" w:type="dxa"/>
            <w:tcBorders>
              <w:top w:val="single" w:sz="4" w:space="0" w:color="auto"/>
              <w:left w:val="single" w:sz="4" w:space="0" w:color="auto"/>
              <w:bottom w:val="single" w:sz="4" w:space="0" w:color="auto"/>
              <w:right w:val="single" w:sz="4" w:space="0" w:color="auto"/>
            </w:tcBorders>
          </w:tcPr>
          <w:p w14:paraId="00ED420C"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0B71AB"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148683" w14:textId="77777777" w:rsidR="00CE1ED0" w:rsidRPr="0084049E" w:rsidRDefault="00CE1ED0" w:rsidP="009E4FE5">
            <w:pPr>
              <w:spacing w:line="276" w:lineRule="auto"/>
              <w:ind w:right="-24"/>
              <w:jc w:val="center"/>
              <w:rPr>
                <w:rFonts w:ascii="Garamond" w:hAnsi="Garamond" w:cs="Arial"/>
                <w:color w:val="000000"/>
              </w:rPr>
            </w:pPr>
          </w:p>
        </w:tc>
      </w:tr>
      <w:tr w:rsidR="00CE1ED0" w:rsidRPr="0084049E" w14:paraId="7BA5324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32E2CB" w14:textId="77777777" w:rsidR="00CE1ED0" w:rsidRPr="0084049E" w:rsidRDefault="00CE1ED0" w:rsidP="009E4FE5">
            <w:pPr>
              <w:ind w:right="-568"/>
              <w:rPr>
                <w:rFonts w:ascii="Garamond" w:hAnsi="Garamond" w:cs="Arial"/>
              </w:rPr>
            </w:pPr>
            <w:r w:rsidRPr="0084049E">
              <w:rPr>
                <w:rFonts w:ascii="Garamond" w:hAnsi="Garamond" w:cs="Arial"/>
              </w:rPr>
              <w:t>7.15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333B78" w14:textId="77777777" w:rsidR="00CE1ED0" w:rsidRPr="0084049E" w:rsidRDefault="00CE1ED0" w:rsidP="009E4FE5">
            <w:pPr>
              <w:ind w:right="-70"/>
              <w:jc w:val="both"/>
              <w:rPr>
                <w:rFonts w:ascii="Garamond" w:hAnsi="Garamond" w:cs="Arial"/>
              </w:rPr>
            </w:pPr>
            <w:r w:rsidRPr="0084049E">
              <w:rPr>
                <w:rFonts w:ascii="Garamond" w:hAnsi="Garamond" w:cs="Arial"/>
              </w:rPr>
              <w:t>(VETADO)</w:t>
            </w:r>
          </w:p>
        </w:tc>
        <w:tc>
          <w:tcPr>
            <w:tcW w:w="1255" w:type="dxa"/>
            <w:tcBorders>
              <w:top w:val="single" w:sz="4" w:space="0" w:color="auto"/>
              <w:left w:val="single" w:sz="4" w:space="0" w:color="auto"/>
              <w:bottom w:val="single" w:sz="4" w:space="0" w:color="auto"/>
              <w:right w:val="single" w:sz="4" w:space="0" w:color="auto"/>
            </w:tcBorders>
          </w:tcPr>
          <w:p w14:paraId="1F7D4D80"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12F859"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CE47CB" w14:textId="77777777" w:rsidR="00CE1ED0" w:rsidRPr="0084049E" w:rsidRDefault="00CE1ED0" w:rsidP="009E4FE5">
            <w:pPr>
              <w:spacing w:line="276" w:lineRule="auto"/>
              <w:ind w:right="-24"/>
              <w:jc w:val="center"/>
              <w:rPr>
                <w:rFonts w:ascii="Garamond" w:hAnsi="Garamond" w:cs="Arial"/>
                <w:color w:val="000000"/>
              </w:rPr>
            </w:pPr>
          </w:p>
        </w:tc>
      </w:tr>
      <w:tr w:rsidR="00CE1ED0" w:rsidRPr="0084049E" w14:paraId="3960202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87A1F9" w14:textId="77777777" w:rsidR="00CE1ED0" w:rsidRPr="0084049E" w:rsidRDefault="00CE1ED0" w:rsidP="009E4FE5">
            <w:pPr>
              <w:ind w:right="-568"/>
              <w:rPr>
                <w:rFonts w:ascii="Garamond" w:hAnsi="Garamond"/>
              </w:rPr>
            </w:pPr>
            <w:r w:rsidRPr="0084049E">
              <w:rPr>
                <w:rFonts w:ascii="Garamond" w:hAnsi="Garamond" w:cs="Arial"/>
              </w:rPr>
              <w:t>7.16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5D7371" w14:textId="77777777" w:rsidR="00CE1ED0" w:rsidRPr="0084049E" w:rsidRDefault="00CE1ED0" w:rsidP="009E4FE5">
            <w:pPr>
              <w:ind w:right="-70"/>
              <w:jc w:val="both"/>
              <w:rPr>
                <w:rFonts w:ascii="Garamond" w:hAnsi="Garamond"/>
              </w:rPr>
            </w:pPr>
            <w:r w:rsidRPr="0084049E">
              <w:rPr>
                <w:rFonts w:ascii="Garamond" w:hAnsi="Garamond" w:cs="Arial"/>
              </w:rPr>
              <w:t>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tc>
        <w:tc>
          <w:tcPr>
            <w:tcW w:w="1255" w:type="dxa"/>
            <w:tcBorders>
              <w:top w:val="single" w:sz="4" w:space="0" w:color="auto"/>
              <w:left w:val="single" w:sz="4" w:space="0" w:color="auto"/>
              <w:bottom w:val="single" w:sz="4" w:space="0" w:color="auto"/>
              <w:right w:val="single" w:sz="4" w:space="0" w:color="auto"/>
            </w:tcBorders>
          </w:tcPr>
          <w:p w14:paraId="3522B9C7"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3DC75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15D38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0E7405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F6B83" w14:textId="77777777" w:rsidR="00CE1ED0" w:rsidRPr="0084049E" w:rsidRDefault="00CE1ED0" w:rsidP="009E4FE5">
            <w:pPr>
              <w:ind w:right="-568"/>
              <w:rPr>
                <w:rFonts w:ascii="Garamond" w:hAnsi="Garamond"/>
              </w:rPr>
            </w:pPr>
            <w:r w:rsidRPr="0084049E">
              <w:rPr>
                <w:rFonts w:ascii="Garamond" w:hAnsi="Garamond" w:cs="Arial"/>
              </w:rPr>
              <w:t>7.17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C6285" w14:textId="77777777" w:rsidR="00CE1ED0" w:rsidRPr="0084049E" w:rsidRDefault="00CE1ED0" w:rsidP="009E4FE5">
            <w:pPr>
              <w:ind w:right="-70"/>
              <w:jc w:val="both"/>
              <w:rPr>
                <w:rFonts w:ascii="Garamond" w:hAnsi="Garamond"/>
              </w:rPr>
            </w:pPr>
            <w:r w:rsidRPr="0084049E">
              <w:rPr>
                <w:rFonts w:ascii="Garamond" w:hAnsi="Garamond" w:cs="Arial"/>
              </w:rPr>
              <w:t>Escoramento, contenção de encostas e serviços congêneres.</w:t>
            </w:r>
          </w:p>
        </w:tc>
        <w:tc>
          <w:tcPr>
            <w:tcW w:w="1255" w:type="dxa"/>
            <w:tcBorders>
              <w:top w:val="single" w:sz="4" w:space="0" w:color="auto"/>
              <w:left w:val="single" w:sz="4" w:space="0" w:color="auto"/>
              <w:bottom w:val="single" w:sz="4" w:space="0" w:color="auto"/>
              <w:right w:val="single" w:sz="4" w:space="0" w:color="auto"/>
            </w:tcBorders>
          </w:tcPr>
          <w:p w14:paraId="35AC71AB"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916F6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6CC5A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4FDF52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9CAED0" w14:textId="77777777" w:rsidR="00CE1ED0" w:rsidRPr="0084049E" w:rsidRDefault="00CE1ED0" w:rsidP="009E4FE5">
            <w:pPr>
              <w:ind w:right="-568"/>
              <w:rPr>
                <w:rFonts w:ascii="Garamond" w:hAnsi="Garamond"/>
              </w:rPr>
            </w:pPr>
            <w:r w:rsidRPr="0084049E">
              <w:rPr>
                <w:rFonts w:ascii="Garamond" w:hAnsi="Garamond" w:cs="Arial"/>
              </w:rPr>
              <w:t>7.18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B2D8B" w14:textId="77777777" w:rsidR="00CE1ED0" w:rsidRPr="0084049E" w:rsidRDefault="00CE1ED0" w:rsidP="009E4FE5">
            <w:pPr>
              <w:pStyle w:val="NormalWeb"/>
              <w:rPr>
                <w:rFonts w:ascii="Garamond" w:hAnsi="Garamond" w:cs="Arial"/>
              </w:rPr>
            </w:pPr>
            <w:r w:rsidRPr="0084049E">
              <w:rPr>
                <w:rFonts w:ascii="Garamond" w:hAnsi="Garamond" w:cs="Arial"/>
              </w:rPr>
              <w:t>Limpeza e dragagem de rios, portos, canais, baías, lagos, lagoas, represas, açudes e congêneres.</w:t>
            </w:r>
          </w:p>
          <w:p w14:paraId="4C3EF37B" w14:textId="77777777" w:rsidR="00CE1ED0" w:rsidRPr="0084049E" w:rsidRDefault="00CE1ED0" w:rsidP="009E4FE5">
            <w:pPr>
              <w:pStyle w:val="NormalWeb"/>
              <w:rPr>
                <w:rFonts w:ascii="Garamond" w:hAnsi="Garamond"/>
              </w:rPr>
            </w:pPr>
          </w:p>
        </w:tc>
        <w:tc>
          <w:tcPr>
            <w:tcW w:w="1255" w:type="dxa"/>
            <w:tcBorders>
              <w:top w:val="single" w:sz="4" w:space="0" w:color="auto"/>
              <w:left w:val="single" w:sz="4" w:space="0" w:color="auto"/>
              <w:bottom w:val="single" w:sz="4" w:space="0" w:color="auto"/>
              <w:right w:val="single" w:sz="4" w:space="0" w:color="auto"/>
            </w:tcBorders>
          </w:tcPr>
          <w:p w14:paraId="260F8230"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02305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068A8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75CCC7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B1A56B" w14:textId="77777777" w:rsidR="00CE1ED0" w:rsidRPr="0084049E" w:rsidRDefault="00CE1ED0" w:rsidP="009E4FE5">
            <w:pPr>
              <w:ind w:right="-568"/>
              <w:rPr>
                <w:rFonts w:ascii="Garamond" w:hAnsi="Garamond"/>
              </w:rPr>
            </w:pPr>
            <w:r w:rsidRPr="0084049E">
              <w:rPr>
                <w:rFonts w:ascii="Garamond" w:hAnsi="Garamond" w:cs="Arial"/>
              </w:rPr>
              <w:t>7.19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23B6B7" w14:textId="77777777" w:rsidR="00CE1ED0" w:rsidRPr="0084049E" w:rsidRDefault="00CE1ED0" w:rsidP="009E4FE5">
            <w:pPr>
              <w:ind w:right="-70"/>
              <w:jc w:val="both"/>
              <w:rPr>
                <w:rFonts w:ascii="Garamond" w:hAnsi="Garamond"/>
              </w:rPr>
            </w:pPr>
            <w:r w:rsidRPr="0084049E">
              <w:rPr>
                <w:rFonts w:ascii="Garamond" w:hAnsi="Garamond" w:cs="Arial"/>
              </w:rPr>
              <w:t>Acompanhamento e fiscalização da execução de obras de engenharia, arquitetura e urbanismo.</w:t>
            </w:r>
          </w:p>
        </w:tc>
        <w:tc>
          <w:tcPr>
            <w:tcW w:w="1255" w:type="dxa"/>
            <w:tcBorders>
              <w:top w:val="single" w:sz="4" w:space="0" w:color="auto"/>
              <w:left w:val="single" w:sz="4" w:space="0" w:color="auto"/>
              <w:bottom w:val="single" w:sz="4" w:space="0" w:color="auto"/>
              <w:right w:val="single" w:sz="4" w:space="0" w:color="auto"/>
            </w:tcBorders>
          </w:tcPr>
          <w:p w14:paraId="4C2550D6"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9B111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B4FB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A59B54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1D77B3" w14:textId="77777777" w:rsidR="00CE1ED0" w:rsidRPr="0084049E" w:rsidRDefault="00CE1ED0" w:rsidP="009E4FE5">
            <w:pPr>
              <w:ind w:right="-568"/>
              <w:rPr>
                <w:rFonts w:ascii="Garamond" w:hAnsi="Garamond"/>
              </w:rPr>
            </w:pPr>
            <w:r w:rsidRPr="0084049E">
              <w:rPr>
                <w:rFonts w:ascii="Garamond" w:hAnsi="Garamond" w:cs="Arial"/>
              </w:rPr>
              <w:t>7.20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6193E" w14:textId="77777777" w:rsidR="00CE1ED0" w:rsidRPr="0084049E" w:rsidRDefault="00CE1ED0" w:rsidP="009E4FE5">
            <w:pPr>
              <w:ind w:right="-70"/>
              <w:jc w:val="both"/>
              <w:rPr>
                <w:rFonts w:ascii="Garamond" w:hAnsi="Garamond"/>
              </w:rPr>
            </w:pPr>
            <w:r w:rsidRPr="0084049E">
              <w:rPr>
                <w:rFonts w:ascii="Garamond" w:hAnsi="Garamond" w:cs="Arial"/>
              </w:rPr>
              <w:t>Aerofotogrametria (inclusive interpretação), cartografia, mapeamento, levantamentos topográficos, batimétricos, geográficos, geodésicos, geológicos, geofísicos e congêneres.</w:t>
            </w:r>
          </w:p>
        </w:tc>
        <w:tc>
          <w:tcPr>
            <w:tcW w:w="1255" w:type="dxa"/>
            <w:tcBorders>
              <w:top w:val="single" w:sz="4" w:space="0" w:color="auto"/>
              <w:left w:val="single" w:sz="4" w:space="0" w:color="auto"/>
              <w:bottom w:val="single" w:sz="4" w:space="0" w:color="auto"/>
              <w:right w:val="single" w:sz="4" w:space="0" w:color="auto"/>
            </w:tcBorders>
          </w:tcPr>
          <w:p w14:paraId="72834C3E"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10D5D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E97C7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D1D081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8B6364" w14:textId="77777777" w:rsidR="00CE1ED0" w:rsidRPr="0084049E" w:rsidRDefault="00CE1ED0" w:rsidP="009E4FE5">
            <w:pPr>
              <w:ind w:right="-568"/>
              <w:rPr>
                <w:rFonts w:ascii="Garamond" w:hAnsi="Garamond"/>
              </w:rPr>
            </w:pPr>
            <w:r w:rsidRPr="0084049E">
              <w:rPr>
                <w:rFonts w:ascii="Garamond" w:hAnsi="Garamond" w:cs="Arial"/>
              </w:rPr>
              <w:t>7.21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70D902" w14:textId="50052642" w:rsidR="00CE1ED0" w:rsidRPr="0084049E" w:rsidRDefault="00CE1ED0" w:rsidP="009E4FE5">
            <w:pPr>
              <w:ind w:right="-70"/>
              <w:jc w:val="both"/>
              <w:rPr>
                <w:rFonts w:ascii="Garamond" w:hAnsi="Garamond"/>
              </w:rPr>
            </w:pPr>
            <w:r w:rsidRPr="0084049E">
              <w:rPr>
                <w:rFonts w:ascii="Garamond" w:hAnsi="Garamond" w:cs="Arial"/>
              </w:rPr>
              <w:t xml:space="preserve">Pesquisa, perfuração, cimentação, mergulho, </w:t>
            </w:r>
            <w:proofErr w:type="spellStart"/>
            <w:r w:rsidRPr="0084049E">
              <w:rPr>
                <w:rFonts w:ascii="Garamond" w:hAnsi="Garamond" w:cs="Arial"/>
              </w:rPr>
              <w:t>perfilagem</w:t>
            </w:r>
            <w:proofErr w:type="spellEnd"/>
            <w:r w:rsidRPr="0084049E">
              <w:rPr>
                <w:rFonts w:ascii="Garamond" w:hAnsi="Garamond" w:cs="Arial"/>
              </w:rPr>
              <w:t xml:space="preserve">, </w:t>
            </w:r>
            <w:proofErr w:type="spellStart"/>
            <w:r w:rsidRPr="0084049E">
              <w:rPr>
                <w:rFonts w:ascii="Garamond" w:hAnsi="Garamond" w:cs="Arial"/>
              </w:rPr>
              <w:t>concretação</w:t>
            </w:r>
            <w:proofErr w:type="spellEnd"/>
            <w:r w:rsidRPr="0084049E">
              <w:rPr>
                <w:rFonts w:ascii="Garamond" w:hAnsi="Garamond" w:cs="Arial"/>
              </w:rPr>
              <w:t xml:space="preserve">, </w:t>
            </w:r>
            <w:proofErr w:type="spellStart"/>
            <w:r w:rsidRPr="0084049E">
              <w:rPr>
                <w:rFonts w:ascii="Garamond" w:hAnsi="Garamond" w:cs="Arial"/>
              </w:rPr>
              <w:t>testemunhagem</w:t>
            </w:r>
            <w:proofErr w:type="spellEnd"/>
            <w:r w:rsidRPr="0084049E">
              <w:rPr>
                <w:rFonts w:ascii="Garamond" w:hAnsi="Garamond" w:cs="Arial"/>
              </w:rPr>
              <w:t xml:space="preserve">, pescaria, estimulação e outros serviços relacionados com a </w:t>
            </w:r>
            <w:r w:rsidR="00895BCE" w:rsidRPr="0084049E">
              <w:rPr>
                <w:rFonts w:ascii="Garamond" w:hAnsi="Garamond" w:cs="Arial"/>
              </w:rPr>
              <w:t>exploração e explot</w:t>
            </w:r>
            <w:r w:rsidRPr="0084049E">
              <w:rPr>
                <w:rFonts w:ascii="Garamond" w:hAnsi="Garamond" w:cs="Arial"/>
              </w:rPr>
              <w:t>ação de petróleo, gás natural e de outros recursos minerais.</w:t>
            </w:r>
          </w:p>
        </w:tc>
        <w:tc>
          <w:tcPr>
            <w:tcW w:w="1255" w:type="dxa"/>
            <w:tcBorders>
              <w:top w:val="single" w:sz="4" w:space="0" w:color="auto"/>
              <w:left w:val="single" w:sz="4" w:space="0" w:color="auto"/>
              <w:bottom w:val="single" w:sz="4" w:space="0" w:color="auto"/>
              <w:right w:val="single" w:sz="4" w:space="0" w:color="auto"/>
            </w:tcBorders>
          </w:tcPr>
          <w:p w14:paraId="1841E7DD"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68BD5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35557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532416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CCC507" w14:textId="77777777" w:rsidR="00CE1ED0" w:rsidRPr="0084049E" w:rsidRDefault="00CE1ED0" w:rsidP="009E4FE5">
            <w:pPr>
              <w:ind w:right="-568"/>
              <w:rPr>
                <w:rFonts w:ascii="Garamond" w:hAnsi="Garamond"/>
              </w:rPr>
            </w:pPr>
            <w:r w:rsidRPr="0084049E">
              <w:rPr>
                <w:rFonts w:ascii="Garamond" w:hAnsi="Garamond" w:cs="Arial"/>
              </w:rPr>
              <w:t>7.22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AF99DA" w14:textId="77777777" w:rsidR="00CE1ED0" w:rsidRPr="0084049E" w:rsidRDefault="00CE1ED0" w:rsidP="009E4FE5">
            <w:pPr>
              <w:ind w:right="-70"/>
              <w:jc w:val="both"/>
              <w:rPr>
                <w:rFonts w:ascii="Garamond" w:hAnsi="Garamond" w:cs="Arial"/>
              </w:rPr>
            </w:pPr>
            <w:r w:rsidRPr="0084049E">
              <w:rPr>
                <w:rFonts w:ascii="Garamond" w:hAnsi="Garamond" w:cs="Arial"/>
              </w:rPr>
              <w:t>Nucleação e bombardeamento de nuvens e congêneres.</w:t>
            </w:r>
          </w:p>
        </w:tc>
        <w:tc>
          <w:tcPr>
            <w:tcW w:w="1255" w:type="dxa"/>
            <w:tcBorders>
              <w:top w:val="single" w:sz="4" w:space="0" w:color="auto"/>
              <w:left w:val="single" w:sz="4" w:space="0" w:color="auto"/>
              <w:bottom w:val="single" w:sz="4" w:space="0" w:color="auto"/>
              <w:right w:val="single" w:sz="4" w:space="0" w:color="auto"/>
            </w:tcBorders>
          </w:tcPr>
          <w:p w14:paraId="72AE00DB"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63C86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0BA7D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85C5D4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0356D9" w14:textId="77777777" w:rsidR="00CE1ED0" w:rsidRPr="0084049E" w:rsidRDefault="00CE1ED0" w:rsidP="009E4FE5">
            <w:pPr>
              <w:ind w:right="-568"/>
              <w:rPr>
                <w:rFonts w:ascii="Garamond" w:hAnsi="Garamond"/>
              </w:rPr>
            </w:pPr>
            <w:r w:rsidRPr="0084049E">
              <w:rPr>
                <w:rFonts w:ascii="Garamond" w:hAnsi="Garamond" w:cs="Arial"/>
                <w:b/>
                <w:bCs/>
              </w:rPr>
              <w:t>8.0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277B2D" w14:textId="77777777" w:rsidR="00CE1ED0" w:rsidRPr="0084049E" w:rsidRDefault="00CE1ED0" w:rsidP="009E4FE5">
            <w:pPr>
              <w:ind w:right="-70"/>
              <w:jc w:val="both"/>
              <w:rPr>
                <w:rFonts w:ascii="Garamond" w:hAnsi="Garamond"/>
              </w:rPr>
            </w:pPr>
            <w:r w:rsidRPr="0084049E">
              <w:rPr>
                <w:rFonts w:ascii="Garamond" w:hAnsi="Garamond" w:cs="Arial"/>
                <w:b/>
                <w:bCs/>
              </w:rPr>
              <w:t>Serviços de educação, ensino, orientação pedagógica e educacional, instrução, treinamento e avaliação pessoal de qualquer grau ou natureza.</w:t>
            </w:r>
          </w:p>
        </w:tc>
        <w:tc>
          <w:tcPr>
            <w:tcW w:w="1255" w:type="dxa"/>
            <w:tcBorders>
              <w:top w:val="single" w:sz="4" w:space="0" w:color="auto"/>
              <w:left w:val="single" w:sz="4" w:space="0" w:color="auto"/>
              <w:bottom w:val="single" w:sz="4" w:space="0" w:color="auto"/>
              <w:right w:val="single" w:sz="4" w:space="0" w:color="auto"/>
            </w:tcBorders>
          </w:tcPr>
          <w:p w14:paraId="08AD5DF8"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AA6CA"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DDA053"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02627C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725CEE" w14:textId="77777777" w:rsidR="00CE1ED0" w:rsidRPr="0084049E" w:rsidRDefault="00CE1ED0" w:rsidP="009E4FE5">
            <w:pPr>
              <w:ind w:right="-568"/>
              <w:rPr>
                <w:rFonts w:ascii="Garamond" w:hAnsi="Garamond"/>
              </w:rPr>
            </w:pPr>
            <w:r w:rsidRPr="0084049E">
              <w:rPr>
                <w:rFonts w:ascii="Garamond" w:hAnsi="Garamond" w:cs="Arial"/>
              </w:rPr>
              <w:t>8.01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63F9E5" w14:textId="77777777" w:rsidR="00CE1ED0" w:rsidRPr="0084049E" w:rsidRDefault="00CE1ED0" w:rsidP="009E4FE5">
            <w:pPr>
              <w:ind w:right="-70"/>
              <w:jc w:val="both"/>
              <w:rPr>
                <w:rFonts w:ascii="Garamond" w:hAnsi="Garamond"/>
              </w:rPr>
            </w:pPr>
            <w:r w:rsidRPr="0084049E">
              <w:rPr>
                <w:rFonts w:ascii="Garamond" w:hAnsi="Garamond" w:cs="Arial"/>
              </w:rPr>
              <w:t>Ensino regular pré-escolar, fundamental, médio e superior.</w:t>
            </w:r>
          </w:p>
        </w:tc>
        <w:tc>
          <w:tcPr>
            <w:tcW w:w="1255" w:type="dxa"/>
            <w:tcBorders>
              <w:top w:val="single" w:sz="4" w:space="0" w:color="auto"/>
              <w:left w:val="single" w:sz="4" w:space="0" w:color="auto"/>
              <w:bottom w:val="single" w:sz="4" w:space="0" w:color="auto"/>
              <w:right w:val="single" w:sz="4" w:space="0" w:color="auto"/>
            </w:tcBorders>
          </w:tcPr>
          <w:p w14:paraId="36767B17"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5D045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7C2F0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E5A992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D16C50" w14:textId="77777777" w:rsidR="00CE1ED0" w:rsidRPr="0084049E" w:rsidRDefault="00CE1ED0" w:rsidP="009E4FE5">
            <w:pPr>
              <w:ind w:right="-568"/>
              <w:rPr>
                <w:rFonts w:ascii="Garamond" w:hAnsi="Garamond"/>
              </w:rPr>
            </w:pPr>
            <w:r w:rsidRPr="0084049E">
              <w:rPr>
                <w:rFonts w:ascii="Garamond" w:hAnsi="Garamond" w:cs="Arial"/>
              </w:rPr>
              <w:t>8.02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352389" w14:textId="77777777" w:rsidR="00CE1ED0" w:rsidRPr="0084049E" w:rsidRDefault="00CE1ED0" w:rsidP="009E4FE5">
            <w:pPr>
              <w:ind w:right="-70"/>
              <w:jc w:val="both"/>
              <w:rPr>
                <w:rFonts w:ascii="Garamond" w:hAnsi="Garamond"/>
              </w:rPr>
            </w:pPr>
            <w:r w:rsidRPr="0084049E">
              <w:rPr>
                <w:rFonts w:ascii="Garamond" w:hAnsi="Garamond" w:cs="Arial"/>
              </w:rPr>
              <w:t>Instrução, treinamento, orientação pedagógica e educacional, avaliação de conhecimentos de qualquer natureza.</w:t>
            </w:r>
          </w:p>
        </w:tc>
        <w:tc>
          <w:tcPr>
            <w:tcW w:w="1255" w:type="dxa"/>
            <w:tcBorders>
              <w:top w:val="single" w:sz="4" w:space="0" w:color="auto"/>
              <w:left w:val="single" w:sz="4" w:space="0" w:color="auto"/>
              <w:bottom w:val="single" w:sz="4" w:space="0" w:color="auto"/>
              <w:right w:val="single" w:sz="4" w:space="0" w:color="auto"/>
            </w:tcBorders>
          </w:tcPr>
          <w:p w14:paraId="5CA12B4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05AA2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D0A2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FE4BB2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B1A4F1" w14:textId="77777777" w:rsidR="00CE1ED0" w:rsidRPr="0084049E" w:rsidRDefault="00CE1ED0" w:rsidP="009E4FE5">
            <w:pPr>
              <w:ind w:right="-568"/>
              <w:rPr>
                <w:rFonts w:ascii="Garamond" w:hAnsi="Garamond"/>
              </w:rPr>
            </w:pPr>
            <w:r w:rsidRPr="0084049E">
              <w:rPr>
                <w:rFonts w:ascii="Garamond" w:hAnsi="Garamond" w:cs="Arial"/>
                <w:b/>
                <w:bCs/>
              </w:rPr>
              <w:t>9.0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116122" w14:textId="77777777" w:rsidR="00CE1ED0" w:rsidRPr="0084049E" w:rsidRDefault="00CE1ED0" w:rsidP="009E4FE5">
            <w:pPr>
              <w:ind w:right="-70"/>
              <w:jc w:val="both"/>
              <w:rPr>
                <w:rFonts w:ascii="Garamond" w:hAnsi="Garamond"/>
              </w:rPr>
            </w:pPr>
            <w:r w:rsidRPr="0084049E">
              <w:rPr>
                <w:rFonts w:ascii="Garamond" w:hAnsi="Garamond" w:cs="Arial"/>
                <w:b/>
                <w:bCs/>
              </w:rPr>
              <w:t xml:space="preserve">Serviços relativos a hospedagem, turismo, </w:t>
            </w:r>
            <w:r w:rsidRPr="0084049E">
              <w:rPr>
                <w:rFonts w:ascii="Garamond" w:hAnsi="Garamond" w:cs="Arial"/>
                <w:b/>
                <w:bCs/>
              </w:rPr>
              <w:lastRenderedPageBreak/>
              <w:t>viagens e congêneres.</w:t>
            </w:r>
          </w:p>
        </w:tc>
        <w:tc>
          <w:tcPr>
            <w:tcW w:w="1255" w:type="dxa"/>
            <w:tcBorders>
              <w:top w:val="single" w:sz="4" w:space="0" w:color="auto"/>
              <w:left w:val="single" w:sz="4" w:space="0" w:color="auto"/>
              <w:bottom w:val="single" w:sz="4" w:space="0" w:color="auto"/>
              <w:right w:val="single" w:sz="4" w:space="0" w:color="auto"/>
            </w:tcBorders>
          </w:tcPr>
          <w:p w14:paraId="6BC815F0"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FE880D"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B66245"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4DBC86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ED531C" w14:textId="77777777" w:rsidR="00CE1ED0" w:rsidRPr="0084049E" w:rsidRDefault="00CE1ED0" w:rsidP="009E4FE5">
            <w:pPr>
              <w:ind w:right="-568"/>
              <w:rPr>
                <w:rFonts w:ascii="Garamond" w:hAnsi="Garamond"/>
              </w:rPr>
            </w:pPr>
            <w:r w:rsidRPr="0084049E">
              <w:rPr>
                <w:rFonts w:ascii="Garamond" w:hAnsi="Garamond" w:cs="Arial"/>
              </w:rPr>
              <w:t>9.01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9A47FD" w14:textId="77777777" w:rsidR="00CE1ED0" w:rsidRPr="0084049E" w:rsidRDefault="00CE1ED0" w:rsidP="009E4FE5">
            <w:pPr>
              <w:ind w:right="-70"/>
              <w:jc w:val="both"/>
              <w:rPr>
                <w:rFonts w:ascii="Garamond" w:hAnsi="Garamond"/>
              </w:rPr>
            </w:pPr>
            <w:r w:rsidRPr="0084049E">
              <w:rPr>
                <w:rFonts w:ascii="Garamond" w:hAnsi="Garamond" w:cs="Arial"/>
              </w:rPr>
              <w:t>Hospedagem de qualquer natureza em hotéis, apart-</w:t>
            </w:r>
            <w:proofErr w:type="spellStart"/>
            <w:r w:rsidRPr="0084049E">
              <w:rPr>
                <w:rFonts w:ascii="Garamond" w:hAnsi="Garamond" w:cs="Arial"/>
              </w:rPr>
              <w:t>service</w:t>
            </w:r>
            <w:proofErr w:type="spellEnd"/>
            <w:r w:rsidRPr="0084049E">
              <w:rPr>
                <w:rFonts w:ascii="Garamond" w:hAnsi="Garamond" w:cs="Arial"/>
              </w:rPr>
              <w:t xml:space="preserve"> condominiais, flat, apart-hotéis, hotéis residência, </w:t>
            </w:r>
            <w:proofErr w:type="spellStart"/>
            <w:r w:rsidRPr="0084049E">
              <w:rPr>
                <w:rFonts w:ascii="Garamond" w:hAnsi="Garamond" w:cs="Arial"/>
              </w:rPr>
              <w:t>residence-service</w:t>
            </w:r>
            <w:proofErr w:type="spellEnd"/>
            <w:r w:rsidRPr="0084049E">
              <w:rPr>
                <w:rFonts w:ascii="Garamond" w:hAnsi="Garamond" w:cs="Arial"/>
              </w:rPr>
              <w:t xml:space="preserve">, </w:t>
            </w:r>
            <w:proofErr w:type="spellStart"/>
            <w:r w:rsidRPr="0084049E">
              <w:rPr>
                <w:rFonts w:ascii="Garamond" w:hAnsi="Garamond" w:cs="Arial"/>
              </w:rPr>
              <w:t>suite</w:t>
            </w:r>
            <w:proofErr w:type="spellEnd"/>
            <w:r w:rsidRPr="0084049E">
              <w:rPr>
                <w:rFonts w:ascii="Garamond" w:hAnsi="Garamond" w:cs="Arial"/>
              </w:rPr>
              <w:t xml:space="preserve"> </w:t>
            </w:r>
            <w:proofErr w:type="spellStart"/>
            <w:r w:rsidRPr="0084049E">
              <w:rPr>
                <w:rFonts w:ascii="Garamond" w:hAnsi="Garamond" w:cs="Arial"/>
              </w:rPr>
              <w:t>service</w:t>
            </w:r>
            <w:proofErr w:type="spellEnd"/>
            <w:r w:rsidRPr="0084049E">
              <w:rPr>
                <w:rFonts w:ascii="Garamond" w:hAnsi="Garamond" w:cs="Arial"/>
              </w:rPr>
              <w:t>, hotelaria marítima, motéis, pensões e congêneres; ocupação por temporada com fornecimento de serviço (o valor da alimentação e gorjeta, quando incluído no preço da diária, fica sujeito ao Imposto Sobre Serviços).</w:t>
            </w:r>
          </w:p>
        </w:tc>
        <w:tc>
          <w:tcPr>
            <w:tcW w:w="1255" w:type="dxa"/>
            <w:tcBorders>
              <w:top w:val="single" w:sz="4" w:space="0" w:color="auto"/>
              <w:left w:val="single" w:sz="4" w:space="0" w:color="auto"/>
              <w:bottom w:val="single" w:sz="4" w:space="0" w:color="auto"/>
              <w:right w:val="single" w:sz="4" w:space="0" w:color="auto"/>
            </w:tcBorders>
          </w:tcPr>
          <w:p w14:paraId="6CC8A79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D3827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41B57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A3A901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A43BBC" w14:textId="77777777" w:rsidR="00CE1ED0" w:rsidRPr="0084049E" w:rsidRDefault="00CE1ED0" w:rsidP="009E4FE5">
            <w:pPr>
              <w:ind w:right="-568"/>
              <w:rPr>
                <w:rFonts w:ascii="Garamond" w:hAnsi="Garamond"/>
              </w:rPr>
            </w:pPr>
            <w:r w:rsidRPr="0084049E">
              <w:rPr>
                <w:rFonts w:ascii="Garamond" w:hAnsi="Garamond" w:cs="Arial"/>
              </w:rPr>
              <w:t>9.02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94821A" w14:textId="77777777" w:rsidR="00CE1ED0" w:rsidRPr="0084049E" w:rsidRDefault="00CE1ED0" w:rsidP="009E4FE5">
            <w:pPr>
              <w:ind w:right="-70"/>
              <w:jc w:val="both"/>
              <w:rPr>
                <w:rFonts w:ascii="Garamond" w:hAnsi="Garamond"/>
              </w:rPr>
            </w:pPr>
            <w:r w:rsidRPr="0084049E">
              <w:rPr>
                <w:rFonts w:ascii="Garamond" w:hAnsi="Garamond" w:cs="Arial"/>
              </w:rPr>
              <w:t>Agenciamento, organização, promoção, intermediação e execução de programas de turismo, passeios, viagens, excursões, hospedagens e congêneres.</w:t>
            </w:r>
          </w:p>
        </w:tc>
        <w:tc>
          <w:tcPr>
            <w:tcW w:w="1255" w:type="dxa"/>
            <w:tcBorders>
              <w:top w:val="single" w:sz="4" w:space="0" w:color="auto"/>
              <w:left w:val="single" w:sz="4" w:space="0" w:color="auto"/>
              <w:bottom w:val="single" w:sz="4" w:space="0" w:color="auto"/>
              <w:right w:val="single" w:sz="4" w:space="0" w:color="auto"/>
            </w:tcBorders>
          </w:tcPr>
          <w:p w14:paraId="154FDB04"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91EB7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02105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36E588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75139" w14:textId="77777777" w:rsidR="00CE1ED0" w:rsidRPr="0084049E" w:rsidRDefault="00CE1ED0" w:rsidP="009E4FE5">
            <w:pPr>
              <w:ind w:right="-568"/>
              <w:rPr>
                <w:rFonts w:ascii="Garamond" w:hAnsi="Garamond"/>
              </w:rPr>
            </w:pPr>
            <w:r w:rsidRPr="0084049E">
              <w:rPr>
                <w:rFonts w:ascii="Garamond" w:hAnsi="Garamond" w:cs="Arial"/>
              </w:rPr>
              <w:t>9.03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B3D140" w14:textId="77777777" w:rsidR="00CE1ED0" w:rsidRPr="0084049E" w:rsidRDefault="00CE1ED0" w:rsidP="009E4FE5">
            <w:pPr>
              <w:ind w:right="-70"/>
              <w:jc w:val="both"/>
              <w:rPr>
                <w:rFonts w:ascii="Garamond" w:hAnsi="Garamond" w:cs="Arial"/>
              </w:rPr>
            </w:pPr>
            <w:r w:rsidRPr="0084049E">
              <w:rPr>
                <w:rFonts w:ascii="Garamond" w:hAnsi="Garamond" w:cs="Arial"/>
              </w:rPr>
              <w:t>Guias de turismo.</w:t>
            </w:r>
          </w:p>
        </w:tc>
        <w:tc>
          <w:tcPr>
            <w:tcW w:w="1255" w:type="dxa"/>
            <w:tcBorders>
              <w:top w:val="single" w:sz="4" w:space="0" w:color="auto"/>
              <w:left w:val="single" w:sz="4" w:space="0" w:color="auto"/>
              <w:bottom w:val="single" w:sz="4" w:space="0" w:color="auto"/>
              <w:right w:val="single" w:sz="4" w:space="0" w:color="auto"/>
            </w:tcBorders>
          </w:tcPr>
          <w:p w14:paraId="2F6F3A0D"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12C83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98728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29EBD3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46B7FD" w14:textId="77777777" w:rsidR="00CE1ED0" w:rsidRPr="0084049E" w:rsidRDefault="00CE1ED0" w:rsidP="009E4FE5">
            <w:pPr>
              <w:ind w:right="-568"/>
              <w:rPr>
                <w:rFonts w:ascii="Garamond" w:hAnsi="Garamond"/>
              </w:rPr>
            </w:pPr>
            <w:r w:rsidRPr="0084049E">
              <w:rPr>
                <w:rFonts w:ascii="Garamond" w:hAnsi="Garamond" w:cs="Arial"/>
                <w:b/>
                <w:bCs/>
              </w:rPr>
              <w:t>10.0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0D3E4C" w14:textId="77777777" w:rsidR="00CE1ED0" w:rsidRPr="0084049E" w:rsidRDefault="00CE1ED0" w:rsidP="009E4FE5">
            <w:pPr>
              <w:ind w:right="-70"/>
              <w:jc w:val="both"/>
              <w:rPr>
                <w:rFonts w:ascii="Garamond" w:hAnsi="Garamond"/>
              </w:rPr>
            </w:pPr>
            <w:r w:rsidRPr="0084049E">
              <w:rPr>
                <w:rFonts w:ascii="Garamond" w:hAnsi="Garamond" w:cs="Arial"/>
                <w:b/>
                <w:bCs/>
              </w:rPr>
              <w:t>Serviços de intermediação e congêneres.</w:t>
            </w:r>
          </w:p>
        </w:tc>
        <w:tc>
          <w:tcPr>
            <w:tcW w:w="1255" w:type="dxa"/>
            <w:tcBorders>
              <w:top w:val="single" w:sz="4" w:space="0" w:color="auto"/>
              <w:left w:val="single" w:sz="4" w:space="0" w:color="auto"/>
              <w:bottom w:val="single" w:sz="4" w:space="0" w:color="auto"/>
              <w:right w:val="single" w:sz="4" w:space="0" w:color="auto"/>
            </w:tcBorders>
          </w:tcPr>
          <w:p w14:paraId="3E1BDE33"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281648"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EB9421"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5ED4747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CE7B64" w14:textId="77777777" w:rsidR="00CE1ED0" w:rsidRPr="0084049E" w:rsidRDefault="00CE1ED0" w:rsidP="009E4FE5">
            <w:pPr>
              <w:ind w:right="-568"/>
              <w:rPr>
                <w:rFonts w:ascii="Garamond" w:hAnsi="Garamond"/>
              </w:rPr>
            </w:pPr>
            <w:r w:rsidRPr="0084049E">
              <w:rPr>
                <w:rFonts w:ascii="Garamond" w:hAnsi="Garamond" w:cs="Arial"/>
              </w:rPr>
              <w:t>10.01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6087F1" w14:textId="77777777" w:rsidR="00CE1ED0" w:rsidRPr="0084049E" w:rsidRDefault="00CE1ED0" w:rsidP="009E4FE5">
            <w:pPr>
              <w:ind w:right="-70"/>
              <w:jc w:val="both"/>
              <w:rPr>
                <w:rFonts w:ascii="Garamond" w:hAnsi="Garamond"/>
              </w:rPr>
            </w:pPr>
            <w:r w:rsidRPr="0084049E">
              <w:rPr>
                <w:rFonts w:ascii="Garamond" w:hAnsi="Garamond" w:cs="Arial"/>
              </w:rPr>
              <w:t>Agenciamento, corretagem ou intermediação de câmbio, de seguros, de cartões de crédito, de planos de saúde e de planos de previdência privada.</w:t>
            </w:r>
          </w:p>
        </w:tc>
        <w:tc>
          <w:tcPr>
            <w:tcW w:w="1255" w:type="dxa"/>
            <w:tcBorders>
              <w:top w:val="single" w:sz="4" w:space="0" w:color="auto"/>
              <w:left w:val="single" w:sz="4" w:space="0" w:color="auto"/>
              <w:bottom w:val="single" w:sz="4" w:space="0" w:color="auto"/>
              <w:right w:val="single" w:sz="4" w:space="0" w:color="auto"/>
            </w:tcBorders>
          </w:tcPr>
          <w:p w14:paraId="0C4BEF83"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30289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9204F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D9597B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847D5B" w14:textId="77777777" w:rsidR="00CE1ED0" w:rsidRPr="0084049E" w:rsidRDefault="00CE1ED0" w:rsidP="009E4FE5">
            <w:pPr>
              <w:ind w:right="-568"/>
              <w:rPr>
                <w:rFonts w:ascii="Garamond" w:hAnsi="Garamond"/>
              </w:rPr>
            </w:pPr>
            <w:r w:rsidRPr="0084049E">
              <w:rPr>
                <w:rFonts w:ascii="Garamond" w:hAnsi="Garamond" w:cs="Arial"/>
              </w:rPr>
              <w:t>10.02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C9BF29" w14:textId="77777777" w:rsidR="00CE1ED0" w:rsidRPr="0084049E" w:rsidRDefault="00CE1ED0" w:rsidP="009E4FE5">
            <w:pPr>
              <w:ind w:right="-70"/>
              <w:jc w:val="both"/>
              <w:rPr>
                <w:rFonts w:ascii="Garamond" w:hAnsi="Garamond"/>
              </w:rPr>
            </w:pPr>
            <w:r w:rsidRPr="0084049E">
              <w:rPr>
                <w:rFonts w:ascii="Garamond" w:hAnsi="Garamond" w:cs="Arial"/>
              </w:rPr>
              <w:t>Agenciamento, corretagem ou intermediação de títulos em geral, valores mobiliários e contratos quaisquer.</w:t>
            </w:r>
          </w:p>
        </w:tc>
        <w:tc>
          <w:tcPr>
            <w:tcW w:w="1255" w:type="dxa"/>
            <w:tcBorders>
              <w:top w:val="single" w:sz="4" w:space="0" w:color="auto"/>
              <w:left w:val="single" w:sz="4" w:space="0" w:color="auto"/>
              <w:bottom w:val="single" w:sz="4" w:space="0" w:color="auto"/>
              <w:right w:val="single" w:sz="4" w:space="0" w:color="auto"/>
            </w:tcBorders>
          </w:tcPr>
          <w:p w14:paraId="66B75D16"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7B02F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2E704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648EE7B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E9944E" w14:textId="77777777" w:rsidR="00CE1ED0" w:rsidRPr="0084049E" w:rsidRDefault="00CE1ED0" w:rsidP="009E4FE5">
            <w:pPr>
              <w:ind w:right="-568"/>
              <w:rPr>
                <w:rFonts w:ascii="Garamond" w:hAnsi="Garamond"/>
              </w:rPr>
            </w:pPr>
            <w:r w:rsidRPr="0084049E">
              <w:rPr>
                <w:rFonts w:ascii="Garamond" w:hAnsi="Garamond" w:cs="Arial"/>
              </w:rPr>
              <w:t>10.03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B4BDA" w14:textId="77777777" w:rsidR="00CE1ED0" w:rsidRPr="0084049E" w:rsidRDefault="00CE1ED0" w:rsidP="009E4FE5">
            <w:pPr>
              <w:ind w:right="-70"/>
              <w:jc w:val="both"/>
              <w:rPr>
                <w:rFonts w:ascii="Garamond" w:hAnsi="Garamond"/>
              </w:rPr>
            </w:pPr>
            <w:r w:rsidRPr="0084049E">
              <w:rPr>
                <w:rFonts w:ascii="Garamond" w:hAnsi="Garamond" w:cs="Arial"/>
              </w:rPr>
              <w:t>Agenciamento, corretagem ou intermediação de direitos de propriedade industrial, artística ou literária.</w:t>
            </w:r>
          </w:p>
        </w:tc>
        <w:tc>
          <w:tcPr>
            <w:tcW w:w="1255" w:type="dxa"/>
            <w:tcBorders>
              <w:top w:val="single" w:sz="4" w:space="0" w:color="auto"/>
              <w:left w:val="single" w:sz="4" w:space="0" w:color="auto"/>
              <w:bottom w:val="single" w:sz="4" w:space="0" w:color="auto"/>
              <w:right w:val="single" w:sz="4" w:space="0" w:color="auto"/>
            </w:tcBorders>
          </w:tcPr>
          <w:p w14:paraId="7AC9CA06"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585499"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B2345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DFAA4F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5D1A58" w14:textId="77777777" w:rsidR="00CE1ED0" w:rsidRPr="0084049E" w:rsidRDefault="00CE1ED0" w:rsidP="009E4FE5">
            <w:pPr>
              <w:ind w:right="-568"/>
              <w:rPr>
                <w:rFonts w:ascii="Garamond" w:hAnsi="Garamond"/>
              </w:rPr>
            </w:pPr>
            <w:r w:rsidRPr="0084049E">
              <w:rPr>
                <w:rFonts w:ascii="Garamond" w:hAnsi="Garamond" w:cs="Arial"/>
              </w:rPr>
              <w:t>10.04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C89641" w14:textId="77777777" w:rsidR="00CE1ED0" w:rsidRPr="0084049E" w:rsidRDefault="00CE1ED0" w:rsidP="009E4FE5">
            <w:pPr>
              <w:ind w:right="-70"/>
              <w:jc w:val="both"/>
              <w:rPr>
                <w:rFonts w:ascii="Garamond" w:hAnsi="Garamond"/>
              </w:rPr>
            </w:pPr>
            <w:r w:rsidRPr="0084049E">
              <w:rPr>
                <w:rFonts w:ascii="Garamond" w:hAnsi="Garamond" w:cs="Arial"/>
              </w:rPr>
              <w:t>Agenciamento, corretagem ou intermediação de contratos de arrendamento mercantil (leasing), de franquia (franchising) e de faturização (</w:t>
            </w:r>
            <w:proofErr w:type="spellStart"/>
            <w:r w:rsidRPr="0084049E">
              <w:rPr>
                <w:rFonts w:ascii="Garamond" w:hAnsi="Garamond" w:cs="Arial"/>
              </w:rPr>
              <w:t>factoring</w:t>
            </w:r>
            <w:proofErr w:type="spellEnd"/>
            <w:r w:rsidRPr="0084049E">
              <w:rPr>
                <w:rFonts w:ascii="Garamond" w:hAnsi="Garamond" w:cs="Arial"/>
              </w:rPr>
              <w:t>).</w:t>
            </w:r>
          </w:p>
        </w:tc>
        <w:tc>
          <w:tcPr>
            <w:tcW w:w="1255" w:type="dxa"/>
            <w:tcBorders>
              <w:top w:val="single" w:sz="4" w:space="0" w:color="auto"/>
              <w:left w:val="single" w:sz="4" w:space="0" w:color="auto"/>
              <w:bottom w:val="single" w:sz="4" w:space="0" w:color="auto"/>
              <w:right w:val="single" w:sz="4" w:space="0" w:color="auto"/>
            </w:tcBorders>
          </w:tcPr>
          <w:p w14:paraId="21393839"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2E98C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A8F63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bCs/>
                <w:color w:val="000000"/>
              </w:rPr>
              <w:t>5%</w:t>
            </w:r>
          </w:p>
        </w:tc>
      </w:tr>
      <w:tr w:rsidR="00CE1ED0" w:rsidRPr="0084049E" w14:paraId="21194AE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96D99E" w14:textId="77777777" w:rsidR="00CE1ED0" w:rsidRPr="0084049E" w:rsidRDefault="00CE1ED0" w:rsidP="009E4FE5">
            <w:pPr>
              <w:ind w:right="-568"/>
              <w:rPr>
                <w:rFonts w:ascii="Garamond" w:hAnsi="Garamond"/>
              </w:rPr>
            </w:pPr>
            <w:r w:rsidRPr="0084049E">
              <w:rPr>
                <w:rFonts w:ascii="Garamond" w:hAnsi="Garamond" w:cs="Arial"/>
              </w:rPr>
              <w:t>10.05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2745FC" w14:textId="77777777" w:rsidR="00CE1ED0" w:rsidRPr="0084049E" w:rsidRDefault="00CE1ED0" w:rsidP="009E4FE5">
            <w:pPr>
              <w:ind w:right="-70"/>
              <w:jc w:val="both"/>
              <w:rPr>
                <w:rFonts w:ascii="Garamond" w:hAnsi="Garamond"/>
              </w:rPr>
            </w:pPr>
            <w:r w:rsidRPr="0084049E">
              <w:rPr>
                <w:rFonts w:ascii="Garamond" w:hAnsi="Garamond" w:cs="Arial"/>
              </w:rPr>
              <w:t>Agenciamento, corretagem ou intermediação de bens móveis ou imóveis, não abrangidos em outros itens ou subitens, inclusive aqueles realizados no âmbito de Bolsas de Mercadorias e Futuros, por quaisquer meios.</w:t>
            </w:r>
          </w:p>
        </w:tc>
        <w:tc>
          <w:tcPr>
            <w:tcW w:w="1255" w:type="dxa"/>
            <w:tcBorders>
              <w:top w:val="single" w:sz="4" w:space="0" w:color="auto"/>
              <w:left w:val="single" w:sz="4" w:space="0" w:color="auto"/>
              <w:bottom w:val="single" w:sz="4" w:space="0" w:color="auto"/>
              <w:right w:val="single" w:sz="4" w:space="0" w:color="auto"/>
            </w:tcBorders>
          </w:tcPr>
          <w:p w14:paraId="76B4A83D"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A7283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BFA49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31422DE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5B8643" w14:textId="77777777" w:rsidR="00CE1ED0" w:rsidRPr="0084049E" w:rsidRDefault="00CE1ED0" w:rsidP="009E4FE5">
            <w:pPr>
              <w:ind w:right="-568"/>
              <w:rPr>
                <w:rFonts w:ascii="Garamond" w:hAnsi="Garamond"/>
              </w:rPr>
            </w:pPr>
            <w:r w:rsidRPr="0084049E">
              <w:rPr>
                <w:rFonts w:ascii="Garamond" w:hAnsi="Garamond" w:cs="Arial"/>
              </w:rPr>
              <w:t>10.06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3AAC54" w14:textId="77777777" w:rsidR="00CE1ED0" w:rsidRPr="0084049E" w:rsidRDefault="00CE1ED0" w:rsidP="009E4FE5">
            <w:pPr>
              <w:ind w:right="-70"/>
              <w:jc w:val="both"/>
              <w:rPr>
                <w:rFonts w:ascii="Garamond" w:hAnsi="Garamond" w:cs="Arial"/>
              </w:rPr>
            </w:pPr>
            <w:r w:rsidRPr="0084049E">
              <w:rPr>
                <w:rFonts w:ascii="Garamond" w:hAnsi="Garamond" w:cs="Arial"/>
              </w:rPr>
              <w:t>Agenciamento marítimo.</w:t>
            </w:r>
          </w:p>
        </w:tc>
        <w:tc>
          <w:tcPr>
            <w:tcW w:w="1255" w:type="dxa"/>
            <w:tcBorders>
              <w:top w:val="single" w:sz="4" w:space="0" w:color="auto"/>
              <w:left w:val="single" w:sz="4" w:space="0" w:color="auto"/>
              <w:bottom w:val="single" w:sz="4" w:space="0" w:color="auto"/>
              <w:right w:val="single" w:sz="4" w:space="0" w:color="auto"/>
            </w:tcBorders>
          </w:tcPr>
          <w:p w14:paraId="21F1F340"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0DA4E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C3D2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101826A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E89824" w14:textId="77777777" w:rsidR="00CE1ED0" w:rsidRPr="0084049E" w:rsidRDefault="00CE1ED0" w:rsidP="009E4FE5">
            <w:pPr>
              <w:ind w:right="-568"/>
              <w:rPr>
                <w:rFonts w:ascii="Garamond" w:hAnsi="Garamond"/>
              </w:rPr>
            </w:pPr>
            <w:r w:rsidRPr="0084049E">
              <w:rPr>
                <w:rFonts w:ascii="Garamond" w:hAnsi="Garamond" w:cs="Arial"/>
              </w:rPr>
              <w:t>10.07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217C03" w14:textId="77777777" w:rsidR="00CE1ED0" w:rsidRPr="0084049E" w:rsidRDefault="00CE1ED0" w:rsidP="009E4FE5">
            <w:pPr>
              <w:ind w:right="-70"/>
              <w:jc w:val="both"/>
              <w:rPr>
                <w:rFonts w:ascii="Garamond" w:hAnsi="Garamond" w:cs="Arial"/>
              </w:rPr>
            </w:pPr>
            <w:r w:rsidRPr="0084049E">
              <w:rPr>
                <w:rFonts w:ascii="Garamond" w:hAnsi="Garamond" w:cs="Arial"/>
              </w:rPr>
              <w:t>Agenciamento de notícias.</w:t>
            </w:r>
          </w:p>
        </w:tc>
        <w:tc>
          <w:tcPr>
            <w:tcW w:w="1255" w:type="dxa"/>
            <w:tcBorders>
              <w:top w:val="single" w:sz="4" w:space="0" w:color="auto"/>
              <w:left w:val="single" w:sz="4" w:space="0" w:color="auto"/>
              <w:bottom w:val="single" w:sz="4" w:space="0" w:color="auto"/>
              <w:right w:val="single" w:sz="4" w:space="0" w:color="auto"/>
            </w:tcBorders>
          </w:tcPr>
          <w:p w14:paraId="5F9F5E3F"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FEF8AF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B273F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706CA68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8F6634" w14:textId="77777777" w:rsidR="00CE1ED0" w:rsidRPr="0084049E" w:rsidRDefault="00CE1ED0" w:rsidP="009E4FE5">
            <w:pPr>
              <w:ind w:right="-568"/>
              <w:rPr>
                <w:rFonts w:ascii="Garamond" w:hAnsi="Garamond"/>
              </w:rPr>
            </w:pPr>
            <w:r w:rsidRPr="0084049E">
              <w:rPr>
                <w:rFonts w:ascii="Garamond" w:hAnsi="Garamond" w:cs="Arial"/>
              </w:rPr>
              <w:t>10.08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509FB2" w14:textId="77777777" w:rsidR="00CE1ED0" w:rsidRPr="0084049E" w:rsidRDefault="00CE1ED0" w:rsidP="009E4FE5">
            <w:pPr>
              <w:ind w:right="-70"/>
              <w:jc w:val="both"/>
              <w:rPr>
                <w:rFonts w:ascii="Garamond" w:hAnsi="Garamond"/>
              </w:rPr>
            </w:pPr>
            <w:r w:rsidRPr="0084049E">
              <w:rPr>
                <w:rFonts w:ascii="Garamond" w:hAnsi="Garamond" w:cs="Arial"/>
              </w:rPr>
              <w:t>Agenciamento de publicidade e propaganda, inclusive o agenciamento de veiculação por quaisquer meios.</w:t>
            </w:r>
          </w:p>
        </w:tc>
        <w:tc>
          <w:tcPr>
            <w:tcW w:w="1255" w:type="dxa"/>
            <w:tcBorders>
              <w:top w:val="single" w:sz="4" w:space="0" w:color="auto"/>
              <w:left w:val="single" w:sz="4" w:space="0" w:color="auto"/>
              <w:bottom w:val="single" w:sz="4" w:space="0" w:color="auto"/>
              <w:right w:val="single" w:sz="4" w:space="0" w:color="auto"/>
            </w:tcBorders>
          </w:tcPr>
          <w:p w14:paraId="790B6273"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CCE07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CC3DD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616BBE2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3CC7C9" w14:textId="77777777" w:rsidR="00CE1ED0" w:rsidRPr="0084049E" w:rsidRDefault="00CE1ED0" w:rsidP="009E4FE5">
            <w:pPr>
              <w:ind w:right="-568"/>
              <w:rPr>
                <w:rFonts w:ascii="Garamond" w:hAnsi="Garamond"/>
              </w:rPr>
            </w:pPr>
            <w:r w:rsidRPr="0084049E">
              <w:rPr>
                <w:rFonts w:ascii="Garamond" w:hAnsi="Garamond" w:cs="Arial"/>
              </w:rPr>
              <w:t>10.09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C92C7C" w14:textId="77777777" w:rsidR="00CE1ED0" w:rsidRPr="0084049E" w:rsidRDefault="00CE1ED0" w:rsidP="009E4FE5">
            <w:pPr>
              <w:ind w:right="-70"/>
              <w:jc w:val="both"/>
              <w:rPr>
                <w:rFonts w:ascii="Garamond" w:hAnsi="Garamond"/>
              </w:rPr>
            </w:pPr>
            <w:r w:rsidRPr="0084049E">
              <w:rPr>
                <w:rFonts w:ascii="Garamond" w:hAnsi="Garamond" w:cs="Arial"/>
              </w:rPr>
              <w:t>Representação de qualquer natureza, inclusive comercial.</w:t>
            </w:r>
          </w:p>
        </w:tc>
        <w:tc>
          <w:tcPr>
            <w:tcW w:w="1255" w:type="dxa"/>
            <w:tcBorders>
              <w:top w:val="single" w:sz="4" w:space="0" w:color="auto"/>
              <w:left w:val="single" w:sz="4" w:space="0" w:color="auto"/>
              <w:bottom w:val="single" w:sz="4" w:space="0" w:color="auto"/>
              <w:right w:val="single" w:sz="4" w:space="0" w:color="auto"/>
            </w:tcBorders>
          </w:tcPr>
          <w:p w14:paraId="49BC48F1"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4732B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71AFA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6AF1CA5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6BCCDD" w14:textId="77777777" w:rsidR="00CE1ED0" w:rsidRPr="0084049E" w:rsidRDefault="00CE1ED0" w:rsidP="009E4FE5">
            <w:pPr>
              <w:ind w:right="-568"/>
              <w:rPr>
                <w:rFonts w:ascii="Garamond" w:hAnsi="Garamond"/>
              </w:rPr>
            </w:pPr>
            <w:r w:rsidRPr="0084049E">
              <w:rPr>
                <w:rFonts w:ascii="Garamond" w:hAnsi="Garamond" w:cs="Arial"/>
              </w:rPr>
              <w:t>10.10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9F388A" w14:textId="77777777" w:rsidR="00CE1ED0" w:rsidRPr="0084049E" w:rsidRDefault="00CE1ED0" w:rsidP="009E4FE5">
            <w:pPr>
              <w:ind w:right="-70"/>
              <w:jc w:val="both"/>
              <w:rPr>
                <w:rFonts w:ascii="Garamond" w:hAnsi="Garamond" w:cs="Arial"/>
              </w:rPr>
            </w:pPr>
            <w:r w:rsidRPr="0084049E">
              <w:rPr>
                <w:rFonts w:ascii="Garamond" w:hAnsi="Garamond" w:cs="Arial"/>
              </w:rPr>
              <w:t>Distribuição de bens de terceiros.</w:t>
            </w:r>
          </w:p>
        </w:tc>
        <w:tc>
          <w:tcPr>
            <w:tcW w:w="1255" w:type="dxa"/>
            <w:tcBorders>
              <w:top w:val="single" w:sz="4" w:space="0" w:color="auto"/>
              <w:left w:val="single" w:sz="4" w:space="0" w:color="auto"/>
              <w:bottom w:val="single" w:sz="4" w:space="0" w:color="auto"/>
              <w:right w:val="single" w:sz="4" w:space="0" w:color="auto"/>
            </w:tcBorders>
          </w:tcPr>
          <w:p w14:paraId="1648E286"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26E0B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884CA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9F488F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ECF287" w14:textId="77777777" w:rsidR="00CE1ED0" w:rsidRPr="0084049E" w:rsidRDefault="00CE1ED0" w:rsidP="009E4FE5">
            <w:pPr>
              <w:ind w:right="-568"/>
              <w:rPr>
                <w:rFonts w:ascii="Garamond" w:hAnsi="Garamond"/>
              </w:rPr>
            </w:pPr>
            <w:r w:rsidRPr="0084049E">
              <w:rPr>
                <w:rFonts w:ascii="Garamond" w:hAnsi="Garamond" w:cs="Arial"/>
                <w:b/>
                <w:bCs/>
              </w:rPr>
              <w:t>11.0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210D6C" w14:textId="77777777" w:rsidR="00CE1ED0" w:rsidRPr="0084049E" w:rsidRDefault="00CE1ED0" w:rsidP="009E4FE5">
            <w:pPr>
              <w:ind w:right="-70"/>
              <w:jc w:val="both"/>
              <w:rPr>
                <w:rFonts w:ascii="Garamond" w:hAnsi="Garamond"/>
              </w:rPr>
            </w:pPr>
            <w:r w:rsidRPr="0084049E">
              <w:rPr>
                <w:rFonts w:ascii="Garamond" w:hAnsi="Garamond" w:cs="Arial"/>
                <w:b/>
                <w:bCs/>
              </w:rPr>
              <w:t>Serviços de guarda, estacionamento, armazenamento, vigilância e congêneres.</w:t>
            </w:r>
          </w:p>
        </w:tc>
        <w:tc>
          <w:tcPr>
            <w:tcW w:w="1255" w:type="dxa"/>
            <w:tcBorders>
              <w:top w:val="single" w:sz="4" w:space="0" w:color="auto"/>
              <w:left w:val="single" w:sz="4" w:space="0" w:color="auto"/>
              <w:bottom w:val="single" w:sz="4" w:space="0" w:color="auto"/>
              <w:right w:val="single" w:sz="4" w:space="0" w:color="auto"/>
            </w:tcBorders>
          </w:tcPr>
          <w:p w14:paraId="300C9CAF"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E3C51B"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0D8D5A"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685F4F0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3657D3" w14:textId="77777777" w:rsidR="00CE1ED0" w:rsidRPr="0084049E" w:rsidRDefault="00CE1ED0" w:rsidP="009E4FE5">
            <w:pPr>
              <w:ind w:right="-568"/>
              <w:rPr>
                <w:rFonts w:ascii="Garamond" w:hAnsi="Garamond"/>
              </w:rPr>
            </w:pPr>
            <w:r w:rsidRPr="0084049E">
              <w:rPr>
                <w:rFonts w:ascii="Garamond" w:hAnsi="Garamond" w:cs="Arial"/>
              </w:rPr>
              <w:t>11.01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D3FE10" w14:textId="77777777" w:rsidR="00CE1ED0" w:rsidRPr="0084049E" w:rsidRDefault="00CE1ED0" w:rsidP="009E4FE5">
            <w:pPr>
              <w:ind w:right="-70"/>
              <w:jc w:val="both"/>
              <w:rPr>
                <w:rFonts w:ascii="Garamond" w:hAnsi="Garamond" w:cs="Arial"/>
              </w:rPr>
            </w:pPr>
            <w:r w:rsidRPr="0084049E">
              <w:rPr>
                <w:rFonts w:ascii="Garamond" w:hAnsi="Garamond" w:cs="Arial"/>
              </w:rPr>
              <w:t>Guarda e estacionamento de veículos terrestres automotores, de aeronaves e de embarcações.</w:t>
            </w:r>
          </w:p>
        </w:tc>
        <w:tc>
          <w:tcPr>
            <w:tcW w:w="1255" w:type="dxa"/>
            <w:tcBorders>
              <w:top w:val="single" w:sz="4" w:space="0" w:color="auto"/>
              <w:left w:val="single" w:sz="4" w:space="0" w:color="auto"/>
              <w:bottom w:val="single" w:sz="4" w:space="0" w:color="auto"/>
              <w:right w:val="single" w:sz="4" w:space="0" w:color="auto"/>
            </w:tcBorders>
          </w:tcPr>
          <w:p w14:paraId="4FC67F6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13941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24731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B9273C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67C96A" w14:textId="77777777" w:rsidR="00CE1ED0" w:rsidRPr="0084049E" w:rsidRDefault="00CE1ED0" w:rsidP="009E4FE5">
            <w:pPr>
              <w:ind w:right="-568"/>
              <w:rPr>
                <w:rFonts w:ascii="Garamond" w:hAnsi="Garamond"/>
              </w:rPr>
            </w:pPr>
            <w:r w:rsidRPr="0084049E">
              <w:rPr>
                <w:rFonts w:ascii="Garamond" w:hAnsi="Garamond" w:cs="Arial"/>
              </w:rPr>
              <w:lastRenderedPageBreak/>
              <w:t>11.02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A6A360" w14:textId="77777777" w:rsidR="00CE1ED0" w:rsidRPr="0084049E" w:rsidRDefault="00CE1ED0" w:rsidP="009E4FE5">
            <w:pPr>
              <w:ind w:right="-70"/>
              <w:jc w:val="both"/>
              <w:rPr>
                <w:rFonts w:ascii="Garamond" w:hAnsi="Garamond"/>
              </w:rPr>
            </w:pPr>
            <w:r w:rsidRPr="0084049E">
              <w:rPr>
                <w:rFonts w:ascii="Garamond" w:hAnsi="Garamond" w:cs="Arial"/>
                <w:color w:val="000000"/>
              </w:rPr>
              <w:t>Vigilância, segurança ou monitoramento de bens, pessoas e semoventes.</w:t>
            </w:r>
          </w:p>
        </w:tc>
        <w:tc>
          <w:tcPr>
            <w:tcW w:w="1255" w:type="dxa"/>
            <w:tcBorders>
              <w:top w:val="single" w:sz="4" w:space="0" w:color="auto"/>
              <w:left w:val="single" w:sz="4" w:space="0" w:color="auto"/>
              <w:bottom w:val="single" w:sz="4" w:space="0" w:color="auto"/>
              <w:right w:val="single" w:sz="4" w:space="0" w:color="auto"/>
            </w:tcBorders>
          </w:tcPr>
          <w:p w14:paraId="5ED678BC"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E29C7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9A393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52D00E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6FC5D4" w14:textId="77777777" w:rsidR="00CE1ED0" w:rsidRPr="0084049E" w:rsidRDefault="00CE1ED0" w:rsidP="009E4FE5">
            <w:pPr>
              <w:ind w:right="-568"/>
              <w:rPr>
                <w:rFonts w:ascii="Garamond" w:hAnsi="Garamond"/>
              </w:rPr>
            </w:pPr>
            <w:r w:rsidRPr="0084049E">
              <w:rPr>
                <w:rFonts w:ascii="Garamond" w:hAnsi="Garamond" w:cs="Arial"/>
              </w:rPr>
              <w:t>11.03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04FC28" w14:textId="77777777" w:rsidR="00CE1ED0" w:rsidRPr="0084049E" w:rsidRDefault="00CE1ED0" w:rsidP="009E4FE5">
            <w:pPr>
              <w:ind w:right="-70"/>
              <w:jc w:val="both"/>
              <w:rPr>
                <w:rFonts w:ascii="Garamond" w:hAnsi="Garamond"/>
              </w:rPr>
            </w:pPr>
            <w:r w:rsidRPr="0084049E">
              <w:rPr>
                <w:rFonts w:ascii="Garamond" w:hAnsi="Garamond" w:cs="Arial"/>
              </w:rPr>
              <w:t>Escolta, inclusive de veículos e cargas.</w:t>
            </w:r>
          </w:p>
        </w:tc>
        <w:tc>
          <w:tcPr>
            <w:tcW w:w="1255" w:type="dxa"/>
            <w:tcBorders>
              <w:top w:val="single" w:sz="4" w:space="0" w:color="auto"/>
              <w:left w:val="single" w:sz="4" w:space="0" w:color="auto"/>
              <w:bottom w:val="single" w:sz="4" w:space="0" w:color="auto"/>
              <w:right w:val="single" w:sz="4" w:space="0" w:color="auto"/>
            </w:tcBorders>
          </w:tcPr>
          <w:p w14:paraId="554A4F77"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D7664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7B16F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8D2E66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87C14F" w14:textId="77777777" w:rsidR="00CE1ED0" w:rsidRPr="0084049E" w:rsidRDefault="00CE1ED0" w:rsidP="009E4FE5">
            <w:pPr>
              <w:ind w:right="-568"/>
              <w:rPr>
                <w:rFonts w:ascii="Garamond" w:hAnsi="Garamond"/>
              </w:rPr>
            </w:pPr>
            <w:r w:rsidRPr="0084049E">
              <w:rPr>
                <w:rFonts w:ascii="Garamond" w:hAnsi="Garamond" w:cs="Arial"/>
              </w:rPr>
              <w:t>11.04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0FBA0E" w14:textId="77777777" w:rsidR="00CE1ED0" w:rsidRPr="0084049E" w:rsidRDefault="00CE1ED0" w:rsidP="009E4FE5">
            <w:pPr>
              <w:ind w:right="-70"/>
              <w:jc w:val="both"/>
              <w:rPr>
                <w:rFonts w:ascii="Garamond" w:hAnsi="Garamond" w:cs="Arial"/>
              </w:rPr>
            </w:pPr>
            <w:r w:rsidRPr="0084049E">
              <w:rPr>
                <w:rFonts w:ascii="Garamond" w:hAnsi="Garamond" w:cs="Arial"/>
              </w:rPr>
              <w:t>Armazenamento, depósito, carga, descarga, arrumação e guarda de bens de qualquer espécie.</w:t>
            </w:r>
          </w:p>
        </w:tc>
        <w:tc>
          <w:tcPr>
            <w:tcW w:w="1255" w:type="dxa"/>
            <w:tcBorders>
              <w:top w:val="single" w:sz="4" w:space="0" w:color="auto"/>
              <w:left w:val="single" w:sz="4" w:space="0" w:color="auto"/>
              <w:bottom w:val="single" w:sz="4" w:space="0" w:color="auto"/>
              <w:right w:val="single" w:sz="4" w:space="0" w:color="auto"/>
            </w:tcBorders>
          </w:tcPr>
          <w:p w14:paraId="27619A6E"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6E44A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4C9A9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C07355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DEA217" w14:textId="77777777" w:rsidR="00CE1ED0" w:rsidRPr="0084049E" w:rsidRDefault="00CE1ED0" w:rsidP="009E4FE5">
            <w:pPr>
              <w:ind w:right="-568"/>
              <w:rPr>
                <w:rFonts w:ascii="Garamond" w:hAnsi="Garamond" w:cs="Arial"/>
              </w:rPr>
            </w:pPr>
            <w:r w:rsidRPr="0084049E">
              <w:rPr>
                <w:rFonts w:ascii="Garamond" w:hAnsi="Garamond" w:cs="Arial"/>
              </w:rPr>
              <w:t>11.05</w:t>
            </w:r>
          </w:p>
          <w:p w14:paraId="20FD1291" w14:textId="77777777" w:rsidR="00CE1ED0" w:rsidRPr="0084049E" w:rsidRDefault="00CE1ED0" w:rsidP="009E4FE5">
            <w:pPr>
              <w:ind w:right="-568"/>
              <w:rPr>
                <w:rFonts w:ascii="Garamond" w:hAnsi="Garamond" w:cs="Arial"/>
              </w:rPr>
            </w:pPr>
          </w:p>
          <w:p w14:paraId="27BDFFB9" w14:textId="77777777" w:rsidR="00CE1ED0" w:rsidRPr="0084049E" w:rsidRDefault="00CE1ED0" w:rsidP="009E4FE5">
            <w:pPr>
              <w:ind w:right="-568"/>
              <w:rPr>
                <w:rFonts w:ascii="Garamond" w:hAnsi="Garamond" w:cs="Arial"/>
              </w:rPr>
            </w:pPr>
          </w:p>
          <w:p w14:paraId="3F0814C7" w14:textId="77777777" w:rsidR="00CE1ED0" w:rsidRPr="0084049E" w:rsidRDefault="00CE1ED0" w:rsidP="009E4FE5">
            <w:pPr>
              <w:ind w:right="-568"/>
              <w:rPr>
                <w:rFonts w:ascii="Garamond" w:hAnsi="Garamond" w:cs="Arial"/>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11F574" w14:textId="77777777" w:rsidR="00CE1ED0" w:rsidRPr="0084049E" w:rsidRDefault="00CE1ED0" w:rsidP="009E4FE5">
            <w:pPr>
              <w:ind w:right="-70"/>
              <w:jc w:val="both"/>
              <w:rPr>
                <w:rFonts w:ascii="Garamond" w:hAnsi="Garamond" w:cs="Arial"/>
              </w:rPr>
            </w:pPr>
            <w:r w:rsidRPr="0084049E">
              <w:rPr>
                <w:rFonts w:ascii="Garamond" w:hAnsi="Garamond" w:cs="Arial"/>
              </w:rPr>
              <w:t>Serviços relacionados ao monitoramento e rastreamento a distância, em qualquer via ou local, de veículos, cargas, pessoas e semoventes em circulação ou movimento, realizados por meio de telefonia móvel, transmissão de satélites, rádio ou qualquer outro meio, inclusive pelas empresas de Tecnologia da Informação Veicular, independentemente de o prestador de serviços ser proprietário ou não da infraestrutura de telecomunicações que utiliza. </w:t>
            </w:r>
          </w:p>
        </w:tc>
        <w:tc>
          <w:tcPr>
            <w:tcW w:w="1255" w:type="dxa"/>
            <w:tcBorders>
              <w:top w:val="single" w:sz="4" w:space="0" w:color="auto"/>
              <w:left w:val="single" w:sz="4" w:space="0" w:color="auto"/>
              <w:bottom w:val="single" w:sz="4" w:space="0" w:color="auto"/>
              <w:right w:val="single" w:sz="4" w:space="0" w:color="auto"/>
            </w:tcBorders>
          </w:tcPr>
          <w:p w14:paraId="300230D8" w14:textId="77777777" w:rsidR="00CE1ED0" w:rsidRPr="0084049E" w:rsidRDefault="00CE1ED0" w:rsidP="009E4FE5">
            <w:pPr>
              <w:ind w:right="137"/>
              <w:jc w:val="center"/>
              <w:rPr>
                <w:rFonts w:ascii="Garamond" w:hAnsi="Garamond"/>
              </w:rPr>
            </w:pPr>
          </w:p>
          <w:p w14:paraId="5F188FCE" w14:textId="77777777" w:rsidR="00CE1ED0" w:rsidRPr="0084049E" w:rsidRDefault="00CE1ED0" w:rsidP="009E4FE5">
            <w:pPr>
              <w:ind w:right="137"/>
              <w:jc w:val="center"/>
              <w:rPr>
                <w:rFonts w:ascii="Garamond" w:hAnsi="Garamond"/>
              </w:rPr>
            </w:pPr>
          </w:p>
          <w:p w14:paraId="4C51BAA9" w14:textId="77777777" w:rsidR="00CE1ED0" w:rsidRPr="0084049E" w:rsidRDefault="00CE1ED0" w:rsidP="009E4FE5">
            <w:pPr>
              <w:ind w:right="137"/>
              <w:jc w:val="center"/>
              <w:rPr>
                <w:rFonts w:ascii="Garamond" w:hAnsi="Garamond"/>
              </w:rPr>
            </w:pPr>
          </w:p>
          <w:p w14:paraId="7672C3A7"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C8CAD7" w14:textId="77777777" w:rsidR="00CE1ED0" w:rsidRPr="0084049E" w:rsidRDefault="00CE1ED0" w:rsidP="009E4FE5">
            <w:pPr>
              <w:ind w:right="72"/>
              <w:jc w:val="center"/>
              <w:rPr>
                <w:rFonts w:ascii="Garamond" w:hAnsi="Garamond"/>
              </w:rPr>
            </w:pPr>
          </w:p>
          <w:p w14:paraId="511A669B" w14:textId="77777777" w:rsidR="00CE1ED0" w:rsidRPr="0084049E" w:rsidRDefault="00CE1ED0" w:rsidP="009E4FE5">
            <w:pPr>
              <w:ind w:right="72"/>
              <w:jc w:val="center"/>
              <w:rPr>
                <w:rFonts w:ascii="Garamond" w:hAnsi="Garamond"/>
              </w:rPr>
            </w:pPr>
          </w:p>
          <w:p w14:paraId="7CDF339A" w14:textId="77777777" w:rsidR="00CE1ED0" w:rsidRPr="0084049E" w:rsidRDefault="00CE1ED0" w:rsidP="009E4FE5">
            <w:pPr>
              <w:ind w:right="72"/>
              <w:jc w:val="center"/>
              <w:rPr>
                <w:rFonts w:ascii="Garamond" w:hAnsi="Garamond"/>
              </w:rPr>
            </w:pPr>
          </w:p>
          <w:p w14:paraId="19CB9F59" w14:textId="77777777" w:rsidR="00CE1ED0" w:rsidRPr="0084049E" w:rsidRDefault="00CE1ED0" w:rsidP="009E4FE5">
            <w:pPr>
              <w:ind w:right="72"/>
              <w:jc w:val="center"/>
              <w:rPr>
                <w:rFonts w:ascii="Garamond" w:hAnsi="Garamond"/>
              </w:rPr>
            </w:pPr>
            <w:r w:rsidRPr="0084049E">
              <w:rPr>
                <w:rFonts w:ascii="Garamond" w:hAnsi="Garamond"/>
              </w:rPr>
              <w:t>-</w:t>
            </w:r>
          </w:p>
          <w:p w14:paraId="33ACCB4F"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007576" w14:textId="77777777" w:rsidR="00CE1ED0" w:rsidRPr="0084049E" w:rsidRDefault="00CE1ED0" w:rsidP="009E4FE5">
            <w:pPr>
              <w:spacing w:line="276" w:lineRule="auto"/>
              <w:ind w:right="-24"/>
              <w:jc w:val="center"/>
              <w:rPr>
                <w:rFonts w:ascii="Garamond" w:hAnsi="Garamond" w:cs="Arial"/>
                <w:color w:val="000000"/>
              </w:rPr>
            </w:pPr>
          </w:p>
          <w:p w14:paraId="37A6E897" w14:textId="77777777" w:rsidR="00CE1ED0" w:rsidRPr="0084049E" w:rsidRDefault="00CE1ED0" w:rsidP="009E4FE5">
            <w:pPr>
              <w:spacing w:line="276" w:lineRule="auto"/>
              <w:ind w:right="-24"/>
              <w:jc w:val="center"/>
              <w:rPr>
                <w:rFonts w:ascii="Garamond" w:hAnsi="Garamond" w:cs="Arial"/>
                <w:color w:val="000000"/>
              </w:rPr>
            </w:pPr>
          </w:p>
          <w:p w14:paraId="1935AF97" w14:textId="77777777" w:rsidR="00CE1ED0" w:rsidRPr="0084049E" w:rsidRDefault="00CE1ED0" w:rsidP="009E4FE5">
            <w:pPr>
              <w:spacing w:line="276" w:lineRule="auto"/>
              <w:ind w:right="-24"/>
              <w:jc w:val="center"/>
              <w:rPr>
                <w:rFonts w:ascii="Garamond" w:hAnsi="Garamond" w:cs="Arial"/>
                <w:color w:val="000000"/>
              </w:rPr>
            </w:pPr>
          </w:p>
          <w:p w14:paraId="3B9DF951" w14:textId="77777777" w:rsidR="00CE1ED0" w:rsidRPr="0084049E" w:rsidRDefault="00CE1ED0" w:rsidP="009E4FE5">
            <w:pPr>
              <w:spacing w:line="276" w:lineRule="auto"/>
              <w:ind w:right="-24"/>
              <w:jc w:val="center"/>
              <w:rPr>
                <w:rFonts w:ascii="Garamond" w:hAnsi="Garamond" w:cs="Arial"/>
                <w:color w:val="000000"/>
              </w:rPr>
            </w:pPr>
            <w:r w:rsidRPr="0084049E">
              <w:rPr>
                <w:rFonts w:ascii="Garamond" w:hAnsi="Garamond" w:cs="Arial"/>
                <w:color w:val="000000"/>
              </w:rPr>
              <w:t>3%</w:t>
            </w:r>
          </w:p>
          <w:p w14:paraId="36725A83" w14:textId="77777777" w:rsidR="00CE1ED0" w:rsidRPr="0084049E" w:rsidRDefault="00CE1ED0" w:rsidP="009E4FE5">
            <w:pPr>
              <w:spacing w:line="276" w:lineRule="auto"/>
              <w:ind w:right="-24"/>
              <w:jc w:val="center"/>
              <w:rPr>
                <w:rFonts w:ascii="Garamond" w:hAnsi="Garamond" w:cs="Arial"/>
                <w:color w:val="000000"/>
              </w:rPr>
            </w:pPr>
          </w:p>
        </w:tc>
      </w:tr>
      <w:tr w:rsidR="00CE1ED0" w:rsidRPr="0084049E" w14:paraId="362D685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9758ED" w14:textId="77777777" w:rsidR="00CE1ED0" w:rsidRPr="0084049E" w:rsidRDefault="00CE1ED0" w:rsidP="009E4FE5">
            <w:pPr>
              <w:ind w:right="-568"/>
              <w:rPr>
                <w:rFonts w:ascii="Garamond" w:hAnsi="Garamond"/>
              </w:rPr>
            </w:pPr>
            <w:r w:rsidRPr="0084049E">
              <w:rPr>
                <w:rFonts w:ascii="Garamond" w:hAnsi="Garamond" w:cs="Arial"/>
                <w:b/>
                <w:bCs/>
              </w:rPr>
              <w:t>12.0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B46A7" w14:textId="77777777" w:rsidR="00CE1ED0" w:rsidRPr="0084049E" w:rsidRDefault="00CE1ED0" w:rsidP="009E4FE5">
            <w:pPr>
              <w:ind w:right="-70"/>
              <w:jc w:val="both"/>
              <w:rPr>
                <w:rFonts w:ascii="Garamond" w:hAnsi="Garamond"/>
              </w:rPr>
            </w:pPr>
            <w:r w:rsidRPr="0084049E">
              <w:rPr>
                <w:rFonts w:ascii="Garamond" w:hAnsi="Garamond" w:cs="Arial"/>
                <w:b/>
                <w:bCs/>
              </w:rPr>
              <w:t>Serviços de diversões, lazer, entretenimento e congêneres.</w:t>
            </w:r>
          </w:p>
        </w:tc>
        <w:tc>
          <w:tcPr>
            <w:tcW w:w="1255" w:type="dxa"/>
            <w:tcBorders>
              <w:top w:val="single" w:sz="4" w:space="0" w:color="auto"/>
              <w:left w:val="single" w:sz="4" w:space="0" w:color="auto"/>
              <w:bottom w:val="single" w:sz="4" w:space="0" w:color="auto"/>
              <w:right w:val="single" w:sz="4" w:space="0" w:color="auto"/>
            </w:tcBorders>
          </w:tcPr>
          <w:p w14:paraId="3512443E"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D0D49E"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797FED"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9216D0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097348" w14:textId="77777777" w:rsidR="00CE1ED0" w:rsidRPr="0084049E" w:rsidRDefault="00CE1ED0" w:rsidP="009E4FE5">
            <w:pPr>
              <w:ind w:right="-568"/>
              <w:rPr>
                <w:rFonts w:ascii="Garamond" w:hAnsi="Garamond"/>
              </w:rPr>
            </w:pPr>
            <w:r w:rsidRPr="0084049E">
              <w:rPr>
                <w:rFonts w:ascii="Garamond" w:hAnsi="Garamond" w:cs="Arial"/>
              </w:rPr>
              <w:t>12.01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984D2D" w14:textId="77777777" w:rsidR="00CE1ED0" w:rsidRPr="0084049E" w:rsidRDefault="00CE1ED0" w:rsidP="009E4FE5">
            <w:pPr>
              <w:ind w:right="-70"/>
              <w:jc w:val="both"/>
              <w:rPr>
                <w:rFonts w:ascii="Garamond" w:hAnsi="Garamond" w:cs="Arial"/>
              </w:rPr>
            </w:pPr>
            <w:r w:rsidRPr="0084049E">
              <w:rPr>
                <w:rFonts w:ascii="Garamond" w:hAnsi="Garamond" w:cs="Arial"/>
              </w:rPr>
              <w:t>Espetáculos teatrais.</w:t>
            </w:r>
          </w:p>
        </w:tc>
        <w:tc>
          <w:tcPr>
            <w:tcW w:w="1255" w:type="dxa"/>
            <w:tcBorders>
              <w:top w:val="single" w:sz="4" w:space="0" w:color="auto"/>
              <w:left w:val="single" w:sz="4" w:space="0" w:color="auto"/>
              <w:bottom w:val="single" w:sz="4" w:space="0" w:color="auto"/>
              <w:right w:val="single" w:sz="4" w:space="0" w:color="auto"/>
            </w:tcBorders>
          </w:tcPr>
          <w:p w14:paraId="3DD57DC8"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47319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46D9E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74AD9F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604252" w14:textId="77777777" w:rsidR="00CE1ED0" w:rsidRPr="0084049E" w:rsidRDefault="00CE1ED0" w:rsidP="009E4FE5">
            <w:pPr>
              <w:ind w:right="-568"/>
              <w:rPr>
                <w:rFonts w:ascii="Garamond" w:hAnsi="Garamond"/>
              </w:rPr>
            </w:pPr>
            <w:r w:rsidRPr="0084049E">
              <w:rPr>
                <w:rFonts w:ascii="Garamond" w:hAnsi="Garamond" w:cs="Arial"/>
              </w:rPr>
              <w:t>12.02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DCEDAD" w14:textId="77777777" w:rsidR="00CE1ED0" w:rsidRPr="0084049E" w:rsidRDefault="00CE1ED0" w:rsidP="009E4FE5">
            <w:pPr>
              <w:ind w:right="-70"/>
              <w:jc w:val="both"/>
              <w:rPr>
                <w:rFonts w:ascii="Garamond" w:hAnsi="Garamond" w:cs="Arial"/>
              </w:rPr>
            </w:pPr>
            <w:r w:rsidRPr="0084049E">
              <w:rPr>
                <w:rFonts w:ascii="Garamond" w:hAnsi="Garamond" w:cs="Arial"/>
              </w:rPr>
              <w:t>Exibições cinematográficas.</w:t>
            </w:r>
          </w:p>
        </w:tc>
        <w:tc>
          <w:tcPr>
            <w:tcW w:w="1255" w:type="dxa"/>
            <w:tcBorders>
              <w:top w:val="single" w:sz="4" w:space="0" w:color="auto"/>
              <w:left w:val="single" w:sz="4" w:space="0" w:color="auto"/>
              <w:bottom w:val="single" w:sz="4" w:space="0" w:color="auto"/>
              <w:right w:val="single" w:sz="4" w:space="0" w:color="auto"/>
            </w:tcBorders>
          </w:tcPr>
          <w:p w14:paraId="6396CDED"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66F34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F15F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1B0A0D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995AEF" w14:textId="77777777" w:rsidR="00CE1ED0" w:rsidRPr="0084049E" w:rsidRDefault="00CE1ED0" w:rsidP="009E4FE5">
            <w:pPr>
              <w:ind w:right="-568"/>
              <w:rPr>
                <w:rFonts w:ascii="Garamond" w:hAnsi="Garamond"/>
              </w:rPr>
            </w:pPr>
            <w:r w:rsidRPr="0084049E">
              <w:rPr>
                <w:rFonts w:ascii="Garamond" w:hAnsi="Garamond" w:cs="Arial"/>
              </w:rPr>
              <w:t>12.03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425A1E" w14:textId="77777777" w:rsidR="00CE1ED0" w:rsidRPr="0084049E" w:rsidRDefault="00CE1ED0" w:rsidP="009E4FE5">
            <w:pPr>
              <w:ind w:right="-70"/>
              <w:jc w:val="both"/>
              <w:rPr>
                <w:rFonts w:ascii="Garamond" w:hAnsi="Garamond" w:cs="Arial"/>
              </w:rPr>
            </w:pPr>
            <w:r w:rsidRPr="0084049E">
              <w:rPr>
                <w:rFonts w:ascii="Garamond" w:hAnsi="Garamond" w:cs="Arial"/>
              </w:rPr>
              <w:t>Espetáculos circenses, por até quinze dias.</w:t>
            </w:r>
          </w:p>
        </w:tc>
        <w:tc>
          <w:tcPr>
            <w:tcW w:w="1255" w:type="dxa"/>
            <w:tcBorders>
              <w:top w:val="single" w:sz="4" w:space="0" w:color="auto"/>
              <w:left w:val="single" w:sz="4" w:space="0" w:color="auto"/>
              <w:bottom w:val="single" w:sz="4" w:space="0" w:color="auto"/>
              <w:right w:val="single" w:sz="4" w:space="0" w:color="auto"/>
            </w:tcBorders>
          </w:tcPr>
          <w:p w14:paraId="7F87FBD3"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D4C01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D9341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DFE854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161D76" w14:textId="77777777" w:rsidR="00CE1ED0" w:rsidRPr="0084049E" w:rsidRDefault="00CE1ED0" w:rsidP="009E4FE5">
            <w:pPr>
              <w:ind w:right="-568"/>
              <w:rPr>
                <w:rFonts w:ascii="Garamond" w:hAnsi="Garamond"/>
              </w:rPr>
            </w:pPr>
            <w:r w:rsidRPr="0084049E">
              <w:rPr>
                <w:rFonts w:ascii="Garamond" w:hAnsi="Garamond" w:cs="Arial"/>
              </w:rPr>
              <w:t>12.04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74FFCC" w14:textId="77777777" w:rsidR="00CE1ED0" w:rsidRPr="0084049E" w:rsidRDefault="00CE1ED0" w:rsidP="009E4FE5">
            <w:pPr>
              <w:ind w:right="-70"/>
              <w:jc w:val="both"/>
              <w:rPr>
                <w:rFonts w:ascii="Garamond" w:hAnsi="Garamond" w:cs="Arial"/>
              </w:rPr>
            </w:pPr>
            <w:r w:rsidRPr="0084049E">
              <w:rPr>
                <w:rFonts w:ascii="Garamond" w:hAnsi="Garamond" w:cs="Arial"/>
              </w:rPr>
              <w:t>Programas de auditório.</w:t>
            </w:r>
          </w:p>
        </w:tc>
        <w:tc>
          <w:tcPr>
            <w:tcW w:w="1255" w:type="dxa"/>
            <w:tcBorders>
              <w:top w:val="single" w:sz="4" w:space="0" w:color="auto"/>
              <w:left w:val="single" w:sz="4" w:space="0" w:color="auto"/>
              <w:bottom w:val="single" w:sz="4" w:space="0" w:color="auto"/>
              <w:right w:val="single" w:sz="4" w:space="0" w:color="auto"/>
            </w:tcBorders>
          </w:tcPr>
          <w:p w14:paraId="32861D5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E20391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3C1BA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CFE449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4BCEEE" w14:textId="77777777" w:rsidR="00CE1ED0" w:rsidRPr="0084049E" w:rsidRDefault="00CE1ED0" w:rsidP="009E4FE5">
            <w:pPr>
              <w:ind w:right="-568"/>
              <w:rPr>
                <w:rFonts w:ascii="Garamond" w:hAnsi="Garamond"/>
              </w:rPr>
            </w:pPr>
            <w:r w:rsidRPr="0084049E">
              <w:rPr>
                <w:rFonts w:ascii="Garamond" w:hAnsi="Garamond" w:cs="Arial"/>
              </w:rPr>
              <w:t>12.05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4E6E02" w14:textId="77777777" w:rsidR="00CE1ED0" w:rsidRPr="0084049E" w:rsidRDefault="00CE1ED0" w:rsidP="009E4FE5">
            <w:pPr>
              <w:ind w:right="-70"/>
              <w:jc w:val="both"/>
              <w:rPr>
                <w:rFonts w:ascii="Garamond" w:hAnsi="Garamond"/>
              </w:rPr>
            </w:pPr>
            <w:r w:rsidRPr="0084049E">
              <w:rPr>
                <w:rFonts w:ascii="Garamond" w:hAnsi="Garamond" w:cs="Arial"/>
              </w:rPr>
              <w:t>Parques de diversões, centros de lazer e congêneres, por até quinze dias.</w:t>
            </w:r>
          </w:p>
        </w:tc>
        <w:tc>
          <w:tcPr>
            <w:tcW w:w="1255" w:type="dxa"/>
            <w:tcBorders>
              <w:top w:val="single" w:sz="4" w:space="0" w:color="auto"/>
              <w:left w:val="single" w:sz="4" w:space="0" w:color="auto"/>
              <w:bottom w:val="single" w:sz="4" w:space="0" w:color="auto"/>
              <w:right w:val="single" w:sz="4" w:space="0" w:color="auto"/>
            </w:tcBorders>
          </w:tcPr>
          <w:p w14:paraId="3EDF0BA2"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CE159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1E8C6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1F5DC0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9AD6AF" w14:textId="77777777" w:rsidR="00CE1ED0" w:rsidRPr="0084049E" w:rsidRDefault="00CE1ED0" w:rsidP="009E4FE5">
            <w:pPr>
              <w:ind w:right="-568"/>
              <w:rPr>
                <w:rFonts w:ascii="Garamond" w:hAnsi="Garamond"/>
              </w:rPr>
            </w:pPr>
            <w:r w:rsidRPr="0084049E">
              <w:rPr>
                <w:rFonts w:ascii="Garamond" w:hAnsi="Garamond" w:cs="Arial"/>
              </w:rPr>
              <w:t>12.06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2AD263" w14:textId="77777777" w:rsidR="00CE1ED0" w:rsidRPr="0084049E" w:rsidRDefault="00CE1ED0" w:rsidP="009E4FE5">
            <w:pPr>
              <w:ind w:right="-70"/>
              <w:jc w:val="both"/>
              <w:rPr>
                <w:rFonts w:ascii="Garamond" w:hAnsi="Garamond"/>
              </w:rPr>
            </w:pPr>
            <w:r w:rsidRPr="0084049E">
              <w:rPr>
                <w:rFonts w:ascii="Garamond" w:hAnsi="Garamond" w:cs="Arial"/>
              </w:rPr>
              <w:t>Boates, taxi-dancing e congêneres.</w:t>
            </w:r>
          </w:p>
        </w:tc>
        <w:tc>
          <w:tcPr>
            <w:tcW w:w="1255" w:type="dxa"/>
            <w:tcBorders>
              <w:top w:val="single" w:sz="4" w:space="0" w:color="auto"/>
              <w:left w:val="single" w:sz="4" w:space="0" w:color="auto"/>
              <w:bottom w:val="single" w:sz="4" w:space="0" w:color="auto"/>
              <w:right w:val="single" w:sz="4" w:space="0" w:color="auto"/>
            </w:tcBorders>
          </w:tcPr>
          <w:p w14:paraId="51D5FF7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B79BA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DC354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024B28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0711EB" w14:textId="77777777" w:rsidR="00CE1ED0" w:rsidRPr="0084049E" w:rsidRDefault="00CE1ED0" w:rsidP="009E4FE5">
            <w:pPr>
              <w:ind w:right="-568"/>
              <w:rPr>
                <w:rFonts w:ascii="Garamond" w:hAnsi="Garamond"/>
              </w:rPr>
            </w:pPr>
            <w:r w:rsidRPr="0084049E">
              <w:rPr>
                <w:rFonts w:ascii="Garamond" w:hAnsi="Garamond" w:cs="Arial"/>
              </w:rPr>
              <w:t>12.07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475D9B" w14:textId="77777777" w:rsidR="00CE1ED0" w:rsidRPr="0084049E" w:rsidRDefault="00CE1ED0" w:rsidP="009E4FE5">
            <w:pPr>
              <w:ind w:right="-70"/>
              <w:jc w:val="both"/>
              <w:rPr>
                <w:rFonts w:ascii="Garamond" w:hAnsi="Garamond"/>
              </w:rPr>
            </w:pPr>
            <w:r w:rsidRPr="0084049E">
              <w:rPr>
                <w:rFonts w:ascii="Garamond" w:hAnsi="Garamond" w:cs="Arial"/>
              </w:rPr>
              <w:t>Shows</w:t>
            </w:r>
            <w:r w:rsidRPr="0084049E">
              <w:rPr>
                <w:rFonts w:ascii="Garamond" w:hAnsi="Garamond" w:cs="Arial"/>
                <w:i/>
              </w:rPr>
              <w:t xml:space="preserve">, </w:t>
            </w:r>
            <w:r w:rsidRPr="0084049E">
              <w:rPr>
                <w:rFonts w:ascii="Garamond" w:hAnsi="Garamond" w:cs="Arial"/>
              </w:rPr>
              <w:t>ballet, danças, desfiles, bailes, óperas, concertos, recitais, festivais e congêneres.</w:t>
            </w:r>
          </w:p>
        </w:tc>
        <w:tc>
          <w:tcPr>
            <w:tcW w:w="1255" w:type="dxa"/>
            <w:tcBorders>
              <w:top w:val="single" w:sz="4" w:space="0" w:color="auto"/>
              <w:left w:val="single" w:sz="4" w:space="0" w:color="auto"/>
              <w:bottom w:val="single" w:sz="4" w:space="0" w:color="auto"/>
              <w:right w:val="single" w:sz="4" w:space="0" w:color="auto"/>
            </w:tcBorders>
          </w:tcPr>
          <w:p w14:paraId="7EDED93F" w14:textId="77777777" w:rsidR="00CE1ED0" w:rsidRPr="0084049E" w:rsidRDefault="00CE1ED0" w:rsidP="009E4FE5">
            <w:pPr>
              <w:ind w:right="137"/>
              <w:jc w:val="center"/>
              <w:rPr>
                <w:rFonts w:ascii="Garamond" w:hAnsi="Garamond"/>
                <w:lang w:val="pt-PT"/>
              </w:rPr>
            </w:pPr>
            <w:r w:rsidRPr="0084049E">
              <w:rPr>
                <w:rFonts w:ascii="Garamond" w:hAnsi="Garamond"/>
                <w:lang w:val="pt-PT"/>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41533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21BB8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4DAB15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E23951" w14:textId="77777777" w:rsidR="00CE1ED0" w:rsidRPr="0084049E" w:rsidRDefault="00CE1ED0" w:rsidP="009E4FE5">
            <w:pPr>
              <w:ind w:right="-568"/>
              <w:rPr>
                <w:rFonts w:ascii="Garamond" w:hAnsi="Garamond"/>
              </w:rPr>
            </w:pPr>
            <w:r w:rsidRPr="0084049E">
              <w:rPr>
                <w:rFonts w:ascii="Garamond" w:hAnsi="Garamond" w:cs="Arial"/>
                <w:lang w:val="pt-PT"/>
              </w:rPr>
              <w:t>12.08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BDA274" w14:textId="77777777" w:rsidR="00CE1ED0" w:rsidRPr="0084049E" w:rsidRDefault="00CE1ED0" w:rsidP="009E4FE5">
            <w:pPr>
              <w:ind w:right="-70"/>
              <w:jc w:val="both"/>
              <w:rPr>
                <w:rFonts w:ascii="Garamond" w:hAnsi="Garamond" w:cs="Arial"/>
              </w:rPr>
            </w:pPr>
            <w:r w:rsidRPr="0084049E">
              <w:rPr>
                <w:rFonts w:ascii="Garamond" w:hAnsi="Garamond" w:cs="Arial"/>
              </w:rPr>
              <w:t>Feiras, exposições, congressos e congêneres.</w:t>
            </w:r>
          </w:p>
        </w:tc>
        <w:tc>
          <w:tcPr>
            <w:tcW w:w="1255" w:type="dxa"/>
            <w:tcBorders>
              <w:top w:val="single" w:sz="4" w:space="0" w:color="auto"/>
              <w:left w:val="single" w:sz="4" w:space="0" w:color="auto"/>
              <w:bottom w:val="single" w:sz="4" w:space="0" w:color="auto"/>
              <w:right w:val="single" w:sz="4" w:space="0" w:color="auto"/>
            </w:tcBorders>
          </w:tcPr>
          <w:p w14:paraId="5D0E27A9"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14715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4CBC2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D57D4B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2DFB4" w14:textId="77777777" w:rsidR="00CE1ED0" w:rsidRPr="0084049E" w:rsidRDefault="00CE1ED0" w:rsidP="009E4FE5">
            <w:pPr>
              <w:ind w:right="-568"/>
              <w:rPr>
                <w:rFonts w:ascii="Garamond" w:hAnsi="Garamond"/>
              </w:rPr>
            </w:pPr>
            <w:r w:rsidRPr="0084049E">
              <w:rPr>
                <w:rFonts w:ascii="Garamond" w:hAnsi="Garamond" w:cs="Arial"/>
              </w:rPr>
              <w:t>12.09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DCC898" w14:textId="77777777" w:rsidR="00CE1ED0" w:rsidRPr="0084049E" w:rsidRDefault="00CE1ED0" w:rsidP="009E4FE5">
            <w:pPr>
              <w:ind w:right="-70"/>
              <w:jc w:val="both"/>
              <w:rPr>
                <w:rFonts w:ascii="Garamond" w:hAnsi="Garamond"/>
              </w:rPr>
            </w:pPr>
            <w:r w:rsidRPr="0084049E">
              <w:rPr>
                <w:rFonts w:ascii="Garamond" w:hAnsi="Garamond" w:cs="Arial"/>
              </w:rPr>
              <w:t>Bilhares, boliches e diversões eletrônicas ou não.</w:t>
            </w:r>
          </w:p>
        </w:tc>
        <w:tc>
          <w:tcPr>
            <w:tcW w:w="1255" w:type="dxa"/>
            <w:tcBorders>
              <w:top w:val="single" w:sz="4" w:space="0" w:color="auto"/>
              <w:left w:val="single" w:sz="4" w:space="0" w:color="auto"/>
              <w:bottom w:val="single" w:sz="4" w:space="0" w:color="auto"/>
              <w:right w:val="single" w:sz="4" w:space="0" w:color="auto"/>
            </w:tcBorders>
          </w:tcPr>
          <w:p w14:paraId="59083EA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580819"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3B7DD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017E2E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880CA8" w14:textId="77777777" w:rsidR="00CE1ED0" w:rsidRPr="0084049E" w:rsidRDefault="00CE1ED0" w:rsidP="009E4FE5">
            <w:pPr>
              <w:ind w:right="-568"/>
              <w:rPr>
                <w:rFonts w:ascii="Garamond" w:hAnsi="Garamond"/>
              </w:rPr>
            </w:pPr>
            <w:r w:rsidRPr="0084049E">
              <w:rPr>
                <w:rFonts w:ascii="Garamond" w:hAnsi="Garamond" w:cs="Arial"/>
              </w:rPr>
              <w:t>12.10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5A47E6" w14:textId="77777777" w:rsidR="00CE1ED0" w:rsidRPr="0084049E" w:rsidRDefault="00CE1ED0" w:rsidP="009E4FE5">
            <w:pPr>
              <w:ind w:right="-70"/>
              <w:jc w:val="both"/>
              <w:rPr>
                <w:rFonts w:ascii="Garamond" w:hAnsi="Garamond"/>
              </w:rPr>
            </w:pPr>
            <w:r w:rsidRPr="0084049E">
              <w:rPr>
                <w:rFonts w:ascii="Garamond" w:hAnsi="Garamond" w:cs="Arial"/>
              </w:rPr>
              <w:t>Corridas e competições de animais.</w:t>
            </w:r>
          </w:p>
        </w:tc>
        <w:tc>
          <w:tcPr>
            <w:tcW w:w="1255" w:type="dxa"/>
            <w:tcBorders>
              <w:top w:val="single" w:sz="4" w:space="0" w:color="auto"/>
              <w:left w:val="single" w:sz="4" w:space="0" w:color="auto"/>
              <w:bottom w:val="single" w:sz="4" w:space="0" w:color="auto"/>
              <w:right w:val="single" w:sz="4" w:space="0" w:color="auto"/>
            </w:tcBorders>
          </w:tcPr>
          <w:p w14:paraId="2D85053E"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26E85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B98F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9C53B0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692B23" w14:textId="77777777" w:rsidR="00CE1ED0" w:rsidRPr="0084049E" w:rsidRDefault="00CE1ED0" w:rsidP="009E4FE5">
            <w:pPr>
              <w:ind w:right="-568"/>
              <w:rPr>
                <w:rFonts w:ascii="Garamond" w:hAnsi="Garamond"/>
              </w:rPr>
            </w:pPr>
            <w:r w:rsidRPr="0084049E">
              <w:rPr>
                <w:rFonts w:ascii="Garamond" w:hAnsi="Garamond" w:cs="Arial"/>
              </w:rPr>
              <w:t>12.11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A8A86B" w14:textId="77777777" w:rsidR="00CE1ED0" w:rsidRPr="0084049E" w:rsidRDefault="00CE1ED0" w:rsidP="009E4FE5">
            <w:pPr>
              <w:ind w:right="-70"/>
              <w:jc w:val="both"/>
              <w:rPr>
                <w:rFonts w:ascii="Garamond" w:hAnsi="Garamond"/>
              </w:rPr>
            </w:pPr>
            <w:r w:rsidRPr="0084049E">
              <w:rPr>
                <w:rFonts w:ascii="Garamond" w:hAnsi="Garamond" w:cs="Arial"/>
              </w:rPr>
              <w:t>Competições esportivas ou de destreza física ou intelectual, com ou sem a participação do espectador.</w:t>
            </w:r>
          </w:p>
        </w:tc>
        <w:tc>
          <w:tcPr>
            <w:tcW w:w="1255" w:type="dxa"/>
            <w:tcBorders>
              <w:top w:val="single" w:sz="4" w:space="0" w:color="auto"/>
              <w:left w:val="single" w:sz="4" w:space="0" w:color="auto"/>
              <w:bottom w:val="single" w:sz="4" w:space="0" w:color="auto"/>
              <w:right w:val="single" w:sz="4" w:space="0" w:color="auto"/>
            </w:tcBorders>
          </w:tcPr>
          <w:p w14:paraId="7151EE61"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32F37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B2787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E028FE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76AA21" w14:textId="77777777" w:rsidR="00CE1ED0" w:rsidRPr="0084049E" w:rsidRDefault="00CE1ED0" w:rsidP="009E4FE5">
            <w:pPr>
              <w:ind w:right="-568"/>
              <w:rPr>
                <w:rFonts w:ascii="Garamond" w:hAnsi="Garamond"/>
              </w:rPr>
            </w:pPr>
            <w:r w:rsidRPr="0084049E">
              <w:rPr>
                <w:rFonts w:ascii="Garamond" w:hAnsi="Garamond" w:cs="Arial"/>
              </w:rPr>
              <w:t>12.12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697001" w14:textId="77777777" w:rsidR="00CE1ED0" w:rsidRPr="0084049E" w:rsidRDefault="00CE1ED0" w:rsidP="009E4FE5">
            <w:pPr>
              <w:ind w:right="-70"/>
              <w:jc w:val="both"/>
              <w:rPr>
                <w:rFonts w:ascii="Garamond" w:hAnsi="Garamond" w:cs="Arial"/>
              </w:rPr>
            </w:pPr>
            <w:r w:rsidRPr="0084049E">
              <w:rPr>
                <w:rFonts w:ascii="Garamond" w:hAnsi="Garamond" w:cs="Arial"/>
              </w:rPr>
              <w:t>Execução de música.</w:t>
            </w:r>
          </w:p>
        </w:tc>
        <w:tc>
          <w:tcPr>
            <w:tcW w:w="1255" w:type="dxa"/>
            <w:tcBorders>
              <w:top w:val="single" w:sz="4" w:space="0" w:color="auto"/>
              <w:left w:val="single" w:sz="4" w:space="0" w:color="auto"/>
              <w:bottom w:val="single" w:sz="4" w:space="0" w:color="auto"/>
              <w:right w:val="single" w:sz="4" w:space="0" w:color="auto"/>
            </w:tcBorders>
          </w:tcPr>
          <w:p w14:paraId="5CFAC328"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1DCBD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1F00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DE6A2A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57ED81" w14:textId="77777777" w:rsidR="00CE1ED0" w:rsidRPr="0084049E" w:rsidRDefault="00CE1ED0" w:rsidP="009E4FE5">
            <w:pPr>
              <w:ind w:right="-568"/>
              <w:rPr>
                <w:rFonts w:ascii="Garamond" w:hAnsi="Garamond"/>
              </w:rPr>
            </w:pPr>
            <w:r w:rsidRPr="0084049E">
              <w:rPr>
                <w:rFonts w:ascii="Garamond" w:hAnsi="Garamond" w:cs="Arial"/>
              </w:rPr>
              <w:t>12.13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3F647A" w14:textId="77777777" w:rsidR="00CE1ED0" w:rsidRPr="0084049E" w:rsidRDefault="00CE1ED0" w:rsidP="009E4FE5">
            <w:pPr>
              <w:ind w:right="-70"/>
              <w:jc w:val="both"/>
              <w:rPr>
                <w:rFonts w:ascii="Garamond" w:hAnsi="Garamond"/>
              </w:rPr>
            </w:pPr>
            <w:r w:rsidRPr="0084049E">
              <w:rPr>
                <w:rFonts w:ascii="Garamond" w:hAnsi="Garamond" w:cs="Arial"/>
              </w:rPr>
              <w:t>Produção, mediante ou sem encomenda prévia, de eventos, espetáculos, entrevistas, shows</w:t>
            </w:r>
            <w:r w:rsidRPr="0084049E">
              <w:rPr>
                <w:rFonts w:ascii="Garamond" w:hAnsi="Garamond" w:cs="Arial"/>
                <w:i/>
              </w:rPr>
              <w:t xml:space="preserve">, </w:t>
            </w:r>
            <w:r w:rsidRPr="0084049E">
              <w:rPr>
                <w:rFonts w:ascii="Garamond" w:hAnsi="Garamond" w:cs="Arial"/>
              </w:rPr>
              <w:t>ballet, danças, desfiles, bailes, teatros, óperas, concertos, recitais, festivais e congêneres.</w:t>
            </w:r>
          </w:p>
        </w:tc>
        <w:tc>
          <w:tcPr>
            <w:tcW w:w="1255" w:type="dxa"/>
            <w:tcBorders>
              <w:top w:val="single" w:sz="4" w:space="0" w:color="auto"/>
              <w:left w:val="single" w:sz="4" w:space="0" w:color="auto"/>
              <w:bottom w:val="single" w:sz="4" w:space="0" w:color="auto"/>
              <w:right w:val="single" w:sz="4" w:space="0" w:color="auto"/>
            </w:tcBorders>
          </w:tcPr>
          <w:p w14:paraId="0DFE647B"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61731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88F9D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1E3E19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F99A09" w14:textId="77777777" w:rsidR="00CE1ED0" w:rsidRPr="0084049E" w:rsidRDefault="00CE1ED0" w:rsidP="009E4FE5">
            <w:pPr>
              <w:ind w:right="-568"/>
              <w:rPr>
                <w:rFonts w:ascii="Garamond" w:hAnsi="Garamond"/>
              </w:rPr>
            </w:pPr>
            <w:r w:rsidRPr="0084049E">
              <w:rPr>
                <w:rFonts w:ascii="Garamond" w:hAnsi="Garamond" w:cs="Arial"/>
              </w:rPr>
              <w:t>12.14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9710CE" w14:textId="77777777" w:rsidR="00CE1ED0" w:rsidRPr="0084049E" w:rsidRDefault="00CE1ED0" w:rsidP="009E4FE5">
            <w:pPr>
              <w:ind w:right="-70"/>
              <w:jc w:val="both"/>
              <w:rPr>
                <w:rFonts w:ascii="Garamond" w:hAnsi="Garamond"/>
              </w:rPr>
            </w:pPr>
            <w:r w:rsidRPr="0084049E">
              <w:rPr>
                <w:rFonts w:ascii="Garamond" w:hAnsi="Garamond" w:cs="Arial"/>
              </w:rPr>
              <w:t>Fornecimento de música para ambientes fechados ou não, mediante transmissão por qualquer processo.</w:t>
            </w:r>
          </w:p>
        </w:tc>
        <w:tc>
          <w:tcPr>
            <w:tcW w:w="1255" w:type="dxa"/>
            <w:tcBorders>
              <w:top w:val="single" w:sz="4" w:space="0" w:color="auto"/>
              <w:left w:val="single" w:sz="4" w:space="0" w:color="auto"/>
              <w:bottom w:val="single" w:sz="4" w:space="0" w:color="auto"/>
              <w:right w:val="single" w:sz="4" w:space="0" w:color="auto"/>
            </w:tcBorders>
          </w:tcPr>
          <w:p w14:paraId="536C77E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40437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69EE3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3C21AF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512349" w14:textId="77777777" w:rsidR="00CE1ED0" w:rsidRPr="0084049E" w:rsidRDefault="00CE1ED0" w:rsidP="009E4FE5">
            <w:pPr>
              <w:ind w:right="-568"/>
              <w:rPr>
                <w:rFonts w:ascii="Garamond" w:hAnsi="Garamond"/>
              </w:rPr>
            </w:pPr>
            <w:r w:rsidRPr="0084049E">
              <w:rPr>
                <w:rFonts w:ascii="Garamond" w:hAnsi="Garamond" w:cs="Arial"/>
              </w:rPr>
              <w:t>12.15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C3766B" w14:textId="77777777" w:rsidR="00CE1ED0" w:rsidRPr="0084049E" w:rsidRDefault="00CE1ED0" w:rsidP="009E4FE5">
            <w:pPr>
              <w:ind w:right="-70"/>
              <w:jc w:val="both"/>
              <w:rPr>
                <w:rFonts w:ascii="Garamond" w:hAnsi="Garamond"/>
              </w:rPr>
            </w:pPr>
            <w:r w:rsidRPr="0084049E">
              <w:rPr>
                <w:rFonts w:ascii="Garamond" w:hAnsi="Garamond" w:cs="Arial"/>
              </w:rPr>
              <w:t>Desfiles de blocos carnavalescos ou folclóricos, trios elétricos e congêneres.</w:t>
            </w:r>
          </w:p>
        </w:tc>
        <w:tc>
          <w:tcPr>
            <w:tcW w:w="1255" w:type="dxa"/>
            <w:tcBorders>
              <w:top w:val="single" w:sz="4" w:space="0" w:color="auto"/>
              <w:left w:val="single" w:sz="4" w:space="0" w:color="auto"/>
              <w:bottom w:val="single" w:sz="4" w:space="0" w:color="auto"/>
              <w:right w:val="single" w:sz="4" w:space="0" w:color="auto"/>
            </w:tcBorders>
          </w:tcPr>
          <w:p w14:paraId="6AA2CAF9"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51A61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5CE4C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B97270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9035D7" w14:textId="77777777" w:rsidR="00CE1ED0" w:rsidRPr="0084049E" w:rsidRDefault="00CE1ED0" w:rsidP="009E4FE5">
            <w:pPr>
              <w:ind w:right="-568"/>
              <w:rPr>
                <w:rFonts w:ascii="Garamond" w:hAnsi="Garamond"/>
              </w:rPr>
            </w:pPr>
            <w:r w:rsidRPr="0084049E">
              <w:rPr>
                <w:rFonts w:ascii="Garamond" w:hAnsi="Garamond" w:cs="Arial"/>
              </w:rPr>
              <w:t>12.16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6E4BFB" w14:textId="77777777" w:rsidR="00CE1ED0" w:rsidRPr="0084049E" w:rsidRDefault="00CE1ED0" w:rsidP="009E4FE5">
            <w:pPr>
              <w:ind w:right="-70"/>
              <w:jc w:val="both"/>
              <w:rPr>
                <w:rFonts w:ascii="Garamond" w:hAnsi="Garamond"/>
              </w:rPr>
            </w:pPr>
            <w:r w:rsidRPr="0084049E">
              <w:rPr>
                <w:rFonts w:ascii="Garamond" w:hAnsi="Garamond" w:cs="Arial"/>
              </w:rPr>
              <w:t xml:space="preserve">Exibição de filmes, entrevistas, musicais, espetáculos, shows, concertos, desfiles, óperas, </w:t>
            </w:r>
            <w:r w:rsidRPr="0084049E">
              <w:rPr>
                <w:rFonts w:ascii="Garamond" w:hAnsi="Garamond" w:cs="Arial"/>
              </w:rPr>
              <w:lastRenderedPageBreak/>
              <w:t>competições esportivas, de destreza intelectual ou congêneres.</w:t>
            </w:r>
          </w:p>
        </w:tc>
        <w:tc>
          <w:tcPr>
            <w:tcW w:w="1255" w:type="dxa"/>
            <w:tcBorders>
              <w:top w:val="single" w:sz="4" w:space="0" w:color="auto"/>
              <w:left w:val="single" w:sz="4" w:space="0" w:color="auto"/>
              <w:bottom w:val="single" w:sz="4" w:space="0" w:color="auto"/>
              <w:right w:val="single" w:sz="4" w:space="0" w:color="auto"/>
            </w:tcBorders>
          </w:tcPr>
          <w:p w14:paraId="15658B9E" w14:textId="77777777" w:rsidR="00CE1ED0" w:rsidRPr="0084049E" w:rsidRDefault="00CE1ED0" w:rsidP="009E4FE5">
            <w:pPr>
              <w:ind w:right="137"/>
              <w:jc w:val="center"/>
              <w:rPr>
                <w:rFonts w:ascii="Garamond" w:hAnsi="Garamond"/>
              </w:rPr>
            </w:pPr>
            <w:r w:rsidRPr="0084049E">
              <w:rPr>
                <w:rFonts w:ascii="Garamond" w:hAnsi="Garamond"/>
              </w:rPr>
              <w:lastRenderedPageBreak/>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A9DF0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DEC77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4BC70A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C1089E" w14:textId="77777777" w:rsidR="00CE1ED0" w:rsidRPr="0084049E" w:rsidRDefault="00CE1ED0" w:rsidP="009E4FE5">
            <w:pPr>
              <w:ind w:right="-568"/>
              <w:rPr>
                <w:rFonts w:ascii="Garamond" w:hAnsi="Garamond"/>
              </w:rPr>
            </w:pPr>
            <w:r w:rsidRPr="0084049E">
              <w:rPr>
                <w:rFonts w:ascii="Garamond" w:hAnsi="Garamond" w:cs="Arial"/>
              </w:rPr>
              <w:t>12.17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45D67" w14:textId="77777777" w:rsidR="00CE1ED0" w:rsidRPr="0084049E" w:rsidRDefault="00CE1ED0" w:rsidP="009E4FE5">
            <w:pPr>
              <w:ind w:right="-70"/>
              <w:jc w:val="both"/>
              <w:rPr>
                <w:rFonts w:ascii="Garamond" w:hAnsi="Garamond"/>
              </w:rPr>
            </w:pPr>
            <w:r w:rsidRPr="0084049E">
              <w:rPr>
                <w:rFonts w:ascii="Garamond" w:hAnsi="Garamond" w:cs="Arial"/>
              </w:rPr>
              <w:t>Recreação e animação, inclusive em festas e eventos de qualquer natureza.</w:t>
            </w:r>
          </w:p>
        </w:tc>
        <w:tc>
          <w:tcPr>
            <w:tcW w:w="1255" w:type="dxa"/>
            <w:tcBorders>
              <w:top w:val="single" w:sz="4" w:space="0" w:color="auto"/>
              <w:left w:val="single" w:sz="4" w:space="0" w:color="auto"/>
              <w:bottom w:val="single" w:sz="4" w:space="0" w:color="auto"/>
              <w:right w:val="single" w:sz="4" w:space="0" w:color="auto"/>
            </w:tcBorders>
          </w:tcPr>
          <w:p w14:paraId="2330279D"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6C7AC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AF7F8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2E98AB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3B88BF" w14:textId="77777777" w:rsidR="00CE1ED0" w:rsidRPr="0084049E" w:rsidRDefault="00CE1ED0" w:rsidP="009E4FE5">
            <w:pPr>
              <w:ind w:right="-568"/>
              <w:rPr>
                <w:rFonts w:ascii="Garamond" w:hAnsi="Garamond"/>
              </w:rPr>
            </w:pPr>
            <w:r w:rsidRPr="0084049E">
              <w:rPr>
                <w:rFonts w:ascii="Garamond" w:hAnsi="Garamond" w:cs="Arial"/>
                <w:b/>
                <w:bCs/>
              </w:rPr>
              <w:t>13.0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F9D072" w14:textId="77777777" w:rsidR="00CE1ED0" w:rsidRPr="0084049E" w:rsidRDefault="00CE1ED0" w:rsidP="009E4FE5">
            <w:pPr>
              <w:ind w:right="-70"/>
              <w:jc w:val="both"/>
              <w:rPr>
                <w:rFonts w:ascii="Garamond" w:hAnsi="Garamond"/>
              </w:rPr>
            </w:pPr>
            <w:r w:rsidRPr="0084049E">
              <w:rPr>
                <w:rFonts w:ascii="Garamond" w:hAnsi="Garamond" w:cs="Arial"/>
                <w:b/>
                <w:bCs/>
              </w:rPr>
              <w:t>Serviços relativos à fonografia, fotografia, cinematografia e reprografia.</w:t>
            </w:r>
          </w:p>
        </w:tc>
        <w:tc>
          <w:tcPr>
            <w:tcW w:w="1255" w:type="dxa"/>
            <w:tcBorders>
              <w:top w:val="single" w:sz="4" w:space="0" w:color="auto"/>
              <w:left w:val="single" w:sz="4" w:space="0" w:color="auto"/>
              <w:bottom w:val="single" w:sz="4" w:space="0" w:color="auto"/>
              <w:right w:val="single" w:sz="4" w:space="0" w:color="auto"/>
            </w:tcBorders>
          </w:tcPr>
          <w:p w14:paraId="44BE5CB6"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F78DE8"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0BDB52" w14:textId="77777777" w:rsidR="00CE1ED0" w:rsidRPr="0084049E" w:rsidRDefault="00CE1ED0" w:rsidP="009E4FE5">
            <w:pPr>
              <w:spacing w:line="276" w:lineRule="auto"/>
              <w:ind w:right="-24"/>
              <w:jc w:val="center"/>
              <w:rPr>
                <w:rFonts w:ascii="Garamond" w:hAnsi="Garamond"/>
              </w:rPr>
            </w:pPr>
          </w:p>
        </w:tc>
      </w:tr>
      <w:tr w:rsidR="00CE1ED0" w:rsidRPr="0084049E" w14:paraId="7E4A39D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A8117" w14:textId="77777777" w:rsidR="00CE1ED0" w:rsidRPr="0084049E" w:rsidRDefault="00CE1ED0" w:rsidP="009E4FE5">
            <w:pPr>
              <w:ind w:right="-568"/>
              <w:rPr>
                <w:rFonts w:ascii="Garamond" w:hAnsi="Garamond" w:cs="Arial"/>
                <w:bCs/>
              </w:rPr>
            </w:pPr>
            <w:r w:rsidRPr="0084049E">
              <w:rPr>
                <w:rFonts w:ascii="Garamond" w:hAnsi="Garamond" w:cs="Arial"/>
                <w:bCs/>
              </w:rPr>
              <w:t>13.01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B7328F" w14:textId="77777777" w:rsidR="00CE1ED0" w:rsidRPr="0084049E" w:rsidRDefault="00CE1ED0" w:rsidP="009E4FE5">
            <w:pPr>
              <w:ind w:right="-70"/>
              <w:jc w:val="both"/>
              <w:rPr>
                <w:rFonts w:ascii="Garamond" w:hAnsi="Garamond" w:cs="Arial"/>
                <w:bCs/>
              </w:rPr>
            </w:pPr>
            <w:r w:rsidRPr="0084049E">
              <w:rPr>
                <w:rFonts w:ascii="Garamond" w:hAnsi="Garamond" w:cs="Arial"/>
                <w:bCs/>
              </w:rPr>
              <w:t>(VETADO)</w:t>
            </w:r>
          </w:p>
        </w:tc>
        <w:tc>
          <w:tcPr>
            <w:tcW w:w="1255" w:type="dxa"/>
            <w:tcBorders>
              <w:top w:val="single" w:sz="4" w:space="0" w:color="auto"/>
              <w:left w:val="single" w:sz="4" w:space="0" w:color="auto"/>
              <w:bottom w:val="single" w:sz="4" w:space="0" w:color="auto"/>
              <w:right w:val="single" w:sz="4" w:space="0" w:color="auto"/>
            </w:tcBorders>
          </w:tcPr>
          <w:p w14:paraId="611B9BAC"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2FFBE8"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DFFF1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B5AA66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9221B" w14:textId="77777777" w:rsidR="00CE1ED0" w:rsidRPr="0084049E" w:rsidRDefault="00CE1ED0" w:rsidP="009E4FE5">
            <w:pPr>
              <w:ind w:right="-568"/>
              <w:rPr>
                <w:rFonts w:ascii="Garamond" w:hAnsi="Garamond"/>
              </w:rPr>
            </w:pPr>
            <w:r w:rsidRPr="0084049E">
              <w:rPr>
                <w:rFonts w:ascii="Garamond" w:hAnsi="Garamond" w:cs="Arial"/>
              </w:rPr>
              <w:t>13.02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BE202E" w14:textId="77777777" w:rsidR="00CE1ED0" w:rsidRPr="0084049E" w:rsidRDefault="00CE1ED0" w:rsidP="009E4FE5">
            <w:pPr>
              <w:ind w:right="-70"/>
              <w:jc w:val="both"/>
              <w:rPr>
                <w:rFonts w:ascii="Garamond" w:hAnsi="Garamond"/>
              </w:rPr>
            </w:pPr>
            <w:r w:rsidRPr="0084049E">
              <w:rPr>
                <w:rFonts w:ascii="Garamond" w:hAnsi="Garamond" w:cs="Arial"/>
              </w:rPr>
              <w:t>Fonografia ou gravação de sons, inclusive trucagem, dublagem, mixagem e congêneres.</w:t>
            </w:r>
          </w:p>
        </w:tc>
        <w:tc>
          <w:tcPr>
            <w:tcW w:w="1255" w:type="dxa"/>
            <w:tcBorders>
              <w:top w:val="single" w:sz="4" w:space="0" w:color="auto"/>
              <w:left w:val="single" w:sz="4" w:space="0" w:color="auto"/>
              <w:bottom w:val="single" w:sz="4" w:space="0" w:color="auto"/>
              <w:right w:val="single" w:sz="4" w:space="0" w:color="auto"/>
            </w:tcBorders>
          </w:tcPr>
          <w:p w14:paraId="51E54B4B"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8665A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F5D0D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8E5408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AE510C" w14:textId="77777777" w:rsidR="00CE1ED0" w:rsidRPr="0084049E" w:rsidRDefault="00CE1ED0" w:rsidP="009E4FE5">
            <w:pPr>
              <w:ind w:right="-568"/>
              <w:rPr>
                <w:rFonts w:ascii="Garamond" w:hAnsi="Garamond"/>
              </w:rPr>
            </w:pPr>
            <w:r w:rsidRPr="0084049E">
              <w:rPr>
                <w:rFonts w:ascii="Garamond" w:hAnsi="Garamond" w:cs="Arial"/>
              </w:rPr>
              <w:t>13.03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6829FA" w14:textId="77777777" w:rsidR="00CE1ED0" w:rsidRPr="0084049E" w:rsidRDefault="00CE1ED0" w:rsidP="009E4FE5">
            <w:pPr>
              <w:ind w:right="-70"/>
              <w:jc w:val="both"/>
              <w:rPr>
                <w:rFonts w:ascii="Garamond" w:hAnsi="Garamond"/>
              </w:rPr>
            </w:pPr>
            <w:r w:rsidRPr="0084049E">
              <w:rPr>
                <w:rFonts w:ascii="Garamond" w:hAnsi="Garamond" w:cs="Arial"/>
              </w:rPr>
              <w:t>Fotografia e cinematografia, inclusive revelação, ampliação, cópia, reprodução, trucagem e congêneres.</w:t>
            </w:r>
          </w:p>
        </w:tc>
        <w:tc>
          <w:tcPr>
            <w:tcW w:w="1255" w:type="dxa"/>
            <w:tcBorders>
              <w:top w:val="single" w:sz="4" w:space="0" w:color="auto"/>
              <w:left w:val="single" w:sz="4" w:space="0" w:color="auto"/>
              <w:bottom w:val="single" w:sz="4" w:space="0" w:color="auto"/>
              <w:right w:val="single" w:sz="4" w:space="0" w:color="auto"/>
            </w:tcBorders>
          </w:tcPr>
          <w:p w14:paraId="601F35E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6305A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DDB13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8EC54B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E8A2DB" w14:textId="77777777" w:rsidR="00CE1ED0" w:rsidRPr="0084049E" w:rsidRDefault="00CE1ED0" w:rsidP="009E4FE5">
            <w:pPr>
              <w:ind w:right="-568"/>
              <w:rPr>
                <w:rFonts w:ascii="Garamond" w:hAnsi="Garamond"/>
              </w:rPr>
            </w:pPr>
            <w:r w:rsidRPr="0084049E">
              <w:rPr>
                <w:rFonts w:ascii="Garamond" w:hAnsi="Garamond" w:cs="Arial"/>
              </w:rPr>
              <w:t>13.04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BC670E" w14:textId="77777777" w:rsidR="00CE1ED0" w:rsidRPr="0084049E" w:rsidRDefault="00CE1ED0" w:rsidP="009E4FE5">
            <w:pPr>
              <w:ind w:right="-70"/>
              <w:jc w:val="both"/>
              <w:rPr>
                <w:rFonts w:ascii="Garamond" w:hAnsi="Garamond"/>
              </w:rPr>
            </w:pPr>
            <w:r w:rsidRPr="0084049E">
              <w:rPr>
                <w:rFonts w:ascii="Garamond" w:hAnsi="Garamond" w:cs="Arial"/>
              </w:rPr>
              <w:t>Reprografia, microfilmagem e digitalização.</w:t>
            </w:r>
          </w:p>
        </w:tc>
        <w:tc>
          <w:tcPr>
            <w:tcW w:w="1255" w:type="dxa"/>
            <w:tcBorders>
              <w:top w:val="single" w:sz="4" w:space="0" w:color="auto"/>
              <w:left w:val="single" w:sz="4" w:space="0" w:color="auto"/>
              <w:bottom w:val="single" w:sz="4" w:space="0" w:color="auto"/>
              <w:right w:val="single" w:sz="4" w:space="0" w:color="auto"/>
            </w:tcBorders>
          </w:tcPr>
          <w:p w14:paraId="56CA401A"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A123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6AAFF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694ADA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7BCC98" w14:textId="77777777" w:rsidR="00CE1ED0" w:rsidRPr="0084049E" w:rsidRDefault="00CE1ED0" w:rsidP="009E4FE5">
            <w:pPr>
              <w:ind w:right="-568"/>
              <w:rPr>
                <w:rFonts w:ascii="Garamond" w:eastAsia="MS Mincho" w:hAnsi="Garamond" w:cs="Arial"/>
                <w:bCs/>
              </w:rPr>
            </w:pPr>
            <w:r w:rsidRPr="0084049E">
              <w:rPr>
                <w:rFonts w:ascii="Garamond" w:eastAsia="MS Mincho" w:hAnsi="Garamond" w:cs="Arial"/>
                <w:bCs/>
              </w:rPr>
              <w:t>13.05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64DFAD" w14:textId="77777777" w:rsidR="00CE1ED0" w:rsidRPr="0084049E" w:rsidRDefault="00CE1ED0" w:rsidP="009E4FE5">
            <w:pPr>
              <w:ind w:right="-70"/>
              <w:jc w:val="both"/>
              <w:rPr>
                <w:rFonts w:ascii="Garamond" w:hAnsi="Garamond"/>
              </w:rPr>
            </w:pPr>
            <w:r w:rsidRPr="0084049E">
              <w:rPr>
                <w:rFonts w:ascii="Garamond" w:hAnsi="Garamond" w:cs="Arial"/>
                <w:color w:val="000000"/>
              </w:rPr>
              <w:t>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tc>
        <w:tc>
          <w:tcPr>
            <w:tcW w:w="1255" w:type="dxa"/>
            <w:tcBorders>
              <w:top w:val="single" w:sz="4" w:space="0" w:color="auto"/>
              <w:left w:val="single" w:sz="4" w:space="0" w:color="auto"/>
              <w:bottom w:val="single" w:sz="4" w:space="0" w:color="auto"/>
              <w:right w:val="single" w:sz="4" w:space="0" w:color="auto"/>
            </w:tcBorders>
          </w:tcPr>
          <w:p w14:paraId="55E5BE7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C80A0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34CC7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91EEA3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D59609" w14:textId="77777777" w:rsidR="00CE1ED0" w:rsidRPr="0084049E" w:rsidRDefault="00CE1ED0" w:rsidP="009E4FE5">
            <w:pPr>
              <w:ind w:right="-568"/>
              <w:rPr>
                <w:rFonts w:ascii="Garamond" w:hAnsi="Garamond"/>
              </w:rPr>
            </w:pPr>
            <w:r w:rsidRPr="0084049E">
              <w:rPr>
                <w:rFonts w:ascii="Garamond" w:hAnsi="Garamond" w:cs="Arial"/>
                <w:b/>
                <w:bCs/>
              </w:rPr>
              <w:t>14.0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E9B8F9" w14:textId="77777777" w:rsidR="00CE1ED0" w:rsidRPr="0084049E" w:rsidRDefault="00CE1ED0" w:rsidP="009E4FE5">
            <w:pPr>
              <w:ind w:right="-70"/>
              <w:jc w:val="both"/>
              <w:rPr>
                <w:rFonts w:ascii="Garamond" w:hAnsi="Garamond"/>
              </w:rPr>
            </w:pPr>
            <w:r w:rsidRPr="0084049E">
              <w:rPr>
                <w:rFonts w:ascii="Garamond" w:hAnsi="Garamond" w:cs="Arial"/>
                <w:b/>
                <w:bCs/>
              </w:rPr>
              <w:t>Serviços relativos a bens de terceiros.</w:t>
            </w:r>
          </w:p>
        </w:tc>
        <w:tc>
          <w:tcPr>
            <w:tcW w:w="1255" w:type="dxa"/>
            <w:tcBorders>
              <w:top w:val="single" w:sz="4" w:space="0" w:color="auto"/>
              <w:left w:val="single" w:sz="4" w:space="0" w:color="auto"/>
              <w:bottom w:val="single" w:sz="4" w:space="0" w:color="auto"/>
              <w:right w:val="single" w:sz="4" w:space="0" w:color="auto"/>
            </w:tcBorders>
          </w:tcPr>
          <w:p w14:paraId="2D6A2344"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D7B674"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F564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D0D2DA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0B3D61" w14:textId="77777777" w:rsidR="00CE1ED0" w:rsidRPr="0084049E" w:rsidRDefault="00CE1ED0" w:rsidP="009E4FE5">
            <w:pPr>
              <w:ind w:right="-568"/>
              <w:rPr>
                <w:rFonts w:ascii="Garamond" w:hAnsi="Garamond"/>
              </w:rPr>
            </w:pPr>
            <w:r w:rsidRPr="0084049E">
              <w:rPr>
                <w:rFonts w:ascii="Garamond" w:hAnsi="Garamond" w:cs="Arial"/>
              </w:rPr>
              <w:t>14.01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E9B71" w14:textId="77777777" w:rsidR="00CE1ED0" w:rsidRPr="0084049E" w:rsidRDefault="00CE1ED0" w:rsidP="009E4FE5">
            <w:pPr>
              <w:ind w:right="-70"/>
              <w:jc w:val="both"/>
              <w:rPr>
                <w:rFonts w:ascii="Garamond" w:hAnsi="Garamond"/>
              </w:rPr>
            </w:pPr>
            <w:r w:rsidRPr="0084049E">
              <w:rPr>
                <w:rFonts w:ascii="Garamond" w:hAnsi="Garamond" w:cs="Arial"/>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255" w:type="dxa"/>
            <w:tcBorders>
              <w:top w:val="single" w:sz="4" w:space="0" w:color="auto"/>
              <w:left w:val="single" w:sz="4" w:space="0" w:color="auto"/>
              <w:bottom w:val="single" w:sz="4" w:space="0" w:color="auto"/>
              <w:right w:val="single" w:sz="4" w:space="0" w:color="auto"/>
            </w:tcBorders>
          </w:tcPr>
          <w:p w14:paraId="40DDF26D"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A182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6DD18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540014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9DE757" w14:textId="77777777" w:rsidR="00CE1ED0" w:rsidRPr="0084049E" w:rsidRDefault="00CE1ED0" w:rsidP="009E4FE5">
            <w:pPr>
              <w:ind w:right="-568"/>
              <w:rPr>
                <w:rFonts w:ascii="Garamond" w:hAnsi="Garamond"/>
              </w:rPr>
            </w:pPr>
            <w:r w:rsidRPr="0084049E">
              <w:rPr>
                <w:rFonts w:ascii="Garamond" w:hAnsi="Garamond" w:cs="Arial"/>
              </w:rPr>
              <w:t>14.02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C0D5DD" w14:textId="77777777" w:rsidR="00CE1ED0" w:rsidRPr="0084049E" w:rsidRDefault="00CE1ED0" w:rsidP="009E4FE5">
            <w:pPr>
              <w:ind w:right="-70"/>
              <w:jc w:val="both"/>
              <w:rPr>
                <w:rFonts w:ascii="Garamond" w:hAnsi="Garamond" w:cs="Arial"/>
              </w:rPr>
            </w:pPr>
            <w:r w:rsidRPr="0084049E">
              <w:rPr>
                <w:rFonts w:ascii="Garamond" w:hAnsi="Garamond" w:cs="Arial"/>
              </w:rPr>
              <w:t>Assistência técnica.</w:t>
            </w:r>
          </w:p>
        </w:tc>
        <w:tc>
          <w:tcPr>
            <w:tcW w:w="1255" w:type="dxa"/>
            <w:tcBorders>
              <w:top w:val="single" w:sz="4" w:space="0" w:color="auto"/>
              <w:left w:val="single" w:sz="4" w:space="0" w:color="auto"/>
              <w:bottom w:val="single" w:sz="4" w:space="0" w:color="auto"/>
              <w:right w:val="single" w:sz="4" w:space="0" w:color="auto"/>
            </w:tcBorders>
          </w:tcPr>
          <w:p w14:paraId="29D95049"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E9C18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357E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0061F1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7EAC6E" w14:textId="77777777" w:rsidR="00CE1ED0" w:rsidRPr="0084049E" w:rsidRDefault="00CE1ED0" w:rsidP="009E4FE5">
            <w:pPr>
              <w:ind w:right="-568"/>
              <w:rPr>
                <w:rFonts w:ascii="Garamond" w:hAnsi="Garamond"/>
              </w:rPr>
            </w:pPr>
            <w:r w:rsidRPr="0084049E">
              <w:rPr>
                <w:rFonts w:ascii="Garamond" w:hAnsi="Garamond" w:cs="Arial"/>
              </w:rPr>
              <w:t>14.03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A9E06A" w14:textId="77777777" w:rsidR="00CE1ED0" w:rsidRPr="0084049E" w:rsidRDefault="00CE1ED0" w:rsidP="009E4FE5">
            <w:pPr>
              <w:ind w:right="-70"/>
              <w:jc w:val="both"/>
              <w:rPr>
                <w:rFonts w:ascii="Garamond" w:hAnsi="Garamond"/>
              </w:rPr>
            </w:pPr>
            <w:r w:rsidRPr="0084049E">
              <w:rPr>
                <w:rFonts w:ascii="Garamond" w:hAnsi="Garamond" w:cs="Arial"/>
              </w:rPr>
              <w:t>Recondicionamento de motores (exceto peças e partes empregadas, que ficam sujeitas ao ICMS).</w:t>
            </w:r>
          </w:p>
        </w:tc>
        <w:tc>
          <w:tcPr>
            <w:tcW w:w="1255" w:type="dxa"/>
            <w:tcBorders>
              <w:top w:val="single" w:sz="4" w:space="0" w:color="auto"/>
              <w:left w:val="single" w:sz="4" w:space="0" w:color="auto"/>
              <w:bottom w:val="single" w:sz="4" w:space="0" w:color="auto"/>
              <w:right w:val="single" w:sz="4" w:space="0" w:color="auto"/>
            </w:tcBorders>
          </w:tcPr>
          <w:p w14:paraId="4912FDED"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A4488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7E942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66CDC4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E3926C" w14:textId="77777777" w:rsidR="00CE1ED0" w:rsidRPr="0084049E" w:rsidRDefault="00CE1ED0" w:rsidP="009E4FE5">
            <w:pPr>
              <w:ind w:right="-568"/>
              <w:rPr>
                <w:rFonts w:ascii="Garamond" w:hAnsi="Garamond"/>
              </w:rPr>
            </w:pPr>
            <w:r w:rsidRPr="0084049E">
              <w:rPr>
                <w:rFonts w:ascii="Garamond" w:hAnsi="Garamond" w:cs="Arial"/>
              </w:rPr>
              <w:t>14.04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74DD48" w14:textId="77777777" w:rsidR="00CE1ED0" w:rsidRPr="0084049E" w:rsidRDefault="00CE1ED0" w:rsidP="009E4FE5">
            <w:pPr>
              <w:ind w:right="-70"/>
              <w:jc w:val="both"/>
              <w:rPr>
                <w:rFonts w:ascii="Garamond" w:hAnsi="Garamond" w:cs="Arial"/>
              </w:rPr>
            </w:pPr>
            <w:r w:rsidRPr="0084049E">
              <w:rPr>
                <w:rFonts w:ascii="Garamond" w:hAnsi="Garamond" w:cs="Arial"/>
              </w:rPr>
              <w:t>Recauchutagem ou regeneração de pneus.</w:t>
            </w:r>
          </w:p>
        </w:tc>
        <w:tc>
          <w:tcPr>
            <w:tcW w:w="1255" w:type="dxa"/>
            <w:tcBorders>
              <w:top w:val="single" w:sz="4" w:space="0" w:color="auto"/>
              <w:left w:val="single" w:sz="4" w:space="0" w:color="auto"/>
              <w:bottom w:val="single" w:sz="4" w:space="0" w:color="auto"/>
              <w:right w:val="single" w:sz="4" w:space="0" w:color="auto"/>
            </w:tcBorders>
          </w:tcPr>
          <w:p w14:paraId="4C59BC16"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9170B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9E63F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B0D9E4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4AA34B" w14:textId="77777777" w:rsidR="00CE1ED0" w:rsidRPr="0084049E" w:rsidRDefault="00CE1ED0" w:rsidP="009E4FE5">
            <w:pPr>
              <w:ind w:right="-568"/>
              <w:rPr>
                <w:rFonts w:ascii="Garamond" w:hAnsi="Garamond"/>
              </w:rPr>
            </w:pPr>
            <w:r w:rsidRPr="0084049E">
              <w:rPr>
                <w:rFonts w:ascii="Garamond" w:hAnsi="Garamond" w:cs="Arial"/>
              </w:rPr>
              <w:t>14.05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6773D9" w14:textId="77777777" w:rsidR="00CE1ED0" w:rsidRPr="0084049E" w:rsidRDefault="00CE1ED0" w:rsidP="009E4FE5">
            <w:pPr>
              <w:ind w:right="-70"/>
              <w:jc w:val="both"/>
              <w:rPr>
                <w:rFonts w:ascii="Garamond" w:hAnsi="Garamond"/>
              </w:rPr>
            </w:pPr>
            <w:r w:rsidRPr="0084049E">
              <w:rPr>
                <w:rFonts w:ascii="Garamond" w:hAnsi="Garamond" w:cs="Arial"/>
                <w:color w:val="000000"/>
              </w:rPr>
              <w:t xml:space="preserve">Restauração, recondicionamento, acondicionamento, pintura, beneficiamento, lavagem, secagem, tingimento, galvanoplastia, </w:t>
            </w:r>
            <w:proofErr w:type="spellStart"/>
            <w:r w:rsidRPr="0084049E">
              <w:rPr>
                <w:rFonts w:ascii="Garamond" w:hAnsi="Garamond" w:cs="Arial"/>
                <w:color w:val="000000"/>
              </w:rPr>
              <w:t>anodização</w:t>
            </w:r>
            <w:proofErr w:type="spellEnd"/>
            <w:r w:rsidRPr="0084049E">
              <w:rPr>
                <w:rFonts w:ascii="Garamond" w:hAnsi="Garamond" w:cs="Arial"/>
                <w:color w:val="000000"/>
              </w:rPr>
              <w:t>, corte, recorte, plastificação, costura, acabamento, polimento e congêneres de objetos quaisquer. </w:t>
            </w:r>
          </w:p>
        </w:tc>
        <w:tc>
          <w:tcPr>
            <w:tcW w:w="1255" w:type="dxa"/>
            <w:tcBorders>
              <w:top w:val="single" w:sz="4" w:space="0" w:color="auto"/>
              <w:left w:val="single" w:sz="4" w:space="0" w:color="auto"/>
              <w:bottom w:val="single" w:sz="4" w:space="0" w:color="auto"/>
              <w:right w:val="single" w:sz="4" w:space="0" w:color="auto"/>
            </w:tcBorders>
          </w:tcPr>
          <w:p w14:paraId="6ED4327B"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A1933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98980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3B2BED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7E2A85" w14:textId="77777777" w:rsidR="00CE1ED0" w:rsidRPr="0084049E" w:rsidRDefault="00CE1ED0" w:rsidP="009E4FE5">
            <w:pPr>
              <w:ind w:right="-568"/>
              <w:rPr>
                <w:rFonts w:ascii="Garamond" w:hAnsi="Garamond"/>
              </w:rPr>
            </w:pPr>
            <w:r w:rsidRPr="0084049E">
              <w:rPr>
                <w:rFonts w:ascii="Garamond" w:hAnsi="Garamond" w:cs="Arial"/>
              </w:rPr>
              <w:t>14.06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1D541" w14:textId="77777777" w:rsidR="00CE1ED0" w:rsidRPr="0084049E" w:rsidRDefault="00CE1ED0" w:rsidP="009E4FE5">
            <w:pPr>
              <w:ind w:right="-70"/>
              <w:jc w:val="both"/>
              <w:rPr>
                <w:rFonts w:ascii="Garamond" w:hAnsi="Garamond"/>
              </w:rPr>
            </w:pPr>
            <w:r w:rsidRPr="0084049E">
              <w:rPr>
                <w:rFonts w:ascii="Garamond" w:hAnsi="Garamond" w:cs="Arial"/>
              </w:rPr>
              <w:t>Instalação e montagem de aparelhos, máquinas e equipamentos, inclusive montagem industrial, prestados ao usuário final, exclusivamente com material por ele fornecido.</w:t>
            </w:r>
          </w:p>
        </w:tc>
        <w:tc>
          <w:tcPr>
            <w:tcW w:w="1255" w:type="dxa"/>
            <w:tcBorders>
              <w:top w:val="single" w:sz="4" w:space="0" w:color="auto"/>
              <w:left w:val="single" w:sz="4" w:space="0" w:color="auto"/>
              <w:bottom w:val="single" w:sz="4" w:space="0" w:color="auto"/>
              <w:right w:val="single" w:sz="4" w:space="0" w:color="auto"/>
            </w:tcBorders>
          </w:tcPr>
          <w:p w14:paraId="4DCF0D8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460779"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997F3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3F1F6E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503816" w14:textId="77777777" w:rsidR="00CE1ED0" w:rsidRPr="0084049E" w:rsidRDefault="00CE1ED0" w:rsidP="009E4FE5">
            <w:pPr>
              <w:ind w:right="-568"/>
              <w:rPr>
                <w:rFonts w:ascii="Garamond" w:hAnsi="Garamond"/>
              </w:rPr>
            </w:pPr>
            <w:r w:rsidRPr="0084049E">
              <w:rPr>
                <w:rFonts w:ascii="Garamond" w:hAnsi="Garamond" w:cs="Arial"/>
              </w:rPr>
              <w:t>14.07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84991B" w14:textId="77777777" w:rsidR="00CE1ED0" w:rsidRPr="0084049E" w:rsidRDefault="00CE1ED0" w:rsidP="009E4FE5">
            <w:pPr>
              <w:ind w:right="-70"/>
              <w:jc w:val="both"/>
              <w:rPr>
                <w:rFonts w:ascii="Garamond" w:hAnsi="Garamond"/>
              </w:rPr>
            </w:pPr>
            <w:r w:rsidRPr="0084049E">
              <w:rPr>
                <w:rFonts w:ascii="Garamond" w:hAnsi="Garamond" w:cs="Arial"/>
              </w:rPr>
              <w:t>Colocação de molduras e congêneres.</w:t>
            </w:r>
          </w:p>
        </w:tc>
        <w:tc>
          <w:tcPr>
            <w:tcW w:w="1255" w:type="dxa"/>
            <w:tcBorders>
              <w:top w:val="single" w:sz="4" w:space="0" w:color="auto"/>
              <w:left w:val="single" w:sz="4" w:space="0" w:color="auto"/>
              <w:bottom w:val="single" w:sz="4" w:space="0" w:color="auto"/>
              <w:right w:val="single" w:sz="4" w:space="0" w:color="auto"/>
            </w:tcBorders>
          </w:tcPr>
          <w:p w14:paraId="0CF276FB"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CB2A50"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23229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3E6A46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9A0124" w14:textId="77777777" w:rsidR="00CE1ED0" w:rsidRPr="0084049E" w:rsidRDefault="00CE1ED0" w:rsidP="009E4FE5">
            <w:pPr>
              <w:ind w:right="-568"/>
              <w:rPr>
                <w:rFonts w:ascii="Garamond" w:hAnsi="Garamond"/>
              </w:rPr>
            </w:pPr>
            <w:r w:rsidRPr="0084049E">
              <w:rPr>
                <w:rFonts w:ascii="Garamond" w:hAnsi="Garamond" w:cs="Arial"/>
              </w:rPr>
              <w:lastRenderedPageBreak/>
              <w:t>14.08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2A9A46" w14:textId="77777777" w:rsidR="00CE1ED0" w:rsidRPr="0084049E" w:rsidRDefault="00CE1ED0" w:rsidP="009E4FE5">
            <w:pPr>
              <w:ind w:right="-70"/>
              <w:jc w:val="both"/>
              <w:rPr>
                <w:rFonts w:ascii="Garamond" w:hAnsi="Garamond"/>
              </w:rPr>
            </w:pPr>
            <w:r w:rsidRPr="0084049E">
              <w:rPr>
                <w:rFonts w:ascii="Garamond" w:hAnsi="Garamond" w:cs="Arial"/>
              </w:rPr>
              <w:t>Encadernação, gravação e douração de livros, revistas e congêneres.</w:t>
            </w:r>
          </w:p>
        </w:tc>
        <w:tc>
          <w:tcPr>
            <w:tcW w:w="1255" w:type="dxa"/>
            <w:tcBorders>
              <w:top w:val="single" w:sz="4" w:space="0" w:color="auto"/>
              <w:left w:val="single" w:sz="4" w:space="0" w:color="auto"/>
              <w:bottom w:val="single" w:sz="4" w:space="0" w:color="auto"/>
              <w:right w:val="single" w:sz="4" w:space="0" w:color="auto"/>
            </w:tcBorders>
          </w:tcPr>
          <w:p w14:paraId="646D1AE3"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AD5DC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F3FAB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D3BA91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3F219F" w14:textId="77777777" w:rsidR="00CE1ED0" w:rsidRPr="0084049E" w:rsidRDefault="00CE1ED0" w:rsidP="009E4FE5">
            <w:pPr>
              <w:ind w:right="-568"/>
              <w:rPr>
                <w:rFonts w:ascii="Garamond" w:hAnsi="Garamond"/>
              </w:rPr>
            </w:pPr>
            <w:r w:rsidRPr="0084049E">
              <w:rPr>
                <w:rFonts w:ascii="Garamond" w:hAnsi="Garamond" w:cs="Arial"/>
              </w:rPr>
              <w:t>14.09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9AECC" w14:textId="77777777" w:rsidR="00CE1ED0" w:rsidRPr="0084049E" w:rsidRDefault="00CE1ED0" w:rsidP="009E4FE5">
            <w:pPr>
              <w:ind w:right="-70"/>
              <w:jc w:val="both"/>
              <w:rPr>
                <w:rFonts w:ascii="Garamond" w:hAnsi="Garamond"/>
              </w:rPr>
            </w:pPr>
            <w:r w:rsidRPr="0084049E">
              <w:rPr>
                <w:rFonts w:ascii="Garamond" w:hAnsi="Garamond" w:cs="Arial"/>
              </w:rPr>
              <w:t>Alfaiataria e costura, quando o material for fornecido pelo usuário final, exceto aviamento.</w:t>
            </w:r>
          </w:p>
        </w:tc>
        <w:tc>
          <w:tcPr>
            <w:tcW w:w="1255" w:type="dxa"/>
            <w:tcBorders>
              <w:top w:val="single" w:sz="4" w:space="0" w:color="auto"/>
              <w:left w:val="single" w:sz="4" w:space="0" w:color="auto"/>
              <w:bottom w:val="single" w:sz="4" w:space="0" w:color="auto"/>
              <w:right w:val="single" w:sz="4" w:space="0" w:color="auto"/>
            </w:tcBorders>
          </w:tcPr>
          <w:p w14:paraId="37B3A06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1C5BA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F56BF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3C3E70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D2ABCC" w14:textId="77777777" w:rsidR="00CE1ED0" w:rsidRPr="0084049E" w:rsidRDefault="00CE1ED0" w:rsidP="009E4FE5">
            <w:pPr>
              <w:ind w:right="-568"/>
              <w:rPr>
                <w:rFonts w:ascii="Garamond" w:hAnsi="Garamond"/>
              </w:rPr>
            </w:pPr>
            <w:r w:rsidRPr="0084049E">
              <w:rPr>
                <w:rFonts w:ascii="Garamond" w:hAnsi="Garamond" w:cs="Arial"/>
              </w:rPr>
              <w:t>14.10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15A626" w14:textId="77777777" w:rsidR="00CE1ED0" w:rsidRPr="0084049E" w:rsidRDefault="00CE1ED0" w:rsidP="009E4FE5">
            <w:pPr>
              <w:ind w:right="-70"/>
              <w:jc w:val="both"/>
              <w:rPr>
                <w:rFonts w:ascii="Garamond" w:hAnsi="Garamond" w:cs="Arial"/>
              </w:rPr>
            </w:pPr>
            <w:r w:rsidRPr="0084049E">
              <w:rPr>
                <w:rFonts w:ascii="Garamond" w:hAnsi="Garamond" w:cs="Arial"/>
              </w:rPr>
              <w:t>Tinturaria e lavanderia.</w:t>
            </w:r>
          </w:p>
        </w:tc>
        <w:tc>
          <w:tcPr>
            <w:tcW w:w="1255" w:type="dxa"/>
            <w:tcBorders>
              <w:top w:val="single" w:sz="4" w:space="0" w:color="auto"/>
              <w:left w:val="single" w:sz="4" w:space="0" w:color="auto"/>
              <w:bottom w:val="single" w:sz="4" w:space="0" w:color="auto"/>
              <w:right w:val="single" w:sz="4" w:space="0" w:color="auto"/>
            </w:tcBorders>
          </w:tcPr>
          <w:p w14:paraId="2693CF01"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7932F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A583F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C7526B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82EB01" w14:textId="77777777" w:rsidR="00CE1ED0" w:rsidRPr="0084049E" w:rsidRDefault="00CE1ED0" w:rsidP="009E4FE5">
            <w:pPr>
              <w:ind w:right="-568"/>
              <w:rPr>
                <w:rFonts w:ascii="Garamond" w:hAnsi="Garamond"/>
              </w:rPr>
            </w:pPr>
            <w:r w:rsidRPr="0084049E">
              <w:rPr>
                <w:rFonts w:ascii="Garamond" w:hAnsi="Garamond" w:cs="Arial"/>
              </w:rPr>
              <w:t>14.11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7E820B" w14:textId="77777777" w:rsidR="00CE1ED0" w:rsidRPr="0084049E" w:rsidRDefault="00CE1ED0" w:rsidP="009E4FE5">
            <w:pPr>
              <w:ind w:right="-70"/>
              <w:jc w:val="both"/>
              <w:rPr>
                <w:rFonts w:ascii="Garamond" w:hAnsi="Garamond"/>
              </w:rPr>
            </w:pPr>
            <w:r w:rsidRPr="0084049E">
              <w:rPr>
                <w:rFonts w:ascii="Garamond" w:hAnsi="Garamond" w:cs="Arial"/>
              </w:rPr>
              <w:t>Tapeçaria e reforma de estofamentos em geral.</w:t>
            </w:r>
          </w:p>
        </w:tc>
        <w:tc>
          <w:tcPr>
            <w:tcW w:w="1255" w:type="dxa"/>
            <w:tcBorders>
              <w:top w:val="single" w:sz="4" w:space="0" w:color="auto"/>
              <w:left w:val="single" w:sz="4" w:space="0" w:color="auto"/>
              <w:bottom w:val="single" w:sz="4" w:space="0" w:color="auto"/>
              <w:right w:val="single" w:sz="4" w:space="0" w:color="auto"/>
            </w:tcBorders>
          </w:tcPr>
          <w:p w14:paraId="5A4FC36D"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0907D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7F65E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493FF6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5BCFA3" w14:textId="77777777" w:rsidR="00CE1ED0" w:rsidRPr="0084049E" w:rsidRDefault="00CE1ED0" w:rsidP="009E4FE5">
            <w:pPr>
              <w:ind w:right="-568"/>
              <w:rPr>
                <w:rFonts w:ascii="Garamond" w:hAnsi="Garamond"/>
              </w:rPr>
            </w:pPr>
            <w:r w:rsidRPr="0084049E">
              <w:rPr>
                <w:rFonts w:ascii="Garamond" w:hAnsi="Garamond" w:cs="Arial"/>
              </w:rPr>
              <w:t>14.12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399C25" w14:textId="77777777" w:rsidR="00CE1ED0" w:rsidRPr="0084049E" w:rsidRDefault="00CE1ED0" w:rsidP="009E4FE5">
            <w:pPr>
              <w:ind w:right="-70"/>
              <w:jc w:val="both"/>
              <w:rPr>
                <w:rFonts w:ascii="Garamond" w:hAnsi="Garamond" w:cs="Arial"/>
              </w:rPr>
            </w:pPr>
            <w:r w:rsidRPr="0084049E">
              <w:rPr>
                <w:rFonts w:ascii="Garamond" w:hAnsi="Garamond" w:cs="Arial"/>
              </w:rPr>
              <w:t>Funilaria e lanternagem.</w:t>
            </w:r>
          </w:p>
        </w:tc>
        <w:tc>
          <w:tcPr>
            <w:tcW w:w="1255" w:type="dxa"/>
            <w:tcBorders>
              <w:top w:val="single" w:sz="4" w:space="0" w:color="auto"/>
              <w:left w:val="single" w:sz="4" w:space="0" w:color="auto"/>
              <w:bottom w:val="single" w:sz="4" w:space="0" w:color="auto"/>
              <w:right w:val="single" w:sz="4" w:space="0" w:color="auto"/>
            </w:tcBorders>
          </w:tcPr>
          <w:p w14:paraId="6328221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AFABD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60EDE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DA5B91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BAD523" w14:textId="77777777" w:rsidR="00CE1ED0" w:rsidRPr="0084049E" w:rsidRDefault="00CE1ED0" w:rsidP="009E4FE5">
            <w:pPr>
              <w:ind w:right="-568"/>
              <w:rPr>
                <w:rFonts w:ascii="Garamond" w:hAnsi="Garamond"/>
              </w:rPr>
            </w:pPr>
            <w:r w:rsidRPr="0084049E">
              <w:rPr>
                <w:rFonts w:ascii="Garamond" w:hAnsi="Garamond" w:cs="Arial"/>
              </w:rPr>
              <w:t>14.13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8F5FB3" w14:textId="77777777" w:rsidR="00CE1ED0" w:rsidRPr="0084049E" w:rsidRDefault="00CE1ED0" w:rsidP="009E4FE5">
            <w:pPr>
              <w:ind w:right="-70"/>
              <w:jc w:val="both"/>
              <w:rPr>
                <w:rFonts w:ascii="Garamond" w:hAnsi="Garamond" w:cs="Arial"/>
              </w:rPr>
            </w:pPr>
            <w:r w:rsidRPr="0084049E">
              <w:rPr>
                <w:rFonts w:ascii="Garamond" w:hAnsi="Garamond" w:cs="Arial"/>
              </w:rPr>
              <w:t>Carpintaria e serralheria.</w:t>
            </w:r>
          </w:p>
        </w:tc>
        <w:tc>
          <w:tcPr>
            <w:tcW w:w="1255" w:type="dxa"/>
            <w:tcBorders>
              <w:top w:val="single" w:sz="4" w:space="0" w:color="auto"/>
              <w:left w:val="single" w:sz="4" w:space="0" w:color="auto"/>
              <w:bottom w:val="single" w:sz="4" w:space="0" w:color="auto"/>
              <w:right w:val="single" w:sz="4" w:space="0" w:color="auto"/>
            </w:tcBorders>
          </w:tcPr>
          <w:p w14:paraId="75575ADF"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461F2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26555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208670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BA54D7" w14:textId="77777777" w:rsidR="00CE1ED0" w:rsidRPr="0084049E" w:rsidRDefault="00CE1ED0" w:rsidP="009E4FE5">
            <w:pPr>
              <w:ind w:right="-568"/>
              <w:rPr>
                <w:rFonts w:ascii="Garamond" w:eastAsia="MS Mincho" w:hAnsi="Garamond" w:cs="Arial"/>
              </w:rPr>
            </w:pPr>
            <w:r w:rsidRPr="0084049E">
              <w:rPr>
                <w:rFonts w:ascii="Garamond" w:eastAsia="MS Mincho" w:hAnsi="Garamond" w:cs="Arial"/>
              </w:rPr>
              <w:t>14.14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557979" w14:textId="77777777" w:rsidR="00CE1ED0" w:rsidRPr="0084049E" w:rsidRDefault="00CE1ED0" w:rsidP="009E4FE5">
            <w:pPr>
              <w:ind w:right="-70"/>
              <w:jc w:val="both"/>
              <w:rPr>
                <w:rFonts w:ascii="Garamond" w:hAnsi="Garamond"/>
              </w:rPr>
            </w:pPr>
            <w:r w:rsidRPr="0084049E">
              <w:rPr>
                <w:rFonts w:ascii="Garamond" w:hAnsi="Garamond" w:cs="Arial"/>
                <w:color w:val="000000"/>
              </w:rPr>
              <w:t xml:space="preserve">Guincho </w:t>
            </w:r>
            <w:proofErr w:type="spellStart"/>
            <w:r w:rsidRPr="0084049E">
              <w:rPr>
                <w:rFonts w:ascii="Garamond" w:hAnsi="Garamond" w:cs="Arial"/>
                <w:color w:val="000000"/>
              </w:rPr>
              <w:t>intramunicipal</w:t>
            </w:r>
            <w:proofErr w:type="spellEnd"/>
            <w:r w:rsidRPr="0084049E">
              <w:rPr>
                <w:rFonts w:ascii="Garamond" w:hAnsi="Garamond" w:cs="Arial"/>
                <w:color w:val="000000"/>
              </w:rPr>
              <w:t>, guindaste e içamento.</w:t>
            </w:r>
          </w:p>
        </w:tc>
        <w:tc>
          <w:tcPr>
            <w:tcW w:w="1255" w:type="dxa"/>
            <w:tcBorders>
              <w:top w:val="single" w:sz="4" w:space="0" w:color="auto"/>
              <w:left w:val="single" w:sz="4" w:space="0" w:color="auto"/>
              <w:bottom w:val="single" w:sz="4" w:space="0" w:color="auto"/>
              <w:right w:val="single" w:sz="4" w:space="0" w:color="auto"/>
            </w:tcBorders>
          </w:tcPr>
          <w:p w14:paraId="0621E7BC"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C3C36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2D2C4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BCC118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662D99" w14:textId="77777777" w:rsidR="00CE1ED0" w:rsidRPr="0084049E" w:rsidRDefault="00CE1ED0" w:rsidP="009E4FE5">
            <w:pPr>
              <w:ind w:right="-568"/>
              <w:rPr>
                <w:rFonts w:ascii="Garamond" w:hAnsi="Garamond"/>
              </w:rPr>
            </w:pPr>
            <w:r w:rsidRPr="0084049E">
              <w:rPr>
                <w:rFonts w:ascii="Garamond" w:hAnsi="Garamond" w:cs="Arial"/>
                <w:b/>
                <w:bCs/>
              </w:rPr>
              <w:t>15.0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F01256" w14:textId="77777777" w:rsidR="00CE1ED0" w:rsidRPr="0084049E" w:rsidRDefault="00CE1ED0" w:rsidP="009E4FE5">
            <w:pPr>
              <w:ind w:right="-70"/>
              <w:jc w:val="both"/>
              <w:rPr>
                <w:rFonts w:ascii="Garamond" w:hAnsi="Garamond"/>
              </w:rPr>
            </w:pPr>
            <w:r w:rsidRPr="0084049E">
              <w:rPr>
                <w:rFonts w:ascii="Garamond" w:hAnsi="Garamond" w:cs="Arial"/>
                <w:b/>
                <w:bCs/>
              </w:rPr>
              <w:t>Serviços relacionados ao setor bancário ou financeiro, inclusive aqueles prestados por instituições financeiras autorizadas a funcionar pela União ou por quem de direito.</w:t>
            </w:r>
          </w:p>
        </w:tc>
        <w:tc>
          <w:tcPr>
            <w:tcW w:w="1255" w:type="dxa"/>
            <w:tcBorders>
              <w:top w:val="single" w:sz="4" w:space="0" w:color="auto"/>
              <w:left w:val="single" w:sz="4" w:space="0" w:color="auto"/>
              <w:bottom w:val="single" w:sz="4" w:space="0" w:color="auto"/>
              <w:right w:val="single" w:sz="4" w:space="0" w:color="auto"/>
            </w:tcBorders>
          </w:tcPr>
          <w:p w14:paraId="55FC3938"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2BFA3A"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2B5797"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89E0E2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C82693" w14:textId="77777777" w:rsidR="00CE1ED0" w:rsidRPr="0084049E" w:rsidRDefault="00CE1ED0" w:rsidP="009E4FE5">
            <w:pPr>
              <w:ind w:right="-568"/>
              <w:rPr>
                <w:rFonts w:ascii="Garamond" w:hAnsi="Garamond"/>
              </w:rPr>
            </w:pPr>
            <w:r w:rsidRPr="0084049E">
              <w:rPr>
                <w:rFonts w:ascii="Garamond" w:hAnsi="Garamond" w:cs="Arial"/>
              </w:rPr>
              <w:t>15.01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7CD5C2" w14:textId="77777777" w:rsidR="00CE1ED0" w:rsidRPr="0084049E" w:rsidRDefault="00CE1ED0" w:rsidP="009E4FE5">
            <w:pPr>
              <w:ind w:right="-70"/>
              <w:jc w:val="both"/>
              <w:rPr>
                <w:rFonts w:ascii="Garamond" w:hAnsi="Garamond"/>
              </w:rPr>
            </w:pPr>
            <w:r w:rsidRPr="0084049E">
              <w:rPr>
                <w:rFonts w:ascii="Garamond" w:hAnsi="Garamond" w:cs="Arial"/>
              </w:rPr>
              <w:t>Administração de fundos quaisquer, de consórcio, de cartão de crédito ou débito e congêneres, de carteira de clientes, de cheques pré-datados e congêneres.</w:t>
            </w:r>
          </w:p>
        </w:tc>
        <w:tc>
          <w:tcPr>
            <w:tcW w:w="1255" w:type="dxa"/>
            <w:tcBorders>
              <w:top w:val="single" w:sz="4" w:space="0" w:color="auto"/>
              <w:left w:val="single" w:sz="4" w:space="0" w:color="auto"/>
              <w:bottom w:val="single" w:sz="4" w:space="0" w:color="auto"/>
              <w:right w:val="single" w:sz="4" w:space="0" w:color="auto"/>
            </w:tcBorders>
          </w:tcPr>
          <w:p w14:paraId="43212CCC"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C06639"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1E89E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1821092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92E6D6" w14:textId="77777777" w:rsidR="00CE1ED0" w:rsidRPr="0084049E" w:rsidRDefault="00CE1ED0" w:rsidP="009E4FE5">
            <w:pPr>
              <w:ind w:right="-568"/>
              <w:rPr>
                <w:rFonts w:ascii="Garamond" w:hAnsi="Garamond"/>
              </w:rPr>
            </w:pPr>
            <w:r w:rsidRPr="0084049E">
              <w:rPr>
                <w:rFonts w:ascii="Garamond" w:hAnsi="Garamond" w:cs="Arial"/>
              </w:rPr>
              <w:t>15.02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AE5756" w14:textId="77777777" w:rsidR="00CE1ED0" w:rsidRPr="0084049E" w:rsidRDefault="00CE1ED0" w:rsidP="009E4FE5">
            <w:pPr>
              <w:ind w:right="-70"/>
              <w:jc w:val="both"/>
              <w:rPr>
                <w:rFonts w:ascii="Garamond" w:hAnsi="Garamond"/>
              </w:rPr>
            </w:pPr>
            <w:r w:rsidRPr="0084049E">
              <w:rPr>
                <w:rFonts w:ascii="Garamond" w:hAnsi="Garamond" w:cs="Arial"/>
              </w:rPr>
              <w:t xml:space="preserve">Abertura de contas em geral, inclusive </w:t>
            </w:r>
            <w:proofErr w:type="spellStart"/>
            <w:r w:rsidRPr="0084049E">
              <w:rPr>
                <w:rFonts w:ascii="Garamond" w:hAnsi="Garamond" w:cs="Arial"/>
              </w:rPr>
              <w:t>conta-corrente</w:t>
            </w:r>
            <w:proofErr w:type="spellEnd"/>
            <w:r w:rsidRPr="0084049E">
              <w:rPr>
                <w:rFonts w:ascii="Garamond" w:hAnsi="Garamond" w:cs="Arial"/>
              </w:rPr>
              <w:t>, conta de investimentos e aplicação e caderneta de poupança, no País e no exterior, bem como a manutenção das referidas contas ativas e inativas.</w:t>
            </w:r>
          </w:p>
        </w:tc>
        <w:tc>
          <w:tcPr>
            <w:tcW w:w="1255" w:type="dxa"/>
            <w:tcBorders>
              <w:top w:val="single" w:sz="4" w:space="0" w:color="auto"/>
              <w:left w:val="single" w:sz="4" w:space="0" w:color="auto"/>
              <w:bottom w:val="single" w:sz="4" w:space="0" w:color="auto"/>
              <w:right w:val="single" w:sz="4" w:space="0" w:color="auto"/>
            </w:tcBorders>
          </w:tcPr>
          <w:p w14:paraId="335975E8"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0D12D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984F2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49D427F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68ADF4" w14:textId="77777777" w:rsidR="00CE1ED0" w:rsidRPr="0084049E" w:rsidRDefault="00CE1ED0" w:rsidP="009E4FE5">
            <w:pPr>
              <w:ind w:right="-568"/>
              <w:rPr>
                <w:rFonts w:ascii="Garamond" w:hAnsi="Garamond"/>
              </w:rPr>
            </w:pPr>
            <w:r w:rsidRPr="0084049E">
              <w:rPr>
                <w:rFonts w:ascii="Garamond" w:hAnsi="Garamond" w:cs="Arial"/>
              </w:rPr>
              <w:t>15.03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E6377E" w14:textId="77777777" w:rsidR="00CE1ED0" w:rsidRPr="0084049E" w:rsidRDefault="00CE1ED0" w:rsidP="009E4FE5">
            <w:pPr>
              <w:ind w:right="-70"/>
              <w:jc w:val="both"/>
              <w:rPr>
                <w:rFonts w:ascii="Garamond" w:hAnsi="Garamond"/>
              </w:rPr>
            </w:pPr>
            <w:r w:rsidRPr="0084049E">
              <w:rPr>
                <w:rFonts w:ascii="Garamond" w:hAnsi="Garamond" w:cs="Arial"/>
              </w:rPr>
              <w:t>Locação e manutenção de cofres particulares, de terminais eletrônicos, de terminais de atendimento e de bens e equipamentos em geral.</w:t>
            </w:r>
          </w:p>
        </w:tc>
        <w:tc>
          <w:tcPr>
            <w:tcW w:w="1255" w:type="dxa"/>
            <w:tcBorders>
              <w:top w:val="single" w:sz="4" w:space="0" w:color="auto"/>
              <w:left w:val="single" w:sz="4" w:space="0" w:color="auto"/>
              <w:bottom w:val="single" w:sz="4" w:space="0" w:color="auto"/>
              <w:right w:val="single" w:sz="4" w:space="0" w:color="auto"/>
            </w:tcBorders>
          </w:tcPr>
          <w:p w14:paraId="72EBAC0B"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3428F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1384A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0301CF8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0D5ABC" w14:textId="77777777" w:rsidR="00CE1ED0" w:rsidRPr="0084049E" w:rsidRDefault="00CE1ED0" w:rsidP="009E4FE5">
            <w:pPr>
              <w:ind w:right="-568"/>
              <w:rPr>
                <w:rFonts w:ascii="Garamond" w:hAnsi="Garamond"/>
              </w:rPr>
            </w:pPr>
            <w:r w:rsidRPr="0084049E">
              <w:rPr>
                <w:rFonts w:ascii="Garamond" w:hAnsi="Garamond" w:cs="Arial"/>
              </w:rPr>
              <w:t>15.04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EC6BE" w14:textId="77777777" w:rsidR="00CE1ED0" w:rsidRPr="0084049E" w:rsidRDefault="00CE1ED0" w:rsidP="009E4FE5">
            <w:pPr>
              <w:ind w:right="-70"/>
              <w:jc w:val="both"/>
              <w:rPr>
                <w:rFonts w:ascii="Garamond" w:hAnsi="Garamond"/>
              </w:rPr>
            </w:pPr>
            <w:r w:rsidRPr="0084049E">
              <w:rPr>
                <w:rFonts w:ascii="Garamond" w:hAnsi="Garamond" w:cs="Arial"/>
              </w:rPr>
              <w:t>Fornecimento ou emissão de atestados em geral, inclusive atestado de idoneidade, atestado de capacidade financeira e congêneres.</w:t>
            </w:r>
          </w:p>
        </w:tc>
        <w:tc>
          <w:tcPr>
            <w:tcW w:w="1255" w:type="dxa"/>
            <w:tcBorders>
              <w:top w:val="single" w:sz="4" w:space="0" w:color="auto"/>
              <w:left w:val="single" w:sz="4" w:space="0" w:color="auto"/>
              <w:bottom w:val="single" w:sz="4" w:space="0" w:color="auto"/>
              <w:right w:val="single" w:sz="4" w:space="0" w:color="auto"/>
            </w:tcBorders>
          </w:tcPr>
          <w:p w14:paraId="20FB6F52"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A5FD9"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6BF77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0AF8493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83171A" w14:textId="77777777" w:rsidR="00CE1ED0" w:rsidRPr="0084049E" w:rsidRDefault="00CE1ED0" w:rsidP="009E4FE5">
            <w:pPr>
              <w:ind w:right="-568"/>
              <w:rPr>
                <w:rFonts w:ascii="Garamond" w:hAnsi="Garamond"/>
              </w:rPr>
            </w:pPr>
            <w:r w:rsidRPr="0084049E">
              <w:rPr>
                <w:rFonts w:ascii="Garamond" w:hAnsi="Garamond" w:cs="Arial"/>
              </w:rPr>
              <w:t>15.05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1A45F6" w14:textId="77777777" w:rsidR="00CE1ED0" w:rsidRPr="0084049E" w:rsidRDefault="00CE1ED0" w:rsidP="009E4FE5">
            <w:pPr>
              <w:ind w:right="-70"/>
              <w:jc w:val="both"/>
              <w:rPr>
                <w:rFonts w:ascii="Garamond" w:hAnsi="Garamond"/>
              </w:rPr>
            </w:pPr>
            <w:r w:rsidRPr="0084049E">
              <w:rPr>
                <w:rFonts w:ascii="Garamond" w:hAnsi="Garamond" w:cs="Arial"/>
              </w:rPr>
              <w:t>Cadastro, elaboração de ficha cadastral, renovação cadastral e congêneres, inclusão ou exclusão no Cadastro de Emitentes de Cheques sem Fundos – CCF ou em quaisquer outros bancos cadastrais.</w:t>
            </w:r>
          </w:p>
        </w:tc>
        <w:tc>
          <w:tcPr>
            <w:tcW w:w="1255" w:type="dxa"/>
            <w:tcBorders>
              <w:top w:val="single" w:sz="4" w:space="0" w:color="auto"/>
              <w:left w:val="single" w:sz="4" w:space="0" w:color="auto"/>
              <w:bottom w:val="single" w:sz="4" w:space="0" w:color="auto"/>
              <w:right w:val="single" w:sz="4" w:space="0" w:color="auto"/>
            </w:tcBorders>
          </w:tcPr>
          <w:p w14:paraId="39FADAF0"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AE0AA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C280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020DDD4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1DB76B" w14:textId="77777777" w:rsidR="00CE1ED0" w:rsidRPr="0084049E" w:rsidRDefault="00CE1ED0" w:rsidP="009E4FE5">
            <w:pPr>
              <w:ind w:right="-568"/>
              <w:rPr>
                <w:rFonts w:ascii="Garamond" w:hAnsi="Garamond"/>
              </w:rPr>
            </w:pPr>
            <w:r w:rsidRPr="0084049E">
              <w:rPr>
                <w:rFonts w:ascii="Garamond" w:hAnsi="Garamond" w:cs="Arial"/>
              </w:rPr>
              <w:t>15.06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12680C" w14:textId="77777777" w:rsidR="00CE1ED0" w:rsidRPr="0084049E" w:rsidRDefault="00CE1ED0" w:rsidP="009E4FE5">
            <w:pPr>
              <w:ind w:right="-70"/>
              <w:jc w:val="both"/>
              <w:rPr>
                <w:rFonts w:ascii="Garamond" w:hAnsi="Garamond"/>
              </w:rPr>
            </w:pPr>
            <w:r w:rsidRPr="0084049E">
              <w:rPr>
                <w:rFonts w:ascii="Garamond" w:hAnsi="Garamond" w:cs="Arial"/>
              </w:rPr>
              <w:t>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255" w:type="dxa"/>
            <w:tcBorders>
              <w:top w:val="single" w:sz="4" w:space="0" w:color="auto"/>
              <w:left w:val="single" w:sz="4" w:space="0" w:color="auto"/>
              <w:bottom w:val="single" w:sz="4" w:space="0" w:color="auto"/>
              <w:right w:val="single" w:sz="4" w:space="0" w:color="auto"/>
            </w:tcBorders>
          </w:tcPr>
          <w:p w14:paraId="522E8F04"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3173A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2DC5E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049A57D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EF9728" w14:textId="77777777" w:rsidR="00CE1ED0" w:rsidRPr="0084049E" w:rsidRDefault="00CE1ED0" w:rsidP="009E4FE5">
            <w:pPr>
              <w:ind w:right="-568"/>
              <w:rPr>
                <w:rFonts w:ascii="Garamond" w:hAnsi="Garamond"/>
              </w:rPr>
            </w:pPr>
            <w:r w:rsidRPr="0084049E">
              <w:rPr>
                <w:rFonts w:ascii="Garamond" w:hAnsi="Garamond" w:cs="Arial"/>
              </w:rPr>
              <w:t>15.07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86BE9D" w14:textId="77777777" w:rsidR="00CE1ED0" w:rsidRPr="0084049E" w:rsidRDefault="00CE1ED0" w:rsidP="009E4FE5">
            <w:pPr>
              <w:ind w:right="-70"/>
              <w:jc w:val="both"/>
              <w:rPr>
                <w:rFonts w:ascii="Garamond" w:hAnsi="Garamond"/>
              </w:rPr>
            </w:pPr>
            <w:r w:rsidRPr="0084049E">
              <w:rPr>
                <w:rFonts w:ascii="Garamond" w:hAnsi="Garamond" w:cs="Arial"/>
              </w:rPr>
              <w:t xml:space="preserve">Acesso, movimentação, atendimento e consulta a contas em geral, por qualquer meio ou processo, inclusive por telefone, fac-símile, internet e telex, acesso a terminais de atendimento, inclusive vinte </w:t>
            </w:r>
            <w:r w:rsidRPr="0084049E">
              <w:rPr>
                <w:rFonts w:ascii="Garamond" w:hAnsi="Garamond" w:cs="Arial"/>
              </w:rPr>
              <w:lastRenderedPageBreak/>
              <w:t>e quatro horas; acesso a outro banco e a rede compartilhada; fornecimento de saldo, extrato e demais informações relativas a contas em geral, por qualquer meio ou processo.</w:t>
            </w:r>
          </w:p>
        </w:tc>
        <w:tc>
          <w:tcPr>
            <w:tcW w:w="1255" w:type="dxa"/>
            <w:tcBorders>
              <w:top w:val="single" w:sz="4" w:space="0" w:color="auto"/>
              <w:left w:val="single" w:sz="4" w:space="0" w:color="auto"/>
              <w:bottom w:val="single" w:sz="4" w:space="0" w:color="auto"/>
              <w:right w:val="single" w:sz="4" w:space="0" w:color="auto"/>
            </w:tcBorders>
          </w:tcPr>
          <w:p w14:paraId="2E4B58CA" w14:textId="77777777" w:rsidR="00CE1ED0" w:rsidRPr="0084049E" w:rsidRDefault="00CE1ED0" w:rsidP="009E4FE5">
            <w:pPr>
              <w:ind w:right="137"/>
              <w:jc w:val="center"/>
              <w:rPr>
                <w:rFonts w:ascii="Garamond" w:hAnsi="Garamond"/>
              </w:rPr>
            </w:pPr>
            <w:r w:rsidRPr="0084049E">
              <w:rPr>
                <w:rFonts w:ascii="Garamond" w:hAnsi="Garamond"/>
              </w:rPr>
              <w:lastRenderedPageBreak/>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9A095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65EF4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C3A66A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294234" w14:textId="77777777" w:rsidR="00CE1ED0" w:rsidRPr="0084049E" w:rsidRDefault="00CE1ED0" w:rsidP="009E4FE5">
            <w:pPr>
              <w:ind w:right="-568"/>
              <w:rPr>
                <w:rFonts w:ascii="Garamond" w:hAnsi="Garamond"/>
              </w:rPr>
            </w:pPr>
            <w:r w:rsidRPr="0084049E">
              <w:rPr>
                <w:rFonts w:ascii="Garamond" w:hAnsi="Garamond" w:cs="Arial"/>
              </w:rPr>
              <w:t>15.08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DD8FF8" w14:textId="77777777" w:rsidR="00CE1ED0" w:rsidRPr="0084049E" w:rsidRDefault="00CE1ED0" w:rsidP="009E4FE5">
            <w:pPr>
              <w:ind w:right="-70"/>
              <w:jc w:val="both"/>
              <w:rPr>
                <w:rFonts w:ascii="Garamond" w:hAnsi="Garamond"/>
              </w:rPr>
            </w:pPr>
            <w:r w:rsidRPr="0084049E">
              <w:rPr>
                <w:rFonts w:ascii="Garamond" w:hAnsi="Garamond" w:cs="Arial"/>
              </w:rPr>
              <w:t>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1255" w:type="dxa"/>
            <w:tcBorders>
              <w:top w:val="single" w:sz="4" w:space="0" w:color="auto"/>
              <w:left w:val="single" w:sz="4" w:space="0" w:color="auto"/>
              <w:bottom w:val="single" w:sz="4" w:space="0" w:color="auto"/>
              <w:right w:val="single" w:sz="4" w:space="0" w:color="auto"/>
            </w:tcBorders>
          </w:tcPr>
          <w:p w14:paraId="03E8F71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5BC03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EAB54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37B9685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81BF8E" w14:textId="77777777" w:rsidR="00CE1ED0" w:rsidRPr="0084049E" w:rsidRDefault="00CE1ED0" w:rsidP="009E4FE5">
            <w:pPr>
              <w:ind w:right="-568"/>
              <w:rPr>
                <w:rFonts w:ascii="Garamond" w:hAnsi="Garamond"/>
              </w:rPr>
            </w:pPr>
            <w:r w:rsidRPr="0084049E">
              <w:rPr>
                <w:rFonts w:ascii="Garamond" w:hAnsi="Garamond" w:cs="Arial"/>
              </w:rPr>
              <w:t>15.09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9E9A15" w14:textId="77777777" w:rsidR="00CE1ED0" w:rsidRPr="0084049E" w:rsidRDefault="00CE1ED0" w:rsidP="009E4FE5">
            <w:pPr>
              <w:ind w:right="-70"/>
              <w:jc w:val="both"/>
              <w:rPr>
                <w:rFonts w:ascii="Garamond" w:hAnsi="Garamond"/>
              </w:rPr>
            </w:pPr>
            <w:r w:rsidRPr="0084049E">
              <w:rPr>
                <w:rFonts w:ascii="Garamond" w:hAnsi="Garamond" w:cs="Arial"/>
              </w:rPr>
              <w:t>Arrendamento mercantil (leasing) de quaisquer bens, inclusive cessão de direitos e obrigações, substituição de garantia, alteração, cancelamento e registro de contrato, e demais serviços relacionados ao arrendamento mercantil (leasing).</w:t>
            </w:r>
          </w:p>
        </w:tc>
        <w:tc>
          <w:tcPr>
            <w:tcW w:w="1255" w:type="dxa"/>
            <w:tcBorders>
              <w:top w:val="single" w:sz="4" w:space="0" w:color="auto"/>
              <w:left w:val="single" w:sz="4" w:space="0" w:color="auto"/>
              <w:bottom w:val="single" w:sz="4" w:space="0" w:color="auto"/>
              <w:right w:val="single" w:sz="4" w:space="0" w:color="auto"/>
            </w:tcBorders>
          </w:tcPr>
          <w:p w14:paraId="0A89D5E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DF89D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B88453"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4F53D71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E421E0" w14:textId="77777777" w:rsidR="00CE1ED0" w:rsidRPr="0084049E" w:rsidRDefault="00CE1ED0" w:rsidP="009E4FE5">
            <w:pPr>
              <w:ind w:right="-568"/>
              <w:rPr>
                <w:rFonts w:ascii="Garamond" w:hAnsi="Garamond"/>
              </w:rPr>
            </w:pPr>
            <w:r w:rsidRPr="0084049E">
              <w:rPr>
                <w:rFonts w:ascii="Garamond" w:hAnsi="Garamond" w:cs="Arial"/>
              </w:rPr>
              <w:t>15.10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F47387" w14:textId="77777777" w:rsidR="00CE1ED0" w:rsidRPr="0084049E" w:rsidRDefault="00CE1ED0" w:rsidP="009E4FE5">
            <w:pPr>
              <w:ind w:right="-70"/>
              <w:jc w:val="both"/>
              <w:rPr>
                <w:rFonts w:ascii="Garamond" w:hAnsi="Garamond"/>
              </w:rPr>
            </w:pPr>
            <w:r w:rsidRPr="0084049E">
              <w:rPr>
                <w:rFonts w:ascii="Garamond" w:hAnsi="Garamond" w:cs="Arial"/>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255" w:type="dxa"/>
            <w:tcBorders>
              <w:top w:val="single" w:sz="4" w:space="0" w:color="auto"/>
              <w:left w:val="single" w:sz="4" w:space="0" w:color="auto"/>
              <w:bottom w:val="single" w:sz="4" w:space="0" w:color="auto"/>
              <w:right w:val="single" w:sz="4" w:space="0" w:color="auto"/>
            </w:tcBorders>
          </w:tcPr>
          <w:p w14:paraId="6D00E41F"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3C709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B96B3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642C510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6F04E3" w14:textId="77777777" w:rsidR="00CE1ED0" w:rsidRPr="0084049E" w:rsidRDefault="00CE1ED0" w:rsidP="009E4FE5">
            <w:pPr>
              <w:ind w:right="-568"/>
              <w:rPr>
                <w:rFonts w:ascii="Garamond" w:hAnsi="Garamond"/>
              </w:rPr>
            </w:pPr>
            <w:r w:rsidRPr="0084049E">
              <w:rPr>
                <w:rFonts w:ascii="Garamond" w:hAnsi="Garamond" w:cs="Arial"/>
              </w:rPr>
              <w:t>15.11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1B6482" w14:textId="77777777" w:rsidR="00CE1ED0" w:rsidRPr="0084049E" w:rsidRDefault="00CE1ED0" w:rsidP="009E4FE5">
            <w:pPr>
              <w:ind w:right="-70"/>
              <w:jc w:val="both"/>
              <w:rPr>
                <w:rFonts w:ascii="Garamond" w:hAnsi="Garamond"/>
              </w:rPr>
            </w:pPr>
            <w:r w:rsidRPr="0084049E">
              <w:rPr>
                <w:rFonts w:ascii="Garamond" w:hAnsi="Garamond" w:cs="Arial"/>
              </w:rPr>
              <w:t>Devolução de títulos, protesto de títulos, sustação de protesto, manutenção de títulos, reapresentação de títulos, e demais serviços a eles relacionados.</w:t>
            </w:r>
          </w:p>
        </w:tc>
        <w:tc>
          <w:tcPr>
            <w:tcW w:w="1255" w:type="dxa"/>
            <w:tcBorders>
              <w:top w:val="single" w:sz="4" w:space="0" w:color="auto"/>
              <w:left w:val="single" w:sz="4" w:space="0" w:color="auto"/>
              <w:bottom w:val="single" w:sz="4" w:space="0" w:color="auto"/>
              <w:right w:val="single" w:sz="4" w:space="0" w:color="auto"/>
            </w:tcBorders>
          </w:tcPr>
          <w:p w14:paraId="09EBCC96"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14458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BCE86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3105935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2DF17C" w14:textId="77777777" w:rsidR="00CE1ED0" w:rsidRPr="0084049E" w:rsidRDefault="00CE1ED0" w:rsidP="009E4FE5">
            <w:pPr>
              <w:ind w:right="-568"/>
              <w:rPr>
                <w:rFonts w:ascii="Garamond" w:hAnsi="Garamond"/>
              </w:rPr>
            </w:pPr>
            <w:r w:rsidRPr="0084049E">
              <w:rPr>
                <w:rFonts w:ascii="Garamond" w:hAnsi="Garamond" w:cs="Arial"/>
              </w:rPr>
              <w:t>15.12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95D765" w14:textId="77777777" w:rsidR="00CE1ED0" w:rsidRPr="0084049E" w:rsidRDefault="00CE1ED0" w:rsidP="009E4FE5">
            <w:pPr>
              <w:ind w:right="-70"/>
              <w:jc w:val="both"/>
              <w:rPr>
                <w:rFonts w:ascii="Garamond" w:hAnsi="Garamond"/>
              </w:rPr>
            </w:pPr>
            <w:r w:rsidRPr="0084049E">
              <w:rPr>
                <w:rFonts w:ascii="Garamond" w:hAnsi="Garamond" w:cs="Arial"/>
              </w:rPr>
              <w:t>Custódia em geral, inclusive de títulos e valores mobiliários.</w:t>
            </w:r>
          </w:p>
        </w:tc>
        <w:tc>
          <w:tcPr>
            <w:tcW w:w="1255" w:type="dxa"/>
            <w:tcBorders>
              <w:top w:val="single" w:sz="4" w:space="0" w:color="auto"/>
              <w:left w:val="single" w:sz="4" w:space="0" w:color="auto"/>
              <w:bottom w:val="single" w:sz="4" w:space="0" w:color="auto"/>
              <w:right w:val="single" w:sz="4" w:space="0" w:color="auto"/>
            </w:tcBorders>
          </w:tcPr>
          <w:p w14:paraId="6375241E"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F7785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D0EC4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BA02BD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F192B9" w14:textId="77777777" w:rsidR="00CE1ED0" w:rsidRPr="0084049E" w:rsidRDefault="00CE1ED0" w:rsidP="009E4FE5">
            <w:pPr>
              <w:ind w:right="-568"/>
              <w:rPr>
                <w:rFonts w:ascii="Garamond" w:hAnsi="Garamond"/>
              </w:rPr>
            </w:pPr>
            <w:r w:rsidRPr="0084049E">
              <w:rPr>
                <w:rFonts w:ascii="Garamond" w:hAnsi="Garamond" w:cs="Arial"/>
              </w:rPr>
              <w:t>15.13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968631" w14:textId="77777777" w:rsidR="00CE1ED0" w:rsidRPr="0084049E" w:rsidRDefault="00CE1ED0" w:rsidP="009E4FE5">
            <w:pPr>
              <w:ind w:right="-70"/>
              <w:jc w:val="both"/>
              <w:rPr>
                <w:rFonts w:ascii="Garamond" w:hAnsi="Garamond"/>
              </w:rPr>
            </w:pPr>
            <w:r w:rsidRPr="0084049E">
              <w:rPr>
                <w:rFonts w:ascii="Garamond" w:hAnsi="Garamond" w:cs="Arial"/>
              </w:rPr>
              <w:t>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1255" w:type="dxa"/>
            <w:tcBorders>
              <w:top w:val="single" w:sz="4" w:space="0" w:color="auto"/>
              <w:left w:val="single" w:sz="4" w:space="0" w:color="auto"/>
              <w:bottom w:val="single" w:sz="4" w:space="0" w:color="auto"/>
              <w:right w:val="single" w:sz="4" w:space="0" w:color="auto"/>
            </w:tcBorders>
          </w:tcPr>
          <w:p w14:paraId="64A6EE79"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178EB7"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CAFED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17CED38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BEC2DA" w14:textId="77777777" w:rsidR="00CE1ED0" w:rsidRPr="0084049E" w:rsidRDefault="00CE1ED0" w:rsidP="009E4FE5">
            <w:pPr>
              <w:ind w:right="-568"/>
              <w:rPr>
                <w:rFonts w:ascii="Garamond" w:hAnsi="Garamond"/>
              </w:rPr>
            </w:pPr>
            <w:r w:rsidRPr="0084049E">
              <w:rPr>
                <w:rFonts w:ascii="Garamond" w:hAnsi="Garamond" w:cs="Arial"/>
              </w:rPr>
              <w:t>15.14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4606AD" w14:textId="77777777" w:rsidR="00CE1ED0" w:rsidRPr="0084049E" w:rsidRDefault="00CE1ED0" w:rsidP="009E4FE5">
            <w:pPr>
              <w:ind w:right="-70"/>
              <w:jc w:val="both"/>
              <w:rPr>
                <w:rFonts w:ascii="Garamond" w:hAnsi="Garamond" w:cs="Arial"/>
              </w:rPr>
            </w:pPr>
            <w:r w:rsidRPr="0084049E">
              <w:rPr>
                <w:rFonts w:ascii="Garamond" w:hAnsi="Garamond" w:cs="Arial"/>
              </w:rPr>
              <w:t xml:space="preserve">Fornecimento, emissão, reemissão, renovação e manutenção de cartão magnético, cartão de crédito, cartão de débito, cartão salário e </w:t>
            </w:r>
            <w:r w:rsidRPr="0084049E">
              <w:rPr>
                <w:rFonts w:ascii="Garamond" w:hAnsi="Garamond" w:cs="Arial"/>
              </w:rPr>
              <w:lastRenderedPageBreak/>
              <w:t>congêneres.</w:t>
            </w:r>
          </w:p>
        </w:tc>
        <w:tc>
          <w:tcPr>
            <w:tcW w:w="1255" w:type="dxa"/>
            <w:tcBorders>
              <w:top w:val="single" w:sz="4" w:space="0" w:color="auto"/>
              <w:left w:val="single" w:sz="4" w:space="0" w:color="auto"/>
              <w:bottom w:val="single" w:sz="4" w:space="0" w:color="auto"/>
              <w:right w:val="single" w:sz="4" w:space="0" w:color="auto"/>
            </w:tcBorders>
          </w:tcPr>
          <w:p w14:paraId="707B00BF" w14:textId="77777777" w:rsidR="00CE1ED0" w:rsidRPr="0084049E" w:rsidRDefault="00CE1ED0" w:rsidP="009E4FE5">
            <w:pPr>
              <w:ind w:right="137"/>
              <w:jc w:val="center"/>
              <w:rPr>
                <w:rFonts w:ascii="Garamond" w:hAnsi="Garamond"/>
              </w:rPr>
            </w:pPr>
            <w:r w:rsidRPr="0084049E">
              <w:rPr>
                <w:rFonts w:ascii="Garamond" w:hAnsi="Garamond"/>
              </w:rPr>
              <w:lastRenderedPageBreak/>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D8A0C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9D338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B4B941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96BEAE" w14:textId="77777777" w:rsidR="00CE1ED0" w:rsidRPr="0084049E" w:rsidRDefault="00CE1ED0" w:rsidP="009E4FE5">
            <w:pPr>
              <w:ind w:right="-568"/>
              <w:rPr>
                <w:rFonts w:ascii="Garamond" w:hAnsi="Garamond"/>
              </w:rPr>
            </w:pPr>
            <w:r w:rsidRPr="0084049E">
              <w:rPr>
                <w:rFonts w:ascii="Garamond" w:hAnsi="Garamond" w:cs="Arial"/>
              </w:rPr>
              <w:t>15.15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1E2015" w14:textId="77777777" w:rsidR="00CE1ED0" w:rsidRPr="0084049E" w:rsidRDefault="00CE1ED0" w:rsidP="009E4FE5">
            <w:pPr>
              <w:ind w:right="-70"/>
              <w:jc w:val="both"/>
              <w:rPr>
                <w:rFonts w:ascii="Garamond" w:hAnsi="Garamond"/>
              </w:rPr>
            </w:pPr>
            <w:r w:rsidRPr="0084049E">
              <w:rPr>
                <w:rFonts w:ascii="Garamond" w:hAnsi="Garamond" w:cs="Arial"/>
              </w:rPr>
              <w:t>Compensação de cheques e títulos quaisquer; serviços relacionados a depósito, inclusive depósito identificado, a saque de contas quaisquer, por qualquer meio ou processo, inclusive em terminais eletrônicos e de atendimento.</w:t>
            </w:r>
          </w:p>
        </w:tc>
        <w:tc>
          <w:tcPr>
            <w:tcW w:w="1255" w:type="dxa"/>
            <w:tcBorders>
              <w:top w:val="single" w:sz="4" w:space="0" w:color="auto"/>
              <w:left w:val="single" w:sz="4" w:space="0" w:color="auto"/>
              <w:bottom w:val="single" w:sz="4" w:space="0" w:color="auto"/>
              <w:right w:val="single" w:sz="4" w:space="0" w:color="auto"/>
            </w:tcBorders>
          </w:tcPr>
          <w:p w14:paraId="5CC19DAB"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CA935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846CB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D2E909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7C96D0" w14:textId="77777777" w:rsidR="00CE1ED0" w:rsidRPr="0084049E" w:rsidRDefault="00CE1ED0" w:rsidP="009E4FE5">
            <w:pPr>
              <w:ind w:right="-568"/>
              <w:rPr>
                <w:rFonts w:ascii="Garamond" w:hAnsi="Garamond"/>
              </w:rPr>
            </w:pPr>
            <w:r w:rsidRPr="0084049E">
              <w:rPr>
                <w:rFonts w:ascii="Garamond" w:hAnsi="Garamond" w:cs="Arial"/>
              </w:rPr>
              <w:t>15.16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B27157" w14:textId="77777777" w:rsidR="00CE1ED0" w:rsidRPr="0084049E" w:rsidRDefault="00CE1ED0" w:rsidP="009E4FE5">
            <w:pPr>
              <w:ind w:right="-70"/>
              <w:jc w:val="both"/>
              <w:rPr>
                <w:rFonts w:ascii="Garamond" w:hAnsi="Garamond"/>
              </w:rPr>
            </w:pPr>
            <w:r w:rsidRPr="0084049E">
              <w:rPr>
                <w:rFonts w:ascii="Garamond" w:hAnsi="Garamond" w:cs="Arial"/>
              </w:rPr>
              <w:t>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255" w:type="dxa"/>
            <w:tcBorders>
              <w:top w:val="single" w:sz="4" w:space="0" w:color="auto"/>
              <w:left w:val="single" w:sz="4" w:space="0" w:color="auto"/>
              <w:bottom w:val="single" w:sz="4" w:space="0" w:color="auto"/>
              <w:right w:val="single" w:sz="4" w:space="0" w:color="auto"/>
            </w:tcBorders>
          </w:tcPr>
          <w:p w14:paraId="7BB31741"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90142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62A3B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586C5DB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6EFD00" w14:textId="77777777" w:rsidR="00CE1ED0" w:rsidRPr="0084049E" w:rsidRDefault="00CE1ED0" w:rsidP="009E4FE5">
            <w:pPr>
              <w:ind w:right="-568"/>
              <w:rPr>
                <w:rFonts w:ascii="Garamond" w:hAnsi="Garamond"/>
              </w:rPr>
            </w:pPr>
            <w:r w:rsidRPr="0084049E">
              <w:rPr>
                <w:rFonts w:ascii="Garamond" w:hAnsi="Garamond" w:cs="Arial"/>
              </w:rPr>
              <w:t>15.17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ECCFA7" w14:textId="77777777" w:rsidR="00CE1ED0" w:rsidRPr="0084049E" w:rsidRDefault="00CE1ED0" w:rsidP="009E4FE5">
            <w:pPr>
              <w:ind w:right="-70"/>
              <w:jc w:val="both"/>
              <w:rPr>
                <w:rFonts w:ascii="Garamond" w:hAnsi="Garamond" w:cs="Arial"/>
              </w:rPr>
            </w:pPr>
            <w:r w:rsidRPr="0084049E">
              <w:rPr>
                <w:rFonts w:ascii="Garamond" w:hAnsi="Garamond" w:cs="Arial"/>
              </w:rPr>
              <w:t>Emissão, fornecimento, devolução, sustação, cancelamento e oposição de cheques quaisquer, avulso ou por talão.</w:t>
            </w:r>
          </w:p>
        </w:tc>
        <w:tc>
          <w:tcPr>
            <w:tcW w:w="1255" w:type="dxa"/>
            <w:tcBorders>
              <w:top w:val="single" w:sz="4" w:space="0" w:color="auto"/>
              <w:left w:val="single" w:sz="4" w:space="0" w:color="auto"/>
              <w:bottom w:val="single" w:sz="4" w:space="0" w:color="auto"/>
              <w:right w:val="single" w:sz="4" w:space="0" w:color="auto"/>
            </w:tcBorders>
          </w:tcPr>
          <w:p w14:paraId="41E70DD0"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09BDB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C0684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545D570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5499C9" w14:textId="77777777" w:rsidR="00CE1ED0" w:rsidRPr="0084049E" w:rsidRDefault="00CE1ED0" w:rsidP="009E4FE5">
            <w:pPr>
              <w:ind w:right="-568"/>
              <w:rPr>
                <w:rFonts w:ascii="Garamond" w:hAnsi="Garamond"/>
              </w:rPr>
            </w:pPr>
            <w:r w:rsidRPr="0084049E">
              <w:rPr>
                <w:rFonts w:ascii="Garamond" w:hAnsi="Garamond" w:cs="Arial"/>
              </w:rPr>
              <w:t>15.18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9C9F77" w14:textId="77777777" w:rsidR="00CE1ED0" w:rsidRPr="0084049E" w:rsidRDefault="00CE1ED0" w:rsidP="009E4FE5">
            <w:pPr>
              <w:ind w:right="-70"/>
              <w:jc w:val="both"/>
              <w:rPr>
                <w:rFonts w:ascii="Garamond" w:hAnsi="Garamond"/>
              </w:rPr>
            </w:pPr>
            <w:r w:rsidRPr="0084049E">
              <w:rPr>
                <w:rFonts w:ascii="Garamond" w:hAnsi="Garamond" w:cs="Arial"/>
              </w:rPr>
              <w:t>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1255" w:type="dxa"/>
            <w:tcBorders>
              <w:top w:val="single" w:sz="4" w:space="0" w:color="auto"/>
              <w:left w:val="single" w:sz="4" w:space="0" w:color="auto"/>
              <w:bottom w:val="single" w:sz="4" w:space="0" w:color="auto"/>
              <w:right w:val="single" w:sz="4" w:space="0" w:color="auto"/>
            </w:tcBorders>
          </w:tcPr>
          <w:p w14:paraId="0B9E8435"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28EE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71808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4A49C24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E044B1" w14:textId="77777777" w:rsidR="00CE1ED0" w:rsidRPr="0084049E" w:rsidRDefault="00CE1ED0" w:rsidP="009E4FE5">
            <w:pPr>
              <w:ind w:right="-568"/>
              <w:rPr>
                <w:rFonts w:ascii="Garamond" w:hAnsi="Garamond"/>
              </w:rPr>
            </w:pPr>
            <w:r w:rsidRPr="0084049E">
              <w:rPr>
                <w:rFonts w:ascii="Garamond" w:hAnsi="Garamond" w:cs="Arial"/>
                <w:b/>
                <w:bCs/>
              </w:rPr>
              <w:t>16.0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B80708" w14:textId="77777777" w:rsidR="00CE1ED0" w:rsidRPr="0084049E" w:rsidRDefault="00CE1ED0" w:rsidP="009E4FE5">
            <w:pPr>
              <w:ind w:right="-70"/>
              <w:jc w:val="both"/>
              <w:rPr>
                <w:rFonts w:ascii="Garamond" w:hAnsi="Garamond"/>
              </w:rPr>
            </w:pPr>
            <w:r w:rsidRPr="0084049E">
              <w:rPr>
                <w:rFonts w:ascii="Garamond" w:hAnsi="Garamond" w:cs="Arial"/>
                <w:b/>
                <w:bCs/>
              </w:rPr>
              <w:t>Serviços de transporte de natureza municipal.</w:t>
            </w:r>
          </w:p>
        </w:tc>
        <w:tc>
          <w:tcPr>
            <w:tcW w:w="1255" w:type="dxa"/>
            <w:tcBorders>
              <w:top w:val="single" w:sz="4" w:space="0" w:color="auto"/>
              <w:left w:val="single" w:sz="4" w:space="0" w:color="auto"/>
              <w:bottom w:val="single" w:sz="4" w:space="0" w:color="auto"/>
              <w:right w:val="single" w:sz="4" w:space="0" w:color="auto"/>
            </w:tcBorders>
          </w:tcPr>
          <w:p w14:paraId="7FF27161"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F48E47"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02ECF8"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6BA73B5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AE217E" w14:textId="77777777" w:rsidR="00CE1ED0" w:rsidRPr="0084049E" w:rsidRDefault="00CE1ED0" w:rsidP="009E4FE5">
            <w:pPr>
              <w:ind w:right="-568"/>
              <w:rPr>
                <w:rFonts w:ascii="Garamond" w:hAnsi="Garamond"/>
              </w:rPr>
            </w:pPr>
            <w:r w:rsidRPr="0084049E">
              <w:rPr>
                <w:rFonts w:ascii="Garamond" w:hAnsi="Garamond" w:cs="Arial"/>
              </w:rPr>
              <w:t>16.01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478523" w14:textId="77777777" w:rsidR="00CE1ED0" w:rsidRPr="0084049E" w:rsidRDefault="00CE1ED0" w:rsidP="009E4FE5">
            <w:pPr>
              <w:ind w:right="-70"/>
              <w:jc w:val="both"/>
              <w:rPr>
                <w:rFonts w:ascii="Garamond" w:hAnsi="Garamond"/>
              </w:rPr>
            </w:pPr>
            <w:r w:rsidRPr="0084049E">
              <w:rPr>
                <w:rFonts w:ascii="Garamond" w:hAnsi="Garamond" w:cs="Arial"/>
                <w:color w:val="000000"/>
              </w:rPr>
              <w:t>Serviços de transporte coletivo municipal rodoviário, metroviário, ferroviário e aquaviário de passageiros.</w:t>
            </w:r>
          </w:p>
        </w:tc>
        <w:tc>
          <w:tcPr>
            <w:tcW w:w="1255" w:type="dxa"/>
            <w:tcBorders>
              <w:top w:val="single" w:sz="4" w:space="0" w:color="auto"/>
              <w:left w:val="single" w:sz="4" w:space="0" w:color="auto"/>
              <w:bottom w:val="single" w:sz="4" w:space="0" w:color="auto"/>
              <w:right w:val="single" w:sz="4" w:space="0" w:color="auto"/>
            </w:tcBorders>
          </w:tcPr>
          <w:p w14:paraId="33CB698E"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9D3E4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6A435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3E7BA0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9D9DA2" w14:textId="77777777" w:rsidR="00CE1ED0" w:rsidRPr="0084049E" w:rsidRDefault="00CE1ED0" w:rsidP="009E4FE5">
            <w:pPr>
              <w:ind w:right="-568"/>
              <w:rPr>
                <w:rFonts w:ascii="Garamond" w:hAnsi="Garamond" w:cs="Arial"/>
              </w:rPr>
            </w:pPr>
            <w:r w:rsidRPr="0084049E">
              <w:rPr>
                <w:rFonts w:ascii="Garamond" w:hAnsi="Garamond" w:cs="Arial"/>
              </w:rPr>
              <w:t>16.02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B4F589" w14:textId="77777777" w:rsidR="00CE1ED0" w:rsidRPr="0084049E" w:rsidRDefault="00CE1ED0" w:rsidP="009E4FE5">
            <w:pPr>
              <w:ind w:right="-70"/>
              <w:jc w:val="both"/>
              <w:rPr>
                <w:rFonts w:ascii="Garamond" w:hAnsi="Garamond"/>
              </w:rPr>
            </w:pPr>
            <w:r w:rsidRPr="0084049E">
              <w:rPr>
                <w:rFonts w:ascii="Garamond" w:hAnsi="Garamond" w:cs="Arial"/>
                <w:color w:val="000000"/>
              </w:rPr>
              <w:t>Outros serviços de transporte de natureza municipal. </w:t>
            </w:r>
          </w:p>
        </w:tc>
        <w:tc>
          <w:tcPr>
            <w:tcW w:w="1255" w:type="dxa"/>
            <w:tcBorders>
              <w:top w:val="single" w:sz="4" w:space="0" w:color="auto"/>
              <w:left w:val="single" w:sz="4" w:space="0" w:color="auto"/>
              <w:bottom w:val="single" w:sz="4" w:space="0" w:color="auto"/>
              <w:right w:val="single" w:sz="4" w:space="0" w:color="auto"/>
            </w:tcBorders>
          </w:tcPr>
          <w:p w14:paraId="7F3C96FB"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79121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B806C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26CBB0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D8AD49" w14:textId="77777777" w:rsidR="00CE1ED0" w:rsidRPr="0084049E" w:rsidRDefault="00CE1ED0" w:rsidP="009E4FE5">
            <w:pPr>
              <w:ind w:right="-568"/>
              <w:rPr>
                <w:rFonts w:ascii="Garamond" w:eastAsia="MS Mincho" w:hAnsi="Garamond" w:cs="Arial"/>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7C7E0B" w14:textId="77777777" w:rsidR="00CE1ED0" w:rsidRPr="0084049E" w:rsidRDefault="00CE1ED0" w:rsidP="009E4FE5">
            <w:pPr>
              <w:ind w:right="-70"/>
              <w:jc w:val="both"/>
              <w:rPr>
                <w:rFonts w:ascii="Garamond" w:hAnsi="Garamond" w:cs="Arial"/>
              </w:rPr>
            </w:pPr>
          </w:p>
        </w:tc>
        <w:tc>
          <w:tcPr>
            <w:tcW w:w="1255" w:type="dxa"/>
            <w:tcBorders>
              <w:top w:val="single" w:sz="4" w:space="0" w:color="auto"/>
              <w:left w:val="single" w:sz="4" w:space="0" w:color="auto"/>
              <w:bottom w:val="single" w:sz="4" w:space="0" w:color="auto"/>
              <w:right w:val="single" w:sz="4" w:space="0" w:color="auto"/>
            </w:tcBorders>
          </w:tcPr>
          <w:p w14:paraId="5CFC527F"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F5BE8F"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9C476C"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613A8C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5099C5" w14:textId="77777777" w:rsidR="00CE1ED0" w:rsidRPr="0084049E" w:rsidRDefault="00CE1ED0" w:rsidP="009E4FE5">
            <w:pPr>
              <w:ind w:right="-568"/>
              <w:rPr>
                <w:rFonts w:ascii="Garamond" w:hAnsi="Garamond"/>
              </w:rPr>
            </w:pPr>
            <w:r w:rsidRPr="0084049E">
              <w:rPr>
                <w:rFonts w:ascii="Garamond" w:hAnsi="Garamond" w:cs="Arial"/>
                <w:b/>
                <w:bCs/>
              </w:rPr>
              <w:t>17.0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27EF50" w14:textId="77777777" w:rsidR="00CE1ED0" w:rsidRPr="0084049E" w:rsidRDefault="00CE1ED0" w:rsidP="009E4FE5">
            <w:pPr>
              <w:ind w:right="-70"/>
              <w:jc w:val="both"/>
              <w:rPr>
                <w:rFonts w:ascii="Garamond" w:hAnsi="Garamond"/>
              </w:rPr>
            </w:pPr>
            <w:r w:rsidRPr="0084049E">
              <w:rPr>
                <w:rFonts w:ascii="Garamond" w:hAnsi="Garamond" w:cs="Arial"/>
                <w:b/>
                <w:bCs/>
              </w:rPr>
              <w:t>Serviços de apoio técnico, administrativo, jurídico, contábil, comercial e congêneres.</w:t>
            </w:r>
          </w:p>
        </w:tc>
        <w:tc>
          <w:tcPr>
            <w:tcW w:w="1255" w:type="dxa"/>
            <w:tcBorders>
              <w:top w:val="single" w:sz="4" w:space="0" w:color="auto"/>
              <w:left w:val="single" w:sz="4" w:space="0" w:color="auto"/>
              <w:bottom w:val="single" w:sz="4" w:space="0" w:color="auto"/>
              <w:right w:val="single" w:sz="4" w:space="0" w:color="auto"/>
            </w:tcBorders>
          </w:tcPr>
          <w:p w14:paraId="4A14AB40"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FA9244"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C9F047" w14:textId="77777777" w:rsidR="00CE1ED0" w:rsidRPr="0084049E" w:rsidRDefault="00CE1ED0" w:rsidP="009E4FE5">
            <w:pPr>
              <w:spacing w:line="276" w:lineRule="auto"/>
              <w:ind w:right="-24"/>
              <w:rPr>
                <w:rFonts w:ascii="Garamond" w:eastAsia="MS Mincho" w:hAnsi="Garamond" w:cs="Arial"/>
                <w:color w:val="000000"/>
              </w:rPr>
            </w:pPr>
          </w:p>
        </w:tc>
      </w:tr>
      <w:tr w:rsidR="00CE1ED0" w:rsidRPr="0084049E" w14:paraId="4DB7D30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3E19EE" w14:textId="77777777" w:rsidR="00CE1ED0" w:rsidRPr="0084049E" w:rsidRDefault="00CE1ED0" w:rsidP="009E4FE5">
            <w:pPr>
              <w:ind w:right="-568"/>
              <w:rPr>
                <w:rFonts w:ascii="Garamond" w:hAnsi="Garamond"/>
              </w:rPr>
            </w:pPr>
            <w:r w:rsidRPr="0084049E">
              <w:rPr>
                <w:rFonts w:ascii="Garamond" w:hAnsi="Garamond" w:cs="Arial"/>
              </w:rPr>
              <w:t>17.01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5982D" w14:textId="77777777" w:rsidR="00CE1ED0" w:rsidRPr="0084049E" w:rsidRDefault="00CE1ED0" w:rsidP="009E4FE5">
            <w:pPr>
              <w:ind w:right="-70"/>
              <w:jc w:val="both"/>
              <w:rPr>
                <w:rFonts w:ascii="Garamond" w:hAnsi="Garamond"/>
              </w:rPr>
            </w:pPr>
            <w:r w:rsidRPr="0084049E">
              <w:rPr>
                <w:rFonts w:ascii="Garamond" w:hAnsi="Garamond" w:cs="Arial"/>
              </w:rPr>
              <w:t>Assessoria ou consultoria de qualquer natureza, não contida em outros itens desta lista; análise, exame, pesquisa, coleta, compilação e fornecimento de dados e informações de qualquer natureza, inclusive cadastro e similares.</w:t>
            </w:r>
          </w:p>
        </w:tc>
        <w:tc>
          <w:tcPr>
            <w:tcW w:w="1255" w:type="dxa"/>
            <w:tcBorders>
              <w:top w:val="single" w:sz="4" w:space="0" w:color="auto"/>
              <w:left w:val="single" w:sz="4" w:space="0" w:color="auto"/>
              <w:bottom w:val="single" w:sz="4" w:space="0" w:color="auto"/>
              <w:right w:val="single" w:sz="4" w:space="0" w:color="auto"/>
            </w:tcBorders>
          </w:tcPr>
          <w:p w14:paraId="325BD296"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AA8EFA"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3BAF1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A190B6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2781B2" w14:textId="77777777" w:rsidR="00CE1ED0" w:rsidRPr="0084049E" w:rsidRDefault="00CE1ED0" w:rsidP="009E4FE5">
            <w:pPr>
              <w:ind w:right="-568"/>
              <w:rPr>
                <w:rFonts w:ascii="Garamond" w:hAnsi="Garamond"/>
              </w:rPr>
            </w:pPr>
            <w:r w:rsidRPr="0084049E">
              <w:rPr>
                <w:rFonts w:ascii="Garamond" w:hAnsi="Garamond" w:cs="Arial"/>
              </w:rPr>
              <w:t>17.02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74E73" w14:textId="77777777" w:rsidR="00CE1ED0" w:rsidRPr="0084049E" w:rsidRDefault="00CE1ED0" w:rsidP="009E4FE5">
            <w:pPr>
              <w:ind w:right="-70"/>
              <w:jc w:val="both"/>
              <w:rPr>
                <w:rFonts w:ascii="Garamond" w:hAnsi="Garamond"/>
              </w:rPr>
            </w:pPr>
            <w:r w:rsidRPr="0084049E">
              <w:rPr>
                <w:rFonts w:ascii="Garamond" w:hAnsi="Garamond" w:cs="Arial"/>
              </w:rPr>
              <w:t xml:space="preserve">Datilografia, digitação, estenografia, expediente, secretaria em geral, resposta audível, redação, edição, interpretação, revisão, tradução, apoio e </w:t>
            </w:r>
            <w:proofErr w:type="spellStart"/>
            <w:r w:rsidRPr="0084049E">
              <w:rPr>
                <w:rFonts w:ascii="Garamond" w:hAnsi="Garamond" w:cs="Arial"/>
              </w:rPr>
              <w:t>infra-estrutura</w:t>
            </w:r>
            <w:proofErr w:type="spellEnd"/>
            <w:r w:rsidRPr="0084049E">
              <w:rPr>
                <w:rFonts w:ascii="Garamond" w:hAnsi="Garamond" w:cs="Arial"/>
              </w:rPr>
              <w:t xml:space="preserve"> administrativa e congêneres.</w:t>
            </w:r>
          </w:p>
        </w:tc>
        <w:tc>
          <w:tcPr>
            <w:tcW w:w="1255" w:type="dxa"/>
            <w:tcBorders>
              <w:top w:val="single" w:sz="4" w:space="0" w:color="auto"/>
              <w:left w:val="single" w:sz="4" w:space="0" w:color="auto"/>
              <w:bottom w:val="single" w:sz="4" w:space="0" w:color="auto"/>
              <w:right w:val="single" w:sz="4" w:space="0" w:color="auto"/>
            </w:tcBorders>
          </w:tcPr>
          <w:p w14:paraId="7B7961DF"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ACAEE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BDEC24" w14:textId="77777777" w:rsidR="00CE1ED0" w:rsidRPr="0084049E" w:rsidRDefault="00CE1ED0" w:rsidP="009E4FE5">
            <w:pPr>
              <w:keepNext/>
              <w:spacing w:line="276" w:lineRule="auto"/>
              <w:ind w:right="-24"/>
              <w:jc w:val="center"/>
              <w:rPr>
                <w:rFonts w:ascii="Garamond" w:hAnsi="Garamond" w:cs="Arial"/>
                <w:bCs/>
                <w:color w:val="000000"/>
              </w:rPr>
            </w:pPr>
            <w:r w:rsidRPr="0084049E">
              <w:rPr>
                <w:rFonts w:ascii="Garamond" w:hAnsi="Garamond" w:cs="Arial"/>
                <w:bCs/>
                <w:color w:val="000000"/>
              </w:rPr>
              <w:t>3%</w:t>
            </w:r>
          </w:p>
        </w:tc>
      </w:tr>
      <w:tr w:rsidR="00CE1ED0" w:rsidRPr="0084049E" w14:paraId="5D5AEB7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D73E96" w14:textId="77777777" w:rsidR="00CE1ED0" w:rsidRPr="0084049E" w:rsidRDefault="00CE1ED0" w:rsidP="009E4FE5">
            <w:pPr>
              <w:ind w:right="-568"/>
              <w:rPr>
                <w:rFonts w:ascii="Garamond" w:hAnsi="Garamond"/>
              </w:rPr>
            </w:pPr>
            <w:r w:rsidRPr="0084049E">
              <w:rPr>
                <w:rFonts w:ascii="Garamond" w:hAnsi="Garamond" w:cs="Arial"/>
              </w:rPr>
              <w:t>17.03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890E55" w14:textId="77777777" w:rsidR="00CE1ED0" w:rsidRPr="0084049E" w:rsidRDefault="00CE1ED0" w:rsidP="009E4FE5">
            <w:pPr>
              <w:ind w:right="-70"/>
              <w:jc w:val="both"/>
              <w:rPr>
                <w:rFonts w:ascii="Garamond" w:hAnsi="Garamond"/>
              </w:rPr>
            </w:pPr>
            <w:r w:rsidRPr="0084049E">
              <w:rPr>
                <w:rFonts w:ascii="Garamond" w:hAnsi="Garamond" w:cs="Arial"/>
              </w:rPr>
              <w:t>Planejamento, coordenação, programação ou organização técnica, financeira ou administrativa.</w:t>
            </w:r>
          </w:p>
        </w:tc>
        <w:tc>
          <w:tcPr>
            <w:tcW w:w="1255" w:type="dxa"/>
            <w:tcBorders>
              <w:top w:val="single" w:sz="4" w:space="0" w:color="auto"/>
              <w:left w:val="single" w:sz="4" w:space="0" w:color="auto"/>
              <w:bottom w:val="single" w:sz="4" w:space="0" w:color="auto"/>
              <w:right w:val="single" w:sz="4" w:space="0" w:color="auto"/>
            </w:tcBorders>
          </w:tcPr>
          <w:p w14:paraId="35F7A6E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C9AA9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2BDD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B05A07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079A16" w14:textId="77777777" w:rsidR="00CE1ED0" w:rsidRPr="0084049E" w:rsidRDefault="00CE1ED0" w:rsidP="009E4FE5">
            <w:pPr>
              <w:ind w:right="-568"/>
              <w:rPr>
                <w:rFonts w:ascii="Garamond" w:hAnsi="Garamond"/>
              </w:rPr>
            </w:pPr>
            <w:r w:rsidRPr="0084049E">
              <w:rPr>
                <w:rFonts w:ascii="Garamond" w:hAnsi="Garamond" w:cs="Arial"/>
              </w:rPr>
              <w:t>17.04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AEE269" w14:textId="77777777" w:rsidR="00CE1ED0" w:rsidRPr="0084049E" w:rsidRDefault="00CE1ED0" w:rsidP="009E4FE5">
            <w:pPr>
              <w:ind w:right="-70"/>
              <w:jc w:val="both"/>
              <w:rPr>
                <w:rFonts w:ascii="Garamond" w:hAnsi="Garamond"/>
              </w:rPr>
            </w:pPr>
            <w:r w:rsidRPr="0084049E">
              <w:rPr>
                <w:rFonts w:ascii="Garamond" w:hAnsi="Garamond" w:cs="Arial"/>
              </w:rPr>
              <w:t>Recrutamento, agenciamento, seleção e colocação de mão-de-obra.</w:t>
            </w:r>
          </w:p>
        </w:tc>
        <w:tc>
          <w:tcPr>
            <w:tcW w:w="1255" w:type="dxa"/>
            <w:tcBorders>
              <w:top w:val="single" w:sz="4" w:space="0" w:color="auto"/>
              <w:left w:val="single" w:sz="4" w:space="0" w:color="auto"/>
              <w:bottom w:val="single" w:sz="4" w:space="0" w:color="auto"/>
              <w:right w:val="single" w:sz="4" w:space="0" w:color="auto"/>
            </w:tcBorders>
          </w:tcPr>
          <w:p w14:paraId="7A30944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B4981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3ABA3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3F9574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EB18E8" w14:textId="77777777" w:rsidR="00CE1ED0" w:rsidRPr="0084049E" w:rsidRDefault="00CE1ED0" w:rsidP="009E4FE5">
            <w:pPr>
              <w:ind w:right="-568"/>
              <w:rPr>
                <w:rFonts w:ascii="Garamond" w:hAnsi="Garamond"/>
              </w:rPr>
            </w:pPr>
            <w:r w:rsidRPr="0084049E">
              <w:rPr>
                <w:rFonts w:ascii="Garamond" w:hAnsi="Garamond" w:cs="Arial"/>
              </w:rPr>
              <w:lastRenderedPageBreak/>
              <w:t>17.05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73DEB" w14:textId="77777777" w:rsidR="00CE1ED0" w:rsidRPr="0084049E" w:rsidRDefault="00CE1ED0" w:rsidP="009E4FE5">
            <w:pPr>
              <w:ind w:right="-70"/>
              <w:jc w:val="both"/>
              <w:rPr>
                <w:rFonts w:ascii="Garamond" w:hAnsi="Garamond"/>
              </w:rPr>
            </w:pPr>
            <w:r w:rsidRPr="0084049E">
              <w:rPr>
                <w:rFonts w:ascii="Garamond" w:hAnsi="Garamond" w:cs="Arial"/>
              </w:rPr>
              <w:t>Fornecimento de mão-de-obra, mesmo em caráter temporário, inclusive de empregados ou trabalhadores, avulsos ou temporários, contratados pelo prestador de serviço.</w:t>
            </w:r>
          </w:p>
        </w:tc>
        <w:tc>
          <w:tcPr>
            <w:tcW w:w="1255" w:type="dxa"/>
            <w:tcBorders>
              <w:top w:val="single" w:sz="4" w:space="0" w:color="auto"/>
              <w:left w:val="single" w:sz="4" w:space="0" w:color="auto"/>
              <w:bottom w:val="single" w:sz="4" w:space="0" w:color="auto"/>
              <w:right w:val="single" w:sz="4" w:space="0" w:color="auto"/>
            </w:tcBorders>
          </w:tcPr>
          <w:p w14:paraId="037F3EB6"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958A8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F06902"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B8B5180"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95372D" w14:textId="77777777" w:rsidR="00CE1ED0" w:rsidRPr="0084049E" w:rsidRDefault="00CE1ED0" w:rsidP="009E4FE5">
            <w:pPr>
              <w:ind w:right="-568"/>
              <w:rPr>
                <w:rFonts w:ascii="Garamond" w:hAnsi="Garamond"/>
              </w:rPr>
            </w:pPr>
            <w:r w:rsidRPr="0084049E">
              <w:rPr>
                <w:rFonts w:ascii="Garamond" w:hAnsi="Garamond" w:cs="Arial"/>
              </w:rPr>
              <w:t>17.06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7275AA" w14:textId="77777777" w:rsidR="00CE1ED0" w:rsidRPr="0084049E" w:rsidRDefault="00CE1ED0" w:rsidP="009E4FE5">
            <w:pPr>
              <w:ind w:right="-70"/>
              <w:jc w:val="both"/>
              <w:rPr>
                <w:rFonts w:ascii="Garamond" w:hAnsi="Garamond"/>
              </w:rPr>
            </w:pPr>
            <w:r w:rsidRPr="0084049E">
              <w:rPr>
                <w:rFonts w:ascii="Garamond" w:hAnsi="Garamond" w:cs="Arial"/>
              </w:rPr>
              <w:t>Propaganda e publicidade, inclusive promoção de vendas, planejamento de campanhas ou sistemas de publicidade, elaboração de desenhos, textos e demais materiais publicitários.</w:t>
            </w:r>
          </w:p>
        </w:tc>
        <w:tc>
          <w:tcPr>
            <w:tcW w:w="1255" w:type="dxa"/>
            <w:tcBorders>
              <w:top w:val="single" w:sz="4" w:space="0" w:color="auto"/>
              <w:left w:val="single" w:sz="4" w:space="0" w:color="auto"/>
              <w:bottom w:val="single" w:sz="4" w:space="0" w:color="auto"/>
              <w:right w:val="single" w:sz="4" w:space="0" w:color="auto"/>
            </w:tcBorders>
          </w:tcPr>
          <w:p w14:paraId="5418DD10"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E594A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842BA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F37800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C27F61" w14:textId="77777777" w:rsidR="00CE1ED0" w:rsidRPr="0084049E" w:rsidRDefault="00CE1ED0" w:rsidP="009E4FE5">
            <w:pPr>
              <w:ind w:right="-568"/>
              <w:rPr>
                <w:rFonts w:ascii="Garamond" w:hAnsi="Garamond" w:cs="Arial"/>
              </w:rPr>
            </w:pPr>
            <w:r w:rsidRPr="0084049E">
              <w:rPr>
                <w:rFonts w:ascii="Garamond" w:hAnsi="Garamond" w:cs="Arial"/>
              </w:rPr>
              <w:t>17.07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9D8AF3" w14:textId="77777777" w:rsidR="00CE1ED0" w:rsidRPr="0084049E" w:rsidRDefault="00CE1ED0" w:rsidP="009E4FE5">
            <w:pPr>
              <w:ind w:right="-70"/>
              <w:jc w:val="both"/>
              <w:rPr>
                <w:rFonts w:ascii="Garamond" w:hAnsi="Garamond" w:cs="Arial"/>
              </w:rPr>
            </w:pPr>
            <w:r w:rsidRPr="0084049E">
              <w:rPr>
                <w:rFonts w:ascii="Garamond" w:hAnsi="Garamond" w:cs="Arial"/>
              </w:rPr>
              <w:t>(VETADO)</w:t>
            </w:r>
          </w:p>
        </w:tc>
        <w:tc>
          <w:tcPr>
            <w:tcW w:w="1255" w:type="dxa"/>
            <w:tcBorders>
              <w:top w:val="single" w:sz="4" w:space="0" w:color="auto"/>
              <w:left w:val="single" w:sz="4" w:space="0" w:color="auto"/>
              <w:bottom w:val="single" w:sz="4" w:space="0" w:color="auto"/>
              <w:right w:val="single" w:sz="4" w:space="0" w:color="auto"/>
            </w:tcBorders>
          </w:tcPr>
          <w:p w14:paraId="30E85688"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4C7978"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DCD72B" w14:textId="77777777" w:rsidR="00CE1ED0" w:rsidRPr="0084049E" w:rsidRDefault="00CE1ED0" w:rsidP="009E4FE5">
            <w:pPr>
              <w:spacing w:line="276" w:lineRule="auto"/>
              <w:ind w:right="-24"/>
              <w:jc w:val="center"/>
              <w:rPr>
                <w:rFonts w:ascii="Garamond" w:hAnsi="Garamond" w:cs="Arial"/>
                <w:color w:val="000000"/>
              </w:rPr>
            </w:pPr>
          </w:p>
        </w:tc>
      </w:tr>
      <w:tr w:rsidR="00CE1ED0" w:rsidRPr="0084049E" w14:paraId="14E056E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36C270" w14:textId="77777777" w:rsidR="00CE1ED0" w:rsidRPr="0084049E" w:rsidRDefault="00CE1ED0" w:rsidP="009E4FE5">
            <w:pPr>
              <w:ind w:right="-568"/>
              <w:rPr>
                <w:rFonts w:ascii="Garamond" w:hAnsi="Garamond"/>
              </w:rPr>
            </w:pPr>
            <w:r w:rsidRPr="0084049E">
              <w:rPr>
                <w:rFonts w:ascii="Garamond" w:hAnsi="Garamond" w:cs="Arial"/>
              </w:rPr>
              <w:t>17.08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CE2A3E" w14:textId="77777777" w:rsidR="00CE1ED0" w:rsidRPr="0084049E" w:rsidRDefault="00CE1ED0" w:rsidP="009E4FE5">
            <w:pPr>
              <w:ind w:right="-70"/>
              <w:jc w:val="both"/>
              <w:rPr>
                <w:rFonts w:ascii="Garamond" w:hAnsi="Garamond" w:cs="Arial"/>
              </w:rPr>
            </w:pPr>
            <w:r w:rsidRPr="0084049E">
              <w:rPr>
                <w:rFonts w:ascii="Garamond" w:hAnsi="Garamond" w:cs="Arial"/>
              </w:rPr>
              <w:t>Franquia (franchising).</w:t>
            </w:r>
          </w:p>
        </w:tc>
        <w:tc>
          <w:tcPr>
            <w:tcW w:w="1255" w:type="dxa"/>
            <w:tcBorders>
              <w:top w:val="single" w:sz="4" w:space="0" w:color="auto"/>
              <w:left w:val="single" w:sz="4" w:space="0" w:color="auto"/>
              <w:bottom w:val="single" w:sz="4" w:space="0" w:color="auto"/>
              <w:right w:val="single" w:sz="4" w:space="0" w:color="auto"/>
            </w:tcBorders>
          </w:tcPr>
          <w:p w14:paraId="3A37410D"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C74FD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4FAE5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1C5FF33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721209" w14:textId="77777777" w:rsidR="00CE1ED0" w:rsidRPr="0084049E" w:rsidRDefault="00CE1ED0" w:rsidP="009E4FE5">
            <w:pPr>
              <w:ind w:right="-568"/>
              <w:rPr>
                <w:rFonts w:ascii="Garamond" w:hAnsi="Garamond"/>
              </w:rPr>
            </w:pPr>
            <w:r w:rsidRPr="0084049E">
              <w:rPr>
                <w:rFonts w:ascii="Garamond" w:hAnsi="Garamond" w:cs="Arial"/>
              </w:rPr>
              <w:t>17.09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2ADFBA" w14:textId="77777777" w:rsidR="00CE1ED0" w:rsidRPr="0084049E" w:rsidRDefault="00CE1ED0" w:rsidP="009E4FE5">
            <w:pPr>
              <w:ind w:right="-70"/>
              <w:jc w:val="both"/>
              <w:rPr>
                <w:rFonts w:ascii="Garamond" w:hAnsi="Garamond" w:cs="Arial"/>
              </w:rPr>
            </w:pPr>
            <w:r w:rsidRPr="0084049E">
              <w:rPr>
                <w:rFonts w:ascii="Garamond" w:hAnsi="Garamond" w:cs="Arial"/>
              </w:rPr>
              <w:t>Perícias, laudos, exames técnicos e análises técnicas.</w:t>
            </w:r>
          </w:p>
        </w:tc>
        <w:tc>
          <w:tcPr>
            <w:tcW w:w="1255" w:type="dxa"/>
            <w:tcBorders>
              <w:top w:val="single" w:sz="4" w:space="0" w:color="auto"/>
              <w:left w:val="single" w:sz="4" w:space="0" w:color="auto"/>
              <w:bottom w:val="single" w:sz="4" w:space="0" w:color="auto"/>
              <w:right w:val="single" w:sz="4" w:space="0" w:color="auto"/>
            </w:tcBorders>
          </w:tcPr>
          <w:p w14:paraId="33D5B12C"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FAAD38"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D3F4B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AD2DCA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032E13" w14:textId="77777777" w:rsidR="00CE1ED0" w:rsidRPr="0084049E" w:rsidRDefault="00CE1ED0" w:rsidP="009E4FE5">
            <w:pPr>
              <w:ind w:right="-568"/>
              <w:rPr>
                <w:rFonts w:ascii="Garamond" w:hAnsi="Garamond"/>
              </w:rPr>
            </w:pPr>
            <w:r w:rsidRPr="0084049E">
              <w:rPr>
                <w:rFonts w:ascii="Garamond" w:hAnsi="Garamond" w:cs="Arial"/>
              </w:rPr>
              <w:t>17.10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0B4A3F" w14:textId="77777777" w:rsidR="00CE1ED0" w:rsidRPr="0084049E" w:rsidRDefault="00CE1ED0" w:rsidP="009E4FE5">
            <w:pPr>
              <w:ind w:right="-70"/>
              <w:jc w:val="both"/>
              <w:rPr>
                <w:rFonts w:ascii="Garamond" w:hAnsi="Garamond"/>
              </w:rPr>
            </w:pPr>
            <w:r w:rsidRPr="0084049E">
              <w:rPr>
                <w:rFonts w:ascii="Garamond" w:hAnsi="Garamond" w:cs="Arial"/>
              </w:rPr>
              <w:t>Planejamento, organização e administração de feiras, exposições, congressos e congêneres.</w:t>
            </w:r>
          </w:p>
        </w:tc>
        <w:tc>
          <w:tcPr>
            <w:tcW w:w="1255" w:type="dxa"/>
            <w:tcBorders>
              <w:top w:val="single" w:sz="4" w:space="0" w:color="auto"/>
              <w:left w:val="single" w:sz="4" w:space="0" w:color="auto"/>
              <w:bottom w:val="single" w:sz="4" w:space="0" w:color="auto"/>
              <w:right w:val="single" w:sz="4" w:space="0" w:color="auto"/>
            </w:tcBorders>
          </w:tcPr>
          <w:p w14:paraId="552C275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EDB68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8134C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FCA239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6715FB" w14:textId="77777777" w:rsidR="00CE1ED0" w:rsidRPr="0084049E" w:rsidRDefault="00CE1ED0" w:rsidP="009E4FE5">
            <w:pPr>
              <w:ind w:right="-568"/>
              <w:rPr>
                <w:rFonts w:ascii="Garamond" w:hAnsi="Garamond"/>
              </w:rPr>
            </w:pPr>
            <w:r w:rsidRPr="0084049E">
              <w:rPr>
                <w:rFonts w:ascii="Garamond" w:hAnsi="Garamond" w:cs="Arial"/>
              </w:rPr>
              <w:t>17.11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C323EF" w14:textId="77777777" w:rsidR="00CE1ED0" w:rsidRPr="0084049E" w:rsidRDefault="00CE1ED0" w:rsidP="009E4FE5">
            <w:pPr>
              <w:ind w:right="-70"/>
              <w:jc w:val="both"/>
              <w:rPr>
                <w:rFonts w:ascii="Garamond" w:hAnsi="Garamond"/>
              </w:rPr>
            </w:pPr>
            <w:r w:rsidRPr="0084049E">
              <w:rPr>
                <w:rFonts w:ascii="Garamond" w:hAnsi="Garamond" w:cs="Arial"/>
              </w:rPr>
              <w:t>Organização de festas e recepções; bufê (exceto o fornecimento de alimentação e bebidas, que fica sujeito ao ICMS).</w:t>
            </w:r>
          </w:p>
        </w:tc>
        <w:tc>
          <w:tcPr>
            <w:tcW w:w="1255" w:type="dxa"/>
            <w:tcBorders>
              <w:top w:val="single" w:sz="4" w:space="0" w:color="auto"/>
              <w:left w:val="single" w:sz="4" w:space="0" w:color="auto"/>
              <w:bottom w:val="single" w:sz="4" w:space="0" w:color="auto"/>
              <w:right w:val="single" w:sz="4" w:space="0" w:color="auto"/>
            </w:tcBorders>
          </w:tcPr>
          <w:p w14:paraId="38467B70"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FA5C0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A8E79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8A0DA4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C33EA0" w14:textId="77777777" w:rsidR="00CE1ED0" w:rsidRPr="0084049E" w:rsidRDefault="00CE1ED0" w:rsidP="009E4FE5">
            <w:pPr>
              <w:ind w:right="-568"/>
              <w:rPr>
                <w:rFonts w:ascii="Garamond" w:hAnsi="Garamond"/>
              </w:rPr>
            </w:pPr>
            <w:r w:rsidRPr="0084049E">
              <w:rPr>
                <w:rFonts w:ascii="Garamond" w:hAnsi="Garamond" w:cs="Arial"/>
              </w:rPr>
              <w:t>17.12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466EDF" w14:textId="77777777" w:rsidR="00CE1ED0" w:rsidRPr="0084049E" w:rsidRDefault="00CE1ED0" w:rsidP="009E4FE5">
            <w:pPr>
              <w:ind w:right="-70"/>
              <w:jc w:val="both"/>
              <w:rPr>
                <w:rFonts w:ascii="Garamond" w:hAnsi="Garamond" w:cs="Arial"/>
              </w:rPr>
            </w:pPr>
            <w:r w:rsidRPr="0084049E">
              <w:rPr>
                <w:rFonts w:ascii="Garamond" w:hAnsi="Garamond" w:cs="Arial"/>
              </w:rPr>
              <w:t>Administração em geral, inclusive de bens e negócios de terceiros.</w:t>
            </w:r>
          </w:p>
        </w:tc>
        <w:tc>
          <w:tcPr>
            <w:tcW w:w="1255" w:type="dxa"/>
            <w:tcBorders>
              <w:top w:val="single" w:sz="4" w:space="0" w:color="auto"/>
              <w:left w:val="single" w:sz="4" w:space="0" w:color="auto"/>
              <w:bottom w:val="single" w:sz="4" w:space="0" w:color="auto"/>
              <w:right w:val="single" w:sz="4" w:space="0" w:color="auto"/>
            </w:tcBorders>
          </w:tcPr>
          <w:p w14:paraId="7A182651"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82F24E"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965DF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281A6D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E38D92" w14:textId="77777777" w:rsidR="00CE1ED0" w:rsidRPr="0084049E" w:rsidRDefault="00CE1ED0" w:rsidP="009E4FE5">
            <w:pPr>
              <w:ind w:right="-568"/>
              <w:rPr>
                <w:rFonts w:ascii="Garamond" w:hAnsi="Garamond"/>
              </w:rPr>
            </w:pPr>
            <w:r w:rsidRPr="0084049E">
              <w:rPr>
                <w:rFonts w:ascii="Garamond" w:hAnsi="Garamond" w:cs="Arial"/>
              </w:rPr>
              <w:t>17.13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BAEC77" w14:textId="77777777" w:rsidR="00CE1ED0" w:rsidRPr="0084049E" w:rsidRDefault="00CE1ED0" w:rsidP="009E4FE5">
            <w:pPr>
              <w:ind w:right="-70"/>
              <w:jc w:val="both"/>
              <w:rPr>
                <w:rFonts w:ascii="Garamond" w:hAnsi="Garamond" w:cs="Arial"/>
              </w:rPr>
            </w:pPr>
            <w:r w:rsidRPr="0084049E">
              <w:rPr>
                <w:rFonts w:ascii="Garamond" w:hAnsi="Garamond" w:cs="Arial"/>
              </w:rPr>
              <w:t>Leilão e congêneres.</w:t>
            </w:r>
          </w:p>
        </w:tc>
        <w:tc>
          <w:tcPr>
            <w:tcW w:w="1255" w:type="dxa"/>
            <w:tcBorders>
              <w:top w:val="single" w:sz="4" w:space="0" w:color="auto"/>
              <w:left w:val="single" w:sz="4" w:space="0" w:color="auto"/>
              <w:bottom w:val="single" w:sz="4" w:space="0" w:color="auto"/>
              <w:right w:val="single" w:sz="4" w:space="0" w:color="auto"/>
            </w:tcBorders>
          </w:tcPr>
          <w:p w14:paraId="570E3D36"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4F325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BC2E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410A7E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EB1891" w14:textId="77777777" w:rsidR="00CE1ED0" w:rsidRPr="0084049E" w:rsidRDefault="00CE1ED0" w:rsidP="009E4FE5">
            <w:pPr>
              <w:ind w:right="-568"/>
              <w:rPr>
                <w:rFonts w:ascii="Garamond" w:hAnsi="Garamond"/>
              </w:rPr>
            </w:pPr>
            <w:r w:rsidRPr="0084049E">
              <w:rPr>
                <w:rFonts w:ascii="Garamond" w:hAnsi="Garamond" w:cs="Arial"/>
              </w:rPr>
              <w:t>17.14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1A59EE" w14:textId="77777777" w:rsidR="00CE1ED0" w:rsidRPr="0084049E" w:rsidRDefault="00CE1ED0" w:rsidP="009E4FE5">
            <w:pPr>
              <w:ind w:right="-70"/>
              <w:jc w:val="both"/>
              <w:rPr>
                <w:rFonts w:ascii="Garamond" w:hAnsi="Garamond" w:cs="Arial"/>
              </w:rPr>
            </w:pPr>
            <w:r w:rsidRPr="0084049E">
              <w:rPr>
                <w:rFonts w:ascii="Garamond" w:hAnsi="Garamond" w:cs="Arial"/>
              </w:rPr>
              <w:t>Advocacia.</w:t>
            </w:r>
          </w:p>
        </w:tc>
        <w:tc>
          <w:tcPr>
            <w:tcW w:w="1255" w:type="dxa"/>
            <w:tcBorders>
              <w:top w:val="single" w:sz="4" w:space="0" w:color="auto"/>
              <w:left w:val="single" w:sz="4" w:space="0" w:color="auto"/>
              <w:bottom w:val="single" w:sz="4" w:space="0" w:color="auto"/>
              <w:right w:val="single" w:sz="4" w:space="0" w:color="auto"/>
            </w:tcBorders>
          </w:tcPr>
          <w:p w14:paraId="1DF8D57B"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22973D"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10EAE8"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B613B8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06897B" w14:textId="77777777" w:rsidR="00CE1ED0" w:rsidRPr="0084049E" w:rsidRDefault="00CE1ED0" w:rsidP="009E4FE5">
            <w:pPr>
              <w:ind w:right="-568"/>
              <w:rPr>
                <w:rFonts w:ascii="Garamond" w:hAnsi="Garamond"/>
              </w:rPr>
            </w:pPr>
            <w:r w:rsidRPr="0084049E">
              <w:rPr>
                <w:rFonts w:ascii="Garamond" w:hAnsi="Garamond" w:cs="Arial"/>
              </w:rPr>
              <w:t>17.15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D52CD9" w14:textId="77777777" w:rsidR="00CE1ED0" w:rsidRPr="0084049E" w:rsidRDefault="00CE1ED0" w:rsidP="009E4FE5">
            <w:pPr>
              <w:ind w:right="-70"/>
              <w:jc w:val="both"/>
              <w:rPr>
                <w:rFonts w:ascii="Garamond" w:hAnsi="Garamond"/>
              </w:rPr>
            </w:pPr>
            <w:r w:rsidRPr="0084049E">
              <w:rPr>
                <w:rFonts w:ascii="Garamond" w:hAnsi="Garamond" w:cs="Arial"/>
              </w:rPr>
              <w:t>Arbitragem de qualquer espécie, inclusive jurídica.</w:t>
            </w:r>
          </w:p>
        </w:tc>
        <w:tc>
          <w:tcPr>
            <w:tcW w:w="1255" w:type="dxa"/>
            <w:tcBorders>
              <w:top w:val="single" w:sz="4" w:space="0" w:color="auto"/>
              <w:left w:val="single" w:sz="4" w:space="0" w:color="auto"/>
              <w:bottom w:val="single" w:sz="4" w:space="0" w:color="auto"/>
              <w:right w:val="single" w:sz="4" w:space="0" w:color="auto"/>
            </w:tcBorders>
          </w:tcPr>
          <w:p w14:paraId="0C26295F"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0DDF41"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3A8DD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86593B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5F852" w14:textId="77777777" w:rsidR="00CE1ED0" w:rsidRPr="0084049E" w:rsidRDefault="00CE1ED0" w:rsidP="009E4FE5">
            <w:pPr>
              <w:ind w:right="-568"/>
              <w:rPr>
                <w:rFonts w:ascii="Garamond" w:hAnsi="Garamond"/>
              </w:rPr>
            </w:pPr>
            <w:r w:rsidRPr="0084049E">
              <w:rPr>
                <w:rFonts w:ascii="Garamond" w:hAnsi="Garamond" w:cs="Arial"/>
              </w:rPr>
              <w:t>17.16</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843DCC" w14:textId="77777777" w:rsidR="00CE1ED0" w:rsidRPr="0084049E" w:rsidRDefault="00CE1ED0" w:rsidP="009E4FE5">
            <w:pPr>
              <w:ind w:right="-70"/>
              <w:jc w:val="both"/>
              <w:rPr>
                <w:rFonts w:ascii="Garamond" w:hAnsi="Garamond" w:cs="Arial"/>
              </w:rPr>
            </w:pPr>
            <w:r w:rsidRPr="0084049E">
              <w:rPr>
                <w:rFonts w:ascii="Garamond" w:hAnsi="Garamond" w:cs="Arial"/>
              </w:rPr>
              <w:t>Auditoria.</w:t>
            </w:r>
          </w:p>
        </w:tc>
        <w:tc>
          <w:tcPr>
            <w:tcW w:w="1255" w:type="dxa"/>
            <w:tcBorders>
              <w:top w:val="single" w:sz="4" w:space="0" w:color="auto"/>
              <w:left w:val="single" w:sz="4" w:space="0" w:color="auto"/>
              <w:bottom w:val="single" w:sz="4" w:space="0" w:color="auto"/>
              <w:right w:val="single" w:sz="4" w:space="0" w:color="auto"/>
            </w:tcBorders>
          </w:tcPr>
          <w:p w14:paraId="5543BD69"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C63A31" w14:textId="77777777" w:rsidR="00CE1ED0" w:rsidRPr="0084049E" w:rsidRDefault="00CE1ED0" w:rsidP="009E4FE5">
            <w:pPr>
              <w:ind w:right="72"/>
              <w:jc w:val="center"/>
              <w:rPr>
                <w:rFonts w:ascii="Garamond" w:hAnsi="Garamond"/>
              </w:rPr>
            </w:pPr>
            <w:r w:rsidRPr="0084049E">
              <w:rPr>
                <w:rFonts w:ascii="Garamond" w:hAnsi="Garamond"/>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B3237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43F8DD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E1498B" w14:textId="77777777" w:rsidR="00CE1ED0" w:rsidRPr="0084049E" w:rsidRDefault="00CE1ED0" w:rsidP="009E4FE5">
            <w:pPr>
              <w:ind w:right="-568"/>
              <w:rPr>
                <w:rFonts w:ascii="Garamond" w:hAnsi="Garamond"/>
              </w:rPr>
            </w:pPr>
            <w:r w:rsidRPr="0084049E">
              <w:rPr>
                <w:rFonts w:ascii="Garamond" w:hAnsi="Garamond" w:cs="Arial"/>
              </w:rPr>
              <w:t>17.17</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CF46D2" w14:textId="77777777" w:rsidR="00CE1ED0" w:rsidRPr="0084049E" w:rsidRDefault="00CE1ED0" w:rsidP="009E4FE5">
            <w:pPr>
              <w:ind w:right="-70"/>
              <w:jc w:val="both"/>
              <w:rPr>
                <w:rFonts w:ascii="Garamond" w:hAnsi="Garamond"/>
              </w:rPr>
            </w:pPr>
            <w:r w:rsidRPr="0084049E">
              <w:rPr>
                <w:rFonts w:ascii="Garamond" w:hAnsi="Garamond" w:cs="Arial"/>
              </w:rPr>
              <w:t>Análise de Organização e Métodos.</w:t>
            </w:r>
          </w:p>
        </w:tc>
        <w:tc>
          <w:tcPr>
            <w:tcW w:w="1255" w:type="dxa"/>
            <w:tcBorders>
              <w:top w:val="single" w:sz="4" w:space="0" w:color="auto"/>
              <w:left w:val="single" w:sz="4" w:space="0" w:color="auto"/>
              <w:bottom w:val="single" w:sz="4" w:space="0" w:color="auto"/>
              <w:right w:val="single" w:sz="4" w:space="0" w:color="auto"/>
            </w:tcBorders>
          </w:tcPr>
          <w:p w14:paraId="56DC9A4A"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17E4F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B7E0F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F8F440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31975E" w14:textId="77777777" w:rsidR="00CE1ED0" w:rsidRPr="0084049E" w:rsidRDefault="00CE1ED0" w:rsidP="009E4FE5">
            <w:pPr>
              <w:ind w:right="-568"/>
              <w:rPr>
                <w:rFonts w:ascii="Garamond" w:hAnsi="Garamond"/>
              </w:rPr>
            </w:pPr>
            <w:r w:rsidRPr="0084049E">
              <w:rPr>
                <w:rFonts w:ascii="Garamond" w:hAnsi="Garamond" w:cs="Arial"/>
              </w:rPr>
              <w:t>17.18</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88F3AD" w14:textId="77777777" w:rsidR="00CE1ED0" w:rsidRPr="0084049E" w:rsidRDefault="00CE1ED0" w:rsidP="009E4FE5">
            <w:pPr>
              <w:ind w:right="-70"/>
              <w:jc w:val="both"/>
              <w:rPr>
                <w:rFonts w:ascii="Garamond" w:hAnsi="Garamond"/>
              </w:rPr>
            </w:pPr>
            <w:r w:rsidRPr="0084049E">
              <w:rPr>
                <w:rFonts w:ascii="Garamond" w:hAnsi="Garamond" w:cs="Arial"/>
              </w:rPr>
              <w:t>Atuária e cálculos técnicos de qualquer natureza.</w:t>
            </w:r>
          </w:p>
        </w:tc>
        <w:tc>
          <w:tcPr>
            <w:tcW w:w="1255" w:type="dxa"/>
            <w:tcBorders>
              <w:top w:val="single" w:sz="4" w:space="0" w:color="auto"/>
              <w:left w:val="single" w:sz="4" w:space="0" w:color="auto"/>
              <w:bottom w:val="single" w:sz="4" w:space="0" w:color="auto"/>
              <w:right w:val="single" w:sz="4" w:space="0" w:color="auto"/>
            </w:tcBorders>
          </w:tcPr>
          <w:p w14:paraId="42F8F782"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3C10E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60CC6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CE6EE4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314629" w14:textId="77777777" w:rsidR="00CE1ED0" w:rsidRPr="0084049E" w:rsidRDefault="00CE1ED0" w:rsidP="009E4FE5">
            <w:pPr>
              <w:ind w:right="-568"/>
              <w:rPr>
                <w:rFonts w:ascii="Garamond" w:hAnsi="Garamond"/>
              </w:rPr>
            </w:pPr>
            <w:r w:rsidRPr="0084049E">
              <w:rPr>
                <w:rFonts w:ascii="Garamond" w:hAnsi="Garamond" w:cs="Arial"/>
              </w:rPr>
              <w:t>17.19</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D84B7" w14:textId="77777777" w:rsidR="00CE1ED0" w:rsidRPr="0084049E" w:rsidRDefault="00CE1ED0" w:rsidP="009E4FE5">
            <w:pPr>
              <w:ind w:right="-70"/>
              <w:jc w:val="both"/>
              <w:rPr>
                <w:rFonts w:ascii="Garamond" w:hAnsi="Garamond"/>
              </w:rPr>
            </w:pPr>
            <w:r w:rsidRPr="0084049E">
              <w:rPr>
                <w:rFonts w:ascii="Garamond" w:hAnsi="Garamond" w:cs="Arial"/>
              </w:rPr>
              <w:t>Contabilidade, inclusive serviços técnicos e auxiliares.</w:t>
            </w:r>
          </w:p>
        </w:tc>
        <w:tc>
          <w:tcPr>
            <w:tcW w:w="1255" w:type="dxa"/>
            <w:tcBorders>
              <w:top w:val="single" w:sz="4" w:space="0" w:color="auto"/>
              <w:left w:val="single" w:sz="4" w:space="0" w:color="auto"/>
              <w:bottom w:val="single" w:sz="4" w:space="0" w:color="auto"/>
              <w:right w:val="single" w:sz="4" w:space="0" w:color="auto"/>
            </w:tcBorders>
          </w:tcPr>
          <w:p w14:paraId="1DB91096"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BE157E"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4B7C2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3F523C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F511D" w14:textId="77777777" w:rsidR="00CE1ED0" w:rsidRPr="0084049E" w:rsidRDefault="00CE1ED0" w:rsidP="009E4FE5">
            <w:pPr>
              <w:ind w:right="-568"/>
              <w:rPr>
                <w:rFonts w:ascii="Garamond" w:hAnsi="Garamond" w:cs="Arial"/>
              </w:rPr>
            </w:pPr>
            <w:r w:rsidRPr="0084049E">
              <w:rPr>
                <w:rFonts w:ascii="Garamond" w:hAnsi="Garamond" w:cs="Arial"/>
              </w:rPr>
              <w:t>17.20</w:t>
            </w:r>
          </w:p>
          <w:p w14:paraId="57E79808" w14:textId="77777777" w:rsidR="00CE1ED0" w:rsidRPr="0084049E" w:rsidRDefault="00CE1ED0" w:rsidP="009E4FE5">
            <w:pPr>
              <w:ind w:right="-568"/>
              <w:rPr>
                <w:rFonts w:ascii="Garamond" w:eastAsia="MS Mincho" w:hAnsi="Garamond" w:cs="Arial"/>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C04438" w14:textId="77777777" w:rsidR="00CE1ED0" w:rsidRPr="0084049E" w:rsidRDefault="00CE1ED0" w:rsidP="009E4FE5">
            <w:pPr>
              <w:ind w:right="-70"/>
              <w:jc w:val="both"/>
              <w:rPr>
                <w:rFonts w:ascii="Garamond" w:hAnsi="Garamond" w:cs="Arial"/>
              </w:rPr>
            </w:pPr>
            <w:r w:rsidRPr="0084049E">
              <w:rPr>
                <w:rFonts w:ascii="Garamond" w:hAnsi="Garamond" w:cs="Arial"/>
              </w:rPr>
              <w:t>Consultoria e assessoria econômica ou financeira.</w:t>
            </w:r>
          </w:p>
        </w:tc>
        <w:tc>
          <w:tcPr>
            <w:tcW w:w="1255" w:type="dxa"/>
            <w:tcBorders>
              <w:top w:val="single" w:sz="4" w:space="0" w:color="auto"/>
              <w:left w:val="single" w:sz="4" w:space="0" w:color="auto"/>
              <w:bottom w:val="single" w:sz="4" w:space="0" w:color="auto"/>
              <w:right w:val="single" w:sz="4" w:space="0" w:color="auto"/>
            </w:tcBorders>
          </w:tcPr>
          <w:p w14:paraId="6D0605F6"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1FA49B" w14:textId="77777777" w:rsidR="00CE1ED0" w:rsidRPr="0084049E" w:rsidRDefault="00CE1ED0" w:rsidP="009E4FE5">
            <w:pPr>
              <w:ind w:right="72"/>
              <w:jc w:val="center"/>
              <w:rPr>
                <w:rFonts w:ascii="Garamond" w:hAnsi="Garamond"/>
              </w:rPr>
            </w:pPr>
            <w:r w:rsidRPr="0084049E">
              <w:rPr>
                <w:rFonts w:ascii="Garamond" w:hAnsi="Garamond"/>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FA9A1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4E0B4F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6ADD43" w14:textId="77777777" w:rsidR="00CE1ED0" w:rsidRPr="0084049E" w:rsidRDefault="00CE1ED0" w:rsidP="009E4FE5">
            <w:pPr>
              <w:ind w:right="-568"/>
              <w:rPr>
                <w:rFonts w:ascii="Garamond" w:hAnsi="Garamond"/>
              </w:rPr>
            </w:pPr>
            <w:r w:rsidRPr="0084049E">
              <w:rPr>
                <w:rFonts w:ascii="Garamond" w:hAnsi="Garamond" w:cs="Arial"/>
              </w:rPr>
              <w:t>17.21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B74E38" w14:textId="77777777" w:rsidR="00CE1ED0" w:rsidRPr="0084049E" w:rsidRDefault="00CE1ED0" w:rsidP="009E4FE5">
            <w:pPr>
              <w:ind w:right="-70"/>
              <w:jc w:val="both"/>
              <w:rPr>
                <w:rFonts w:ascii="Garamond" w:hAnsi="Garamond" w:cs="Arial"/>
              </w:rPr>
            </w:pPr>
            <w:r w:rsidRPr="0084049E">
              <w:rPr>
                <w:rFonts w:ascii="Garamond" w:hAnsi="Garamond" w:cs="Arial"/>
              </w:rPr>
              <w:t>Estatística.</w:t>
            </w:r>
          </w:p>
        </w:tc>
        <w:tc>
          <w:tcPr>
            <w:tcW w:w="1255" w:type="dxa"/>
            <w:tcBorders>
              <w:top w:val="single" w:sz="4" w:space="0" w:color="auto"/>
              <w:left w:val="single" w:sz="4" w:space="0" w:color="auto"/>
              <w:bottom w:val="single" w:sz="4" w:space="0" w:color="auto"/>
              <w:right w:val="single" w:sz="4" w:space="0" w:color="auto"/>
            </w:tcBorders>
          </w:tcPr>
          <w:p w14:paraId="6740B659" w14:textId="77777777" w:rsidR="00CE1ED0" w:rsidRPr="0084049E" w:rsidRDefault="00CE1ED0" w:rsidP="009E4FE5">
            <w:pPr>
              <w:ind w:right="137"/>
              <w:jc w:val="center"/>
              <w:rPr>
                <w:rFonts w:ascii="Garamond" w:hAnsi="Garamond"/>
              </w:rPr>
            </w:pPr>
            <w:r w:rsidRPr="0084049E">
              <w:rPr>
                <w:rFonts w:ascii="Garamond" w:hAnsi="Garamond"/>
              </w:rPr>
              <w:t>75</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A065C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6D36E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6B23A4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BD255" w14:textId="77777777" w:rsidR="00CE1ED0" w:rsidRPr="0084049E" w:rsidRDefault="00CE1ED0" w:rsidP="009E4FE5">
            <w:pPr>
              <w:ind w:right="-568"/>
              <w:rPr>
                <w:rFonts w:ascii="Garamond" w:hAnsi="Garamond"/>
              </w:rPr>
            </w:pPr>
            <w:r w:rsidRPr="0084049E">
              <w:rPr>
                <w:rFonts w:ascii="Garamond" w:hAnsi="Garamond" w:cs="Arial"/>
              </w:rPr>
              <w:t>17.22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10D5DA" w14:textId="77777777" w:rsidR="00CE1ED0" w:rsidRPr="0084049E" w:rsidRDefault="00CE1ED0" w:rsidP="009E4FE5">
            <w:pPr>
              <w:ind w:right="-70"/>
              <w:jc w:val="both"/>
              <w:rPr>
                <w:rFonts w:ascii="Garamond" w:hAnsi="Garamond" w:cs="Arial"/>
              </w:rPr>
            </w:pPr>
            <w:r w:rsidRPr="0084049E">
              <w:rPr>
                <w:rFonts w:ascii="Garamond" w:hAnsi="Garamond" w:cs="Arial"/>
              </w:rPr>
              <w:t>Cobrança em geral.</w:t>
            </w:r>
          </w:p>
        </w:tc>
        <w:tc>
          <w:tcPr>
            <w:tcW w:w="1255" w:type="dxa"/>
            <w:tcBorders>
              <w:top w:val="single" w:sz="4" w:space="0" w:color="auto"/>
              <w:left w:val="single" w:sz="4" w:space="0" w:color="auto"/>
              <w:bottom w:val="single" w:sz="4" w:space="0" w:color="auto"/>
              <w:right w:val="single" w:sz="4" w:space="0" w:color="auto"/>
            </w:tcBorders>
          </w:tcPr>
          <w:p w14:paraId="66E8F74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62DB4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82D1A9"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3F6A3D4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738A31" w14:textId="77777777" w:rsidR="00CE1ED0" w:rsidRPr="0084049E" w:rsidRDefault="00CE1ED0" w:rsidP="009E4FE5">
            <w:pPr>
              <w:ind w:right="-568"/>
              <w:rPr>
                <w:rFonts w:ascii="Garamond" w:hAnsi="Garamond"/>
              </w:rPr>
            </w:pPr>
            <w:r w:rsidRPr="0084049E">
              <w:rPr>
                <w:rFonts w:ascii="Garamond" w:hAnsi="Garamond" w:cs="Arial"/>
              </w:rPr>
              <w:t>17.23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895B0E" w14:textId="77777777" w:rsidR="00CE1ED0" w:rsidRPr="0084049E" w:rsidRDefault="00CE1ED0" w:rsidP="009E4FE5">
            <w:pPr>
              <w:ind w:right="-70"/>
              <w:jc w:val="both"/>
              <w:rPr>
                <w:rFonts w:ascii="Garamond" w:hAnsi="Garamond"/>
              </w:rPr>
            </w:pPr>
            <w:r w:rsidRPr="0084049E">
              <w:rPr>
                <w:rFonts w:ascii="Garamond" w:hAnsi="Garamond" w:cs="Arial"/>
              </w:rPr>
              <w:t>Assessoria, análise, avaliação, atendimento, consulta, cadastro, seleção, gerenciamento de informações, administração de contas a receber ou a pagar e em geral, relacionados a operações de faturização (</w:t>
            </w:r>
            <w:proofErr w:type="spellStart"/>
            <w:r w:rsidRPr="0084049E">
              <w:rPr>
                <w:rFonts w:ascii="Garamond" w:hAnsi="Garamond" w:cs="Arial"/>
              </w:rPr>
              <w:t>factoring</w:t>
            </w:r>
            <w:proofErr w:type="spellEnd"/>
            <w:r w:rsidRPr="0084049E">
              <w:rPr>
                <w:rFonts w:ascii="Garamond" w:hAnsi="Garamond" w:cs="Arial"/>
              </w:rPr>
              <w:t>).</w:t>
            </w:r>
          </w:p>
        </w:tc>
        <w:tc>
          <w:tcPr>
            <w:tcW w:w="1255" w:type="dxa"/>
            <w:tcBorders>
              <w:top w:val="single" w:sz="4" w:space="0" w:color="auto"/>
              <w:left w:val="single" w:sz="4" w:space="0" w:color="auto"/>
              <w:bottom w:val="single" w:sz="4" w:space="0" w:color="auto"/>
              <w:right w:val="single" w:sz="4" w:space="0" w:color="auto"/>
            </w:tcBorders>
          </w:tcPr>
          <w:p w14:paraId="6D771F98"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3FF8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6FD5C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5%</w:t>
            </w:r>
          </w:p>
        </w:tc>
      </w:tr>
      <w:tr w:rsidR="00CE1ED0" w:rsidRPr="0084049E" w14:paraId="246DA38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BD3616" w14:textId="77777777" w:rsidR="00CE1ED0" w:rsidRPr="0084049E" w:rsidRDefault="00CE1ED0" w:rsidP="009E4FE5">
            <w:pPr>
              <w:ind w:right="-568"/>
              <w:rPr>
                <w:rFonts w:ascii="Garamond" w:hAnsi="Garamond"/>
              </w:rPr>
            </w:pPr>
            <w:r w:rsidRPr="0084049E">
              <w:rPr>
                <w:rFonts w:ascii="Garamond" w:hAnsi="Garamond" w:cs="Arial"/>
              </w:rPr>
              <w:t>17.24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0E8C6" w14:textId="77777777" w:rsidR="00CE1ED0" w:rsidRPr="0084049E" w:rsidRDefault="00CE1ED0" w:rsidP="009E4FE5">
            <w:pPr>
              <w:ind w:right="-70"/>
              <w:jc w:val="both"/>
              <w:rPr>
                <w:rFonts w:ascii="Garamond" w:hAnsi="Garamond"/>
              </w:rPr>
            </w:pPr>
            <w:r w:rsidRPr="0084049E">
              <w:rPr>
                <w:rFonts w:ascii="Garamond" w:hAnsi="Garamond" w:cs="Arial"/>
              </w:rPr>
              <w:t>Apresentação de palestras, conferências, seminários e congêneres.</w:t>
            </w:r>
          </w:p>
        </w:tc>
        <w:tc>
          <w:tcPr>
            <w:tcW w:w="1255" w:type="dxa"/>
            <w:tcBorders>
              <w:top w:val="single" w:sz="4" w:space="0" w:color="auto"/>
              <w:left w:val="single" w:sz="4" w:space="0" w:color="auto"/>
              <w:bottom w:val="single" w:sz="4" w:space="0" w:color="auto"/>
              <w:right w:val="single" w:sz="4" w:space="0" w:color="auto"/>
            </w:tcBorders>
          </w:tcPr>
          <w:p w14:paraId="5B7EB44B"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D77C3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C4EAB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D81343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268613" w14:textId="77777777" w:rsidR="00CE1ED0" w:rsidRPr="0084049E" w:rsidRDefault="00CE1ED0" w:rsidP="009E4FE5">
            <w:pPr>
              <w:ind w:right="-568"/>
              <w:rPr>
                <w:rFonts w:ascii="Garamond" w:hAnsi="Garamond" w:cs="Arial"/>
              </w:rPr>
            </w:pPr>
            <w:r w:rsidRPr="0084049E">
              <w:rPr>
                <w:rFonts w:ascii="Garamond" w:hAnsi="Garamond" w:cs="Arial"/>
              </w:rPr>
              <w:t>17.25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F24431" w14:textId="77777777" w:rsidR="00CE1ED0" w:rsidRPr="0084049E" w:rsidRDefault="00CE1ED0" w:rsidP="009E4FE5">
            <w:pPr>
              <w:ind w:right="-70"/>
              <w:jc w:val="both"/>
              <w:rPr>
                <w:rFonts w:ascii="Garamond" w:hAnsi="Garamond"/>
              </w:rPr>
            </w:pPr>
            <w:r w:rsidRPr="0084049E">
              <w:rPr>
                <w:rFonts w:ascii="Garamond" w:hAnsi="Garamond" w:cs="Arial"/>
                <w:color w:val="000000"/>
              </w:rPr>
              <w:t>Inserção de textos, desenhos e outros materiais de propaganda e publicidade, em qualquer meio (exceto em livros, jornais, periódicos e nas modalidades de serviços de radiodifusão sonora e de sons e imagens de recepção livre e gratuita).</w:t>
            </w:r>
          </w:p>
        </w:tc>
        <w:tc>
          <w:tcPr>
            <w:tcW w:w="1255" w:type="dxa"/>
            <w:tcBorders>
              <w:top w:val="single" w:sz="4" w:space="0" w:color="auto"/>
              <w:left w:val="single" w:sz="4" w:space="0" w:color="auto"/>
              <w:bottom w:val="single" w:sz="4" w:space="0" w:color="auto"/>
              <w:right w:val="single" w:sz="4" w:space="0" w:color="auto"/>
            </w:tcBorders>
          </w:tcPr>
          <w:p w14:paraId="0E2EFBF9"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852FB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84320E" w14:textId="77777777" w:rsidR="00CE1ED0" w:rsidRPr="0084049E" w:rsidRDefault="00CE1ED0" w:rsidP="009E4FE5">
            <w:pPr>
              <w:spacing w:line="276" w:lineRule="auto"/>
              <w:ind w:right="-24"/>
              <w:jc w:val="center"/>
              <w:rPr>
                <w:rFonts w:ascii="Garamond" w:hAnsi="Garamond" w:cs="Arial"/>
                <w:color w:val="000000"/>
              </w:rPr>
            </w:pPr>
            <w:r w:rsidRPr="0084049E">
              <w:rPr>
                <w:rFonts w:ascii="Garamond" w:hAnsi="Garamond" w:cs="Arial"/>
                <w:color w:val="000000"/>
              </w:rPr>
              <w:t>3%</w:t>
            </w:r>
          </w:p>
        </w:tc>
      </w:tr>
      <w:tr w:rsidR="00CE1ED0" w:rsidRPr="0084049E" w14:paraId="4D58CB2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BD79B3" w14:textId="77777777" w:rsidR="00CE1ED0" w:rsidRPr="0084049E" w:rsidRDefault="00CE1ED0" w:rsidP="009E4FE5">
            <w:pPr>
              <w:ind w:right="-568"/>
              <w:rPr>
                <w:rFonts w:ascii="Garamond" w:hAnsi="Garamond"/>
              </w:rPr>
            </w:pPr>
            <w:r w:rsidRPr="0084049E">
              <w:rPr>
                <w:rFonts w:ascii="Garamond" w:hAnsi="Garamond" w:cs="Arial"/>
                <w:b/>
                <w:bCs/>
              </w:rPr>
              <w:lastRenderedPageBreak/>
              <w:t>18.0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F29FB1" w14:textId="77777777" w:rsidR="00CE1ED0" w:rsidRPr="0084049E" w:rsidRDefault="00CE1ED0" w:rsidP="009E4FE5">
            <w:pPr>
              <w:ind w:right="-70"/>
              <w:jc w:val="both"/>
              <w:rPr>
                <w:rFonts w:ascii="Garamond" w:hAnsi="Garamond"/>
              </w:rPr>
            </w:pPr>
            <w:r w:rsidRPr="0084049E">
              <w:rPr>
                <w:rFonts w:ascii="Garamond" w:hAnsi="Garamond" w:cs="Arial"/>
                <w:b/>
                <w:bCs/>
              </w:rPr>
              <w:t>Serviços de regulação de sinistros vinculados a contratos de seguros; inspeção e avaliação de riscos para cobertura de contratos de seguros; prevenção e gerência de riscos seguráveis e congêneres.</w:t>
            </w:r>
          </w:p>
        </w:tc>
        <w:tc>
          <w:tcPr>
            <w:tcW w:w="1255" w:type="dxa"/>
            <w:tcBorders>
              <w:top w:val="single" w:sz="4" w:space="0" w:color="auto"/>
              <w:left w:val="single" w:sz="4" w:space="0" w:color="auto"/>
              <w:bottom w:val="single" w:sz="4" w:space="0" w:color="auto"/>
              <w:right w:val="single" w:sz="4" w:space="0" w:color="auto"/>
            </w:tcBorders>
          </w:tcPr>
          <w:p w14:paraId="49E53712"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7E8B6C"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B79EEE"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C2939A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759371" w14:textId="77777777" w:rsidR="00CE1ED0" w:rsidRPr="0084049E" w:rsidRDefault="00CE1ED0" w:rsidP="009E4FE5">
            <w:pPr>
              <w:ind w:right="-568"/>
              <w:rPr>
                <w:rFonts w:ascii="Garamond" w:hAnsi="Garamond"/>
              </w:rPr>
            </w:pPr>
            <w:r w:rsidRPr="0084049E">
              <w:rPr>
                <w:rFonts w:ascii="Garamond" w:hAnsi="Garamond" w:cs="Arial"/>
              </w:rPr>
              <w:t>18.01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A649D0" w14:textId="77777777" w:rsidR="00CE1ED0" w:rsidRPr="0084049E" w:rsidRDefault="00CE1ED0" w:rsidP="009E4FE5">
            <w:pPr>
              <w:ind w:right="-70"/>
              <w:jc w:val="both"/>
              <w:rPr>
                <w:rFonts w:ascii="Garamond" w:hAnsi="Garamond"/>
              </w:rPr>
            </w:pPr>
            <w:r w:rsidRPr="0084049E">
              <w:rPr>
                <w:rFonts w:ascii="Garamond" w:hAnsi="Garamond" w:cs="Arial"/>
              </w:rPr>
              <w:t>Serviços de regulação de sinistros vinculados a contratos de seguros; inspeção e avaliação de riscos para cobertura de contratos de seguros; prevenção e gerência de riscos seguráveis e congêneres.</w:t>
            </w:r>
          </w:p>
        </w:tc>
        <w:tc>
          <w:tcPr>
            <w:tcW w:w="1255" w:type="dxa"/>
            <w:tcBorders>
              <w:top w:val="single" w:sz="4" w:space="0" w:color="auto"/>
              <w:left w:val="single" w:sz="4" w:space="0" w:color="auto"/>
              <w:bottom w:val="single" w:sz="4" w:space="0" w:color="auto"/>
              <w:right w:val="single" w:sz="4" w:space="0" w:color="auto"/>
            </w:tcBorders>
          </w:tcPr>
          <w:p w14:paraId="2D6AA2C1"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F2990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E6B13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10986AB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95E888" w14:textId="77777777" w:rsidR="00CE1ED0" w:rsidRPr="0084049E" w:rsidRDefault="00CE1ED0" w:rsidP="009E4FE5">
            <w:pPr>
              <w:ind w:right="-568"/>
              <w:rPr>
                <w:rFonts w:ascii="Garamond" w:hAnsi="Garamond"/>
              </w:rPr>
            </w:pPr>
            <w:r w:rsidRPr="0084049E">
              <w:rPr>
                <w:rFonts w:ascii="Garamond" w:hAnsi="Garamond" w:cs="Arial"/>
                <w:b/>
                <w:bCs/>
              </w:rPr>
              <w:t>19.0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065E9B" w14:textId="77777777" w:rsidR="00CE1ED0" w:rsidRPr="0084049E" w:rsidRDefault="00CE1ED0" w:rsidP="009E4FE5">
            <w:pPr>
              <w:ind w:right="-70"/>
              <w:jc w:val="both"/>
              <w:rPr>
                <w:rFonts w:ascii="Garamond" w:hAnsi="Garamond"/>
              </w:rPr>
            </w:pPr>
            <w:r w:rsidRPr="0084049E">
              <w:rPr>
                <w:rFonts w:ascii="Garamond" w:hAnsi="Garamond" w:cs="Arial"/>
                <w:b/>
                <w:bCs/>
              </w:rPr>
              <w:t>Serviços de distribuição e venda de bilhetes e demais produtos de loteria, bingos, cartões, pules ou cupons de apostas, sorteios, prêmios, inclusive os decorrentes de títulos de capitalização e congêneres.</w:t>
            </w:r>
          </w:p>
        </w:tc>
        <w:tc>
          <w:tcPr>
            <w:tcW w:w="1255" w:type="dxa"/>
            <w:tcBorders>
              <w:top w:val="single" w:sz="4" w:space="0" w:color="auto"/>
              <w:left w:val="single" w:sz="4" w:space="0" w:color="auto"/>
              <w:bottom w:val="single" w:sz="4" w:space="0" w:color="auto"/>
              <w:right w:val="single" w:sz="4" w:space="0" w:color="auto"/>
            </w:tcBorders>
          </w:tcPr>
          <w:p w14:paraId="5D6838CC"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57D7CF"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FED0AD"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4288B19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420428" w14:textId="77777777" w:rsidR="00CE1ED0" w:rsidRPr="0084049E" w:rsidRDefault="00CE1ED0" w:rsidP="009E4FE5">
            <w:pPr>
              <w:ind w:right="-568"/>
              <w:rPr>
                <w:rFonts w:ascii="Garamond" w:hAnsi="Garamond"/>
              </w:rPr>
            </w:pPr>
            <w:r w:rsidRPr="0084049E">
              <w:rPr>
                <w:rFonts w:ascii="Garamond" w:hAnsi="Garamond" w:cs="Arial"/>
              </w:rPr>
              <w:t>19.01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A65608" w14:textId="77777777" w:rsidR="00CE1ED0" w:rsidRPr="0084049E" w:rsidRDefault="00CE1ED0" w:rsidP="009E4FE5">
            <w:pPr>
              <w:ind w:left="-736" w:right="-70"/>
              <w:jc w:val="both"/>
              <w:rPr>
                <w:rFonts w:ascii="Garamond" w:hAnsi="Garamond" w:cs="Arial"/>
              </w:rPr>
            </w:pPr>
            <w:r w:rsidRPr="0084049E">
              <w:rPr>
                <w:rFonts w:ascii="Garamond" w:hAnsi="Garamond" w:cs="Arial"/>
              </w:rPr>
              <w:t>Serviços de distribuição e venda de bilhetes e demais produtos de loteria, bingos, cartões, pules ou cupons de apostas, sorteios, prêmios, inclusive os decorrentes de títulos de capitalização e congêneres.</w:t>
            </w:r>
          </w:p>
        </w:tc>
        <w:tc>
          <w:tcPr>
            <w:tcW w:w="1255" w:type="dxa"/>
            <w:tcBorders>
              <w:top w:val="single" w:sz="4" w:space="0" w:color="auto"/>
              <w:left w:val="single" w:sz="4" w:space="0" w:color="auto"/>
              <w:bottom w:val="single" w:sz="4" w:space="0" w:color="auto"/>
              <w:right w:val="single" w:sz="4" w:space="0" w:color="auto"/>
            </w:tcBorders>
          </w:tcPr>
          <w:p w14:paraId="7D3F797F" w14:textId="77777777" w:rsidR="00CE1ED0" w:rsidRPr="0084049E" w:rsidRDefault="00CE1ED0" w:rsidP="009E4FE5">
            <w:pPr>
              <w:ind w:right="137"/>
              <w:jc w:val="center"/>
              <w:rPr>
                <w:rFonts w:ascii="Garamond" w:hAnsi="Garamond"/>
              </w:rPr>
            </w:pPr>
            <w:r w:rsidRPr="0084049E">
              <w:rPr>
                <w:rFonts w:ascii="Garamond" w:hAnsi="Garamond"/>
              </w:rPr>
              <w:t>10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250270"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DB3B8F"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20B375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2DDFB" w14:textId="77777777" w:rsidR="00CE1ED0" w:rsidRPr="0084049E" w:rsidRDefault="00CE1ED0" w:rsidP="009E4FE5">
            <w:pPr>
              <w:ind w:right="-568"/>
              <w:rPr>
                <w:rFonts w:ascii="Garamond" w:hAnsi="Garamond"/>
              </w:rPr>
            </w:pPr>
            <w:r w:rsidRPr="0084049E">
              <w:rPr>
                <w:rFonts w:ascii="Garamond" w:hAnsi="Garamond" w:cs="Arial"/>
                <w:b/>
                <w:bCs/>
              </w:rPr>
              <w:t>20.0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DAA906" w14:textId="77777777" w:rsidR="00CE1ED0" w:rsidRPr="0084049E" w:rsidRDefault="00CE1ED0" w:rsidP="009E4FE5">
            <w:pPr>
              <w:ind w:right="-70"/>
              <w:jc w:val="both"/>
              <w:rPr>
                <w:rFonts w:ascii="Garamond" w:hAnsi="Garamond"/>
              </w:rPr>
            </w:pPr>
            <w:r w:rsidRPr="0084049E">
              <w:rPr>
                <w:rFonts w:ascii="Garamond" w:hAnsi="Garamond" w:cs="Arial"/>
                <w:b/>
                <w:bCs/>
              </w:rPr>
              <w:t xml:space="preserve">Serviços portuários, aeroportuários, </w:t>
            </w:r>
            <w:proofErr w:type="spellStart"/>
            <w:r w:rsidRPr="0084049E">
              <w:rPr>
                <w:rFonts w:ascii="Garamond" w:hAnsi="Garamond" w:cs="Arial"/>
                <w:b/>
                <w:bCs/>
              </w:rPr>
              <w:t>ferroportuários</w:t>
            </w:r>
            <w:proofErr w:type="spellEnd"/>
            <w:r w:rsidRPr="0084049E">
              <w:rPr>
                <w:rFonts w:ascii="Garamond" w:hAnsi="Garamond" w:cs="Arial"/>
                <w:b/>
                <w:bCs/>
              </w:rPr>
              <w:t>, de terminais rodoviários, ferroviários e metroviários.</w:t>
            </w:r>
          </w:p>
        </w:tc>
        <w:tc>
          <w:tcPr>
            <w:tcW w:w="1255" w:type="dxa"/>
            <w:tcBorders>
              <w:top w:val="single" w:sz="4" w:space="0" w:color="auto"/>
              <w:left w:val="single" w:sz="4" w:space="0" w:color="auto"/>
              <w:bottom w:val="single" w:sz="4" w:space="0" w:color="auto"/>
              <w:right w:val="single" w:sz="4" w:space="0" w:color="auto"/>
            </w:tcBorders>
          </w:tcPr>
          <w:p w14:paraId="2E92FF8E"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62C326"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E57D77"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4BD1D23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55E649" w14:textId="77777777" w:rsidR="00CE1ED0" w:rsidRPr="0084049E" w:rsidRDefault="00CE1ED0" w:rsidP="009E4FE5">
            <w:pPr>
              <w:ind w:right="-568"/>
              <w:rPr>
                <w:rFonts w:ascii="Garamond" w:hAnsi="Garamond"/>
              </w:rPr>
            </w:pPr>
            <w:r w:rsidRPr="0084049E">
              <w:rPr>
                <w:rFonts w:ascii="Garamond" w:hAnsi="Garamond" w:cs="Arial"/>
              </w:rPr>
              <w:t>20.01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70396B" w14:textId="77777777" w:rsidR="00CE1ED0" w:rsidRPr="0084049E" w:rsidRDefault="00CE1ED0" w:rsidP="009E4FE5">
            <w:pPr>
              <w:ind w:right="-70"/>
              <w:jc w:val="both"/>
              <w:rPr>
                <w:rFonts w:ascii="Garamond" w:hAnsi="Garamond"/>
              </w:rPr>
            </w:pPr>
            <w:r w:rsidRPr="0084049E">
              <w:rPr>
                <w:rFonts w:ascii="Garamond" w:hAnsi="Garamond" w:cs="Arial"/>
              </w:rPr>
              <w:t xml:space="preserve">Serviços portuários, </w:t>
            </w:r>
            <w:proofErr w:type="spellStart"/>
            <w:r w:rsidRPr="0084049E">
              <w:rPr>
                <w:rFonts w:ascii="Garamond" w:hAnsi="Garamond" w:cs="Arial"/>
              </w:rPr>
              <w:t>ferroportuários</w:t>
            </w:r>
            <w:proofErr w:type="spellEnd"/>
            <w:r w:rsidRPr="0084049E">
              <w:rPr>
                <w:rFonts w:ascii="Garamond" w:hAnsi="Garamond" w:cs="Arial"/>
              </w:rPr>
              <w:t xml:space="preserve">, utilização de porto, movimentação de passageiros, reboque de embarcações, rebocador escoteiro, atracação, desatracação, serviços de </w:t>
            </w:r>
            <w:proofErr w:type="spellStart"/>
            <w:r w:rsidRPr="0084049E">
              <w:rPr>
                <w:rFonts w:ascii="Garamond" w:hAnsi="Garamond" w:cs="Arial"/>
              </w:rPr>
              <w:t>praticagem</w:t>
            </w:r>
            <w:proofErr w:type="spellEnd"/>
            <w:r w:rsidRPr="0084049E">
              <w:rPr>
                <w:rFonts w:ascii="Garamond" w:hAnsi="Garamond" w:cs="Arial"/>
              </w:rPr>
              <w:t>, capatazia, armazenagem de qualquer natureza, serviços acessórios, movimentação de mercadorias, serviços de apoio marítimo, de movimentação ao largo, serviços de armadores, estiva, conferência, logística e congêneres.</w:t>
            </w:r>
          </w:p>
        </w:tc>
        <w:tc>
          <w:tcPr>
            <w:tcW w:w="1255" w:type="dxa"/>
            <w:tcBorders>
              <w:top w:val="single" w:sz="4" w:space="0" w:color="auto"/>
              <w:left w:val="single" w:sz="4" w:space="0" w:color="auto"/>
              <w:bottom w:val="single" w:sz="4" w:space="0" w:color="auto"/>
              <w:right w:val="single" w:sz="4" w:space="0" w:color="auto"/>
            </w:tcBorders>
          </w:tcPr>
          <w:p w14:paraId="19577F8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C34E93"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AA357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5DF9F8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7BA7C2" w14:textId="77777777" w:rsidR="00CE1ED0" w:rsidRPr="0084049E" w:rsidRDefault="00CE1ED0" w:rsidP="009E4FE5">
            <w:pPr>
              <w:ind w:right="-568"/>
              <w:rPr>
                <w:rFonts w:ascii="Garamond" w:hAnsi="Garamond"/>
              </w:rPr>
            </w:pPr>
            <w:r w:rsidRPr="0084049E">
              <w:rPr>
                <w:rFonts w:ascii="Garamond" w:hAnsi="Garamond" w:cs="Arial"/>
              </w:rPr>
              <w:t>20.02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F9464" w14:textId="77777777" w:rsidR="00CE1ED0" w:rsidRPr="0084049E" w:rsidRDefault="00CE1ED0" w:rsidP="009E4FE5">
            <w:pPr>
              <w:ind w:right="-70"/>
              <w:jc w:val="both"/>
              <w:rPr>
                <w:rFonts w:ascii="Garamond" w:hAnsi="Garamond"/>
              </w:rPr>
            </w:pPr>
            <w:r w:rsidRPr="0084049E">
              <w:rPr>
                <w:rFonts w:ascii="Garamond" w:hAnsi="Garamond" w:cs="Arial"/>
              </w:rPr>
              <w:t>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1255" w:type="dxa"/>
            <w:tcBorders>
              <w:top w:val="single" w:sz="4" w:space="0" w:color="auto"/>
              <w:left w:val="single" w:sz="4" w:space="0" w:color="auto"/>
              <w:bottom w:val="single" w:sz="4" w:space="0" w:color="auto"/>
              <w:right w:val="single" w:sz="4" w:space="0" w:color="auto"/>
            </w:tcBorders>
          </w:tcPr>
          <w:p w14:paraId="594CB52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CE06B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E5404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7BAB1E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F73597" w14:textId="77777777" w:rsidR="00CE1ED0" w:rsidRPr="0084049E" w:rsidRDefault="00CE1ED0" w:rsidP="009E4FE5">
            <w:pPr>
              <w:ind w:right="-568"/>
              <w:rPr>
                <w:rFonts w:ascii="Garamond" w:hAnsi="Garamond"/>
              </w:rPr>
            </w:pPr>
            <w:r w:rsidRPr="0084049E">
              <w:rPr>
                <w:rFonts w:ascii="Garamond" w:hAnsi="Garamond" w:cs="Arial"/>
              </w:rPr>
              <w:t>20.03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FA2E5" w14:textId="77777777" w:rsidR="00CE1ED0" w:rsidRPr="0084049E" w:rsidRDefault="00CE1ED0" w:rsidP="009E4FE5">
            <w:pPr>
              <w:ind w:right="-70"/>
              <w:jc w:val="both"/>
              <w:rPr>
                <w:rFonts w:ascii="Garamond" w:hAnsi="Garamond"/>
              </w:rPr>
            </w:pPr>
            <w:r w:rsidRPr="0084049E">
              <w:rPr>
                <w:rFonts w:ascii="Garamond" w:hAnsi="Garamond" w:cs="Arial"/>
              </w:rPr>
              <w:t>Serviços de terminais rodoviários, ferroviários, metroviários, movimentação de passageiros, mercadorias, inclusive     suas operações, logística e congêneres.</w:t>
            </w:r>
          </w:p>
        </w:tc>
        <w:tc>
          <w:tcPr>
            <w:tcW w:w="1255" w:type="dxa"/>
            <w:tcBorders>
              <w:top w:val="single" w:sz="4" w:space="0" w:color="auto"/>
              <w:left w:val="single" w:sz="4" w:space="0" w:color="auto"/>
              <w:bottom w:val="single" w:sz="4" w:space="0" w:color="auto"/>
              <w:right w:val="single" w:sz="4" w:space="0" w:color="auto"/>
            </w:tcBorders>
          </w:tcPr>
          <w:p w14:paraId="04A8F826"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446BD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E942F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D4D27C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46EEC3" w14:textId="77777777" w:rsidR="00CE1ED0" w:rsidRPr="0084049E" w:rsidRDefault="00CE1ED0" w:rsidP="009E4FE5">
            <w:pPr>
              <w:ind w:right="-568"/>
              <w:rPr>
                <w:rFonts w:ascii="Garamond" w:hAnsi="Garamond"/>
                <w:b/>
              </w:rPr>
            </w:pPr>
            <w:r w:rsidRPr="0084049E">
              <w:rPr>
                <w:rFonts w:ascii="Garamond" w:hAnsi="Garamond"/>
                <w:b/>
              </w:rPr>
              <w:t>21.0</w:t>
            </w:r>
          </w:p>
        </w:tc>
        <w:tc>
          <w:tcPr>
            <w:tcW w:w="4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C428981" w14:textId="77777777" w:rsidR="00CE1ED0" w:rsidRPr="0084049E" w:rsidRDefault="00CE1ED0" w:rsidP="009E4FE5">
            <w:pPr>
              <w:ind w:right="-70"/>
              <w:jc w:val="both"/>
              <w:rPr>
                <w:rFonts w:ascii="Garamond" w:hAnsi="Garamond"/>
              </w:rPr>
            </w:pPr>
            <w:r w:rsidRPr="0084049E">
              <w:rPr>
                <w:rFonts w:ascii="Garamond" w:hAnsi="Garamond"/>
                <w:b/>
              </w:rPr>
              <w:t>Serviços de registros públicos cartorários e notariais.</w:t>
            </w:r>
          </w:p>
        </w:tc>
        <w:tc>
          <w:tcPr>
            <w:tcW w:w="1255" w:type="dxa"/>
            <w:tcBorders>
              <w:top w:val="single" w:sz="4" w:space="0" w:color="auto"/>
              <w:left w:val="single" w:sz="4" w:space="0" w:color="auto"/>
              <w:bottom w:val="single" w:sz="4" w:space="0" w:color="auto"/>
              <w:right w:val="single" w:sz="4" w:space="0" w:color="auto"/>
            </w:tcBorders>
          </w:tcPr>
          <w:p w14:paraId="3FA1EB76"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D2E04A"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F3493A" w14:textId="77777777" w:rsidR="00CE1ED0" w:rsidRPr="0084049E" w:rsidRDefault="00CE1ED0" w:rsidP="009E4FE5">
            <w:pPr>
              <w:spacing w:line="276" w:lineRule="auto"/>
              <w:ind w:right="-24"/>
              <w:jc w:val="center"/>
              <w:rPr>
                <w:rFonts w:ascii="Garamond" w:eastAsia="MS Mincho" w:hAnsi="Garamond" w:cs="Arial"/>
                <w:color w:val="000000"/>
                <w:shd w:val="clear" w:color="auto" w:fill="FFFF00"/>
              </w:rPr>
            </w:pPr>
          </w:p>
        </w:tc>
      </w:tr>
      <w:tr w:rsidR="00CE1ED0" w:rsidRPr="0084049E" w14:paraId="5AD02EA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FD2610" w14:textId="77777777" w:rsidR="00CE1ED0" w:rsidRPr="0084049E" w:rsidRDefault="00CE1ED0" w:rsidP="009E4FE5">
            <w:pPr>
              <w:ind w:right="-568"/>
              <w:rPr>
                <w:rFonts w:ascii="Garamond" w:hAnsi="Garamond"/>
              </w:rPr>
            </w:pPr>
            <w:r w:rsidRPr="0084049E">
              <w:rPr>
                <w:rFonts w:ascii="Garamond" w:hAnsi="Garamond"/>
              </w:rPr>
              <w:t>21.01</w:t>
            </w:r>
          </w:p>
        </w:tc>
        <w:tc>
          <w:tcPr>
            <w:tcW w:w="4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1AA0302" w14:textId="77777777" w:rsidR="00CE1ED0" w:rsidRPr="0084049E" w:rsidRDefault="00CE1ED0" w:rsidP="009E4FE5">
            <w:pPr>
              <w:ind w:right="-70"/>
              <w:jc w:val="both"/>
              <w:rPr>
                <w:rFonts w:ascii="Garamond" w:hAnsi="Garamond"/>
              </w:rPr>
            </w:pPr>
            <w:r w:rsidRPr="0084049E">
              <w:rPr>
                <w:rFonts w:ascii="Garamond" w:hAnsi="Garamond"/>
              </w:rPr>
              <w:t>Serviços de registros públicos cartorários e notariais.</w:t>
            </w:r>
          </w:p>
        </w:tc>
        <w:tc>
          <w:tcPr>
            <w:tcW w:w="1255" w:type="dxa"/>
            <w:tcBorders>
              <w:top w:val="single" w:sz="4" w:space="0" w:color="auto"/>
              <w:left w:val="single" w:sz="4" w:space="0" w:color="auto"/>
              <w:bottom w:val="single" w:sz="4" w:space="0" w:color="auto"/>
              <w:right w:val="single" w:sz="4" w:space="0" w:color="auto"/>
            </w:tcBorders>
          </w:tcPr>
          <w:p w14:paraId="224263B5" w14:textId="77777777" w:rsidR="00CE1ED0" w:rsidRPr="0084049E" w:rsidRDefault="00CE1ED0" w:rsidP="009E4FE5">
            <w:pPr>
              <w:ind w:right="137"/>
              <w:jc w:val="center"/>
              <w:rPr>
                <w:rFonts w:ascii="Garamond" w:hAnsi="Garamond"/>
              </w:rPr>
            </w:pPr>
            <w:r w:rsidRPr="0084049E">
              <w:rPr>
                <w:rFonts w:ascii="Garamond" w:hAnsi="Garamond"/>
              </w:rPr>
              <w:t>800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F7D38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97A7B12" w14:textId="77777777" w:rsidR="00CE1ED0" w:rsidRPr="0084049E" w:rsidRDefault="00CE1ED0" w:rsidP="009E4FE5">
            <w:pPr>
              <w:spacing w:line="276" w:lineRule="auto"/>
              <w:ind w:right="-24"/>
              <w:jc w:val="center"/>
              <w:rPr>
                <w:rFonts w:ascii="Garamond" w:hAnsi="Garamond"/>
              </w:rPr>
            </w:pPr>
            <w:r w:rsidRPr="0084049E">
              <w:rPr>
                <w:rFonts w:ascii="Garamond" w:hAnsi="Garamond"/>
              </w:rPr>
              <w:t>5%</w:t>
            </w:r>
          </w:p>
        </w:tc>
      </w:tr>
      <w:tr w:rsidR="00CE1ED0" w:rsidRPr="0084049E" w14:paraId="27515AA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9A1FE4" w14:textId="77777777" w:rsidR="00CE1ED0" w:rsidRPr="0084049E" w:rsidRDefault="00CE1ED0" w:rsidP="009E4FE5">
            <w:pPr>
              <w:ind w:right="-568"/>
              <w:rPr>
                <w:rFonts w:ascii="Garamond" w:hAnsi="Garamond"/>
              </w:rPr>
            </w:pPr>
            <w:r w:rsidRPr="0084049E">
              <w:rPr>
                <w:rFonts w:ascii="Garamond" w:hAnsi="Garamond" w:cs="Arial"/>
                <w:b/>
                <w:bCs/>
              </w:rPr>
              <w:t>22.0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C6779F" w14:textId="77777777" w:rsidR="00CE1ED0" w:rsidRPr="0084049E" w:rsidRDefault="00CE1ED0" w:rsidP="009E4FE5">
            <w:pPr>
              <w:ind w:right="-70"/>
              <w:jc w:val="both"/>
              <w:rPr>
                <w:rFonts w:ascii="Garamond" w:hAnsi="Garamond"/>
              </w:rPr>
            </w:pPr>
            <w:r w:rsidRPr="0084049E">
              <w:rPr>
                <w:rFonts w:ascii="Garamond" w:hAnsi="Garamond" w:cs="Arial"/>
                <w:b/>
                <w:bCs/>
              </w:rPr>
              <w:t>Serviços de exploração de rodovia.</w:t>
            </w:r>
          </w:p>
        </w:tc>
        <w:tc>
          <w:tcPr>
            <w:tcW w:w="1255" w:type="dxa"/>
            <w:tcBorders>
              <w:top w:val="single" w:sz="4" w:space="0" w:color="auto"/>
              <w:left w:val="single" w:sz="4" w:space="0" w:color="auto"/>
              <w:bottom w:val="single" w:sz="4" w:space="0" w:color="auto"/>
              <w:right w:val="single" w:sz="4" w:space="0" w:color="auto"/>
            </w:tcBorders>
          </w:tcPr>
          <w:p w14:paraId="16E7EA1A"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0CAB08"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0A259A"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F5908C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0FFDCD" w14:textId="77777777" w:rsidR="00CE1ED0" w:rsidRPr="0084049E" w:rsidRDefault="00CE1ED0" w:rsidP="009E4FE5">
            <w:pPr>
              <w:ind w:right="-568"/>
              <w:rPr>
                <w:rFonts w:ascii="Garamond" w:hAnsi="Garamond"/>
              </w:rPr>
            </w:pPr>
            <w:r w:rsidRPr="0084049E">
              <w:rPr>
                <w:rFonts w:ascii="Garamond" w:hAnsi="Garamond" w:cs="Arial"/>
              </w:rPr>
              <w:lastRenderedPageBreak/>
              <w:t>22.01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89DB4" w14:textId="77777777" w:rsidR="00CE1ED0" w:rsidRPr="0084049E" w:rsidRDefault="00CE1ED0" w:rsidP="009E4FE5">
            <w:pPr>
              <w:ind w:right="-70"/>
              <w:jc w:val="both"/>
              <w:rPr>
                <w:rFonts w:ascii="Garamond" w:hAnsi="Garamond"/>
              </w:rPr>
            </w:pPr>
            <w:r w:rsidRPr="0084049E">
              <w:rPr>
                <w:rFonts w:ascii="Garamond" w:hAnsi="Garamond" w:cs="Arial"/>
              </w:rPr>
              <w:t>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1255" w:type="dxa"/>
            <w:tcBorders>
              <w:top w:val="single" w:sz="4" w:space="0" w:color="auto"/>
              <w:left w:val="single" w:sz="4" w:space="0" w:color="auto"/>
              <w:bottom w:val="single" w:sz="4" w:space="0" w:color="auto"/>
              <w:right w:val="single" w:sz="4" w:space="0" w:color="auto"/>
            </w:tcBorders>
          </w:tcPr>
          <w:p w14:paraId="0316E287" w14:textId="77777777" w:rsidR="00CE1ED0" w:rsidRPr="0084049E" w:rsidRDefault="00CE1ED0" w:rsidP="009E4FE5">
            <w:pPr>
              <w:ind w:right="137"/>
              <w:jc w:val="center"/>
              <w:rPr>
                <w:rFonts w:ascii="Garamond" w:hAnsi="Garamond"/>
              </w:rPr>
            </w:pPr>
            <w:r w:rsidRPr="0084049E">
              <w:rPr>
                <w:rFonts w:ascii="Garamond" w:hAnsi="Garamond"/>
              </w:rPr>
              <w:t>-</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FD0A3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7EC504"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6D56CD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B2FB29" w14:textId="77777777" w:rsidR="00CE1ED0" w:rsidRPr="0084049E" w:rsidRDefault="00CE1ED0" w:rsidP="009E4FE5">
            <w:pPr>
              <w:ind w:right="-568"/>
              <w:rPr>
                <w:rFonts w:ascii="Garamond" w:hAnsi="Garamond"/>
              </w:rPr>
            </w:pPr>
            <w:r w:rsidRPr="0084049E">
              <w:rPr>
                <w:rFonts w:ascii="Garamond" w:hAnsi="Garamond" w:cs="Arial"/>
                <w:b/>
                <w:bCs/>
              </w:rPr>
              <w:t>23.0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5A1C34" w14:textId="77777777" w:rsidR="00CE1ED0" w:rsidRPr="0084049E" w:rsidRDefault="00CE1ED0" w:rsidP="009E4FE5">
            <w:pPr>
              <w:ind w:right="-70"/>
              <w:jc w:val="both"/>
              <w:rPr>
                <w:rFonts w:ascii="Garamond" w:hAnsi="Garamond"/>
              </w:rPr>
            </w:pPr>
            <w:r w:rsidRPr="0084049E">
              <w:rPr>
                <w:rFonts w:ascii="Garamond" w:hAnsi="Garamond" w:cs="Arial"/>
                <w:b/>
                <w:bCs/>
              </w:rPr>
              <w:t>Serviços de programação e comunicação visual, desenho industrial e congêneres.</w:t>
            </w:r>
          </w:p>
        </w:tc>
        <w:tc>
          <w:tcPr>
            <w:tcW w:w="1255" w:type="dxa"/>
            <w:tcBorders>
              <w:top w:val="single" w:sz="4" w:space="0" w:color="auto"/>
              <w:left w:val="single" w:sz="4" w:space="0" w:color="auto"/>
              <w:bottom w:val="single" w:sz="4" w:space="0" w:color="auto"/>
              <w:right w:val="single" w:sz="4" w:space="0" w:color="auto"/>
            </w:tcBorders>
          </w:tcPr>
          <w:p w14:paraId="51F8B53B"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4D7711"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DDB0D3"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2FBA258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BD33F2" w14:textId="77777777" w:rsidR="00CE1ED0" w:rsidRPr="0084049E" w:rsidRDefault="00CE1ED0" w:rsidP="009E4FE5">
            <w:pPr>
              <w:ind w:right="-568"/>
              <w:rPr>
                <w:rFonts w:ascii="Garamond" w:hAnsi="Garamond"/>
              </w:rPr>
            </w:pPr>
            <w:r w:rsidRPr="0084049E">
              <w:rPr>
                <w:rFonts w:ascii="Garamond" w:hAnsi="Garamond" w:cs="Arial"/>
              </w:rPr>
              <w:t>23.01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7E9B77" w14:textId="77777777" w:rsidR="00CE1ED0" w:rsidRPr="0084049E" w:rsidRDefault="00CE1ED0" w:rsidP="009E4FE5">
            <w:pPr>
              <w:ind w:right="-70"/>
              <w:jc w:val="both"/>
              <w:rPr>
                <w:rFonts w:ascii="Garamond" w:hAnsi="Garamond"/>
              </w:rPr>
            </w:pPr>
            <w:r w:rsidRPr="0084049E">
              <w:rPr>
                <w:rFonts w:ascii="Garamond" w:hAnsi="Garamond" w:cs="Arial"/>
              </w:rPr>
              <w:t>Serviços de programação e comunicação visual, desenho industrial e congêneres.</w:t>
            </w:r>
          </w:p>
        </w:tc>
        <w:tc>
          <w:tcPr>
            <w:tcW w:w="1255" w:type="dxa"/>
            <w:tcBorders>
              <w:top w:val="single" w:sz="4" w:space="0" w:color="auto"/>
              <w:left w:val="single" w:sz="4" w:space="0" w:color="auto"/>
              <w:bottom w:val="single" w:sz="4" w:space="0" w:color="auto"/>
              <w:right w:val="single" w:sz="4" w:space="0" w:color="auto"/>
            </w:tcBorders>
          </w:tcPr>
          <w:p w14:paraId="591EE1D2"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CA1AF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79623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4B0F43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3DCF49" w14:textId="77777777" w:rsidR="00CE1ED0" w:rsidRPr="0084049E" w:rsidRDefault="00CE1ED0" w:rsidP="009E4FE5">
            <w:pPr>
              <w:ind w:right="-568"/>
              <w:rPr>
                <w:rFonts w:ascii="Garamond" w:hAnsi="Garamond"/>
              </w:rPr>
            </w:pPr>
            <w:r w:rsidRPr="0084049E">
              <w:rPr>
                <w:rFonts w:ascii="Garamond" w:hAnsi="Garamond" w:cs="Arial"/>
                <w:b/>
                <w:bCs/>
              </w:rPr>
              <w:t>24.0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45DBF1" w14:textId="77777777" w:rsidR="00CE1ED0" w:rsidRPr="0084049E" w:rsidRDefault="00CE1ED0" w:rsidP="009E4FE5">
            <w:pPr>
              <w:ind w:right="-70"/>
              <w:jc w:val="both"/>
              <w:rPr>
                <w:rFonts w:ascii="Garamond" w:hAnsi="Garamond"/>
              </w:rPr>
            </w:pPr>
            <w:r w:rsidRPr="0084049E">
              <w:rPr>
                <w:rFonts w:ascii="Garamond" w:hAnsi="Garamond" w:cs="Arial"/>
                <w:b/>
                <w:bCs/>
              </w:rPr>
              <w:t>Serviços de chaveiros, confecção de carimbos, placas, sinalização visual, banners, adesivos e congêneres.</w:t>
            </w:r>
          </w:p>
        </w:tc>
        <w:tc>
          <w:tcPr>
            <w:tcW w:w="1255" w:type="dxa"/>
            <w:tcBorders>
              <w:top w:val="single" w:sz="4" w:space="0" w:color="auto"/>
              <w:left w:val="single" w:sz="4" w:space="0" w:color="auto"/>
              <w:bottom w:val="single" w:sz="4" w:space="0" w:color="auto"/>
              <w:right w:val="single" w:sz="4" w:space="0" w:color="auto"/>
            </w:tcBorders>
          </w:tcPr>
          <w:p w14:paraId="24137DC6"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CCEAE0"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5B53F7" w14:textId="77777777" w:rsidR="00CE1ED0" w:rsidRPr="0084049E" w:rsidRDefault="00CE1ED0" w:rsidP="009E4FE5">
            <w:pPr>
              <w:spacing w:line="276" w:lineRule="auto"/>
              <w:ind w:right="-24"/>
              <w:jc w:val="center"/>
              <w:rPr>
                <w:rFonts w:ascii="Garamond" w:eastAsia="MS Mincho" w:hAnsi="Garamond" w:cs="Arial"/>
                <w:bCs/>
                <w:color w:val="000000"/>
              </w:rPr>
            </w:pPr>
          </w:p>
        </w:tc>
      </w:tr>
      <w:tr w:rsidR="00CE1ED0" w:rsidRPr="0084049E" w14:paraId="1D0178D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9682E7" w14:textId="77777777" w:rsidR="00CE1ED0" w:rsidRPr="0084049E" w:rsidRDefault="00CE1ED0" w:rsidP="009E4FE5">
            <w:pPr>
              <w:ind w:right="-568"/>
              <w:rPr>
                <w:rFonts w:ascii="Garamond" w:hAnsi="Garamond"/>
              </w:rPr>
            </w:pPr>
            <w:r w:rsidRPr="0084049E">
              <w:rPr>
                <w:rFonts w:ascii="Garamond" w:hAnsi="Garamond" w:cs="Arial"/>
              </w:rPr>
              <w:t>24.01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28C157" w14:textId="77777777" w:rsidR="00CE1ED0" w:rsidRPr="0084049E" w:rsidRDefault="00CE1ED0" w:rsidP="009E4FE5">
            <w:pPr>
              <w:ind w:right="-70"/>
              <w:jc w:val="both"/>
              <w:rPr>
                <w:rFonts w:ascii="Garamond" w:hAnsi="Garamond" w:cs="Arial"/>
              </w:rPr>
            </w:pPr>
            <w:r w:rsidRPr="0084049E">
              <w:rPr>
                <w:rFonts w:ascii="Garamond" w:hAnsi="Garamond" w:cs="Arial"/>
              </w:rPr>
              <w:t>Serviços de chaveiros, confecção de carimbos, placas, sinalização visual, banners, adesivos e congêneres.</w:t>
            </w:r>
          </w:p>
        </w:tc>
        <w:tc>
          <w:tcPr>
            <w:tcW w:w="1255" w:type="dxa"/>
            <w:tcBorders>
              <w:top w:val="single" w:sz="4" w:space="0" w:color="auto"/>
              <w:left w:val="single" w:sz="4" w:space="0" w:color="auto"/>
              <w:bottom w:val="single" w:sz="4" w:space="0" w:color="auto"/>
              <w:right w:val="single" w:sz="4" w:space="0" w:color="auto"/>
            </w:tcBorders>
          </w:tcPr>
          <w:p w14:paraId="468E1640" w14:textId="77777777" w:rsidR="00CE1ED0" w:rsidRPr="0084049E" w:rsidRDefault="00CE1ED0" w:rsidP="009E4FE5">
            <w:pPr>
              <w:ind w:right="137"/>
              <w:jc w:val="center"/>
              <w:rPr>
                <w:rFonts w:ascii="Garamond" w:hAnsi="Garamond"/>
              </w:rPr>
            </w:pPr>
            <w:r w:rsidRPr="0084049E">
              <w:rPr>
                <w:rFonts w:ascii="Garamond" w:hAnsi="Garamond"/>
              </w:rPr>
              <w:t>20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F8617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BF6E90"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CD065E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855A38" w14:textId="77777777" w:rsidR="00CE1ED0" w:rsidRPr="0084049E" w:rsidRDefault="00CE1ED0" w:rsidP="009E4FE5">
            <w:pPr>
              <w:ind w:right="-568"/>
              <w:rPr>
                <w:rFonts w:ascii="Garamond" w:hAnsi="Garamond"/>
              </w:rPr>
            </w:pPr>
            <w:r w:rsidRPr="0084049E">
              <w:rPr>
                <w:rFonts w:ascii="Garamond" w:hAnsi="Garamond" w:cs="Arial"/>
                <w:b/>
                <w:bCs/>
              </w:rPr>
              <w:t>25.0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E30431"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funerários.</w:t>
            </w:r>
          </w:p>
        </w:tc>
        <w:tc>
          <w:tcPr>
            <w:tcW w:w="1255" w:type="dxa"/>
            <w:tcBorders>
              <w:top w:val="single" w:sz="4" w:space="0" w:color="auto"/>
              <w:left w:val="single" w:sz="4" w:space="0" w:color="auto"/>
              <w:bottom w:val="single" w:sz="4" w:space="0" w:color="auto"/>
              <w:right w:val="single" w:sz="4" w:space="0" w:color="auto"/>
            </w:tcBorders>
          </w:tcPr>
          <w:p w14:paraId="5A248A37"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D74596"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9561A9"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0F97F0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E198F9" w14:textId="77777777" w:rsidR="00CE1ED0" w:rsidRPr="0084049E" w:rsidRDefault="00CE1ED0" w:rsidP="009E4FE5">
            <w:pPr>
              <w:ind w:right="-568"/>
              <w:rPr>
                <w:rFonts w:ascii="Garamond" w:hAnsi="Garamond"/>
              </w:rPr>
            </w:pPr>
            <w:r w:rsidRPr="0084049E">
              <w:rPr>
                <w:rFonts w:ascii="Garamond" w:hAnsi="Garamond" w:cs="Arial"/>
              </w:rPr>
              <w:t>25.01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B64453" w14:textId="77777777" w:rsidR="00CE1ED0" w:rsidRPr="0084049E" w:rsidRDefault="00CE1ED0" w:rsidP="009E4FE5">
            <w:pPr>
              <w:ind w:right="-70"/>
              <w:jc w:val="both"/>
              <w:rPr>
                <w:rFonts w:ascii="Garamond" w:hAnsi="Garamond"/>
              </w:rPr>
            </w:pPr>
            <w:r w:rsidRPr="0084049E">
              <w:rPr>
                <w:rFonts w:ascii="Garamond" w:hAnsi="Garamond" w:cs="Arial"/>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255" w:type="dxa"/>
            <w:tcBorders>
              <w:top w:val="single" w:sz="4" w:space="0" w:color="auto"/>
              <w:left w:val="single" w:sz="4" w:space="0" w:color="auto"/>
              <w:bottom w:val="single" w:sz="4" w:space="0" w:color="auto"/>
              <w:right w:val="single" w:sz="4" w:space="0" w:color="auto"/>
            </w:tcBorders>
          </w:tcPr>
          <w:p w14:paraId="79680302"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486248"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F360E"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8B45A7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8AA4AE" w14:textId="77777777" w:rsidR="00CE1ED0" w:rsidRPr="0084049E" w:rsidRDefault="00CE1ED0" w:rsidP="009E4FE5">
            <w:pPr>
              <w:ind w:right="-568"/>
              <w:rPr>
                <w:rFonts w:ascii="Garamond" w:hAnsi="Garamond"/>
              </w:rPr>
            </w:pPr>
            <w:r w:rsidRPr="0084049E">
              <w:rPr>
                <w:rFonts w:ascii="Garamond" w:hAnsi="Garamond" w:cs="Arial"/>
              </w:rPr>
              <w:t>25.02</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DC7417" w14:textId="77777777" w:rsidR="00CE1ED0" w:rsidRPr="0084049E" w:rsidRDefault="00CE1ED0" w:rsidP="009E4FE5">
            <w:pPr>
              <w:ind w:right="-70"/>
              <w:jc w:val="both"/>
              <w:rPr>
                <w:rFonts w:ascii="Garamond" w:hAnsi="Garamond"/>
              </w:rPr>
            </w:pPr>
            <w:r w:rsidRPr="0084049E">
              <w:rPr>
                <w:rFonts w:ascii="Garamond" w:hAnsi="Garamond" w:cs="Arial"/>
                <w:color w:val="000000"/>
              </w:rPr>
              <w:t xml:space="preserve">Translado </w:t>
            </w:r>
            <w:proofErr w:type="spellStart"/>
            <w:r w:rsidRPr="0084049E">
              <w:rPr>
                <w:rFonts w:ascii="Garamond" w:hAnsi="Garamond" w:cs="Arial"/>
                <w:color w:val="000000"/>
              </w:rPr>
              <w:t>intramunicipal</w:t>
            </w:r>
            <w:proofErr w:type="spellEnd"/>
            <w:r w:rsidRPr="0084049E">
              <w:rPr>
                <w:rFonts w:ascii="Garamond" w:hAnsi="Garamond" w:cs="Arial"/>
                <w:color w:val="000000"/>
              </w:rPr>
              <w:t xml:space="preserve"> e cremação de corpos e partes de corpos cadavéricos.</w:t>
            </w:r>
          </w:p>
        </w:tc>
        <w:tc>
          <w:tcPr>
            <w:tcW w:w="1255" w:type="dxa"/>
            <w:tcBorders>
              <w:top w:val="single" w:sz="4" w:space="0" w:color="auto"/>
              <w:left w:val="single" w:sz="4" w:space="0" w:color="auto"/>
              <w:bottom w:val="single" w:sz="4" w:space="0" w:color="auto"/>
              <w:right w:val="single" w:sz="4" w:space="0" w:color="auto"/>
            </w:tcBorders>
          </w:tcPr>
          <w:p w14:paraId="1F5E57C5"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59EA00"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72B5C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F1CA9B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FFCEC4" w14:textId="77777777" w:rsidR="00CE1ED0" w:rsidRPr="0084049E" w:rsidRDefault="00CE1ED0" w:rsidP="009E4FE5">
            <w:pPr>
              <w:ind w:right="-568"/>
              <w:rPr>
                <w:rFonts w:ascii="Garamond" w:hAnsi="Garamond"/>
              </w:rPr>
            </w:pPr>
            <w:r w:rsidRPr="0084049E">
              <w:rPr>
                <w:rFonts w:ascii="Garamond" w:hAnsi="Garamond" w:cs="Arial"/>
              </w:rPr>
              <w:t>25.03</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AC03E2" w14:textId="77777777" w:rsidR="00CE1ED0" w:rsidRPr="0084049E" w:rsidRDefault="00CE1ED0" w:rsidP="009E4FE5">
            <w:pPr>
              <w:ind w:right="-70"/>
              <w:jc w:val="both"/>
              <w:rPr>
                <w:rFonts w:ascii="Garamond" w:hAnsi="Garamond" w:cs="Arial"/>
              </w:rPr>
            </w:pPr>
            <w:r w:rsidRPr="0084049E">
              <w:rPr>
                <w:rFonts w:ascii="Garamond" w:hAnsi="Garamond" w:cs="Arial"/>
              </w:rPr>
              <w:t>Planos ou convênio funerários.</w:t>
            </w:r>
          </w:p>
        </w:tc>
        <w:tc>
          <w:tcPr>
            <w:tcW w:w="1255" w:type="dxa"/>
            <w:tcBorders>
              <w:top w:val="single" w:sz="4" w:space="0" w:color="auto"/>
              <w:left w:val="single" w:sz="4" w:space="0" w:color="auto"/>
              <w:bottom w:val="single" w:sz="4" w:space="0" w:color="auto"/>
              <w:right w:val="single" w:sz="4" w:space="0" w:color="auto"/>
            </w:tcBorders>
          </w:tcPr>
          <w:p w14:paraId="331D9DF0"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40D9CE"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F0709A"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6B689A5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A70521" w14:textId="77777777" w:rsidR="00CE1ED0" w:rsidRPr="0084049E" w:rsidRDefault="00CE1ED0" w:rsidP="009E4FE5">
            <w:pPr>
              <w:ind w:right="-568"/>
              <w:rPr>
                <w:rFonts w:ascii="Garamond" w:hAnsi="Garamond"/>
              </w:rPr>
            </w:pPr>
            <w:r w:rsidRPr="0084049E">
              <w:rPr>
                <w:rFonts w:ascii="Garamond" w:hAnsi="Garamond" w:cs="Arial"/>
              </w:rPr>
              <w:t>25.04</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7C994D" w14:textId="77777777" w:rsidR="00CE1ED0" w:rsidRPr="0084049E" w:rsidRDefault="00CE1ED0" w:rsidP="009E4FE5">
            <w:pPr>
              <w:ind w:right="-70"/>
              <w:jc w:val="both"/>
              <w:rPr>
                <w:rFonts w:ascii="Garamond" w:hAnsi="Garamond"/>
              </w:rPr>
            </w:pPr>
            <w:r w:rsidRPr="0084049E">
              <w:rPr>
                <w:rFonts w:ascii="Garamond" w:hAnsi="Garamond" w:cs="Arial"/>
              </w:rPr>
              <w:t>Manutenção e conservação de jazigos e cemitérios.</w:t>
            </w:r>
          </w:p>
        </w:tc>
        <w:tc>
          <w:tcPr>
            <w:tcW w:w="1255" w:type="dxa"/>
            <w:tcBorders>
              <w:top w:val="single" w:sz="4" w:space="0" w:color="auto"/>
              <w:left w:val="single" w:sz="4" w:space="0" w:color="auto"/>
              <w:bottom w:val="single" w:sz="4" w:space="0" w:color="auto"/>
              <w:right w:val="single" w:sz="4" w:space="0" w:color="auto"/>
            </w:tcBorders>
          </w:tcPr>
          <w:p w14:paraId="021228C5" w14:textId="77777777" w:rsidR="00CE1ED0" w:rsidRPr="0084049E" w:rsidRDefault="00CE1ED0" w:rsidP="009E4FE5">
            <w:pPr>
              <w:ind w:right="137"/>
              <w:jc w:val="center"/>
              <w:rPr>
                <w:rFonts w:ascii="Garamond" w:hAnsi="Garamond"/>
              </w:rPr>
            </w:pPr>
            <w:r w:rsidRPr="0084049E">
              <w:rPr>
                <w:rFonts w:ascii="Garamond" w:hAnsi="Garamond"/>
              </w:rPr>
              <w:t>150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B2C28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DE121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7F28EF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F5552B" w14:textId="77777777" w:rsidR="00CE1ED0" w:rsidRPr="0084049E" w:rsidRDefault="00CE1ED0" w:rsidP="009E4FE5">
            <w:pPr>
              <w:ind w:right="-568"/>
              <w:rPr>
                <w:rFonts w:ascii="Garamond" w:hAnsi="Garamond" w:cs="Arial"/>
              </w:rPr>
            </w:pPr>
            <w:r w:rsidRPr="0084049E">
              <w:rPr>
                <w:rFonts w:ascii="Garamond" w:hAnsi="Garamond" w:cs="Arial"/>
              </w:rPr>
              <w:t>25.05</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D12591" w14:textId="77777777" w:rsidR="00CE1ED0" w:rsidRPr="0084049E" w:rsidRDefault="00CE1ED0" w:rsidP="009E4FE5">
            <w:pPr>
              <w:ind w:right="-70"/>
              <w:jc w:val="both"/>
              <w:rPr>
                <w:rFonts w:ascii="Garamond" w:hAnsi="Garamond"/>
              </w:rPr>
            </w:pPr>
            <w:r w:rsidRPr="0084049E">
              <w:rPr>
                <w:rFonts w:ascii="Garamond" w:hAnsi="Garamond" w:cs="Arial"/>
                <w:color w:val="000000"/>
              </w:rPr>
              <w:t>Cessão de uso de espaços em cemitérios para sepultamento.</w:t>
            </w:r>
          </w:p>
        </w:tc>
        <w:tc>
          <w:tcPr>
            <w:tcW w:w="1255" w:type="dxa"/>
            <w:tcBorders>
              <w:top w:val="single" w:sz="4" w:space="0" w:color="auto"/>
              <w:left w:val="single" w:sz="4" w:space="0" w:color="auto"/>
              <w:bottom w:val="single" w:sz="4" w:space="0" w:color="auto"/>
              <w:right w:val="single" w:sz="4" w:space="0" w:color="auto"/>
            </w:tcBorders>
          </w:tcPr>
          <w:p w14:paraId="6E9B086F" w14:textId="77777777" w:rsidR="00CE1ED0" w:rsidRPr="0084049E" w:rsidRDefault="00CE1ED0" w:rsidP="009E4FE5">
            <w:pPr>
              <w:ind w:right="137"/>
              <w:jc w:val="center"/>
              <w:rPr>
                <w:rFonts w:ascii="Garamond" w:hAnsi="Garamond"/>
              </w:rPr>
            </w:pPr>
            <w:r w:rsidRPr="0084049E">
              <w:rPr>
                <w:rFonts w:ascii="Garamond" w:hAnsi="Garamond"/>
              </w:rPr>
              <w:t>200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9F859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D47754" w14:textId="77777777" w:rsidR="00CE1ED0" w:rsidRPr="0084049E" w:rsidRDefault="00CE1ED0" w:rsidP="009E4FE5">
            <w:pPr>
              <w:spacing w:line="276" w:lineRule="auto"/>
              <w:ind w:right="-24"/>
              <w:jc w:val="center"/>
              <w:rPr>
                <w:rFonts w:ascii="Garamond" w:hAnsi="Garamond" w:cs="Arial"/>
                <w:color w:val="000000"/>
              </w:rPr>
            </w:pPr>
            <w:r w:rsidRPr="0084049E">
              <w:rPr>
                <w:rFonts w:ascii="Garamond" w:hAnsi="Garamond" w:cs="Arial"/>
                <w:color w:val="000000"/>
              </w:rPr>
              <w:t>3%</w:t>
            </w:r>
          </w:p>
        </w:tc>
      </w:tr>
      <w:tr w:rsidR="00CE1ED0" w:rsidRPr="0084049E" w14:paraId="404E399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6324C0" w14:textId="77777777" w:rsidR="00CE1ED0" w:rsidRPr="0084049E" w:rsidRDefault="00CE1ED0" w:rsidP="009E4FE5">
            <w:pPr>
              <w:ind w:right="-568"/>
              <w:rPr>
                <w:rFonts w:ascii="Garamond" w:hAnsi="Garamond"/>
              </w:rPr>
            </w:pPr>
            <w:r w:rsidRPr="0084049E">
              <w:rPr>
                <w:rFonts w:ascii="Garamond" w:hAnsi="Garamond" w:cs="Arial"/>
                <w:b/>
                <w:bCs/>
              </w:rPr>
              <w:t>26.0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8581C2" w14:textId="77777777" w:rsidR="00CE1ED0" w:rsidRPr="0084049E" w:rsidRDefault="00CE1ED0" w:rsidP="009E4FE5">
            <w:pPr>
              <w:ind w:right="-70"/>
              <w:jc w:val="both"/>
              <w:rPr>
                <w:rFonts w:ascii="Garamond" w:hAnsi="Garamond"/>
              </w:rPr>
            </w:pPr>
            <w:r w:rsidRPr="0084049E">
              <w:rPr>
                <w:rFonts w:ascii="Garamond" w:hAnsi="Garamond" w:cs="Arial"/>
                <w:b/>
                <w:bCs/>
              </w:rPr>
              <w:t>Serviços de coleta, remessa ou entrega de correspondências, documentos, objetos, bens ou valores, inclusive pelos correios e suas agências franqueadas; courrier</w:t>
            </w:r>
            <w:r w:rsidRPr="0084049E">
              <w:rPr>
                <w:rFonts w:ascii="Garamond" w:hAnsi="Garamond" w:cs="Arial"/>
                <w:b/>
                <w:bCs/>
                <w:i/>
              </w:rPr>
              <w:t xml:space="preserve"> </w:t>
            </w:r>
            <w:r w:rsidRPr="0084049E">
              <w:rPr>
                <w:rFonts w:ascii="Garamond" w:hAnsi="Garamond" w:cs="Arial"/>
                <w:b/>
                <w:bCs/>
              </w:rPr>
              <w:t>e congêneres.</w:t>
            </w:r>
          </w:p>
        </w:tc>
        <w:tc>
          <w:tcPr>
            <w:tcW w:w="1255" w:type="dxa"/>
            <w:tcBorders>
              <w:top w:val="single" w:sz="4" w:space="0" w:color="auto"/>
              <w:left w:val="single" w:sz="4" w:space="0" w:color="auto"/>
              <w:bottom w:val="single" w:sz="4" w:space="0" w:color="auto"/>
              <w:right w:val="single" w:sz="4" w:space="0" w:color="auto"/>
            </w:tcBorders>
          </w:tcPr>
          <w:p w14:paraId="41CFEF87"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24F824"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505EB5"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4C3813A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044F04" w14:textId="77777777" w:rsidR="00CE1ED0" w:rsidRPr="0084049E" w:rsidRDefault="00CE1ED0" w:rsidP="009E4FE5">
            <w:pPr>
              <w:ind w:right="-568"/>
              <w:rPr>
                <w:rFonts w:ascii="Garamond" w:hAnsi="Garamond"/>
              </w:rPr>
            </w:pPr>
            <w:r w:rsidRPr="0084049E">
              <w:rPr>
                <w:rFonts w:ascii="Garamond" w:hAnsi="Garamond" w:cs="Arial"/>
              </w:rPr>
              <w:t>26.01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581B48" w14:textId="77777777" w:rsidR="00CE1ED0" w:rsidRPr="0084049E" w:rsidRDefault="00CE1ED0" w:rsidP="009E4FE5">
            <w:pPr>
              <w:ind w:right="-70"/>
              <w:jc w:val="both"/>
              <w:rPr>
                <w:rFonts w:ascii="Garamond" w:hAnsi="Garamond"/>
              </w:rPr>
            </w:pPr>
            <w:r w:rsidRPr="0084049E">
              <w:rPr>
                <w:rFonts w:ascii="Garamond" w:hAnsi="Garamond" w:cs="Arial"/>
              </w:rPr>
              <w:t>Serviços de coleta, remessa ou entrega de correspondências, documentos, objetos, bens ou valores, inclusive pelos correios e suas agências franqueadas; courrier e congêneres.</w:t>
            </w:r>
          </w:p>
        </w:tc>
        <w:tc>
          <w:tcPr>
            <w:tcW w:w="1255" w:type="dxa"/>
            <w:tcBorders>
              <w:top w:val="single" w:sz="4" w:space="0" w:color="auto"/>
              <w:left w:val="single" w:sz="4" w:space="0" w:color="auto"/>
              <w:bottom w:val="single" w:sz="4" w:space="0" w:color="auto"/>
              <w:right w:val="single" w:sz="4" w:space="0" w:color="auto"/>
            </w:tcBorders>
          </w:tcPr>
          <w:p w14:paraId="431B4FEE"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D62ED6"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F854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83014C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581132" w14:textId="77777777" w:rsidR="00CE1ED0" w:rsidRPr="0084049E" w:rsidRDefault="00CE1ED0" w:rsidP="009E4FE5">
            <w:pPr>
              <w:ind w:right="-568"/>
              <w:rPr>
                <w:rFonts w:ascii="Garamond" w:hAnsi="Garamond"/>
              </w:rPr>
            </w:pPr>
            <w:r w:rsidRPr="0084049E">
              <w:rPr>
                <w:rFonts w:ascii="Garamond" w:hAnsi="Garamond" w:cs="Arial"/>
                <w:b/>
                <w:bCs/>
              </w:rPr>
              <w:t>27.0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985EDE"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de assistência social.</w:t>
            </w:r>
          </w:p>
        </w:tc>
        <w:tc>
          <w:tcPr>
            <w:tcW w:w="1255" w:type="dxa"/>
            <w:tcBorders>
              <w:top w:val="single" w:sz="4" w:space="0" w:color="auto"/>
              <w:left w:val="single" w:sz="4" w:space="0" w:color="auto"/>
              <w:bottom w:val="single" w:sz="4" w:space="0" w:color="auto"/>
              <w:right w:val="single" w:sz="4" w:space="0" w:color="auto"/>
            </w:tcBorders>
          </w:tcPr>
          <w:p w14:paraId="777C2ADC"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852D4F"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28256A"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606934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99AB6C" w14:textId="77777777" w:rsidR="00CE1ED0" w:rsidRPr="0084049E" w:rsidRDefault="00CE1ED0" w:rsidP="009E4FE5">
            <w:pPr>
              <w:ind w:right="-568"/>
              <w:rPr>
                <w:rFonts w:ascii="Garamond" w:hAnsi="Garamond"/>
              </w:rPr>
            </w:pPr>
            <w:r w:rsidRPr="0084049E">
              <w:rPr>
                <w:rFonts w:ascii="Garamond" w:hAnsi="Garamond" w:cs="Arial"/>
              </w:rPr>
              <w:t>27.01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52309E" w14:textId="77777777" w:rsidR="00CE1ED0" w:rsidRPr="0084049E" w:rsidRDefault="00CE1ED0" w:rsidP="009E4FE5">
            <w:pPr>
              <w:ind w:right="-70"/>
              <w:jc w:val="both"/>
              <w:rPr>
                <w:rFonts w:ascii="Garamond" w:hAnsi="Garamond" w:cs="Arial"/>
              </w:rPr>
            </w:pPr>
            <w:r w:rsidRPr="0084049E">
              <w:rPr>
                <w:rFonts w:ascii="Garamond" w:hAnsi="Garamond" w:cs="Arial"/>
              </w:rPr>
              <w:t>Serviços de assistência social.</w:t>
            </w:r>
          </w:p>
        </w:tc>
        <w:tc>
          <w:tcPr>
            <w:tcW w:w="1255" w:type="dxa"/>
            <w:tcBorders>
              <w:top w:val="single" w:sz="4" w:space="0" w:color="auto"/>
              <w:left w:val="single" w:sz="4" w:space="0" w:color="auto"/>
              <w:bottom w:val="single" w:sz="4" w:space="0" w:color="auto"/>
              <w:right w:val="single" w:sz="4" w:space="0" w:color="auto"/>
            </w:tcBorders>
          </w:tcPr>
          <w:p w14:paraId="151FE3D5"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74325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BB9317"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485665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4CCDEE" w14:textId="77777777" w:rsidR="00CE1ED0" w:rsidRPr="0084049E" w:rsidRDefault="00CE1ED0" w:rsidP="009E4FE5">
            <w:pPr>
              <w:ind w:right="-568"/>
              <w:rPr>
                <w:rFonts w:ascii="Garamond" w:hAnsi="Garamond"/>
              </w:rPr>
            </w:pPr>
            <w:r w:rsidRPr="0084049E">
              <w:rPr>
                <w:rFonts w:ascii="Garamond" w:hAnsi="Garamond" w:cs="Arial"/>
                <w:b/>
              </w:rPr>
              <w:lastRenderedPageBreak/>
              <w:t>28.0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4F3B6" w14:textId="77777777" w:rsidR="00CE1ED0" w:rsidRPr="0084049E" w:rsidRDefault="00CE1ED0" w:rsidP="009E4FE5">
            <w:pPr>
              <w:ind w:right="-70"/>
              <w:jc w:val="both"/>
              <w:rPr>
                <w:rFonts w:ascii="Garamond" w:hAnsi="Garamond" w:cs="Arial"/>
                <w:b/>
              </w:rPr>
            </w:pPr>
            <w:r w:rsidRPr="0084049E">
              <w:rPr>
                <w:rFonts w:ascii="Garamond" w:hAnsi="Garamond" w:cs="Arial"/>
                <w:b/>
              </w:rPr>
              <w:t>Serviços de avaliação de bens e serviços de qualquer natureza.</w:t>
            </w:r>
          </w:p>
        </w:tc>
        <w:tc>
          <w:tcPr>
            <w:tcW w:w="1255" w:type="dxa"/>
            <w:tcBorders>
              <w:top w:val="single" w:sz="4" w:space="0" w:color="auto"/>
              <w:left w:val="single" w:sz="4" w:space="0" w:color="auto"/>
              <w:bottom w:val="single" w:sz="4" w:space="0" w:color="auto"/>
              <w:right w:val="single" w:sz="4" w:space="0" w:color="auto"/>
            </w:tcBorders>
          </w:tcPr>
          <w:p w14:paraId="3D865533"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7F5553"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F93C26"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4AAC5A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B38D45" w14:textId="77777777" w:rsidR="00CE1ED0" w:rsidRPr="0084049E" w:rsidRDefault="00CE1ED0" w:rsidP="009E4FE5">
            <w:pPr>
              <w:ind w:right="-568"/>
              <w:rPr>
                <w:rFonts w:ascii="Garamond" w:hAnsi="Garamond"/>
              </w:rPr>
            </w:pPr>
            <w:r w:rsidRPr="0084049E">
              <w:rPr>
                <w:rFonts w:ascii="Garamond" w:hAnsi="Garamond" w:cs="Arial"/>
              </w:rPr>
              <w:t>28.01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3F40FF" w14:textId="77777777" w:rsidR="00CE1ED0" w:rsidRPr="0084049E" w:rsidRDefault="00CE1ED0" w:rsidP="009E4FE5">
            <w:pPr>
              <w:ind w:right="-70"/>
              <w:jc w:val="both"/>
              <w:rPr>
                <w:rFonts w:ascii="Garamond" w:hAnsi="Garamond"/>
              </w:rPr>
            </w:pPr>
            <w:r w:rsidRPr="0084049E">
              <w:rPr>
                <w:rFonts w:ascii="Garamond" w:hAnsi="Garamond" w:cs="Arial"/>
              </w:rPr>
              <w:t>Serviços de avaliação de bens e serviços de qualquer natureza.</w:t>
            </w:r>
          </w:p>
        </w:tc>
        <w:tc>
          <w:tcPr>
            <w:tcW w:w="1255" w:type="dxa"/>
            <w:tcBorders>
              <w:top w:val="single" w:sz="4" w:space="0" w:color="auto"/>
              <w:left w:val="single" w:sz="4" w:space="0" w:color="auto"/>
              <w:bottom w:val="single" w:sz="4" w:space="0" w:color="auto"/>
              <w:right w:val="single" w:sz="4" w:space="0" w:color="auto"/>
            </w:tcBorders>
          </w:tcPr>
          <w:p w14:paraId="28AD4191"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B923B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9C7E6B"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55CF608B"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6CADF2" w14:textId="77777777" w:rsidR="00CE1ED0" w:rsidRPr="0084049E" w:rsidRDefault="00CE1ED0" w:rsidP="009E4FE5">
            <w:pPr>
              <w:ind w:right="-568"/>
              <w:rPr>
                <w:rFonts w:ascii="Garamond" w:hAnsi="Garamond"/>
              </w:rPr>
            </w:pPr>
            <w:r w:rsidRPr="0084049E">
              <w:rPr>
                <w:rFonts w:ascii="Garamond" w:hAnsi="Garamond" w:cs="Arial"/>
                <w:b/>
                <w:bCs/>
              </w:rPr>
              <w:t>29.0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59EB71"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de biblioteconomia.</w:t>
            </w:r>
          </w:p>
        </w:tc>
        <w:tc>
          <w:tcPr>
            <w:tcW w:w="1255" w:type="dxa"/>
            <w:tcBorders>
              <w:top w:val="single" w:sz="4" w:space="0" w:color="auto"/>
              <w:left w:val="single" w:sz="4" w:space="0" w:color="auto"/>
              <w:bottom w:val="single" w:sz="4" w:space="0" w:color="auto"/>
              <w:right w:val="single" w:sz="4" w:space="0" w:color="auto"/>
            </w:tcBorders>
          </w:tcPr>
          <w:p w14:paraId="3EAA0F50"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1A51EC"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C586C1"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4311331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B7AAD0" w14:textId="77777777" w:rsidR="00CE1ED0" w:rsidRPr="0084049E" w:rsidRDefault="00CE1ED0" w:rsidP="009E4FE5">
            <w:pPr>
              <w:ind w:right="-568"/>
              <w:rPr>
                <w:rFonts w:ascii="Garamond" w:hAnsi="Garamond"/>
              </w:rPr>
            </w:pPr>
            <w:r w:rsidRPr="0084049E">
              <w:rPr>
                <w:rFonts w:ascii="Garamond" w:hAnsi="Garamond" w:cs="Arial"/>
              </w:rPr>
              <w:t>29.01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2099C6" w14:textId="77777777" w:rsidR="00CE1ED0" w:rsidRPr="0084049E" w:rsidRDefault="00CE1ED0" w:rsidP="009E4FE5">
            <w:pPr>
              <w:ind w:right="-70"/>
              <w:jc w:val="both"/>
              <w:rPr>
                <w:rFonts w:ascii="Garamond" w:hAnsi="Garamond" w:cs="Arial"/>
              </w:rPr>
            </w:pPr>
            <w:r w:rsidRPr="0084049E">
              <w:rPr>
                <w:rFonts w:ascii="Garamond" w:hAnsi="Garamond" w:cs="Arial"/>
              </w:rPr>
              <w:t>Serviços de biblioteconomia.</w:t>
            </w:r>
          </w:p>
        </w:tc>
        <w:tc>
          <w:tcPr>
            <w:tcW w:w="1255" w:type="dxa"/>
            <w:tcBorders>
              <w:top w:val="single" w:sz="4" w:space="0" w:color="auto"/>
              <w:left w:val="single" w:sz="4" w:space="0" w:color="auto"/>
              <w:bottom w:val="single" w:sz="4" w:space="0" w:color="auto"/>
              <w:right w:val="single" w:sz="4" w:space="0" w:color="auto"/>
            </w:tcBorders>
          </w:tcPr>
          <w:p w14:paraId="41B7FAD9"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1F4055"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F3CD21"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005D1C59"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E10957" w14:textId="77777777" w:rsidR="00CE1ED0" w:rsidRPr="0084049E" w:rsidRDefault="00CE1ED0" w:rsidP="009E4FE5">
            <w:pPr>
              <w:ind w:right="-568"/>
              <w:rPr>
                <w:rFonts w:ascii="Garamond" w:hAnsi="Garamond"/>
              </w:rPr>
            </w:pPr>
            <w:r w:rsidRPr="0084049E">
              <w:rPr>
                <w:rFonts w:ascii="Garamond" w:hAnsi="Garamond" w:cs="Arial"/>
                <w:b/>
                <w:bCs/>
              </w:rPr>
              <w:t>30.0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30133E" w14:textId="77777777" w:rsidR="00CE1ED0" w:rsidRPr="0084049E" w:rsidRDefault="00CE1ED0" w:rsidP="009E4FE5">
            <w:pPr>
              <w:ind w:right="-70"/>
              <w:jc w:val="both"/>
              <w:rPr>
                <w:rFonts w:ascii="Garamond" w:hAnsi="Garamond"/>
              </w:rPr>
            </w:pPr>
            <w:r w:rsidRPr="0084049E">
              <w:rPr>
                <w:rFonts w:ascii="Garamond" w:hAnsi="Garamond" w:cs="Arial"/>
                <w:b/>
                <w:bCs/>
              </w:rPr>
              <w:t>Serviços de biologia, biotecnologia e química.</w:t>
            </w:r>
          </w:p>
        </w:tc>
        <w:tc>
          <w:tcPr>
            <w:tcW w:w="1255" w:type="dxa"/>
            <w:tcBorders>
              <w:top w:val="single" w:sz="4" w:space="0" w:color="auto"/>
              <w:left w:val="single" w:sz="4" w:space="0" w:color="auto"/>
              <w:bottom w:val="single" w:sz="4" w:space="0" w:color="auto"/>
              <w:right w:val="single" w:sz="4" w:space="0" w:color="auto"/>
            </w:tcBorders>
          </w:tcPr>
          <w:p w14:paraId="405EF3AF"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B76954"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06C72"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3AF603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52806" w14:textId="77777777" w:rsidR="00CE1ED0" w:rsidRPr="0084049E" w:rsidRDefault="00CE1ED0" w:rsidP="009E4FE5">
            <w:pPr>
              <w:ind w:right="-568"/>
              <w:rPr>
                <w:rFonts w:ascii="Garamond" w:hAnsi="Garamond"/>
              </w:rPr>
            </w:pPr>
            <w:r w:rsidRPr="0084049E">
              <w:rPr>
                <w:rFonts w:ascii="Garamond" w:hAnsi="Garamond" w:cs="Arial"/>
              </w:rPr>
              <w:t>30.01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AD2FAB" w14:textId="77777777" w:rsidR="00CE1ED0" w:rsidRPr="0084049E" w:rsidRDefault="00CE1ED0" w:rsidP="009E4FE5">
            <w:pPr>
              <w:ind w:right="-70"/>
              <w:jc w:val="both"/>
              <w:rPr>
                <w:rFonts w:ascii="Garamond" w:hAnsi="Garamond"/>
              </w:rPr>
            </w:pPr>
            <w:r w:rsidRPr="0084049E">
              <w:rPr>
                <w:rFonts w:ascii="Garamond" w:hAnsi="Garamond" w:cs="Arial"/>
              </w:rPr>
              <w:t>Serviços de biologia, biotecnologia e química.</w:t>
            </w:r>
          </w:p>
        </w:tc>
        <w:tc>
          <w:tcPr>
            <w:tcW w:w="1255" w:type="dxa"/>
            <w:tcBorders>
              <w:top w:val="single" w:sz="4" w:space="0" w:color="auto"/>
              <w:left w:val="single" w:sz="4" w:space="0" w:color="auto"/>
              <w:bottom w:val="single" w:sz="4" w:space="0" w:color="auto"/>
              <w:right w:val="single" w:sz="4" w:space="0" w:color="auto"/>
            </w:tcBorders>
          </w:tcPr>
          <w:p w14:paraId="440A91E3"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8B8A8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F424D"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3DA2B92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0AC219" w14:textId="77777777" w:rsidR="00CE1ED0" w:rsidRPr="0084049E" w:rsidRDefault="00CE1ED0" w:rsidP="009E4FE5">
            <w:pPr>
              <w:ind w:right="-568"/>
              <w:rPr>
                <w:rFonts w:ascii="Garamond" w:hAnsi="Garamond"/>
              </w:rPr>
            </w:pPr>
            <w:r w:rsidRPr="0084049E">
              <w:rPr>
                <w:rFonts w:ascii="Garamond" w:hAnsi="Garamond" w:cs="Arial"/>
                <w:b/>
                <w:bCs/>
              </w:rPr>
              <w:t>31.0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C501D6" w14:textId="77777777" w:rsidR="00CE1ED0" w:rsidRPr="0084049E" w:rsidRDefault="00CE1ED0" w:rsidP="009E4FE5">
            <w:pPr>
              <w:ind w:right="-70"/>
              <w:jc w:val="both"/>
              <w:rPr>
                <w:rFonts w:ascii="Garamond" w:hAnsi="Garamond"/>
              </w:rPr>
            </w:pPr>
            <w:r w:rsidRPr="0084049E">
              <w:rPr>
                <w:rFonts w:ascii="Garamond" w:hAnsi="Garamond" w:cs="Arial"/>
                <w:b/>
                <w:bCs/>
              </w:rPr>
              <w:t>Serviços técnicos em edificações, eletrônica, eletrotécnica, mecânica, telecomunicações e congêneres.</w:t>
            </w:r>
          </w:p>
        </w:tc>
        <w:tc>
          <w:tcPr>
            <w:tcW w:w="1255" w:type="dxa"/>
            <w:tcBorders>
              <w:top w:val="single" w:sz="4" w:space="0" w:color="auto"/>
              <w:left w:val="single" w:sz="4" w:space="0" w:color="auto"/>
              <w:bottom w:val="single" w:sz="4" w:space="0" w:color="auto"/>
              <w:right w:val="single" w:sz="4" w:space="0" w:color="auto"/>
            </w:tcBorders>
          </w:tcPr>
          <w:p w14:paraId="15E456E5"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E6553F"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614BB8"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0CB6182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692F8" w14:textId="77777777" w:rsidR="00CE1ED0" w:rsidRPr="0084049E" w:rsidRDefault="00CE1ED0" w:rsidP="009E4FE5">
            <w:pPr>
              <w:ind w:right="-568"/>
              <w:rPr>
                <w:rFonts w:ascii="Garamond" w:hAnsi="Garamond"/>
              </w:rPr>
            </w:pPr>
            <w:r w:rsidRPr="0084049E">
              <w:rPr>
                <w:rFonts w:ascii="Garamond" w:hAnsi="Garamond" w:cs="Arial"/>
              </w:rPr>
              <w:t>31.01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610098" w14:textId="77777777" w:rsidR="00CE1ED0" w:rsidRPr="0084049E" w:rsidRDefault="00CE1ED0" w:rsidP="009E4FE5">
            <w:pPr>
              <w:ind w:right="-70"/>
              <w:jc w:val="both"/>
              <w:rPr>
                <w:rFonts w:ascii="Garamond" w:hAnsi="Garamond"/>
              </w:rPr>
            </w:pPr>
            <w:r w:rsidRPr="0084049E">
              <w:rPr>
                <w:rFonts w:ascii="Garamond" w:hAnsi="Garamond" w:cs="Arial"/>
              </w:rPr>
              <w:t>Serviços técnicos em edificações, eletrônica, eletrotécnica, mecânica, telecomunicações e congêneres.</w:t>
            </w:r>
          </w:p>
        </w:tc>
        <w:tc>
          <w:tcPr>
            <w:tcW w:w="1255" w:type="dxa"/>
            <w:tcBorders>
              <w:top w:val="single" w:sz="4" w:space="0" w:color="auto"/>
              <w:left w:val="single" w:sz="4" w:space="0" w:color="auto"/>
              <w:bottom w:val="single" w:sz="4" w:space="0" w:color="auto"/>
              <w:right w:val="single" w:sz="4" w:space="0" w:color="auto"/>
            </w:tcBorders>
          </w:tcPr>
          <w:p w14:paraId="2760B285"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AD4FFD"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E2752C"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2F8CA892"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C8D9FF" w14:textId="77777777" w:rsidR="00CE1ED0" w:rsidRPr="0084049E" w:rsidRDefault="00CE1ED0" w:rsidP="009E4FE5">
            <w:pPr>
              <w:ind w:right="-568"/>
              <w:rPr>
                <w:rFonts w:ascii="Garamond" w:hAnsi="Garamond"/>
              </w:rPr>
            </w:pPr>
            <w:r w:rsidRPr="0084049E">
              <w:rPr>
                <w:rFonts w:ascii="Garamond" w:hAnsi="Garamond" w:cs="Arial"/>
                <w:b/>
              </w:rPr>
              <w:t>32.0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5FD8F6" w14:textId="77777777" w:rsidR="00CE1ED0" w:rsidRPr="0084049E" w:rsidRDefault="00CE1ED0" w:rsidP="009E4FE5">
            <w:pPr>
              <w:ind w:right="-70"/>
              <w:jc w:val="both"/>
              <w:rPr>
                <w:rFonts w:ascii="Garamond" w:hAnsi="Garamond"/>
              </w:rPr>
            </w:pPr>
            <w:r w:rsidRPr="0084049E">
              <w:rPr>
                <w:rFonts w:ascii="Garamond" w:hAnsi="Garamond" w:cs="Arial"/>
                <w:b/>
              </w:rPr>
              <w:t>Serviços de desenhos técnicos.</w:t>
            </w:r>
          </w:p>
        </w:tc>
        <w:tc>
          <w:tcPr>
            <w:tcW w:w="1255" w:type="dxa"/>
            <w:tcBorders>
              <w:top w:val="single" w:sz="4" w:space="0" w:color="auto"/>
              <w:left w:val="single" w:sz="4" w:space="0" w:color="auto"/>
              <w:bottom w:val="single" w:sz="4" w:space="0" w:color="auto"/>
              <w:right w:val="single" w:sz="4" w:space="0" w:color="auto"/>
            </w:tcBorders>
          </w:tcPr>
          <w:p w14:paraId="1C134098"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A1B800"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C94FE"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B190DA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2BA9C7" w14:textId="77777777" w:rsidR="00CE1ED0" w:rsidRPr="0084049E" w:rsidRDefault="00CE1ED0" w:rsidP="009E4FE5">
            <w:pPr>
              <w:ind w:right="-568"/>
              <w:rPr>
                <w:rFonts w:ascii="Garamond" w:hAnsi="Garamond"/>
              </w:rPr>
            </w:pPr>
            <w:r w:rsidRPr="0084049E">
              <w:rPr>
                <w:rFonts w:ascii="Garamond" w:hAnsi="Garamond" w:cs="Arial"/>
              </w:rPr>
              <w:t>32.01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1D0EBD" w14:textId="77777777" w:rsidR="00CE1ED0" w:rsidRPr="0084049E" w:rsidRDefault="00CE1ED0" w:rsidP="009E4FE5">
            <w:pPr>
              <w:ind w:right="-70"/>
              <w:jc w:val="both"/>
              <w:rPr>
                <w:rFonts w:ascii="Garamond" w:hAnsi="Garamond" w:cs="Arial"/>
              </w:rPr>
            </w:pPr>
            <w:r w:rsidRPr="0084049E">
              <w:rPr>
                <w:rFonts w:ascii="Garamond" w:hAnsi="Garamond" w:cs="Arial"/>
              </w:rPr>
              <w:t>Serviços de desenhos técnicos.</w:t>
            </w:r>
          </w:p>
        </w:tc>
        <w:tc>
          <w:tcPr>
            <w:tcW w:w="1255" w:type="dxa"/>
            <w:tcBorders>
              <w:top w:val="single" w:sz="4" w:space="0" w:color="auto"/>
              <w:left w:val="single" w:sz="4" w:space="0" w:color="auto"/>
              <w:bottom w:val="single" w:sz="4" w:space="0" w:color="auto"/>
              <w:right w:val="single" w:sz="4" w:space="0" w:color="auto"/>
            </w:tcBorders>
          </w:tcPr>
          <w:p w14:paraId="15CB1B2A"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DDDE12"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9D1AC6" w14:textId="77777777" w:rsidR="00CE1ED0" w:rsidRPr="0084049E" w:rsidRDefault="00CE1ED0" w:rsidP="009E4FE5">
            <w:pPr>
              <w:spacing w:line="276" w:lineRule="auto"/>
              <w:ind w:right="-24"/>
              <w:jc w:val="center"/>
              <w:rPr>
                <w:rFonts w:ascii="Garamond" w:hAnsi="Garamond"/>
              </w:rPr>
            </w:pPr>
            <w:r w:rsidRPr="0084049E">
              <w:rPr>
                <w:rFonts w:ascii="Garamond" w:hAnsi="Garamond" w:cs="Arial"/>
                <w:color w:val="000000"/>
              </w:rPr>
              <w:t>3%</w:t>
            </w:r>
          </w:p>
        </w:tc>
      </w:tr>
      <w:tr w:rsidR="00CE1ED0" w:rsidRPr="0084049E" w14:paraId="7BFDBA7D"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2D6C8D" w14:textId="77777777" w:rsidR="00CE1ED0" w:rsidRPr="0084049E" w:rsidRDefault="00CE1ED0" w:rsidP="009E4FE5">
            <w:pPr>
              <w:ind w:right="-568"/>
              <w:rPr>
                <w:rFonts w:ascii="Garamond" w:hAnsi="Garamond"/>
              </w:rPr>
            </w:pPr>
            <w:r w:rsidRPr="0084049E">
              <w:rPr>
                <w:rFonts w:ascii="Garamond" w:hAnsi="Garamond" w:cs="Arial"/>
                <w:b/>
                <w:bCs/>
              </w:rPr>
              <w:t>33.0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AA2F7F" w14:textId="77777777" w:rsidR="00CE1ED0" w:rsidRPr="0084049E" w:rsidRDefault="00CE1ED0" w:rsidP="009E4FE5">
            <w:pPr>
              <w:ind w:right="-70"/>
              <w:jc w:val="both"/>
              <w:rPr>
                <w:rFonts w:ascii="Garamond" w:hAnsi="Garamond"/>
              </w:rPr>
            </w:pPr>
            <w:r w:rsidRPr="0084049E">
              <w:rPr>
                <w:rFonts w:ascii="Garamond" w:hAnsi="Garamond" w:cs="Arial"/>
                <w:b/>
                <w:bCs/>
              </w:rPr>
              <w:t>Serviços de desembaraço aduaneiro, comissários, despachantes e congêneres.</w:t>
            </w:r>
          </w:p>
        </w:tc>
        <w:tc>
          <w:tcPr>
            <w:tcW w:w="1255" w:type="dxa"/>
            <w:tcBorders>
              <w:top w:val="single" w:sz="4" w:space="0" w:color="auto"/>
              <w:left w:val="single" w:sz="4" w:space="0" w:color="auto"/>
              <w:bottom w:val="single" w:sz="4" w:space="0" w:color="auto"/>
              <w:right w:val="single" w:sz="4" w:space="0" w:color="auto"/>
            </w:tcBorders>
          </w:tcPr>
          <w:p w14:paraId="03ECDF8D"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48D17B"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992A6F"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2D96CA2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E84944" w14:textId="77777777" w:rsidR="00CE1ED0" w:rsidRPr="0084049E" w:rsidRDefault="00CE1ED0" w:rsidP="009E4FE5">
            <w:pPr>
              <w:ind w:right="-568"/>
              <w:rPr>
                <w:rFonts w:ascii="Garamond" w:hAnsi="Garamond"/>
              </w:rPr>
            </w:pPr>
            <w:r w:rsidRPr="0084049E">
              <w:rPr>
                <w:rFonts w:ascii="Garamond" w:hAnsi="Garamond" w:cs="Arial"/>
              </w:rPr>
              <w:t>33.01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4F9949" w14:textId="77777777" w:rsidR="00CE1ED0" w:rsidRPr="0084049E" w:rsidRDefault="00CE1ED0" w:rsidP="009E4FE5">
            <w:pPr>
              <w:ind w:right="-70"/>
              <w:jc w:val="both"/>
              <w:rPr>
                <w:rFonts w:ascii="Garamond" w:hAnsi="Garamond"/>
              </w:rPr>
            </w:pPr>
            <w:r w:rsidRPr="0084049E">
              <w:rPr>
                <w:rFonts w:ascii="Garamond" w:hAnsi="Garamond" w:cs="Arial"/>
              </w:rPr>
              <w:t>Serviços de desembaraço aduaneiro, comissários, despachantes e congêneres.</w:t>
            </w:r>
          </w:p>
        </w:tc>
        <w:tc>
          <w:tcPr>
            <w:tcW w:w="1255" w:type="dxa"/>
            <w:tcBorders>
              <w:top w:val="single" w:sz="4" w:space="0" w:color="auto"/>
              <w:left w:val="single" w:sz="4" w:space="0" w:color="auto"/>
              <w:bottom w:val="single" w:sz="4" w:space="0" w:color="auto"/>
              <w:right w:val="single" w:sz="4" w:space="0" w:color="auto"/>
            </w:tcBorders>
          </w:tcPr>
          <w:p w14:paraId="11B8485C" w14:textId="77777777" w:rsidR="00CE1ED0" w:rsidRPr="0084049E" w:rsidRDefault="00CE1ED0" w:rsidP="009E4FE5">
            <w:pPr>
              <w:ind w:right="137"/>
              <w:jc w:val="center"/>
              <w:rPr>
                <w:rFonts w:ascii="Garamond" w:hAnsi="Garamond"/>
              </w:rPr>
            </w:pPr>
            <w:r w:rsidRPr="0084049E">
              <w:rPr>
                <w:rFonts w:ascii="Garamond" w:hAnsi="Garamond"/>
              </w:rPr>
              <w:t>300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BCA5CB"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315BAE"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67242E84"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D5E687" w14:textId="77777777" w:rsidR="00CE1ED0" w:rsidRPr="0084049E" w:rsidRDefault="00CE1ED0" w:rsidP="009E4FE5">
            <w:pPr>
              <w:ind w:right="-568"/>
              <w:rPr>
                <w:rFonts w:ascii="Garamond" w:hAnsi="Garamond"/>
              </w:rPr>
            </w:pPr>
            <w:r w:rsidRPr="0084049E">
              <w:rPr>
                <w:rFonts w:ascii="Garamond" w:hAnsi="Garamond" w:cs="Arial"/>
                <w:b/>
                <w:bCs/>
              </w:rPr>
              <w:t>34.0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F990E7" w14:textId="77777777" w:rsidR="00CE1ED0" w:rsidRPr="0084049E" w:rsidRDefault="00CE1ED0" w:rsidP="009E4FE5">
            <w:pPr>
              <w:ind w:right="-70"/>
              <w:jc w:val="both"/>
              <w:rPr>
                <w:rFonts w:ascii="Garamond" w:hAnsi="Garamond"/>
              </w:rPr>
            </w:pPr>
            <w:r w:rsidRPr="0084049E">
              <w:rPr>
                <w:rFonts w:ascii="Garamond" w:hAnsi="Garamond" w:cs="Arial"/>
                <w:b/>
                <w:bCs/>
              </w:rPr>
              <w:t>Serviços de investigações particulares, detetives e congêneres.</w:t>
            </w:r>
          </w:p>
        </w:tc>
        <w:tc>
          <w:tcPr>
            <w:tcW w:w="1255" w:type="dxa"/>
            <w:tcBorders>
              <w:top w:val="single" w:sz="4" w:space="0" w:color="auto"/>
              <w:left w:val="single" w:sz="4" w:space="0" w:color="auto"/>
              <w:bottom w:val="single" w:sz="4" w:space="0" w:color="auto"/>
              <w:right w:val="single" w:sz="4" w:space="0" w:color="auto"/>
            </w:tcBorders>
          </w:tcPr>
          <w:p w14:paraId="7538A8CF"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B10490"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08C96D"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32587B63"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196893" w14:textId="77777777" w:rsidR="00CE1ED0" w:rsidRPr="0084049E" w:rsidRDefault="00CE1ED0" w:rsidP="009E4FE5">
            <w:pPr>
              <w:ind w:right="-568"/>
              <w:rPr>
                <w:rFonts w:ascii="Garamond" w:hAnsi="Garamond"/>
              </w:rPr>
            </w:pPr>
            <w:r w:rsidRPr="0084049E">
              <w:rPr>
                <w:rFonts w:ascii="Garamond" w:hAnsi="Garamond" w:cs="Arial"/>
              </w:rPr>
              <w:t>34.01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CDBB73" w14:textId="77777777" w:rsidR="00CE1ED0" w:rsidRPr="0084049E" w:rsidRDefault="00CE1ED0" w:rsidP="009E4FE5">
            <w:pPr>
              <w:ind w:right="-70"/>
              <w:jc w:val="both"/>
              <w:rPr>
                <w:rFonts w:ascii="Garamond" w:hAnsi="Garamond"/>
              </w:rPr>
            </w:pPr>
            <w:r w:rsidRPr="0084049E">
              <w:rPr>
                <w:rFonts w:ascii="Garamond" w:hAnsi="Garamond" w:cs="Arial"/>
              </w:rPr>
              <w:t>Serviços de investigações particulares, detetives e congêneres.</w:t>
            </w:r>
          </w:p>
        </w:tc>
        <w:tc>
          <w:tcPr>
            <w:tcW w:w="1255" w:type="dxa"/>
            <w:tcBorders>
              <w:top w:val="single" w:sz="4" w:space="0" w:color="auto"/>
              <w:left w:val="single" w:sz="4" w:space="0" w:color="auto"/>
              <w:bottom w:val="single" w:sz="4" w:space="0" w:color="auto"/>
              <w:right w:val="single" w:sz="4" w:space="0" w:color="auto"/>
            </w:tcBorders>
          </w:tcPr>
          <w:p w14:paraId="169D01EC" w14:textId="77777777" w:rsidR="00CE1ED0" w:rsidRPr="0084049E" w:rsidRDefault="00CE1ED0" w:rsidP="009E4FE5">
            <w:pPr>
              <w:ind w:right="137"/>
              <w:jc w:val="center"/>
              <w:rPr>
                <w:rFonts w:ascii="Garamond" w:hAnsi="Garamond"/>
              </w:rPr>
            </w:pPr>
            <w:r w:rsidRPr="0084049E">
              <w:rPr>
                <w:rFonts w:ascii="Garamond" w:hAnsi="Garamond"/>
              </w:rPr>
              <w:t>100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5F77BA"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80EEDE"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3FE8A4B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825C69" w14:textId="77777777" w:rsidR="00CE1ED0" w:rsidRPr="0084049E" w:rsidRDefault="00CE1ED0" w:rsidP="009E4FE5">
            <w:pPr>
              <w:ind w:right="-568"/>
              <w:rPr>
                <w:rFonts w:ascii="Garamond" w:hAnsi="Garamond"/>
              </w:rPr>
            </w:pPr>
            <w:r w:rsidRPr="0084049E">
              <w:rPr>
                <w:rFonts w:ascii="Garamond" w:hAnsi="Garamond" w:cs="Arial"/>
                <w:b/>
                <w:bCs/>
              </w:rPr>
              <w:t>35.0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1FDAA6" w14:textId="77777777" w:rsidR="00CE1ED0" w:rsidRPr="0084049E" w:rsidRDefault="00CE1ED0" w:rsidP="009E4FE5">
            <w:pPr>
              <w:ind w:right="-70"/>
              <w:jc w:val="both"/>
              <w:rPr>
                <w:rFonts w:ascii="Garamond" w:hAnsi="Garamond"/>
              </w:rPr>
            </w:pPr>
            <w:r w:rsidRPr="0084049E">
              <w:rPr>
                <w:rFonts w:ascii="Garamond" w:hAnsi="Garamond" w:cs="Arial"/>
                <w:b/>
                <w:bCs/>
              </w:rPr>
              <w:t>Serviços de reportagem, assessoria de imprensa, jornalismo e relações públicas.</w:t>
            </w:r>
          </w:p>
        </w:tc>
        <w:tc>
          <w:tcPr>
            <w:tcW w:w="1255" w:type="dxa"/>
            <w:tcBorders>
              <w:top w:val="single" w:sz="4" w:space="0" w:color="auto"/>
              <w:left w:val="single" w:sz="4" w:space="0" w:color="auto"/>
              <w:bottom w:val="single" w:sz="4" w:space="0" w:color="auto"/>
              <w:right w:val="single" w:sz="4" w:space="0" w:color="auto"/>
            </w:tcBorders>
          </w:tcPr>
          <w:p w14:paraId="7413D61D"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09FF23"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8DAB11"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10C54CCA"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03A592" w14:textId="77777777" w:rsidR="00CE1ED0" w:rsidRPr="0084049E" w:rsidRDefault="00CE1ED0" w:rsidP="009E4FE5">
            <w:pPr>
              <w:ind w:right="-568"/>
              <w:rPr>
                <w:rFonts w:ascii="Garamond" w:hAnsi="Garamond"/>
              </w:rPr>
            </w:pPr>
            <w:r w:rsidRPr="0084049E">
              <w:rPr>
                <w:rFonts w:ascii="Garamond" w:hAnsi="Garamond" w:cs="Arial"/>
              </w:rPr>
              <w:t>35.01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F3A882" w14:textId="77777777" w:rsidR="00CE1ED0" w:rsidRPr="0084049E" w:rsidRDefault="00CE1ED0" w:rsidP="009E4FE5">
            <w:pPr>
              <w:ind w:right="-70"/>
              <w:jc w:val="both"/>
              <w:rPr>
                <w:rFonts w:ascii="Garamond" w:hAnsi="Garamond"/>
              </w:rPr>
            </w:pPr>
            <w:r w:rsidRPr="0084049E">
              <w:rPr>
                <w:rFonts w:ascii="Garamond" w:hAnsi="Garamond" w:cs="Arial"/>
              </w:rPr>
              <w:t>Serviços de reportagem, assessoria de imprensa, jornalismo e relações públicas.</w:t>
            </w:r>
          </w:p>
        </w:tc>
        <w:tc>
          <w:tcPr>
            <w:tcW w:w="1255" w:type="dxa"/>
            <w:tcBorders>
              <w:top w:val="single" w:sz="4" w:space="0" w:color="auto"/>
              <w:left w:val="single" w:sz="4" w:space="0" w:color="auto"/>
              <w:bottom w:val="single" w:sz="4" w:space="0" w:color="auto"/>
              <w:right w:val="single" w:sz="4" w:space="0" w:color="auto"/>
            </w:tcBorders>
          </w:tcPr>
          <w:p w14:paraId="5F944E3A"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8A0074"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4045DE"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4A4CB7D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1F8D83" w14:textId="77777777" w:rsidR="00CE1ED0" w:rsidRPr="0084049E" w:rsidRDefault="00CE1ED0" w:rsidP="009E4FE5">
            <w:pPr>
              <w:ind w:right="-568"/>
              <w:rPr>
                <w:rFonts w:ascii="Garamond" w:hAnsi="Garamond"/>
              </w:rPr>
            </w:pPr>
            <w:r w:rsidRPr="0084049E">
              <w:rPr>
                <w:rFonts w:ascii="Garamond" w:hAnsi="Garamond" w:cs="Arial"/>
                <w:b/>
                <w:bCs/>
              </w:rPr>
              <w:t>36.0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84DA44"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de meteorologia.</w:t>
            </w:r>
          </w:p>
        </w:tc>
        <w:tc>
          <w:tcPr>
            <w:tcW w:w="1255" w:type="dxa"/>
            <w:tcBorders>
              <w:top w:val="single" w:sz="4" w:space="0" w:color="auto"/>
              <w:left w:val="single" w:sz="4" w:space="0" w:color="auto"/>
              <w:bottom w:val="single" w:sz="4" w:space="0" w:color="auto"/>
              <w:right w:val="single" w:sz="4" w:space="0" w:color="auto"/>
            </w:tcBorders>
          </w:tcPr>
          <w:p w14:paraId="40B65053"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345007"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EEE825"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188EA75"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35C297" w14:textId="77777777" w:rsidR="00CE1ED0" w:rsidRPr="0084049E" w:rsidRDefault="00CE1ED0" w:rsidP="009E4FE5">
            <w:pPr>
              <w:ind w:right="-568"/>
              <w:rPr>
                <w:rFonts w:ascii="Garamond" w:hAnsi="Garamond"/>
              </w:rPr>
            </w:pPr>
            <w:r w:rsidRPr="0084049E">
              <w:rPr>
                <w:rFonts w:ascii="Garamond" w:hAnsi="Garamond" w:cs="Arial"/>
              </w:rPr>
              <w:t>36.01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7714FD" w14:textId="77777777" w:rsidR="00CE1ED0" w:rsidRPr="0084049E" w:rsidRDefault="00CE1ED0" w:rsidP="009E4FE5">
            <w:pPr>
              <w:ind w:right="-70"/>
              <w:jc w:val="both"/>
              <w:rPr>
                <w:rFonts w:ascii="Garamond" w:hAnsi="Garamond" w:cs="Arial"/>
              </w:rPr>
            </w:pPr>
            <w:r w:rsidRPr="0084049E">
              <w:rPr>
                <w:rFonts w:ascii="Garamond" w:hAnsi="Garamond" w:cs="Arial"/>
              </w:rPr>
              <w:t>Serviços de meteorologia.</w:t>
            </w:r>
          </w:p>
        </w:tc>
        <w:tc>
          <w:tcPr>
            <w:tcW w:w="1255" w:type="dxa"/>
            <w:tcBorders>
              <w:top w:val="single" w:sz="4" w:space="0" w:color="auto"/>
              <w:left w:val="single" w:sz="4" w:space="0" w:color="auto"/>
              <w:bottom w:val="single" w:sz="4" w:space="0" w:color="auto"/>
              <w:right w:val="single" w:sz="4" w:space="0" w:color="auto"/>
            </w:tcBorders>
          </w:tcPr>
          <w:p w14:paraId="346D0ABF"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421D3F"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68EE40"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0A2DE7D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978936" w14:textId="77777777" w:rsidR="00CE1ED0" w:rsidRPr="0084049E" w:rsidRDefault="00CE1ED0" w:rsidP="009E4FE5">
            <w:pPr>
              <w:ind w:right="-568"/>
              <w:rPr>
                <w:rFonts w:ascii="Garamond" w:hAnsi="Garamond"/>
              </w:rPr>
            </w:pPr>
            <w:r w:rsidRPr="0084049E">
              <w:rPr>
                <w:rFonts w:ascii="Garamond" w:hAnsi="Garamond" w:cs="Arial"/>
                <w:b/>
                <w:bCs/>
              </w:rPr>
              <w:t>37.0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779616" w14:textId="77777777" w:rsidR="00CE1ED0" w:rsidRPr="0084049E" w:rsidRDefault="00CE1ED0" w:rsidP="009E4FE5">
            <w:pPr>
              <w:ind w:right="-70"/>
              <w:jc w:val="both"/>
              <w:rPr>
                <w:rFonts w:ascii="Garamond" w:hAnsi="Garamond"/>
              </w:rPr>
            </w:pPr>
            <w:r w:rsidRPr="0084049E">
              <w:rPr>
                <w:rFonts w:ascii="Garamond" w:hAnsi="Garamond" w:cs="Arial"/>
                <w:b/>
                <w:bCs/>
              </w:rPr>
              <w:t>Serviços de artistas, atletas, modelos e manequins.</w:t>
            </w:r>
          </w:p>
        </w:tc>
        <w:tc>
          <w:tcPr>
            <w:tcW w:w="1255" w:type="dxa"/>
            <w:tcBorders>
              <w:top w:val="single" w:sz="4" w:space="0" w:color="auto"/>
              <w:left w:val="single" w:sz="4" w:space="0" w:color="auto"/>
              <w:bottom w:val="single" w:sz="4" w:space="0" w:color="auto"/>
              <w:right w:val="single" w:sz="4" w:space="0" w:color="auto"/>
            </w:tcBorders>
          </w:tcPr>
          <w:p w14:paraId="22C5B00C"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FF7EF9"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B6DC4B"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2DBFFD2C"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22E3BE" w14:textId="77777777" w:rsidR="00CE1ED0" w:rsidRPr="0084049E" w:rsidRDefault="00CE1ED0" w:rsidP="009E4FE5">
            <w:pPr>
              <w:ind w:right="-568"/>
              <w:rPr>
                <w:rFonts w:ascii="Garamond" w:hAnsi="Garamond"/>
              </w:rPr>
            </w:pPr>
            <w:r w:rsidRPr="0084049E">
              <w:rPr>
                <w:rFonts w:ascii="Garamond" w:hAnsi="Garamond" w:cs="Arial"/>
              </w:rPr>
              <w:t>37.01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87A6F2" w14:textId="77777777" w:rsidR="00CE1ED0" w:rsidRPr="0084049E" w:rsidRDefault="00CE1ED0" w:rsidP="009E4FE5">
            <w:pPr>
              <w:ind w:right="-70"/>
              <w:jc w:val="both"/>
              <w:rPr>
                <w:rFonts w:ascii="Garamond" w:hAnsi="Garamond" w:cs="Arial"/>
              </w:rPr>
            </w:pPr>
            <w:r w:rsidRPr="0084049E">
              <w:rPr>
                <w:rFonts w:ascii="Garamond" w:hAnsi="Garamond" w:cs="Arial"/>
              </w:rPr>
              <w:t>Serviços de artistas, atletas, modelos e manequins.</w:t>
            </w:r>
          </w:p>
        </w:tc>
        <w:tc>
          <w:tcPr>
            <w:tcW w:w="1255" w:type="dxa"/>
            <w:tcBorders>
              <w:top w:val="single" w:sz="4" w:space="0" w:color="auto"/>
              <w:left w:val="single" w:sz="4" w:space="0" w:color="auto"/>
              <w:bottom w:val="single" w:sz="4" w:space="0" w:color="auto"/>
              <w:right w:val="single" w:sz="4" w:space="0" w:color="auto"/>
            </w:tcBorders>
          </w:tcPr>
          <w:p w14:paraId="5E1C7139"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307359"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5D66D"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26B1D89F"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605834" w14:textId="77777777" w:rsidR="00CE1ED0" w:rsidRPr="0084049E" w:rsidRDefault="00CE1ED0" w:rsidP="009E4FE5">
            <w:pPr>
              <w:ind w:right="-568"/>
              <w:rPr>
                <w:rFonts w:ascii="Garamond" w:hAnsi="Garamond"/>
              </w:rPr>
            </w:pPr>
            <w:r w:rsidRPr="0084049E">
              <w:rPr>
                <w:rFonts w:ascii="Garamond" w:hAnsi="Garamond" w:cs="Arial"/>
                <w:b/>
                <w:bCs/>
              </w:rPr>
              <w:t>38.0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2486DA"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de museologia.</w:t>
            </w:r>
          </w:p>
        </w:tc>
        <w:tc>
          <w:tcPr>
            <w:tcW w:w="1255" w:type="dxa"/>
            <w:tcBorders>
              <w:top w:val="single" w:sz="4" w:space="0" w:color="auto"/>
              <w:left w:val="single" w:sz="4" w:space="0" w:color="auto"/>
              <w:bottom w:val="single" w:sz="4" w:space="0" w:color="auto"/>
              <w:right w:val="single" w:sz="4" w:space="0" w:color="auto"/>
            </w:tcBorders>
          </w:tcPr>
          <w:p w14:paraId="5456295E"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7DE2A1"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6BE80B"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1E38EBE"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D01173" w14:textId="77777777" w:rsidR="00CE1ED0" w:rsidRPr="0084049E" w:rsidRDefault="00CE1ED0" w:rsidP="009E4FE5">
            <w:pPr>
              <w:ind w:right="-568"/>
              <w:rPr>
                <w:rFonts w:ascii="Garamond" w:hAnsi="Garamond"/>
              </w:rPr>
            </w:pPr>
            <w:r w:rsidRPr="0084049E">
              <w:rPr>
                <w:rFonts w:ascii="Garamond" w:hAnsi="Garamond" w:cs="Arial"/>
              </w:rPr>
              <w:t>38.01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3A1968" w14:textId="77777777" w:rsidR="00CE1ED0" w:rsidRPr="0084049E" w:rsidRDefault="00CE1ED0" w:rsidP="009E4FE5">
            <w:pPr>
              <w:ind w:right="-70"/>
              <w:jc w:val="both"/>
              <w:rPr>
                <w:rFonts w:ascii="Garamond" w:hAnsi="Garamond" w:cs="Arial"/>
              </w:rPr>
            </w:pPr>
            <w:r w:rsidRPr="0084049E">
              <w:rPr>
                <w:rFonts w:ascii="Garamond" w:hAnsi="Garamond" w:cs="Arial"/>
              </w:rPr>
              <w:t>Serviços de museologia.</w:t>
            </w:r>
          </w:p>
        </w:tc>
        <w:tc>
          <w:tcPr>
            <w:tcW w:w="1255" w:type="dxa"/>
            <w:tcBorders>
              <w:top w:val="single" w:sz="4" w:space="0" w:color="auto"/>
              <w:left w:val="single" w:sz="4" w:space="0" w:color="auto"/>
              <w:bottom w:val="single" w:sz="4" w:space="0" w:color="auto"/>
              <w:right w:val="single" w:sz="4" w:space="0" w:color="auto"/>
            </w:tcBorders>
          </w:tcPr>
          <w:p w14:paraId="1BED8034"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5C0111"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A1A92A"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71023251"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7F633" w14:textId="77777777" w:rsidR="00CE1ED0" w:rsidRPr="0084049E" w:rsidRDefault="00CE1ED0" w:rsidP="009E4FE5">
            <w:pPr>
              <w:ind w:right="-568"/>
              <w:rPr>
                <w:rFonts w:ascii="Garamond" w:hAnsi="Garamond"/>
              </w:rPr>
            </w:pPr>
            <w:r w:rsidRPr="0084049E">
              <w:rPr>
                <w:rFonts w:ascii="Garamond" w:hAnsi="Garamond" w:cs="Arial"/>
                <w:b/>
                <w:bCs/>
              </w:rPr>
              <w:t>39.0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DCE102" w14:textId="77777777" w:rsidR="00CE1ED0" w:rsidRPr="0084049E" w:rsidRDefault="00CE1ED0" w:rsidP="009E4FE5">
            <w:pPr>
              <w:ind w:right="-70"/>
              <w:jc w:val="both"/>
              <w:rPr>
                <w:rFonts w:ascii="Garamond" w:hAnsi="Garamond"/>
              </w:rPr>
            </w:pPr>
            <w:r w:rsidRPr="0084049E">
              <w:rPr>
                <w:rFonts w:ascii="Garamond" w:hAnsi="Garamond" w:cs="Arial"/>
                <w:b/>
                <w:bCs/>
              </w:rPr>
              <w:t>Serviços de ourivesaria e lapidação.</w:t>
            </w:r>
          </w:p>
        </w:tc>
        <w:tc>
          <w:tcPr>
            <w:tcW w:w="1255" w:type="dxa"/>
            <w:tcBorders>
              <w:top w:val="single" w:sz="4" w:space="0" w:color="auto"/>
              <w:left w:val="single" w:sz="4" w:space="0" w:color="auto"/>
              <w:bottom w:val="single" w:sz="4" w:space="0" w:color="auto"/>
              <w:right w:val="single" w:sz="4" w:space="0" w:color="auto"/>
            </w:tcBorders>
          </w:tcPr>
          <w:p w14:paraId="06B10BCE"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1E9DE6"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9C6603"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71F2D196"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13439" w14:textId="77777777" w:rsidR="00CE1ED0" w:rsidRPr="0084049E" w:rsidRDefault="00CE1ED0" w:rsidP="009E4FE5">
            <w:pPr>
              <w:ind w:right="-568"/>
              <w:rPr>
                <w:rFonts w:ascii="Garamond" w:hAnsi="Garamond"/>
              </w:rPr>
            </w:pPr>
            <w:r w:rsidRPr="0084049E">
              <w:rPr>
                <w:rFonts w:ascii="Garamond" w:hAnsi="Garamond" w:cs="Arial"/>
              </w:rPr>
              <w:t>39.01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4D7700" w14:textId="77777777" w:rsidR="00CE1ED0" w:rsidRPr="0084049E" w:rsidRDefault="00CE1ED0" w:rsidP="009E4FE5">
            <w:pPr>
              <w:ind w:right="-70"/>
              <w:jc w:val="both"/>
              <w:rPr>
                <w:rFonts w:ascii="Garamond" w:hAnsi="Garamond"/>
              </w:rPr>
            </w:pPr>
            <w:r w:rsidRPr="0084049E">
              <w:rPr>
                <w:rFonts w:ascii="Garamond" w:hAnsi="Garamond" w:cs="Arial"/>
              </w:rPr>
              <w:t>Serviços de ourivesaria e lapidação (quando o material for fornecido pelo tomador do serviço).</w:t>
            </w:r>
          </w:p>
        </w:tc>
        <w:tc>
          <w:tcPr>
            <w:tcW w:w="1255" w:type="dxa"/>
            <w:tcBorders>
              <w:top w:val="single" w:sz="4" w:space="0" w:color="auto"/>
              <w:left w:val="single" w:sz="4" w:space="0" w:color="auto"/>
              <w:bottom w:val="single" w:sz="4" w:space="0" w:color="auto"/>
              <w:right w:val="single" w:sz="4" w:space="0" w:color="auto"/>
            </w:tcBorders>
          </w:tcPr>
          <w:p w14:paraId="00DB246E"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1132E0"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D9ADF2"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r w:rsidR="00CE1ED0" w:rsidRPr="0084049E" w14:paraId="485C5338"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F5BEF" w14:textId="77777777" w:rsidR="00CE1ED0" w:rsidRPr="0084049E" w:rsidRDefault="00CE1ED0" w:rsidP="009E4FE5">
            <w:pPr>
              <w:ind w:right="-568"/>
              <w:rPr>
                <w:rFonts w:ascii="Garamond" w:hAnsi="Garamond"/>
              </w:rPr>
            </w:pPr>
            <w:r w:rsidRPr="0084049E">
              <w:rPr>
                <w:rFonts w:ascii="Garamond" w:hAnsi="Garamond" w:cs="Arial"/>
                <w:b/>
                <w:bCs/>
              </w:rPr>
              <w:t>40.0</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569DCA" w14:textId="77777777" w:rsidR="00CE1ED0" w:rsidRPr="0084049E" w:rsidRDefault="00CE1ED0" w:rsidP="009E4FE5">
            <w:pPr>
              <w:ind w:right="-70"/>
              <w:jc w:val="both"/>
              <w:rPr>
                <w:rFonts w:ascii="Garamond" w:hAnsi="Garamond" w:cs="Arial"/>
                <w:b/>
                <w:bCs/>
              </w:rPr>
            </w:pPr>
            <w:r w:rsidRPr="0084049E">
              <w:rPr>
                <w:rFonts w:ascii="Garamond" w:hAnsi="Garamond" w:cs="Arial"/>
                <w:b/>
                <w:bCs/>
              </w:rPr>
              <w:t>Serviços relativos a obras de arte sob encomenda.</w:t>
            </w:r>
          </w:p>
        </w:tc>
        <w:tc>
          <w:tcPr>
            <w:tcW w:w="1255" w:type="dxa"/>
            <w:tcBorders>
              <w:top w:val="single" w:sz="4" w:space="0" w:color="auto"/>
              <w:left w:val="single" w:sz="4" w:space="0" w:color="auto"/>
              <w:bottom w:val="single" w:sz="4" w:space="0" w:color="auto"/>
              <w:right w:val="single" w:sz="4" w:space="0" w:color="auto"/>
            </w:tcBorders>
          </w:tcPr>
          <w:p w14:paraId="69F03089" w14:textId="77777777" w:rsidR="00CE1ED0" w:rsidRPr="0084049E" w:rsidRDefault="00CE1ED0" w:rsidP="009E4FE5">
            <w:pPr>
              <w:ind w:right="137"/>
              <w:jc w:val="center"/>
              <w:rPr>
                <w:rFonts w:ascii="Garamond" w:hAnsi="Garamond"/>
              </w:rPr>
            </w:pP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82F606" w14:textId="77777777" w:rsidR="00CE1ED0" w:rsidRPr="0084049E" w:rsidRDefault="00CE1ED0" w:rsidP="009E4FE5">
            <w:pPr>
              <w:ind w:right="72"/>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25207E" w14:textId="77777777" w:rsidR="00CE1ED0" w:rsidRPr="0084049E" w:rsidRDefault="00CE1ED0" w:rsidP="009E4FE5">
            <w:pPr>
              <w:spacing w:line="276" w:lineRule="auto"/>
              <w:ind w:right="-24"/>
              <w:jc w:val="center"/>
              <w:rPr>
                <w:rFonts w:ascii="Garamond" w:eastAsia="MS Mincho" w:hAnsi="Garamond" w:cs="Arial"/>
                <w:color w:val="000000"/>
              </w:rPr>
            </w:pPr>
          </w:p>
        </w:tc>
      </w:tr>
      <w:tr w:rsidR="00CE1ED0" w:rsidRPr="0084049E" w14:paraId="2636F1A7" w14:textId="77777777" w:rsidTr="009E4FE5">
        <w:trPr>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F17632" w14:textId="77777777" w:rsidR="00CE1ED0" w:rsidRPr="0084049E" w:rsidRDefault="00CE1ED0" w:rsidP="009E4FE5">
            <w:pPr>
              <w:ind w:right="-568"/>
              <w:rPr>
                <w:rFonts w:ascii="Garamond" w:hAnsi="Garamond" w:cs="Arial"/>
              </w:rPr>
            </w:pPr>
            <w:r w:rsidRPr="0084049E">
              <w:rPr>
                <w:rFonts w:ascii="Garamond" w:hAnsi="Garamond" w:cs="Arial"/>
              </w:rPr>
              <w:t>40.01</w:t>
            </w:r>
          </w:p>
        </w:tc>
        <w:tc>
          <w:tcPr>
            <w:tcW w:w="47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501065" w14:textId="77777777" w:rsidR="00CE1ED0" w:rsidRPr="0084049E" w:rsidRDefault="00CE1ED0" w:rsidP="009E4FE5">
            <w:pPr>
              <w:ind w:right="-70"/>
              <w:jc w:val="both"/>
              <w:rPr>
                <w:rFonts w:ascii="Garamond" w:hAnsi="Garamond" w:cs="Arial"/>
              </w:rPr>
            </w:pPr>
            <w:r w:rsidRPr="0084049E">
              <w:rPr>
                <w:rFonts w:ascii="Garamond" w:hAnsi="Garamond" w:cs="Arial"/>
              </w:rPr>
              <w:t>Obras de arte sob encomenda.</w:t>
            </w:r>
          </w:p>
        </w:tc>
        <w:tc>
          <w:tcPr>
            <w:tcW w:w="1255" w:type="dxa"/>
            <w:tcBorders>
              <w:top w:val="single" w:sz="4" w:space="0" w:color="auto"/>
              <w:left w:val="single" w:sz="4" w:space="0" w:color="auto"/>
              <w:bottom w:val="single" w:sz="4" w:space="0" w:color="auto"/>
              <w:right w:val="single" w:sz="4" w:space="0" w:color="auto"/>
            </w:tcBorders>
          </w:tcPr>
          <w:p w14:paraId="549196F5" w14:textId="77777777" w:rsidR="00CE1ED0" w:rsidRPr="0084049E" w:rsidRDefault="00CE1ED0" w:rsidP="009E4FE5">
            <w:pPr>
              <w:ind w:right="137"/>
              <w:jc w:val="center"/>
              <w:rPr>
                <w:rFonts w:ascii="Garamond" w:hAnsi="Garamond"/>
              </w:rPr>
            </w:pPr>
            <w:r w:rsidRPr="0084049E">
              <w:rPr>
                <w:rFonts w:ascii="Garamond" w:hAnsi="Garamond"/>
              </w:rPr>
              <w:t>50</w:t>
            </w:r>
          </w:p>
        </w:tc>
        <w:tc>
          <w:tcPr>
            <w:tcW w:w="1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590B8C" w14:textId="77777777" w:rsidR="00CE1ED0" w:rsidRPr="0084049E" w:rsidRDefault="00CE1ED0" w:rsidP="009E4FE5">
            <w:pPr>
              <w:ind w:right="72"/>
              <w:jc w:val="center"/>
              <w:rPr>
                <w:rFonts w:ascii="Garamond" w:hAnsi="Garamond"/>
              </w:rPr>
            </w:pPr>
            <w:r w:rsidRPr="0084049E">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1CE2D6" w14:textId="77777777" w:rsidR="00CE1ED0" w:rsidRPr="0084049E" w:rsidRDefault="00CE1ED0" w:rsidP="009E4FE5">
            <w:pPr>
              <w:spacing w:line="276" w:lineRule="auto"/>
              <w:ind w:right="-24"/>
              <w:jc w:val="center"/>
              <w:rPr>
                <w:rFonts w:ascii="Garamond" w:eastAsia="MS Mincho" w:hAnsi="Garamond" w:cs="Arial"/>
                <w:color w:val="000000"/>
              </w:rPr>
            </w:pPr>
            <w:r w:rsidRPr="0084049E">
              <w:rPr>
                <w:rFonts w:ascii="Garamond" w:eastAsia="MS Mincho" w:hAnsi="Garamond" w:cs="Arial"/>
                <w:color w:val="000000"/>
              </w:rPr>
              <w:t>3%</w:t>
            </w:r>
          </w:p>
        </w:tc>
      </w:tr>
    </w:tbl>
    <w:p w14:paraId="24E15934" w14:textId="77777777" w:rsidR="00CE1ED0" w:rsidRPr="0084049E" w:rsidRDefault="00CE1ED0" w:rsidP="00CE1ED0">
      <w:pPr>
        <w:spacing w:line="276" w:lineRule="auto"/>
        <w:ind w:right="-568"/>
        <w:jc w:val="center"/>
        <w:rPr>
          <w:rFonts w:ascii="Garamond" w:hAnsi="Garamond" w:cs="Arial"/>
          <w:bCs/>
        </w:rPr>
      </w:pPr>
    </w:p>
    <w:p w14:paraId="7427E8F1" w14:textId="77777777" w:rsidR="00CE1ED0" w:rsidRPr="0084049E" w:rsidRDefault="00CE1ED0" w:rsidP="00CE1ED0">
      <w:pPr>
        <w:tabs>
          <w:tab w:val="left" w:pos="6900"/>
        </w:tabs>
        <w:ind w:right="-568"/>
        <w:rPr>
          <w:rFonts w:ascii="Garamond" w:hAnsi="Garamond"/>
        </w:rPr>
      </w:pPr>
      <w:r w:rsidRPr="0084049E">
        <w:rPr>
          <w:rFonts w:ascii="Garamond" w:hAnsi="Garamond"/>
        </w:rPr>
        <w:lastRenderedPageBreak/>
        <w:tab/>
      </w:r>
    </w:p>
    <w:p w14:paraId="7454A8DC" w14:textId="77777777" w:rsidR="00CE1ED0" w:rsidRPr="0084049E" w:rsidRDefault="00CE1ED0" w:rsidP="00870A20">
      <w:pPr>
        <w:jc w:val="center"/>
        <w:rPr>
          <w:rFonts w:ascii="Garamond" w:hAnsi="Garamond"/>
          <w:b/>
          <w:bCs/>
        </w:rPr>
      </w:pPr>
      <w:bookmarkStart w:id="910" w:name="_Toc530493955"/>
      <w:r w:rsidRPr="0084049E">
        <w:rPr>
          <w:rFonts w:ascii="Garamond" w:hAnsi="Garamond"/>
          <w:b/>
          <w:bCs/>
        </w:rPr>
        <w:t>ANEXO I</w:t>
      </w:r>
      <w:bookmarkEnd w:id="910"/>
      <w:r w:rsidRPr="0084049E">
        <w:rPr>
          <w:rFonts w:ascii="Garamond" w:hAnsi="Garamond"/>
          <w:b/>
          <w:bCs/>
        </w:rPr>
        <w:t>I</w:t>
      </w:r>
    </w:p>
    <w:p w14:paraId="6EDEEA8B" w14:textId="77777777" w:rsidR="00CE1ED0" w:rsidRPr="0084049E" w:rsidRDefault="00CE1ED0" w:rsidP="008D5935">
      <w:pPr>
        <w:spacing w:line="360" w:lineRule="auto"/>
        <w:ind w:right="-568" w:firstLine="567"/>
        <w:jc w:val="center"/>
        <w:outlineLvl w:val="1"/>
        <w:rPr>
          <w:rFonts w:ascii="Garamond" w:hAnsi="Garamond"/>
          <w:b/>
        </w:rPr>
      </w:pPr>
    </w:p>
    <w:p w14:paraId="78D8C29D"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11" w:name="_Toc530493956"/>
      <w:bookmarkStart w:id="912" w:name="_Toc121580282"/>
      <w:r w:rsidRPr="0084049E">
        <w:rPr>
          <w:rFonts w:ascii="Garamond" w:hAnsi="Garamond"/>
          <w:i w:val="0"/>
          <w:iCs w:val="0"/>
          <w:sz w:val="24"/>
          <w:szCs w:val="24"/>
        </w:rPr>
        <w:t>TABELA II</w:t>
      </w:r>
      <w:bookmarkEnd w:id="911"/>
      <w:bookmarkEnd w:id="912"/>
    </w:p>
    <w:p w14:paraId="2EAF056F"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13" w:name="_Toc530493957"/>
      <w:bookmarkStart w:id="914" w:name="_Toc121580283"/>
      <w:r w:rsidRPr="0084049E">
        <w:rPr>
          <w:rFonts w:ascii="Garamond" w:hAnsi="Garamond"/>
          <w:i w:val="0"/>
          <w:iCs w:val="0"/>
          <w:sz w:val="24"/>
          <w:szCs w:val="24"/>
        </w:rPr>
        <w:t>TABELA PARA CÁLCULO DO ISSQN CONSTRUÇÃO CIVIL</w:t>
      </w:r>
      <w:bookmarkStart w:id="915" w:name="_Toc530493958"/>
      <w:bookmarkEnd w:id="913"/>
      <w:r w:rsidRPr="0084049E">
        <w:rPr>
          <w:rFonts w:ascii="Garamond" w:hAnsi="Garamond"/>
          <w:i w:val="0"/>
          <w:iCs w:val="0"/>
          <w:sz w:val="24"/>
          <w:szCs w:val="24"/>
        </w:rPr>
        <w:t xml:space="preserve"> CUSTO DE MÃO DE OBRA POR METRO QUADRADO</w:t>
      </w:r>
      <w:bookmarkEnd w:id="914"/>
      <w:bookmarkEnd w:id="915"/>
    </w:p>
    <w:p w14:paraId="0B704BAB" w14:textId="0B8B5940" w:rsidR="00CE1ED0" w:rsidRPr="0084049E" w:rsidRDefault="00CE1ED0" w:rsidP="00870A20">
      <w:pPr>
        <w:jc w:val="center"/>
        <w:rPr>
          <w:rFonts w:ascii="Garamond" w:hAnsi="Garamond"/>
          <w:b/>
          <w:bCs/>
        </w:rPr>
      </w:pPr>
      <w:r w:rsidRPr="0084049E">
        <w:rPr>
          <w:rFonts w:ascii="Garamond" w:hAnsi="Garamond"/>
          <w:b/>
          <w:bCs/>
        </w:rPr>
        <w:t xml:space="preserve">(Prevista no Art. </w:t>
      </w:r>
      <w:r w:rsidR="002F0C8F" w:rsidRPr="0084049E">
        <w:rPr>
          <w:rFonts w:ascii="Garamond" w:hAnsi="Garamond"/>
          <w:b/>
          <w:bCs/>
        </w:rPr>
        <w:t>382</w:t>
      </w:r>
      <w:r w:rsidRPr="0084049E">
        <w:rPr>
          <w:rFonts w:ascii="Garamond" w:hAnsi="Garamond"/>
          <w:b/>
          <w:bCs/>
        </w:rPr>
        <w:t>)</w:t>
      </w:r>
    </w:p>
    <w:p w14:paraId="6E139884" w14:textId="77777777" w:rsidR="00CE1ED0" w:rsidRPr="0084049E" w:rsidRDefault="00CE1ED0" w:rsidP="00CE1ED0">
      <w:pPr>
        <w:ind w:right="-568"/>
        <w:jc w:val="center"/>
        <w:rPr>
          <w:rFonts w:ascii="Garamond" w:hAnsi="Garamond"/>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1"/>
        <w:gridCol w:w="2190"/>
        <w:gridCol w:w="2151"/>
      </w:tblGrid>
      <w:tr w:rsidR="00CE1ED0" w:rsidRPr="0084049E" w14:paraId="4BC1407A" w14:textId="77777777" w:rsidTr="009E4FE5">
        <w:trPr>
          <w:trHeight w:val="458"/>
        </w:trPr>
        <w:tc>
          <w:tcPr>
            <w:tcW w:w="4341" w:type="dxa"/>
            <w:gridSpan w:val="2"/>
            <w:shd w:val="clear" w:color="auto" w:fill="D9D9D9"/>
            <w:vAlign w:val="center"/>
          </w:tcPr>
          <w:p w14:paraId="00CEDF0B" w14:textId="77777777" w:rsidR="00CE1ED0" w:rsidRPr="0084049E" w:rsidRDefault="00CE1ED0" w:rsidP="009E4FE5">
            <w:pPr>
              <w:autoSpaceDE w:val="0"/>
              <w:autoSpaceDN w:val="0"/>
              <w:ind w:firstLine="851"/>
              <w:rPr>
                <w:rFonts w:ascii="Garamond" w:hAnsi="Garamond"/>
              </w:rPr>
            </w:pPr>
            <w:r w:rsidRPr="0084049E">
              <w:rPr>
                <w:rFonts w:ascii="Garamond" w:hAnsi="Garamond" w:cs="Arial"/>
                <w:b/>
              </w:rPr>
              <w:t>Apartamentos – Alvenaria</w:t>
            </w:r>
          </w:p>
        </w:tc>
        <w:tc>
          <w:tcPr>
            <w:tcW w:w="4341" w:type="dxa"/>
            <w:gridSpan w:val="2"/>
            <w:shd w:val="clear" w:color="auto" w:fill="D9D9D9"/>
            <w:vAlign w:val="center"/>
          </w:tcPr>
          <w:p w14:paraId="1B4F4971" w14:textId="77777777" w:rsidR="00CE1ED0" w:rsidRPr="0084049E" w:rsidRDefault="00CE1ED0" w:rsidP="009E4FE5">
            <w:pPr>
              <w:autoSpaceDE w:val="0"/>
              <w:autoSpaceDN w:val="0"/>
              <w:rPr>
                <w:rFonts w:ascii="Garamond" w:hAnsi="Garamond"/>
              </w:rPr>
            </w:pPr>
            <w:r w:rsidRPr="0084049E">
              <w:rPr>
                <w:rFonts w:ascii="Garamond" w:hAnsi="Garamond" w:cs="Arial"/>
                <w:b/>
              </w:rPr>
              <w:t xml:space="preserve">Casas em Alvenaria e em Pré-Moldado </w:t>
            </w:r>
          </w:p>
        </w:tc>
      </w:tr>
      <w:tr w:rsidR="00CE1ED0" w:rsidRPr="0084049E" w14:paraId="6515E3F1" w14:textId="77777777" w:rsidTr="009E4FE5">
        <w:tc>
          <w:tcPr>
            <w:tcW w:w="2190" w:type="dxa"/>
            <w:shd w:val="clear" w:color="auto" w:fill="FFFFFF"/>
          </w:tcPr>
          <w:p w14:paraId="4FD37826"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7EB53AA5"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c>
          <w:tcPr>
            <w:tcW w:w="2190" w:type="dxa"/>
            <w:shd w:val="clear" w:color="auto" w:fill="FFFFFF"/>
          </w:tcPr>
          <w:p w14:paraId="0997BAEA"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1CEA56F0" w14:textId="77777777" w:rsidR="00CE1ED0" w:rsidRPr="0084049E" w:rsidRDefault="00CE1ED0" w:rsidP="009E4FE5">
            <w:pPr>
              <w:autoSpaceDE w:val="0"/>
              <w:autoSpaceDN w:val="0"/>
              <w:ind w:firstLine="8"/>
              <w:rPr>
                <w:rFonts w:ascii="Garamond" w:hAnsi="Garamond"/>
              </w:rPr>
            </w:pPr>
            <w:r w:rsidRPr="0084049E">
              <w:rPr>
                <w:rFonts w:ascii="Garamond" w:hAnsi="Garamond" w:cs="Arial"/>
              </w:rPr>
              <w:t>% sobre o CUB médio de PR</w:t>
            </w:r>
          </w:p>
        </w:tc>
      </w:tr>
      <w:tr w:rsidR="00CE1ED0" w:rsidRPr="0084049E" w14:paraId="05E2BB49" w14:textId="77777777" w:rsidTr="009E4FE5">
        <w:tc>
          <w:tcPr>
            <w:tcW w:w="2190" w:type="dxa"/>
            <w:shd w:val="clear" w:color="auto" w:fill="auto"/>
          </w:tcPr>
          <w:p w14:paraId="13D67B95" w14:textId="77777777" w:rsidR="00CE1ED0" w:rsidRPr="0084049E" w:rsidRDefault="00CE1ED0" w:rsidP="009E4FE5">
            <w:pPr>
              <w:autoSpaceDE w:val="0"/>
              <w:autoSpaceDN w:val="0"/>
              <w:adjustRightInd w:val="0"/>
              <w:ind w:hanging="38"/>
              <w:rPr>
                <w:rFonts w:ascii="Garamond" w:hAnsi="Garamond" w:cs="Arial"/>
              </w:rPr>
            </w:pPr>
            <w:r w:rsidRPr="0084049E">
              <w:rPr>
                <w:rFonts w:ascii="Garamond" w:hAnsi="Garamond" w:cs="Arial"/>
              </w:rPr>
              <w:t>Acima de 200,01</w:t>
            </w:r>
          </w:p>
        </w:tc>
        <w:tc>
          <w:tcPr>
            <w:tcW w:w="2151" w:type="dxa"/>
            <w:shd w:val="clear" w:color="auto" w:fill="auto"/>
          </w:tcPr>
          <w:p w14:paraId="264FAD3E" w14:textId="77777777" w:rsidR="00CE1ED0" w:rsidRPr="0084049E" w:rsidRDefault="00CE1ED0" w:rsidP="009E4FE5">
            <w:pPr>
              <w:autoSpaceDE w:val="0"/>
              <w:autoSpaceDN w:val="0"/>
              <w:jc w:val="center"/>
              <w:rPr>
                <w:rFonts w:ascii="Garamond" w:hAnsi="Garamond"/>
              </w:rPr>
            </w:pPr>
            <w:r w:rsidRPr="0084049E">
              <w:rPr>
                <w:rFonts w:ascii="Garamond" w:hAnsi="Garamond"/>
              </w:rPr>
              <w:t>20</w:t>
            </w:r>
          </w:p>
        </w:tc>
        <w:tc>
          <w:tcPr>
            <w:tcW w:w="2190" w:type="dxa"/>
            <w:shd w:val="clear" w:color="auto" w:fill="auto"/>
          </w:tcPr>
          <w:p w14:paraId="59B5DA25"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307EA73E"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25</w:t>
            </w:r>
          </w:p>
        </w:tc>
      </w:tr>
      <w:tr w:rsidR="00CE1ED0" w:rsidRPr="0084049E" w14:paraId="23C62F41" w14:textId="77777777" w:rsidTr="009E4FE5">
        <w:tc>
          <w:tcPr>
            <w:tcW w:w="2190" w:type="dxa"/>
            <w:shd w:val="clear" w:color="auto" w:fill="auto"/>
          </w:tcPr>
          <w:p w14:paraId="6637971D" w14:textId="77777777" w:rsidR="00CE1ED0" w:rsidRPr="0084049E" w:rsidRDefault="00CE1ED0" w:rsidP="009E4FE5">
            <w:pPr>
              <w:autoSpaceDE w:val="0"/>
              <w:autoSpaceDN w:val="0"/>
              <w:adjustRightInd w:val="0"/>
              <w:ind w:hanging="38"/>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7DAD2B31" w14:textId="77777777" w:rsidR="00CE1ED0" w:rsidRPr="0084049E" w:rsidRDefault="00CE1ED0" w:rsidP="009E4FE5">
            <w:pPr>
              <w:autoSpaceDE w:val="0"/>
              <w:autoSpaceDN w:val="0"/>
              <w:jc w:val="center"/>
              <w:rPr>
                <w:rFonts w:ascii="Garamond" w:hAnsi="Garamond"/>
              </w:rPr>
            </w:pPr>
            <w:r w:rsidRPr="0084049E">
              <w:rPr>
                <w:rFonts w:ascii="Garamond" w:hAnsi="Garamond"/>
              </w:rPr>
              <w:t>15</w:t>
            </w:r>
          </w:p>
        </w:tc>
        <w:tc>
          <w:tcPr>
            <w:tcW w:w="2190" w:type="dxa"/>
            <w:shd w:val="clear" w:color="auto" w:fill="auto"/>
          </w:tcPr>
          <w:p w14:paraId="775EFA12"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11AC8DBC"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20</w:t>
            </w:r>
          </w:p>
        </w:tc>
      </w:tr>
      <w:tr w:rsidR="00CE1ED0" w:rsidRPr="0084049E" w14:paraId="6A5CB43D" w14:textId="77777777" w:rsidTr="009E4FE5">
        <w:tc>
          <w:tcPr>
            <w:tcW w:w="2190" w:type="dxa"/>
            <w:shd w:val="clear" w:color="auto" w:fill="auto"/>
          </w:tcPr>
          <w:p w14:paraId="050F8ECF" w14:textId="77777777" w:rsidR="00CE1ED0" w:rsidRPr="0084049E" w:rsidRDefault="00CE1ED0" w:rsidP="009E4FE5">
            <w:pPr>
              <w:autoSpaceDE w:val="0"/>
              <w:autoSpaceDN w:val="0"/>
              <w:adjustRightInd w:val="0"/>
              <w:ind w:hanging="38"/>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40E64589" w14:textId="77777777" w:rsidR="00CE1ED0" w:rsidRPr="0084049E" w:rsidRDefault="00CE1ED0" w:rsidP="009E4FE5">
            <w:pPr>
              <w:autoSpaceDE w:val="0"/>
              <w:autoSpaceDN w:val="0"/>
              <w:jc w:val="center"/>
              <w:rPr>
                <w:rFonts w:ascii="Garamond" w:hAnsi="Garamond"/>
              </w:rPr>
            </w:pPr>
            <w:r w:rsidRPr="0084049E">
              <w:rPr>
                <w:rFonts w:ascii="Garamond" w:hAnsi="Garamond"/>
              </w:rPr>
              <w:t>10</w:t>
            </w:r>
          </w:p>
        </w:tc>
        <w:tc>
          <w:tcPr>
            <w:tcW w:w="2190" w:type="dxa"/>
            <w:shd w:val="clear" w:color="auto" w:fill="auto"/>
          </w:tcPr>
          <w:p w14:paraId="5D06644C"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5942950B"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15</w:t>
            </w:r>
          </w:p>
        </w:tc>
      </w:tr>
      <w:tr w:rsidR="00CE1ED0" w:rsidRPr="0084049E" w14:paraId="43E13FD8" w14:textId="77777777" w:rsidTr="009E4FE5">
        <w:tc>
          <w:tcPr>
            <w:tcW w:w="2190" w:type="dxa"/>
            <w:shd w:val="clear" w:color="auto" w:fill="auto"/>
          </w:tcPr>
          <w:p w14:paraId="017B81EC" w14:textId="77777777" w:rsidR="00CE1ED0" w:rsidRPr="0084049E" w:rsidRDefault="00CE1ED0" w:rsidP="009E4FE5">
            <w:pPr>
              <w:autoSpaceDE w:val="0"/>
              <w:autoSpaceDN w:val="0"/>
              <w:adjustRightInd w:val="0"/>
              <w:ind w:hanging="38"/>
              <w:rPr>
                <w:rFonts w:ascii="Garamond" w:hAnsi="Garamond" w:cs="Arial"/>
              </w:rPr>
            </w:pPr>
            <w:r w:rsidRPr="0084049E">
              <w:rPr>
                <w:rFonts w:ascii="Garamond" w:hAnsi="Garamond" w:cs="Arial"/>
              </w:rPr>
              <w:t>Até 100,00</w:t>
            </w:r>
          </w:p>
        </w:tc>
        <w:tc>
          <w:tcPr>
            <w:tcW w:w="2151" w:type="dxa"/>
            <w:shd w:val="clear" w:color="auto" w:fill="auto"/>
          </w:tcPr>
          <w:p w14:paraId="7A33F493" w14:textId="77777777" w:rsidR="00CE1ED0" w:rsidRPr="0084049E" w:rsidRDefault="00CE1ED0" w:rsidP="009E4FE5">
            <w:pPr>
              <w:autoSpaceDE w:val="0"/>
              <w:autoSpaceDN w:val="0"/>
              <w:jc w:val="center"/>
              <w:rPr>
                <w:rFonts w:ascii="Garamond" w:hAnsi="Garamond"/>
              </w:rPr>
            </w:pPr>
            <w:r w:rsidRPr="0084049E">
              <w:rPr>
                <w:rFonts w:ascii="Garamond" w:hAnsi="Garamond"/>
              </w:rPr>
              <w:t>05</w:t>
            </w:r>
          </w:p>
        </w:tc>
        <w:tc>
          <w:tcPr>
            <w:tcW w:w="2190" w:type="dxa"/>
            <w:shd w:val="clear" w:color="auto" w:fill="auto"/>
          </w:tcPr>
          <w:p w14:paraId="363AB44C"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0523A799"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10</w:t>
            </w:r>
          </w:p>
        </w:tc>
      </w:tr>
    </w:tbl>
    <w:p w14:paraId="335B2234" w14:textId="77777777" w:rsidR="00CE1ED0" w:rsidRPr="0084049E" w:rsidRDefault="00CE1ED0" w:rsidP="00CE1ED0">
      <w:pPr>
        <w:ind w:firstLine="851"/>
        <w:rPr>
          <w:rFonts w:ascii="Garamond" w:hAnsi="Garamond"/>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1"/>
        <w:gridCol w:w="2190"/>
        <w:gridCol w:w="2151"/>
      </w:tblGrid>
      <w:tr w:rsidR="00CE1ED0" w:rsidRPr="0084049E" w14:paraId="69D44ECC" w14:textId="77777777" w:rsidTr="009E4FE5">
        <w:trPr>
          <w:trHeight w:val="466"/>
        </w:trPr>
        <w:tc>
          <w:tcPr>
            <w:tcW w:w="4341" w:type="dxa"/>
            <w:gridSpan w:val="2"/>
            <w:shd w:val="clear" w:color="auto" w:fill="D9D9D9"/>
            <w:vAlign w:val="center"/>
          </w:tcPr>
          <w:p w14:paraId="4A3BEB79" w14:textId="77777777" w:rsidR="00CE1ED0" w:rsidRPr="0084049E" w:rsidRDefault="00CE1ED0" w:rsidP="009E4FE5">
            <w:pPr>
              <w:autoSpaceDE w:val="0"/>
              <w:autoSpaceDN w:val="0"/>
              <w:jc w:val="center"/>
              <w:rPr>
                <w:rFonts w:ascii="Garamond" w:hAnsi="Garamond"/>
              </w:rPr>
            </w:pPr>
            <w:r w:rsidRPr="0084049E">
              <w:rPr>
                <w:rFonts w:ascii="Garamond" w:hAnsi="Garamond" w:cs="Arial"/>
                <w:b/>
              </w:rPr>
              <w:t>Casas Mistas (alvenaria e madeira)</w:t>
            </w:r>
          </w:p>
        </w:tc>
        <w:tc>
          <w:tcPr>
            <w:tcW w:w="4341" w:type="dxa"/>
            <w:gridSpan w:val="2"/>
            <w:shd w:val="clear" w:color="auto" w:fill="D9D9D9"/>
            <w:vAlign w:val="center"/>
          </w:tcPr>
          <w:p w14:paraId="77C55ED7" w14:textId="77777777" w:rsidR="00CE1ED0" w:rsidRPr="0084049E" w:rsidRDefault="00CE1ED0" w:rsidP="009E4FE5">
            <w:pPr>
              <w:autoSpaceDE w:val="0"/>
              <w:autoSpaceDN w:val="0"/>
              <w:jc w:val="center"/>
              <w:rPr>
                <w:rFonts w:ascii="Garamond" w:hAnsi="Garamond"/>
              </w:rPr>
            </w:pPr>
            <w:r w:rsidRPr="0084049E">
              <w:rPr>
                <w:rFonts w:ascii="Garamond" w:hAnsi="Garamond" w:cs="Arial"/>
                <w:b/>
              </w:rPr>
              <w:t>Casas de Madeira</w:t>
            </w:r>
          </w:p>
        </w:tc>
      </w:tr>
      <w:tr w:rsidR="00CE1ED0" w:rsidRPr="0084049E" w14:paraId="6A3E0E60" w14:textId="77777777" w:rsidTr="009E4FE5">
        <w:tc>
          <w:tcPr>
            <w:tcW w:w="2190" w:type="dxa"/>
            <w:shd w:val="clear" w:color="auto" w:fill="FFFFFF"/>
          </w:tcPr>
          <w:p w14:paraId="10DFC925"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74344C88"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c>
          <w:tcPr>
            <w:tcW w:w="2190" w:type="dxa"/>
            <w:shd w:val="clear" w:color="auto" w:fill="FFFFFF"/>
          </w:tcPr>
          <w:p w14:paraId="1568F12C"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75F8F0E2" w14:textId="77777777" w:rsidR="00CE1ED0" w:rsidRPr="0084049E" w:rsidRDefault="00CE1ED0" w:rsidP="009E4FE5">
            <w:pPr>
              <w:autoSpaceDE w:val="0"/>
              <w:autoSpaceDN w:val="0"/>
              <w:ind w:firstLine="8"/>
              <w:rPr>
                <w:rFonts w:ascii="Garamond" w:hAnsi="Garamond"/>
              </w:rPr>
            </w:pPr>
            <w:r w:rsidRPr="0084049E">
              <w:rPr>
                <w:rFonts w:ascii="Garamond" w:hAnsi="Garamond" w:cs="Arial"/>
              </w:rPr>
              <w:t>% sobre o CUB médio de PR</w:t>
            </w:r>
          </w:p>
        </w:tc>
      </w:tr>
      <w:tr w:rsidR="00CE1ED0" w:rsidRPr="0084049E" w14:paraId="1ABABE20" w14:textId="77777777" w:rsidTr="009E4FE5">
        <w:tc>
          <w:tcPr>
            <w:tcW w:w="2190" w:type="dxa"/>
            <w:shd w:val="clear" w:color="auto" w:fill="auto"/>
          </w:tcPr>
          <w:p w14:paraId="69BA77E0"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3195C802" w14:textId="77777777" w:rsidR="00CE1ED0" w:rsidRPr="0084049E" w:rsidRDefault="00CE1ED0" w:rsidP="009E4FE5">
            <w:pPr>
              <w:autoSpaceDE w:val="0"/>
              <w:autoSpaceDN w:val="0"/>
              <w:jc w:val="center"/>
              <w:rPr>
                <w:rFonts w:ascii="Garamond" w:hAnsi="Garamond"/>
              </w:rPr>
            </w:pPr>
            <w:r w:rsidRPr="0084049E">
              <w:rPr>
                <w:rFonts w:ascii="Garamond" w:hAnsi="Garamond"/>
              </w:rPr>
              <w:t>16</w:t>
            </w:r>
          </w:p>
        </w:tc>
        <w:tc>
          <w:tcPr>
            <w:tcW w:w="2190" w:type="dxa"/>
            <w:shd w:val="clear" w:color="auto" w:fill="auto"/>
          </w:tcPr>
          <w:p w14:paraId="5A26C353"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1C2035C0"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15</w:t>
            </w:r>
          </w:p>
        </w:tc>
      </w:tr>
      <w:tr w:rsidR="00CE1ED0" w:rsidRPr="0084049E" w14:paraId="3F2E8BD6" w14:textId="77777777" w:rsidTr="009E4FE5">
        <w:tc>
          <w:tcPr>
            <w:tcW w:w="2190" w:type="dxa"/>
            <w:shd w:val="clear" w:color="auto" w:fill="auto"/>
          </w:tcPr>
          <w:p w14:paraId="091C8E05"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278118BB" w14:textId="77777777" w:rsidR="00CE1ED0" w:rsidRPr="0084049E" w:rsidRDefault="00CE1ED0" w:rsidP="009E4FE5">
            <w:pPr>
              <w:autoSpaceDE w:val="0"/>
              <w:autoSpaceDN w:val="0"/>
              <w:jc w:val="center"/>
              <w:rPr>
                <w:rFonts w:ascii="Garamond" w:hAnsi="Garamond"/>
              </w:rPr>
            </w:pPr>
            <w:r w:rsidRPr="0084049E">
              <w:rPr>
                <w:rFonts w:ascii="Garamond" w:hAnsi="Garamond"/>
              </w:rPr>
              <w:t>13</w:t>
            </w:r>
          </w:p>
        </w:tc>
        <w:tc>
          <w:tcPr>
            <w:tcW w:w="2190" w:type="dxa"/>
            <w:shd w:val="clear" w:color="auto" w:fill="auto"/>
          </w:tcPr>
          <w:p w14:paraId="1E9E7947"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409F6D3D"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12</w:t>
            </w:r>
          </w:p>
        </w:tc>
      </w:tr>
      <w:tr w:rsidR="00CE1ED0" w:rsidRPr="0084049E" w14:paraId="10DCCEF3" w14:textId="77777777" w:rsidTr="009E4FE5">
        <w:tc>
          <w:tcPr>
            <w:tcW w:w="2190" w:type="dxa"/>
            <w:shd w:val="clear" w:color="auto" w:fill="auto"/>
          </w:tcPr>
          <w:p w14:paraId="77B75FF0"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50E87A2A" w14:textId="77777777" w:rsidR="00CE1ED0" w:rsidRPr="0084049E" w:rsidRDefault="00CE1ED0" w:rsidP="009E4FE5">
            <w:pPr>
              <w:autoSpaceDE w:val="0"/>
              <w:autoSpaceDN w:val="0"/>
              <w:jc w:val="center"/>
              <w:rPr>
                <w:rFonts w:ascii="Garamond" w:hAnsi="Garamond"/>
              </w:rPr>
            </w:pPr>
            <w:r w:rsidRPr="0084049E">
              <w:rPr>
                <w:rFonts w:ascii="Garamond" w:hAnsi="Garamond"/>
              </w:rPr>
              <w:t>09</w:t>
            </w:r>
          </w:p>
        </w:tc>
        <w:tc>
          <w:tcPr>
            <w:tcW w:w="2190" w:type="dxa"/>
            <w:shd w:val="clear" w:color="auto" w:fill="auto"/>
          </w:tcPr>
          <w:p w14:paraId="01A38064"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78813BB7"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08</w:t>
            </w:r>
          </w:p>
        </w:tc>
      </w:tr>
      <w:tr w:rsidR="00CE1ED0" w:rsidRPr="0084049E" w14:paraId="5E064A69" w14:textId="77777777" w:rsidTr="009E4FE5">
        <w:tc>
          <w:tcPr>
            <w:tcW w:w="2190" w:type="dxa"/>
            <w:shd w:val="clear" w:color="auto" w:fill="auto"/>
          </w:tcPr>
          <w:p w14:paraId="01FBFBD9"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3AF976D2" w14:textId="77777777" w:rsidR="00CE1ED0" w:rsidRPr="0084049E" w:rsidRDefault="00CE1ED0" w:rsidP="009E4FE5">
            <w:pPr>
              <w:autoSpaceDE w:val="0"/>
              <w:autoSpaceDN w:val="0"/>
              <w:jc w:val="center"/>
              <w:rPr>
                <w:rFonts w:ascii="Garamond" w:hAnsi="Garamond"/>
              </w:rPr>
            </w:pPr>
            <w:r w:rsidRPr="0084049E">
              <w:rPr>
                <w:rFonts w:ascii="Garamond" w:hAnsi="Garamond"/>
              </w:rPr>
              <w:t>07</w:t>
            </w:r>
          </w:p>
        </w:tc>
        <w:tc>
          <w:tcPr>
            <w:tcW w:w="2190" w:type="dxa"/>
            <w:shd w:val="clear" w:color="auto" w:fill="auto"/>
          </w:tcPr>
          <w:p w14:paraId="0F50189B"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0ECCB346"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06</w:t>
            </w:r>
          </w:p>
        </w:tc>
      </w:tr>
    </w:tbl>
    <w:p w14:paraId="32619103" w14:textId="77777777" w:rsidR="00CE1ED0" w:rsidRPr="0084049E" w:rsidRDefault="00CE1ED0" w:rsidP="00CE1ED0">
      <w:pPr>
        <w:ind w:firstLine="851"/>
        <w:rPr>
          <w:rFonts w:ascii="Garamond" w:hAnsi="Garamond"/>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1"/>
        <w:gridCol w:w="2190"/>
        <w:gridCol w:w="2151"/>
      </w:tblGrid>
      <w:tr w:rsidR="00CE1ED0" w:rsidRPr="0084049E" w14:paraId="7A16173E" w14:textId="77777777" w:rsidTr="009E4FE5">
        <w:trPr>
          <w:trHeight w:val="488"/>
        </w:trPr>
        <w:tc>
          <w:tcPr>
            <w:tcW w:w="4341" w:type="dxa"/>
            <w:gridSpan w:val="2"/>
            <w:shd w:val="clear" w:color="auto" w:fill="D9D9D9"/>
            <w:vAlign w:val="center"/>
          </w:tcPr>
          <w:p w14:paraId="6404E506" w14:textId="77777777" w:rsidR="00CE1ED0" w:rsidRPr="0084049E" w:rsidRDefault="00CE1ED0" w:rsidP="009E4FE5">
            <w:pPr>
              <w:autoSpaceDE w:val="0"/>
              <w:autoSpaceDN w:val="0"/>
              <w:ind w:firstLine="851"/>
              <w:jc w:val="center"/>
              <w:rPr>
                <w:rFonts w:ascii="Garamond" w:hAnsi="Garamond"/>
              </w:rPr>
            </w:pPr>
            <w:r w:rsidRPr="0084049E">
              <w:rPr>
                <w:rFonts w:ascii="Garamond" w:hAnsi="Garamond" w:cs="Arial"/>
                <w:b/>
              </w:rPr>
              <w:t>Barracões em Alvenaria</w:t>
            </w:r>
          </w:p>
        </w:tc>
        <w:tc>
          <w:tcPr>
            <w:tcW w:w="4341" w:type="dxa"/>
            <w:gridSpan w:val="2"/>
            <w:shd w:val="clear" w:color="auto" w:fill="D9D9D9"/>
            <w:vAlign w:val="center"/>
          </w:tcPr>
          <w:p w14:paraId="2AD2F537" w14:textId="77777777" w:rsidR="00CE1ED0" w:rsidRPr="0084049E" w:rsidRDefault="00CE1ED0" w:rsidP="009E4FE5">
            <w:pPr>
              <w:autoSpaceDE w:val="0"/>
              <w:autoSpaceDN w:val="0"/>
              <w:ind w:firstLine="851"/>
              <w:jc w:val="center"/>
              <w:rPr>
                <w:rFonts w:ascii="Garamond" w:hAnsi="Garamond"/>
              </w:rPr>
            </w:pPr>
            <w:r w:rsidRPr="0084049E">
              <w:rPr>
                <w:rFonts w:ascii="Garamond" w:hAnsi="Garamond" w:cs="Arial"/>
                <w:b/>
              </w:rPr>
              <w:t>Salas Comerciais</w:t>
            </w:r>
          </w:p>
        </w:tc>
      </w:tr>
      <w:tr w:rsidR="00CE1ED0" w:rsidRPr="0084049E" w14:paraId="61AFFA96" w14:textId="77777777" w:rsidTr="009E4FE5">
        <w:tc>
          <w:tcPr>
            <w:tcW w:w="2190" w:type="dxa"/>
            <w:shd w:val="clear" w:color="auto" w:fill="FFFFFF"/>
          </w:tcPr>
          <w:p w14:paraId="3C86A4AD"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14686421"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c>
          <w:tcPr>
            <w:tcW w:w="2190" w:type="dxa"/>
            <w:shd w:val="clear" w:color="auto" w:fill="FFFFFF"/>
          </w:tcPr>
          <w:p w14:paraId="03D61351"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FFFFFF"/>
          </w:tcPr>
          <w:p w14:paraId="46AFCF49"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r>
      <w:tr w:rsidR="00CE1ED0" w:rsidRPr="0084049E" w14:paraId="251967A4" w14:textId="77777777" w:rsidTr="009E4FE5">
        <w:tc>
          <w:tcPr>
            <w:tcW w:w="2190" w:type="dxa"/>
            <w:shd w:val="clear" w:color="auto" w:fill="auto"/>
          </w:tcPr>
          <w:p w14:paraId="372D28E1"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5A861827" w14:textId="77777777" w:rsidR="00CE1ED0" w:rsidRPr="0084049E" w:rsidRDefault="00CE1ED0" w:rsidP="009E4FE5">
            <w:pPr>
              <w:autoSpaceDE w:val="0"/>
              <w:autoSpaceDN w:val="0"/>
              <w:jc w:val="center"/>
              <w:rPr>
                <w:rFonts w:ascii="Garamond" w:hAnsi="Garamond"/>
              </w:rPr>
            </w:pPr>
            <w:r w:rsidRPr="0084049E">
              <w:rPr>
                <w:rFonts w:ascii="Garamond" w:hAnsi="Garamond"/>
              </w:rPr>
              <w:t>14</w:t>
            </w:r>
          </w:p>
        </w:tc>
        <w:tc>
          <w:tcPr>
            <w:tcW w:w="2190" w:type="dxa"/>
            <w:shd w:val="clear" w:color="auto" w:fill="auto"/>
          </w:tcPr>
          <w:p w14:paraId="655976E5"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34330A28"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18</w:t>
            </w:r>
          </w:p>
        </w:tc>
      </w:tr>
      <w:tr w:rsidR="00CE1ED0" w:rsidRPr="0084049E" w14:paraId="0384AC59" w14:textId="77777777" w:rsidTr="009E4FE5">
        <w:tc>
          <w:tcPr>
            <w:tcW w:w="2190" w:type="dxa"/>
            <w:shd w:val="clear" w:color="auto" w:fill="auto"/>
          </w:tcPr>
          <w:p w14:paraId="5AA9C084"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3D4B5BCC" w14:textId="77777777" w:rsidR="00CE1ED0" w:rsidRPr="0084049E" w:rsidRDefault="00CE1ED0" w:rsidP="009E4FE5">
            <w:pPr>
              <w:autoSpaceDE w:val="0"/>
              <w:autoSpaceDN w:val="0"/>
              <w:jc w:val="center"/>
              <w:rPr>
                <w:rFonts w:ascii="Garamond" w:hAnsi="Garamond"/>
              </w:rPr>
            </w:pPr>
            <w:r w:rsidRPr="0084049E">
              <w:rPr>
                <w:rFonts w:ascii="Garamond" w:hAnsi="Garamond"/>
              </w:rPr>
              <w:t>13</w:t>
            </w:r>
          </w:p>
        </w:tc>
        <w:tc>
          <w:tcPr>
            <w:tcW w:w="2190" w:type="dxa"/>
            <w:shd w:val="clear" w:color="auto" w:fill="auto"/>
          </w:tcPr>
          <w:p w14:paraId="0F0D84C4"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14AB1D03"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12</w:t>
            </w:r>
          </w:p>
        </w:tc>
      </w:tr>
      <w:tr w:rsidR="00CE1ED0" w:rsidRPr="0084049E" w14:paraId="0C81BD45" w14:textId="77777777" w:rsidTr="009E4FE5">
        <w:tc>
          <w:tcPr>
            <w:tcW w:w="2190" w:type="dxa"/>
            <w:shd w:val="clear" w:color="auto" w:fill="auto"/>
          </w:tcPr>
          <w:p w14:paraId="13D484E9"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5AFBA96C" w14:textId="77777777" w:rsidR="00CE1ED0" w:rsidRPr="0084049E" w:rsidRDefault="00CE1ED0" w:rsidP="009E4FE5">
            <w:pPr>
              <w:autoSpaceDE w:val="0"/>
              <w:autoSpaceDN w:val="0"/>
              <w:jc w:val="center"/>
              <w:rPr>
                <w:rFonts w:ascii="Garamond" w:hAnsi="Garamond"/>
              </w:rPr>
            </w:pPr>
            <w:r w:rsidRPr="0084049E">
              <w:rPr>
                <w:rFonts w:ascii="Garamond" w:hAnsi="Garamond"/>
              </w:rPr>
              <w:t>12</w:t>
            </w:r>
          </w:p>
        </w:tc>
        <w:tc>
          <w:tcPr>
            <w:tcW w:w="2190" w:type="dxa"/>
            <w:shd w:val="clear" w:color="auto" w:fill="auto"/>
          </w:tcPr>
          <w:p w14:paraId="039F78B8"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17E6CE36"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10</w:t>
            </w:r>
          </w:p>
        </w:tc>
      </w:tr>
      <w:tr w:rsidR="00CE1ED0" w:rsidRPr="0084049E" w14:paraId="102DFD0C" w14:textId="77777777" w:rsidTr="009E4FE5">
        <w:tc>
          <w:tcPr>
            <w:tcW w:w="2190" w:type="dxa"/>
            <w:shd w:val="clear" w:color="auto" w:fill="auto"/>
          </w:tcPr>
          <w:p w14:paraId="6846B6C3"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7BDE479B" w14:textId="77777777" w:rsidR="00CE1ED0" w:rsidRPr="0084049E" w:rsidRDefault="00CE1ED0" w:rsidP="009E4FE5">
            <w:pPr>
              <w:autoSpaceDE w:val="0"/>
              <w:autoSpaceDN w:val="0"/>
              <w:jc w:val="center"/>
              <w:rPr>
                <w:rFonts w:ascii="Garamond" w:hAnsi="Garamond"/>
              </w:rPr>
            </w:pPr>
            <w:r w:rsidRPr="0084049E">
              <w:rPr>
                <w:rFonts w:ascii="Garamond" w:hAnsi="Garamond"/>
              </w:rPr>
              <w:t>10</w:t>
            </w:r>
          </w:p>
        </w:tc>
        <w:tc>
          <w:tcPr>
            <w:tcW w:w="2190" w:type="dxa"/>
            <w:shd w:val="clear" w:color="auto" w:fill="auto"/>
          </w:tcPr>
          <w:p w14:paraId="196DED50"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2935CE09" w14:textId="77777777" w:rsidR="00CE1ED0" w:rsidRPr="0084049E" w:rsidRDefault="00CE1ED0" w:rsidP="009E4FE5">
            <w:pPr>
              <w:autoSpaceDE w:val="0"/>
              <w:autoSpaceDN w:val="0"/>
              <w:ind w:firstLine="8"/>
              <w:jc w:val="center"/>
              <w:rPr>
                <w:rFonts w:ascii="Garamond" w:hAnsi="Garamond"/>
              </w:rPr>
            </w:pPr>
            <w:r w:rsidRPr="0084049E">
              <w:rPr>
                <w:rFonts w:ascii="Garamond" w:hAnsi="Garamond"/>
              </w:rPr>
              <w:t>8</w:t>
            </w:r>
          </w:p>
        </w:tc>
      </w:tr>
    </w:tbl>
    <w:p w14:paraId="4F517DAA" w14:textId="77777777" w:rsidR="00CE1ED0" w:rsidRPr="0084049E" w:rsidRDefault="00CE1ED0" w:rsidP="00CE1ED0">
      <w:pPr>
        <w:ind w:firstLine="851"/>
        <w:rPr>
          <w:rFonts w:ascii="Garamond" w:hAnsi="Garamond"/>
          <w:color w:val="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1"/>
        <w:gridCol w:w="2190"/>
        <w:gridCol w:w="2151"/>
      </w:tblGrid>
      <w:tr w:rsidR="00CE1ED0" w:rsidRPr="0084049E" w14:paraId="01EC9027" w14:textId="77777777" w:rsidTr="009E4FE5">
        <w:trPr>
          <w:trHeight w:val="501"/>
        </w:trPr>
        <w:tc>
          <w:tcPr>
            <w:tcW w:w="4341" w:type="dxa"/>
            <w:gridSpan w:val="2"/>
            <w:shd w:val="clear" w:color="auto" w:fill="D9D9D9"/>
            <w:vAlign w:val="center"/>
          </w:tcPr>
          <w:p w14:paraId="044EC777" w14:textId="77777777" w:rsidR="00CE1ED0" w:rsidRPr="0084049E" w:rsidRDefault="00CE1ED0" w:rsidP="009E4FE5">
            <w:pPr>
              <w:autoSpaceDE w:val="0"/>
              <w:autoSpaceDN w:val="0"/>
              <w:adjustRightInd w:val="0"/>
              <w:ind w:firstLine="851"/>
              <w:jc w:val="center"/>
              <w:rPr>
                <w:rFonts w:ascii="Garamond" w:hAnsi="Garamond" w:cs="Arial"/>
                <w:b/>
              </w:rPr>
            </w:pPr>
            <w:r w:rsidRPr="0084049E">
              <w:rPr>
                <w:rFonts w:ascii="Garamond" w:hAnsi="Garamond" w:cs="Arial"/>
                <w:b/>
              </w:rPr>
              <w:t>Box (Garagens em prédios)</w:t>
            </w:r>
          </w:p>
        </w:tc>
        <w:tc>
          <w:tcPr>
            <w:tcW w:w="4341" w:type="dxa"/>
            <w:gridSpan w:val="2"/>
            <w:shd w:val="clear" w:color="auto" w:fill="D9D9D9"/>
            <w:vAlign w:val="center"/>
          </w:tcPr>
          <w:p w14:paraId="5D46D880" w14:textId="77777777" w:rsidR="00CE1ED0" w:rsidRPr="0084049E" w:rsidRDefault="00CE1ED0" w:rsidP="009E4FE5">
            <w:pPr>
              <w:autoSpaceDE w:val="0"/>
              <w:autoSpaceDN w:val="0"/>
              <w:adjustRightInd w:val="0"/>
              <w:ind w:firstLine="851"/>
              <w:jc w:val="center"/>
              <w:rPr>
                <w:rFonts w:ascii="Garamond" w:hAnsi="Garamond" w:cs="Arial"/>
              </w:rPr>
            </w:pPr>
            <w:r w:rsidRPr="0084049E">
              <w:rPr>
                <w:rFonts w:ascii="Garamond" w:hAnsi="Garamond" w:cs="Arial"/>
                <w:b/>
              </w:rPr>
              <w:t>Telheiros</w:t>
            </w:r>
          </w:p>
        </w:tc>
      </w:tr>
      <w:tr w:rsidR="00CE1ED0" w:rsidRPr="0084049E" w14:paraId="7EB13521" w14:textId="77777777" w:rsidTr="009E4FE5">
        <w:tc>
          <w:tcPr>
            <w:tcW w:w="2190" w:type="dxa"/>
            <w:shd w:val="clear" w:color="auto" w:fill="auto"/>
          </w:tcPr>
          <w:p w14:paraId="6B62DFFD" w14:textId="77777777" w:rsidR="00CE1ED0" w:rsidRPr="0084049E" w:rsidRDefault="00CE1ED0" w:rsidP="009E4FE5">
            <w:pPr>
              <w:autoSpaceDE w:val="0"/>
              <w:autoSpaceDN w:val="0"/>
              <w:adjustRightInd w:val="0"/>
              <w:jc w:val="center"/>
              <w:rPr>
                <w:rFonts w:ascii="Garamond" w:hAnsi="Garamond" w:cs="Arial"/>
              </w:rPr>
            </w:pPr>
            <w:r w:rsidRPr="0084049E">
              <w:rPr>
                <w:rFonts w:ascii="Garamond" w:hAnsi="Garamond" w:cs="Arial"/>
              </w:rPr>
              <w:t>Área construída (m²)</w:t>
            </w:r>
          </w:p>
        </w:tc>
        <w:tc>
          <w:tcPr>
            <w:tcW w:w="2151" w:type="dxa"/>
            <w:shd w:val="clear" w:color="auto" w:fill="auto"/>
          </w:tcPr>
          <w:p w14:paraId="4B37D31D" w14:textId="77777777" w:rsidR="00CE1ED0" w:rsidRPr="0084049E" w:rsidRDefault="00CE1ED0" w:rsidP="009E4FE5">
            <w:pPr>
              <w:autoSpaceDE w:val="0"/>
              <w:autoSpaceDN w:val="0"/>
              <w:jc w:val="center"/>
              <w:rPr>
                <w:rFonts w:ascii="Garamond" w:hAnsi="Garamond"/>
              </w:rPr>
            </w:pPr>
            <w:r w:rsidRPr="0084049E">
              <w:rPr>
                <w:rFonts w:ascii="Garamond" w:hAnsi="Garamond" w:cs="Arial"/>
              </w:rPr>
              <w:t>% sobre o CUB médio de PR</w:t>
            </w:r>
          </w:p>
        </w:tc>
        <w:tc>
          <w:tcPr>
            <w:tcW w:w="2190" w:type="dxa"/>
            <w:shd w:val="clear" w:color="auto" w:fill="auto"/>
          </w:tcPr>
          <w:p w14:paraId="37AAE729" w14:textId="77777777" w:rsidR="00CE1ED0" w:rsidRPr="0084049E" w:rsidRDefault="00CE1ED0" w:rsidP="009E4FE5">
            <w:pPr>
              <w:autoSpaceDE w:val="0"/>
              <w:autoSpaceDN w:val="0"/>
              <w:adjustRightInd w:val="0"/>
              <w:jc w:val="center"/>
              <w:rPr>
                <w:rFonts w:ascii="Garamond" w:hAnsi="Garamond" w:cs="Arial"/>
              </w:rPr>
            </w:pPr>
            <w:r w:rsidRPr="0084049E">
              <w:rPr>
                <w:rFonts w:ascii="Garamond" w:hAnsi="Garamond" w:cs="Arial"/>
              </w:rPr>
              <w:t>Área construída (m²)</w:t>
            </w:r>
          </w:p>
        </w:tc>
        <w:tc>
          <w:tcPr>
            <w:tcW w:w="2151" w:type="dxa"/>
            <w:shd w:val="clear" w:color="auto" w:fill="auto"/>
          </w:tcPr>
          <w:p w14:paraId="3272F1C1" w14:textId="77777777" w:rsidR="00CE1ED0" w:rsidRPr="0084049E" w:rsidRDefault="00CE1ED0" w:rsidP="009E4FE5">
            <w:pPr>
              <w:autoSpaceDE w:val="0"/>
              <w:autoSpaceDN w:val="0"/>
              <w:jc w:val="center"/>
              <w:rPr>
                <w:rFonts w:ascii="Garamond" w:hAnsi="Garamond"/>
              </w:rPr>
            </w:pPr>
            <w:r w:rsidRPr="0084049E">
              <w:rPr>
                <w:rFonts w:ascii="Garamond" w:hAnsi="Garamond" w:cs="Arial"/>
              </w:rPr>
              <w:t>% sobre o CUB médio de PR</w:t>
            </w:r>
          </w:p>
        </w:tc>
      </w:tr>
      <w:tr w:rsidR="00CE1ED0" w:rsidRPr="0084049E" w14:paraId="159635E5" w14:textId="77777777" w:rsidTr="009E4FE5">
        <w:tc>
          <w:tcPr>
            <w:tcW w:w="2190" w:type="dxa"/>
            <w:shd w:val="clear" w:color="auto" w:fill="auto"/>
          </w:tcPr>
          <w:p w14:paraId="6F501FC8"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6FE031F7" w14:textId="77777777" w:rsidR="00CE1ED0" w:rsidRPr="0084049E" w:rsidRDefault="00CE1ED0" w:rsidP="009E4FE5">
            <w:pPr>
              <w:autoSpaceDE w:val="0"/>
              <w:autoSpaceDN w:val="0"/>
              <w:jc w:val="center"/>
              <w:rPr>
                <w:rFonts w:ascii="Garamond" w:hAnsi="Garamond"/>
              </w:rPr>
            </w:pPr>
            <w:r w:rsidRPr="0084049E">
              <w:rPr>
                <w:rFonts w:ascii="Garamond" w:hAnsi="Garamond"/>
              </w:rPr>
              <w:t>11</w:t>
            </w:r>
          </w:p>
        </w:tc>
        <w:tc>
          <w:tcPr>
            <w:tcW w:w="2190" w:type="dxa"/>
            <w:shd w:val="clear" w:color="auto" w:fill="auto"/>
          </w:tcPr>
          <w:p w14:paraId="06E9C9BE"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51ED3EFC" w14:textId="77777777" w:rsidR="00CE1ED0" w:rsidRPr="0084049E" w:rsidRDefault="00CE1ED0" w:rsidP="009E4FE5">
            <w:pPr>
              <w:autoSpaceDE w:val="0"/>
              <w:autoSpaceDN w:val="0"/>
              <w:jc w:val="center"/>
              <w:rPr>
                <w:rFonts w:ascii="Garamond" w:hAnsi="Garamond"/>
              </w:rPr>
            </w:pPr>
            <w:r w:rsidRPr="0084049E">
              <w:rPr>
                <w:rFonts w:ascii="Garamond" w:hAnsi="Garamond"/>
              </w:rPr>
              <w:t>11</w:t>
            </w:r>
          </w:p>
        </w:tc>
      </w:tr>
      <w:tr w:rsidR="00CE1ED0" w:rsidRPr="0084049E" w14:paraId="264BF98D" w14:textId="77777777" w:rsidTr="009E4FE5">
        <w:tc>
          <w:tcPr>
            <w:tcW w:w="2190" w:type="dxa"/>
            <w:shd w:val="clear" w:color="auto" w:fill="auto"/>
          </w:tcPr>
          <w:p w14:paraId="3E9E5EB2"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5CA39799" w14:textId="77777777" w:rsidR="00CE1ED0" w:rsidRPr="0084049E" w:rsidRDefault="00CE1ED0" w:rsidP="009E4FE5">
            <w:pPr>
              <w:autoSpaceDE w:val="0"/>
              <w:autoSpaceDN w:val="0"/>
              <w:jc w:val="center"/>
              <w:rPr>
                <w:rFonts w:ascii="Garamond" w:hAnsi="Garamond"/>
              </w:rPr>
            </w:pPr>
            <w:r w:rsidRPr="0084049E">
              <w:rPr>
                <w:rFonts w:ascii="Garamond" w:hAnsi="Garamond"/>
              </w:rPr>
              <w:t>9</w:t>
            </w:r>
          </w:p>
        </w:tc>
        <w:tc>
          <w:tcPr>
            <w:tcW w:w="2190" w:type="dxa"/>
            <w:shd w:val="clear" w:color="auto" w:fill="auto"/>
          </w:tcPr>
          <w:p w14:paraId="0AFBA69F"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7333D3A9" w14:textId="77777777" w:rsidR="00CE1ED0" w:rsidRPr="0084049E" w:rsidRDefault="00CE1ED0" w:rsidP="009E4FE5">
            <w:pPr>
              <w:autoSpaceDE w:val="0"/>
              <w:autoSpaceDN w:val="0"/>
              <w:jc w:val="center"/>
              <w:rPr>
                <w:rFonts w:ascii="Garamond" w:hAnsi="Garamond"/>
              </w:rPr>
            </w:pPr>
            <w:r w:rsidRPr="0084049E">
              <w:rPr>
                <w:rFonts w:ascii="Garamond" w:hAnsi="Garamond"/>
              </w:rPr>
              <w:t>9</w:t>
            </w:r>
          </w:p>
        </w:tc>
      </w:tr>
      <w:tr w:rsidR="00CE1ED0" w:rsidRPr="0084049E" w14:paraId="5BC55F33" w14:textId="77777777" w:rsidTr="009E4FE5">
        <w:tc>
          <w:tcPr>
            <w:tcW w:w="2190" w:type="dxa"/>
            <w:shd w:val="clear" w:color="auto" w:fill="auto"/>
          </w:tcPr>
          <w:p w14:paraId="4BB15324"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6CCF5967" w14:textId="77777777" w:rsidR="00CE1ED0" w:rsidRPr="0084049E" w:rsidRDefault="00CE1ED0" w:rsidP="009E4FE5">
            <w:pPr>
              <w:autoSpaceDE w:val="0"/>
              <w:autoSpaceDN w:val="0"/>
              <w:jc w:val="center"/>
              <w:rPr>
                <w:rFonts w:ascii="Garamond" w:hAnsi="Garamond"/>
              </w:rPr>
            </w:pPr>
            <w:r w:rsidRPr="0084049E">
              <w:rPr>
                <w:rFonts w:ascii="Garamond" w:hAnsi="Garamond"/>
              </w:rPr>
              <w:t>7</w:t>
            </w:r>
          </w:p>
        </w:tc>
        <w:tc>
          <w:tcPr>
            <w:tcW w:w="2190" w:type="dxa"/>
            <w:shd w:val="clear" w:color="auto" w:fill="auto"/>
          </w:tcPr>
          <w:p w14:paraId="69A5AFA3"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144FFDB9" w14:textId="77777777" w:rsidR="00CE1ED0" w:rsidRPr="0084049E" w:rsidRDefault="00CE1ED0" w:rsidP="009E4FE5">
            <w:pPr>
              <w:autoSpaceDE w:val="0"/>
              <w:autoSpaceDN w:val="0"/>
              <w:jc w:val="center"/>
              <w:rPr>
                <w:rFonts w:ascii="Garamond" w:hAnsi="Garamond"/>
              </w:rPr>
            </w:pPr>
            <w:r w:rsidRPr="0084049E">
              <w:rPr>
                <w:rFonts w:ascii="Garamond" w:hAnsi="Garamond"/>
              </w:rPr>
              <w:t>7</w:t>
            </w:r>
          </w:p>
        </w:tc>
      </w:tr>
      <w:tr w:rsidR="00CE1ED0" w:rsidRPr="0084049E" w14:paraId="54A5FD22" w14:textId="77777777" w:rsidTr="009E4FE5">
        <w:tc>
          <w:tcPr>
            <w:tcW w:w="2190" w:type="dxa"/>
            <w:shd w:val="clear" w:color="auto" w:fill="auto"/>
          </w:tcPr>
          <w:p w14:paraId="3DE1FBD2"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21868E64" w14:textId="77777777" w:rsidR="00CE1ED0" w:rsidRPr="0084049E" w:rsidRDefault="00CE1ED0" w:rsidP="009E4FE5">
            <w:pPr>
              <w:autoSpaceDE w:val="0"/>
              <w:autoSpaceDN w:val="0"/>
              <w:jc w:val="center"/>
              <w:rPr>
                <w:rFonts w:ascii="Garamond" w:hAnsi="Garamond"/>
              </w:rPr>
            </w:pPr>
            <w:r w:rsidRPr="0084049E">
              <w:rPr>
                <w:rFonts w:ascii="Garamond" w:hAnsi="Garamond"/>
              </w:rPr>
              <w:t>5</w:t>
            </w:r>
          </w:p>
        </w:tc>
        <w:tc>
          <w:tcPr>
            <w:tcW w:w="2190" w:type="dxa"/>
            <w:shd w:val="clear" w:color="auto" w:fill="auto"/>
          </w:tcPr>
          <w:p w14:paraId="421169C5"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3113836F" w14:textId="77777777" w:rsidR="00CE1ED0" w:rsidRPr="0084049E" w:rsidRDefault="00CE1ED0" w:rsidP="009E4FE5">
            <w:pPr>
              <w:autoSpaceDE w:val="0"/>
              <w:autoSpaceDN w:val="0"/>
              <w:jc w:val="center"/>
              <w:rPr>
                <w:rFonts w:ascii="Garamond" w:hAnsi="Garamond"/>
              </w:rPr>
            </w:pPr>
            <w:r w:rsidRPr="0084049E">
              <w:rPr>
                <w:rFonts w:ascii="Garamond" w:hAnsi="Garamond"/>
              </w:rPr>
              <w:t>5</w:t>
            </w:r>
          </w:p>
        </w:tc>
      </w:tr>
    </w:tbl>
    <w:p w14:paraId="7EECE9F3" w14:textId="77777777" w:rsidR="00CE1ED0" w:rsidRPr="0084049E" w:rsidRDefault="00CE1ED0" w:rsidP="00CE1ED0">
      <w:pPr>
        <w:ind w:firstLine="851"/>
        <w:rPr>
          <w:rFonts w:ascii="Garamond" w:hAnsi="Garamond"/>
          <w:color w:val="FF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1"/>
        <w:gridCol w:w="2190"/>
        <w:gridCol w:w="2151"/>
      </w:tblGrid>
      <w:tr w:rsidR="00CE1ED0" w:rsidRPr="0084049E" w14:paraId="5B2B635F" w14:textId="77777777" w:rsidTr="009E4FE5">
        <w:trPr>
          <w:trHeight w:val="482"/>
        </w:trPr>
        <w:tc>
          <w:tcPr>
            <w:tcW w:w="4341" w:type="dxa"/>
            <w:gridSpan w:val="2"/>
            <w:shd w:val="clear" w:color="auto" w:fill="D9D9D9"/>
          </w:tcPr>
          <w:p w14:paraId="61D7FEFE" w14:textId="77777777" w:rsidR="00CE1ED0" w:rsidRPr="0084049E" w:rsidRDefault="00CE1ED0" w:rsidP="009E4FE5">
            <w:pPr>
              <w:autoSpaceDE w:val="0"/>
              <w:autoSpaceDN w:val="0"/>
              <w:adjustRightInd w:val="0"/>
              <w:ind w:firstLine="851"/>
              <w:jc w:val="center"/>
              <w:rPr>
                <w:rFonts w:ascii="Garamond" w:hAnsi="Garamond" w:cs="Arial"/>
                <w:b/>
              </w:rPr>
            </w:pPr>
            <w:r w:rsidRPr="0084049E">
              <w:rPr>
                <w:rFonts w:ascii="Garamond" w:hAnsi="Garamond" w:cs="Arial"/>
                <w:b/>
              </w:rPr>
              <w:lastRenderedPageBreak/>
              <w:t>Alternativos (outras obras)</w:t>
            </w:r>
          </w:p>
        </w:tc>
        <w:tc>
          <w:tcPr>
            <w:tcW w:w="4341" w:type="dxa"/>
            <w:gridSpan w:val="2"/>
            <w:shd w:val="clear" w:color="auto" w:fill="D9D9D9"/>
          </w:tcPr>
          <w:p w14:paraId="365E4FE2" w14:textId="77777777" w:rsidR="00CE1ED0" w:rsidRPr="0084049E" w:rsidRDefault="00CE1ED0" w:rsidP="009E4FE5">
            <w:pPr>
              <w:autoSpaceDE w:val="0"/>
              <w:autoSpaceDN w:val="0"/>
              <w:adjustRightInd w:val="0"/>
              <w:ind w:firstLine="851"/>
              <w:jc w:val="center"/>
              <w:rPr>
                <w:rFonts w:ascii="Garamond" w:hAnsi="Garamond" w:cs="Arial"/>
                <w:b/>
              </w:rPr>
            </w:pPr>
            <w:r w:rsidRPr="0084049E">
              <w:rPr>
                <w:rFonts w:ascii="Garamond" w:hAnsi="Garamond" w:cs="Arial"/>
                <w:b/>
              </w:rPr>
              <w:t>Específicos</w:t>
            </w:r>
          </w:p>
        </w:tc>
      </w:tr>
      <w:tr w:rsidR="00CE1ED0" w:rsidRPr="0084049E" w14:paraId="778F6C6F" w14:textId="77777777" w:rsidTr="009E4FE5">
        <w:tc>
          <w:tcPr>
            <w:tcW w:w="2190" w:type="dxa"/>
            <w:shd w:val="clear" w:color="auto" w:fill="auto"/>
          </w:tcPr>
          <w:p w14:paraId="2A901E49"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auto"/>
          </w:tcPr>
          <w:p w14:paraId="75E6AA23"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c>
          <w:tcPr>
            <w:tcW w:w="2190" w:type="dxa"/>
            <w:shd w:val="clear" w:color="auto" w:fill="auto"/>
          </w:tcPr>
          <w:p w14:paraId="2D19F5D4"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Área construída (m²)</w:t>
            </w:r>
          </w:p>
        </w:tc>
        <w:tc>
          <w:tcPr>
            <w:tcW w:w="2151" w:type="dxa"/>
            <w:shd w:val="clear" w:color="auto" w:fill="auto"/>
          </w:tcPr>
          <w:p w14:paraId="57F89C42" w14:textId="77777777" w:rsidR="00CE1ED0" w:rsidRPr="0084049E" w:rsidRDefault="00CE1ED0" w:rsidP="009E4FE5">
            <w:pPr>
              <w:autoSpaceDE w:val="0"/>
              <w:autoSpaceDN w:val="0"/>
              <w:rPr>
                <w:rFonts w:ascii="Garamond" w:hAnsi="Garamond"/>
              </w:rPr>
            </w:pPr>
            <w:r w:rsidRPr="0084049E">
              <w:rPr>
                <w:rFonts w:ascii="Garamond" w:hAnsi="Garamond" w:cs="Arial"/>
              </w:rPr>
              <w:t>% sobre o CUB médio de PR</w:t>
            </w:r>
          </w:p>
        </w:tc>
      </w:tr>
      <w:tr w:rsidR="00CE1ED0" w:rsidRPr="0084049E" w14:paraId="452BDD6C" w14:textId="77777777" w:rsidTr="009E4FE5">
        <w:tc>
          <w:tcPr>
            <w:tcW w:w="2190" w:type="dxa"/>
            <w:shd w:val="clear" w:color="auto" w:fill="auto"/>
          </w:tcPr>
          <w:p w14:paraId="543FE412"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Acima de 200,01</w:t>
            </w:r>
          </w:p>
        </w:tc>
        <w:tc>
          <w:tcPr>
            <w:tcW w:w="2151" w:type="dxa"/>
            <w:shd w:val="clear" w:color="auto" w:fill="auto"/>
          </w:tcPr>
          <w:p w14:paraId="321D6939" w14:textId="77777777" w:rsidR="00CE1ED0" w:rsidRPr="0084049E" w:rsidRDefault="00CE1ED0" w:rsidP="009E4FE5">
            <w:pPr>
              <w:autoSpaceDE w:val="0"/>
              <w:autoSpaceDN w:val="0"/>
              <w:jc w:val="center"/>
              <w:rPr>
                <w:rFonts w:ascii="Garamond" w:hAnsi="Garamond"/>
              </w:rPr>
            </w:pPr>
            <w:r w:rsidRPr="0084049E">
              <w:rPr>
                <w:rFonts w:ascii="Garamond" w:hAnsi="Garamond"/>
              </w:rPr>
              <w:t>15</w:t>
            </w:r>
          </w:p>
        </w:tc>
        <w:tc>
          <w:tcPr>
            <w:tcW w:w="2190" w:type="dxa"/>
            <w:shd w:val="clear" w:color="auto" w:fill="auto"/>
          </w:tcPr>
          <w:p w14:paraId="2D5A6BA7"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Piscinas em concreto</w:t>
            </w:r>
          </w:p>
        </w:tc>
        <w:tc>
          <w:tcPr>
            <w:tcW w:w="2151" w:type="dxa"/>
            <w:shd w:val="clear" w:color="auto" w:fill="auto"/>
          </w:tcPr>
          <w:p w14:paraId="00E0A523" w14:textId="77777777" w:rsidR="00CE1ED0" w:rsidRPr="0084049E" w:rsidRDefault="00CE1ED0" w:rsidP="009E4FE5">
            <w:pPr>
              <w:autoSpaceDE w:val="0"/>
              <w:autoSpaceDN w:val="0"/>
              <w:jc w:val="center"/>
              <w:rPr>
                <w:rFonts w:ascii="Garamond" w:hAnsi="Garamond"/>
              </w:rPr>
            </w:pPr>
            <w:r w:rsidRPr="0084049E">
              <w:rPr>
                <w:rFonts w:ascii="Garamond" w:hAnsi="Garamond"/>
              </w:rPr>
              <w:t>20</w:t>
            </w:r>
          </w:p>
        </w:tc>
      </w:tr>
      <w:tr w:rsidR="00CE1ED0" w:rsidRPr="0084049E" w14:paraId="2FFD1499" w14:textId="77777777" w:rsidTr="009E4FE5">
        <w:tc>
          <w:tcPr>
            <w:tcW w:w="2190" w:type="dxa"/>
            <w:shd w:val="clear" w:color="auto" w:fill="auto"/>
          </w:tcPr>
          <w:p w14:paraId="3EDA4A6F"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50,01 a"/>
              </w:smartTagPr>
              <w:r w:rsidRPr="0084049E">
                <w:rPr>
                  <w:rFonts w:ascii="Garamond" w:hAnsi="Garamond" w:cs="Arial"/>
                </w:rPr>
                <w:t>150,01 a</w:t>
              </w:r>
            </w:smartTag>
            <w:r w:rsidRPr="0084049E">
              <w:rPr>
                <w:rFonts w:ascii="Garamond" w:hAnsi="Garamond" w:cs="Arial"/>
              </w:rPr>
              <w:t xml:space="preserve"> 200,00</w:t>
            </w:r>
          </w:p>
        </w:tc>
        <w:tc>
          <w:tcPr>
            <w:tcW w:w="2151" w:type="dxa"/>
            <w:shd w:val="clear" w:color="auto" w:fill="auto"/>
          </w:tcPr>
          <w:p w14:paraId="57664D3A" w14:textId="77777777" w:rsidR="00CE1ED0" w:rsidRPr="0084049E" w:rsidRDefault="00CE1ED0" w:rsidP="009E4FE5">
            <w:pPr>
              <w:autoSpaceDE w:val="0"/>
              <w:autoSpaceDN w:val="0"/>
              <w:jc w:val="center"/>
              <w:rPr>
                <w:rFonts w:ascii="Garamond" w:hAnsi="Garamond"/>
              </w:rPr>
            </w:pPr>
            <w:r w:rsidRPr="0084049E">
              <w:rPr>
                <w:rFonts w:ascii="Garamond" w:hAnsi="Garamond"/>
              </w:rPr>
              <w:t>12</w:t>
            </w:r>
          </w:p>
        </w:tc>
        <w:tc>
          <w:tcPr>
            <w:tcW w:w="2190" w:type="dxa"/>
            <w:shd w:val="clear" w:color="auto" w:fill="auto"/>
          </w:tcPr>
          <w:p w14:paraId="0AADA029"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 xml:space="preserve">Piscinas em fibra </w:t>
            </w:r>
          </w:p>
        </w:tc>
        <w:tc>
          <w:tcPr>
            <w:tcW w:w="2151" w:type="dxa"/>
            <w:shd w:val="clear" w:color="auto" w:fill="auto"/>
          </w:tcPr>
          <w:p w14:paraId="41E60290" w14:textId="77777777" w:rsidR="00CE1ED0" w:rsidRPr="0084049E" w:rsidRDefault="00CE1ED0" w:rsidP="009E4FE5">
            <w:pPr>
              <w:autoSpaceDE w:val="0"/>
              <w:autoSpaceDN w:val="0"/>
              <w:jc w:val="center"/>
              <w:rPr>
                <w:rFonts w:ascii="Garamond" w:hAnsi="Garamond"/>
              </w:rPr>
            </w:pPr>
            <w:r w:rsidRPr="0084049E">
              <w:rPr>
                <w:rFonts w:ascii="Garamond" w:hAnsi="Garamond"/>
              </w:rPr>
              <w:t>15</w:t>
            </w:r>
          </w:p>
        </w:tc>
      </w:tr>
      <w:tr w:rsidR="00CE1ED0" w:rsidRPr="0084049E" w14:paraId="15768E88" w14:textId="77777777" w:rsidTr="009E4FE5">
        <w:tc>
          <w:tcPr>
            <w:tcW w:w="2190" w:type="dxa"/>
            <w:shd w:val="clear" w:color="auto" w:fill="auto"/>
          </w:tcPr>
          <w:p w14:paraId="1B0BF399" w14:textId="77777777" w:rsidR="00CE1ED0" w:rsidRPr="0084049E" w:rsidRDefault="00CE1ED0" w:rsidP="009E4FE5">
            <w:pPr>
              <w:autoSpaceDE w:val="0"/>
              <w:autoSpaceDN w:val="0"/>
              <w:adjustRightInd w:val="0"/>
              <w:rPr>
                <w:rFonts w:ascii="Garamond" w:hAnsi="Garamond" w:cs="Arial"/>
              </w:rPr>
            </w:pPr>
            <w:smartTag w:uri="urn:schemas-microsoft-com:office:smarttags" w:element="metricconverter">
              <w:smartTagPr>
                <w:attr w:name="ProductID" w:val="100,01 a"/>
              </w:smartTagPr>
              <w:r w:rsidRPr="0084049E">
                <w:rPr>
                  <w:rFonts w:ascii="Garamond" w:hAnsi="Garamond" w:cs="Arial"/>
                </w:rPr>
                <w:t>100,01 a</w:t>
              </w:r>
            </w:smartTag>
            <w:r w:rsidRPr="0084049E">
              <w:rPr>
                <w:rFonts w:ascii="Garamond" w:hAnsi="Garamond" w:cs="Arial"/>
              </w:rPr>
              <w:t xml:space="preserve"> 150,00</w:t>
            </w:r>
          </w:p>
        </w:tc>
        <w:tc>
          <w:tcPr>
            <w:tcW w:w="2151" w:type="dxa"/>
            <w:shd w:val="clear" w:color="auto" w:fill="auto"/>
          </w:tcPr>
          <w:p w14:paraId="348CE908" w14:textId="77777777" w:rsidR="00CE1ED0" w:rsidRPr="0084049E" w:rsidRDefault="00CE1ED0" w:rsidP="009E4FE5">
            <w:pPr>
              <w:autoSpaceDE w:val="0"/>
              <w:autoSpaceDN w:val="0"/>
              <w:jc w:val="center"/>
              <w:rPr>
                <w:rFonts w:ascii="Garamond" w:hAnsi="Garamond"/>
              </w:rPr>
            </w:pPr>
            <w:r w:rsidRPr="0084049E">
              <w:rPr>
                <w:rFonts w:ascii="Garamond" w:hAnsi="Garamond"/>
              </w:rPr>
              <w:t>10</w:t>
            </w:r>
          </w:p>
        </w:tc>
        <w:tc>
          <w:tcPr>
            <w:tcW w:w="2190" w:type="dxa"/>
            <w:shd w:val="clear" w:color="auto" w:fill="auto"/>
          </w:tcPr>
          <w:p w14:paraId="1CD4B771"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Silos, por toneladas, armazém</w:t>
            </w:r>
          </w:p>
        </w:tc>
        <w:tc>
          <w:tcPr>
            <w:tcW w:w="2151" w:type="dxa"/>
            <w:shd w:val="clear" w:color="auto" w:fill="auto"/>
          </w:tcPr>
          <w:p w14:paraId="278E343B" w14:textId="77777777" w:rsidR="00CE1ED0" w:rsidRPr="0084049E" w:rsidRDefault="00CE1ED0" w:rsidP="009E4FE5">
            <w:pPr>
              <w:autoSpaceDE w:val="0"/>
              <w:autoSpaceDN w:val="0"/>
              <w:jc w:val="center"/>
              <w:rPr>
                <w:rFonts w:ascii="Garamond" w:hAnsi="Garamond"/>
              </w:rPr>
            </w:pPr>
            <w:r w:rsidRPr="0084049E">
              <w:rPr>
                <w:rFonts w:ascii="Garamond" w:hAnsi="Garamond"/>
              </w:rPr>
              <w:t>02</w:t>
            </w:r>
          </w:p>
        </w:tc>
      </w:tr>
      <w:tr w:rsidR="00CE1ED0" w:rsidRPr="0084049E" w14:paraId="1B8BF067" w14:textId="77777777" w:rsidTr="009E4FE5">
        <w:tc>
          <w:tcPr>
            <w:tcW w:w="2190" w:type="dxa"/>
            <w:shd w:val="clear" w:color="auto" w:fill="auto"/>
          </w:tcPr>
          <w:p w14:paraId="0046BBBF"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Até 100,00</w:t>
            </w:r>
          </w:p>
        </w:tc>
        <w:tc>
          <w:tcPr>
            <w:tcW w:w="2151" w:type="dxa"/>
            <w:shd w:val="clear" w:color="auto" w:fill="auto"/>
          </w:tcPr>
          <w:p w14:paraId="349D34AD" w14:textId="77777777" w:rsidR="00CE1ED0" w:rsidRPr="0084049E" w:rsidRDefault="00CE1ED0" w:rsidP="009E4FE5">
            <w:pPr>
              <w:autoSpaceDE w:val="0"/>
              <w:autoSpaceDN w:val="0"/>
              <w:jc w:val="center"/>
              <w:rPr>
                <w:rFonts w:ascii="Garamond" w:hAnsi="Garamond"/>
              </w:rPr>
            </w:pPr>
            <w:r w:rsidRPr="0084049E">
              <w:rPr>
                <w:rFonts w:ascii="Garamond" w:hAnsi="Garamond"/>
              </w:rPr>
              <w:t>08</w:t>
            </w:r>
          </w:p>
        </w:tc>
        <w:tc>
          <w:tcPr>
            <w:tcW w:w="2190" w:type="dxa"/>
            <w:shd w:val="clear" w:color="auto" w:fill="auto"/>
          </w:tcPr>
          <w:p w14:paraId="0DFAA3B9" w14:textId="77777777" w:rsidR="00CE1ED0" w:rsidRPr="0084049E" w:rsidRDefault="00CE1ED0" w:rsidP="009E4FE5">
            <w:pPr>
              <w:autoSpaceDE w:val="0"/>
              <w:autoSpaceDN w:val="0"/>
              <w:adjustRightInd w:val="0"/>
              <w:rPr>
                <w:rFonts w:ascii="Garamond" w:hAnsi="Garamond" w:cs="Arial"/>
              </w:rPr>
            </w:pPr>
            <w:r w:rsidRPr="0084049E">
              <w:rPr>
                <w:rFonts w:ascii="Garamond" w:hAnsi="Garamond" w:cs="Arial"/>
              </w:rPr>
              <w:t>Quadras esportivas</w:t>
            </w:r>
          </w:p>
        </w:tc>
        <w:tc>
          <w:tcPr>
            <w:tcW w:w="2151" w:type="dxa"/>
            <w:shd w:val="clear" w:color="auto" w:fill="auto"/>
          </w:tcPr>
          <w:p w14:paraId="6367AE05" w14:textId="77777777" w:rsidR="00CE1ED0" w:rsidRPr="0084049E" w:rsidRDefault="00CE1ED0" w:rsidP="009E4FE5">
            <w:pPr>
              <w:autoSpaceDE w:val="0"/>
              <w:autoSpaceDN w:val="0"/>
              <w:jc w:val="center"/>
              <w:rPr>
                <w:rFonts w:ascii="Garamond" w:hAnsi="Garamond"/>
              </w:rPr>
            </w:pPr>
            <w:r w:rsidRPr="0084049E">
              <w:rPr>
                <w:rFonts w:ascii="Garamond" w:hAnsi="Garamond"/>
              </w:rPr>
              <w:t>07</w:t>
            </w:r>
          </w:p>
        </w:tc>
      </w:tr>
    </w:tbl>
    <w:p w14:paraId="62925930" w14:textId="77777777" w:rsidR="00CE1ED0" w:rsidRPr="0084049E" w:rsidRDefault="00CE1ED0" w:rsidP="00CE1ED0">
      <w:pPr>
        <w:ind w:firstLine="851"/>
        <w:rPr>
          <w:rFonts w:ascii="Garamond" w:hAnsi="Garamond"/>
        </w:rPr>
      </w:pPr>
    </w:p>
    <w:p w14:paraId="23746200" w14:textId="77777777" w:rsidR="00CE1ED0" w:rsidRPr="0084049E" w:rsidRDefault="00CE1ED0" w:rsidP="00CE1ED0">
      <w:pPr>
        <w:suppressAutoHyphens/>
        <w:jc w:val="both"/>
        <w:rPr>
          <w:rFonts w:ascii="Garamond" w:hAnsi="Garamond"/>
          <w:color w:val="000000"/>
          <w:lang w:eastAsia="ar-SA"/>
        </w:rPr>
      </w:pPr>
      <w:r w:rsidRPr="0084049E">
        <w:rPr>
          <w:rFonts w:ascii="Garamond" w:hAnsi="Garamond"/>
          <w:b/>
          <w:color w:val="000000"/>
          <w:lang w:eastAsia="ar-SA"/>
        </w:rPr>
        <w:t>Nota 01</w:t>
      </w:r>
      <w:r w:rsidRPr="0084049E">
        <w:rPr>
          <w:rFonts w:ascii="Garamond" w:hAnsi="Garamond"/>
          <w:color w:val="000000"/>
          <w:lang w:eastAsia="ar-SA"/>
        </w:rPr>
        <w:t>: Para o cálculo do ISSQN sobre obras utiliza-se o percentual da tabela x CUB médio x metragem;</w:t>
      </w:r>
    </w:p>
    <w:p w14:paraId="42E0727E" w14:textId="77777777" w:rsidR="00CE1ED0" w:rsidRPr="0084049E" w:rsidRDefault="00CE1ED0" w:rsidP="00CE1ED0">
      <w:pPr>
        <w:suppressAutoHyphens/>
        <w:ind w:firstLine="851"/>
        <w:jc w:val="both"/>
        <w:rPr>
          <w:rFonts w:ascii="Garamond" w:hAnsi="Garamond"/>
          <w:color w:val="000000"/>
          <w:lang w:eastAsia="ar-SA"/>
        </w:rPr>
      </w:pPr>
    </w:p>
    <w:p w14:paraId="3795131B" w14:textId="77777777" w:rsidR="00CE1ED0" w:rsidRPr="0084049E" w:rsidRDefault="00CE1ED0" w:rsidP="00CE1ED0">
      <w:pPr>
        <w:suppressAutoHyphens/>
        <w:jc w:val="both"/>
        <w:rPr>
          <w:rFonts w:ascii="Garamond" w:hAnsi="Garamond"/>
          <w:color w:val="000000"/>
          <w:lang w:eastAsia="ar-SA"/>
        </w:rPr>
      </w:pPr>
      <w:r w:rsidRPr="0084049E">
        <w:rPr>
          <w:rFonts w:ascii="Garamond" w:hAnsi="Garamond"/>
          <w:b/>
          <w:color w:val="000000"/>
          <w:lang w:eastAsia="ar-SA"/>
        </w:rPr>
        <w:t>Nota 02:</w:t>
      </w:r>
      <w:r w:rsidRPr="0084049E">
        <w:rPr>
          <w:rFonts w:ascii="Garamond" w:hAnsi="Garamond"/>
          <w:color w:val="000000"/>
          <w:lang w:eastAsia="ar-SA"/>
        </w:rPr>
        <w:t xml:space="preserve"> Para efeitos de cálculo será utilizado o valor do CUB médio do Paraná(SINDUSCON) do mês anterior ao do cálculo do imposto; </w:t>
      </w:r>
    </w:p>
    <w:p w14:paraId="6D0AC9A6" w14:textId="77777777" w:rsidR="00CE1ED0" w:rsidRPr="0084049E" w:rsidRDefault="00CE1ED0" w:rsidP="00CE1ED0">
      <w:pPr>
        <w:suppressAutoHyphens/>
        <w:ind w:firstLine="851"/>
        <w:jc w:val="both"/>
        <w:rPr>
          <w:rFonts w:ascii="Garamond" w:hAnsi="Garamond"/>
          <w:color w:val="000000"/>
          <w:lang w:eastAsia="ar-SA"/>
        </w:rPr>
      </w:pPr>
    </w:p>
    <w:p w14:paraId="51E6D326" w14:textId="77777777" w:rsidR="00CE1ED0" w:rsidRPr="0084049E" w:rsidRDefault="00CE1ED0" w:rsidP="00CE1ED0">
      <w:pPr>
        <w:suppressAutoHyphens/>
        <w:jc w:val="both"/>
        <w:rPr>
          <w:rFonts w:ascii="Garamond" w:hAnsi="Garamond"/>
          <w:color w:val="000000"/>
          <w:lang w:eastAsia="ar-SA"/>
        </w:rPr>
      </w:pPr>
      <w:r w:rsidRPr="0084049E">
        <w:rPr>
          <w:rFonts w:ascii="Garamond" w:hAnsi="Garamond"/>
          <w:b/>
          <w:color w:val="000000"/>
          <w:lang w:eastAsia="ar-SA"/>
        </w:rPr>
        <w:t>Nota 03:</w:t>
      </w:r>
      <w:r w:rsidRPr="0084049E">
        <w:rPr>
          <w:rFonts w:ascii="Garamond" w:hAnsi="Garamond"/>
          <w:color w:val="000000"/>
          <w:lang w:eastAsia="ar-SA"/>
        </w:rPr>
        <w:t xml:space="preserve"> Na hipótese do CUB médio mensal ter variação negativa, deverá ser utilizado o último CUB médio positivo apurado do SINDUSCON, </w:t>
      </w:r>
    </w:p>
    <w:p w14:paraId="1F3F3DBC" w14:textId="77777777" w:rsidR="00CE1ED0" w:rsidRPr="0084049E" w:rsidRDefault="00CE1ED0" w:rsidP="00CE1ED0">
      <w:pPr>
        <w:suppressAutoHyphens/>
        <w:ind w:firstLine="851"/>
        <w:jc w:val="both"/>
        <w:rPr>
          <w:rFonts w:ascii="Garamond" w:hAnsi="Garamond"/>
          <w:color w:val="000000"/>
          <w:lang w:eastAsia="ar-SA"/>
        </w:rPr>
      </w:pPr>
    </w:p>
    <w:p w14:paraId="58302279" w14:textId="68639FDF" w:rsidR="00CE1ED0" w:rsidRPr="0084049E" w:rsidRDefault="00CE1ED0" w:rsidP="00CE1ED0">
      <w:pPr>
        <w:suppressAutoHyphens/>
        <w:jc w:val="both"/>
        <w:rPr>
          <w:rFonts w:ascii="Garamond" w:hAnsi="Garamond"/>
          <w:color w:val="000000"/>
          <w:lang w:eastAsia="ar-SA"/>
        </w:rPr>
      </w:pPr>
      <w:r w:rsidRPr="0084049E">
        <w:rPr>
          <w:rFonts w:ascii="Garamond" w:hAnsi="Garamond"/>
          <w:b/>
          <w:color w:val="000000"/>
          <w:lang w:eastAsia="ar-SA"/>
        </w:rPr>
        <w:t>Nota 04</w:t>
      </w:r>
      <w:r w:rsidR="00C6103F" w:rsidRPr="0084049E">
        <w:rPr>
          <w:rFonts w:ascii="Garamond" w:hAnsi="Garamond"/>
          <w:color w:val="000000"/>
          <w:lang w:eastAsia="ar-SA"/>
        </w:rPr>
        <w:t>: Conforme o disposto nesta</w:t>
      </w:r>
      <w:r w:rsidRPr="0084049E">
        <w:rPr>
          <w:rFonts w:ascii="Garamond" w:hAnsi="Garamond"/>
          <w:color w:val="000000"/>
          <w:lang w:eastAsia="ar-SA"/>
        </w:rPr>
        <w:t xml:space="preserve"> </w:t>
      </w:r>
      <w:r w:rsidR="00EC5F5A" w:rsidRPr="0084049E">
        <w:rPr>
          <w:rFonts w:ascii="Garamond" w:hAnsi="Garamond"/>
          <w:color w:val="000000"/>
          <w:lang w:eastAsia="ar-SA"/>
        </w:rPr>
        <w:t>Lei Complementar</w:t>
      </w:r>
      <w:r w:rsidRPr="0084049E">
        <w:rPr>
          <w:rFonts w:ascii="Garamond" w:hAnsi="Garamond"/>
          <w:color w:val="000000"/>
          <w:lang w:eastAsia="ar-SA"/>
        </w:rPr>
        <w:t xml:space="preserve"> é isento de tributação do ISSQN </w:t>
      </w:r>
      <w:r w:rsidRPr="0084049E">
        <w:rPr>
          <w:rFonts w:ascii="Garamond" w:hAnsi="Garamond"/>
          <w:color w:val="000000"/>
        </w:rPr>
        <w:t xml:space="preserve">(Imposto Sobre Serviços de Qualquer Natureza) sobre a mão-de-obra </w:t>
      </w:r>
      <w:r w:rsidRPr="0084049E">
        <w:rPr>
          <w:rFonts w:ascii="Garamond" w:hAnsi="Garamond"/>
        </w:rPr>
        <w:t>empregada na atividade de construção civil a q</w:t>
      </w:r>
      <w:r w:rsidRPr="0084049E">
        <w:rPr>
          <w:rFonts w:ascii="Garamond" w:hAnsi="Garamond"/>
          <w:color w:val="000000"/>
          <w:lang w:eastAsia="ar-SA"/>
        </w:rPr>
        <w:t xml:space="preserve">ue se refere esta tabela somente as construções residenciais que estejam contempladas em Programas Habitacionais federais, estaduais e municipais destinados a famílias consideradas de baixa renda, conforme lei especifica. </w:t>
      </w:r>
    </w:p>
    <w:p w14:paraId="49A7593E" w14:textId="77777777" w:rsidR="00CE1ED0" w:rsidRPr="0084049E" w:rsidRDefault="00CE1ED0" w:rsidP="00CE1ED0">
      <w:pPr>
        <w:ind w:firstLine="851"/>
        <w:rPr>
          <w:rFonts w:ascii="Garamond" w:hAnsi="Garamond"/>
        </w:rPr>
      </w:pPr>
    </w:p>
    <w:p w14:paraId="34177ED5" w14:textId="77777777" w:rsidR="00CE1ED0" w:rsidRPr="0084049E" w:rsidRDefault="00CE1ED0" w:rsidP="00CE1ED0">
      <w:pPr>
        <w:jc w:val="both"/>
        <w:rPr>
          <w:rFonts w:ascii="Garamond" w:hAnsi="Garamond" w:cs="Arial"/>
          <w:shd w:val="clear" w:color="auto" w:fill="FFFFFF"/>
        </w:rPr>
      </w:pPr>
      <w:r w:rsidRPr="0084049E">
        <w:rPr>
          <w:rFonts w:ascii="Garamond" w:hAnsi="Garamond"/>
          <w:b/>
        </w:rPr>
        <w:t>Nota 05:</w:t>
      </w:r>
      <w:r w:rsidRPr="0084049E">
        <w:rPr>
          <w:rFonts w:ascii="Garamond" w:hAnsi="Garamond"/>
        </w:rPr>
        <w:t xml:space="preserve"> Casas Mistas: </w:t>
      </w:r>
      <w:r w:rsidRPr="0084049E">
        <w:rPr>
          <w:rFonts w:ascii="Garamond" w:hAnsi="Garamond" w:cs="Arial"/>
          <w:shd w:val="clear" w:color="auto" w:fill="FFFFFF"/>
        </w:rPr>
        <w:t>Uma casa mista é uma construção que utiliza </w:t>
      </w:r>
      <w:hyperlink r:id="rId27" w:history="1">
        <w:r w:rsidRPr="0084049E">
          <w:rPr>
            <w:rFonts w:ascii="Garamond" w:hAnsi="Garamond" w:cs="Arial"/>
            <w:shd w:val="clear" w:color="auto" w:fill="FFFFFF"/>
          </w:rPr>
          <w:t>madeira e alvenaria</w:t>
        </w:r>
      </w:hyperlink>
      <w:r w:rsidRPr="0084049E">
        <w:rPr>
          <w:rFonts w:ascii="Garamond" w:hAnsi="Garamond" w:cs="Arial"/>
          <w:shd w:val="clear" w:color="auto" w:fill="FFFFFF"/>
        </w:rPr>
        <w:t> na mesma obra. A alvenaria ou o </w:t>
      </w:r>
      <w:hyperlink r:id="rId28" w:history="1">
        <w:r w:rsidRPr="0084049E">
          <w:rPr>
            <w:rFonts w:ascii="Garamond" w:hAnsi="Garamond" w:cs="Arial"/>
            <w:shd w:val="clear" w:color="auto" w:fill="FFFFFF"/>
          </w:rPr>
          <w:t>concreto</w:t>
        </w:r>
      </w:hyperlink>
      <w:r w:rsidRPr="0084049E">
        <w:rPr>
          <w:rFonts w:ascii="Garamond" w:hAnsi="Garamond" w:cs="Arial"/>
          <w:shd w:val="clear" w:color="auto" w:fill="FFFFFF"/>
        </w:rPr>
        <w:t xml:space="preserve"> geralmente são empregados nas chamadas “áreas molhadas” ou “áreas úmidas” do imóvel. </w:t>
      </w:r>
    </w:p>
    <w:p w14:paraId="04698D05" w14:textId="77777777" w:rsidR="00CE1ED0" w:rsidRPr="0084049E" w:rsidRDefault="00CE1ED0" w:rsidP="00CE1ED0">
      <w:pPr>
        <w:spacing w:line="322" w:lineRule="atLeast"/>
        <w:jc w:val="both"/>
        <w:textAlignment w:val="baseline"/>
        <w:rPr>
          <w:rFonts w:ascii="Garamond" w:hAnsi="Garamond" w:cs="Arial"/>
          <w:b/>
        </w:rPr>
      </w:pPr>
    </w:p>
    <w:p w14:paraId="6053B1E9" w14:textId="77777777" w:rsidR="00CE1ED0" w:rsidRPr="0084049E" w:rsidRDefault="00CE1ED0" w:rsidP="00CE1ED0">
      <w:pPr>
        <w:spacing w:line="322" w:lineRule="atLeast"/>
        <w:jc w:val="both"/>
        <w:textAlignment w:val="baseline"/>
        <w:rPr>
          <w:rFonts w:ascii="Garamond" w:hAnsi="Garamond" w:cs="Arial"/>
          <w:shd w:val="clear" w:color="auto" w:fill="E8E8E8"/>
        </w:rPr>
      </w:pPr>
      <w:r w:rsidRPr="0084049E">
        <w:rPr>
          <w:rFonts w:ascii="Garamond" w:hAnsi="Garamond" w:cs="Arial"/>
          <w:b/>
        </w:rPr>
        <w:t>Nota 06:</w:t>
      </w:r>
      <w:r w:rsidRPr="0084049E">
        <w:rPr>
          <w:rFonts w:ascii="Garamond" w:hAnsi="Garamond" w:cs="Arial"/>
        </w:rPr>
        <w:t xml:space="preserve"> Barracão: Construção para armazém com características próprias de dimensão, altura, segurança, resistência.</w:t>
      </w:r>
      <w:r w:rsidRPr="0084049E">
        <w:rPr>
          <w:rFonts w:ascii="Garamond" w:hAnsi="Garamond" w:cs="Arial"/>
          <w:shd w:val="clear" w:color="auto" w:fill="E8E8E8"/>
        </w:rPr>
        <w:t xml:space="preserve"> </w:t>
      </w:r>
    </w:p>
    <w:p w14:paraId="05DD2139" w14:textId="77777777" w:rsidR="00CE1ED0" w:rsidRPr="0084049E" w:rsidRDefault="00CE1ED0" w:rsidP="00CE1ED0">
      <w:pPr>
        <w:ind w:firstLine="851"/>
        <w:jc w:val="both"/>
        <w:rPr>
          <w:rFonts w:ascii="Garamond" w:hAnsi="Garamond"/>
        </w:rPr>
      </w:pPr>
    </w:p>
    <w:p w14:paraId="0F503890" w14:textId="77777777" w:rsidR="00CE1ED0" w:rsidRPr="0084049E" w:rsidRDefault="00CE1ED0" w:rsidP="00CE1ED0">
      <w:pPr>
        <w:shd w:val="clear" w:color="auto" w:fill="FFFFFF"/>
        <w:spacing w:line="322" w:lineRule="atLeast"/>
        <w:jc w:val="both"/>
        <w:textAlignment w:val="baseline"/>
        <w:rPr>
          <w:rFonts w:ascii="Garamond" w:hAnsi="Garamond" w:cs="Arial"/>
          <w:shd w:val="clear" w:color="auto" w:fill="FFFFFF"/>
        </w:rPr>
      </w:pPr>
      <w:r w:rsidRPr="0084049E">
        <w:rPr>
          <w:rFonts w:ascii="Garamond" w:hAnsi="Garamond"/>
          <w:b/>
        </w:rPr>
        <w:t>Nota 07:</w:t>
      </w:r>
      <w:r w:rsidRPr="0084049E">
        <w:rPr>
          <w:rFonts w:ascii="Garamond" w:hAnsi="Garamond"/>
        </w:rPr>
        <w:t xml:space="preserve"> BOX – garagem em prédio: Construção</w:t>
      </w:r>
      <w:r w:rsidRPr="0084049E">
        <w:rPr>
          <w:rFonts w:ascii="Garamond" w:hAnsi="Garamond" w:cs="Arial"/>
          <w:shd w:val="clear" w:color="auto" w:fill="FFFFFF"/>
        </w:rPr>
        <w:t> privativa </w:t>
      </w:r>
      <w:r w:rsidRPr="0084049E">
        <w:rPr>
          <w:rFonts w:ascii="Garamond" w:hAnsi="Garamond" w:cs="Arial"/>
          <w:bCs/>
          <w:shd w:val="clear" w:color="auto" w:fill="FFFFFF"/>
        </w:rPr>
        <w:t>autônoma que</w:t>
      </w:r>
      <w:r w:rsidRPr="0084049E">
        <w:rPr>
          <w:rFonts w:ascii="Garamond" w:hAnsi="Garamond" w:cs="Arial"/>
          <w:shd w:val="clear" w:color="auto" w:fill="FFFFFF"/>
        </w:rPr>
        <w:t> têm matrícula própria no Cartório de Registro de Imóveis.</w:t>
      </w:r>
    </w:p>
    <w:p w14:paraId="1396B047" w14:textId="77777777" w:rsidR="00CE1ED0" w:rsidRPr="0084049E" w:rsidRDefault="00CE1ED0" w:rsidP="00CE1ED0">
      <w:pPr>
        <w:shd w:val="clear" w:color="auto" w:fill="FFFFFF"/>
        <w:spacing w:line="322" w:lineRule="atLeast"/>
        <w:ind w:firstLine="851"/>
        <w:jc w:val="both"/>
        <w:textAlignment w:val="baseline"/>
        <w:rPr>
          <w:rFonts w:ascii="Garamond" w:hAnsi="Garamond"/>
        </w:rPr>
      </w:pPr>
    </w:p>
    <w:p w14:paraId="16F53D9B" w14:textId="77777777" w:rsidR="00CE1ED0" w:rsidRPr="0084049E" w:rsidRDefault="00CE1ED0" w:rsidP="00CE1ED0">
      <w:pPr>
        <w:shd w:val="clear" w:color="auto" w:fill="FFFFFF"/>
        <w:spacing w:line="322" w:lineRule="atLeast"/>
        <w:jc w:val="both"/>
        <w:textAlignment w:val="baseline"/>
        <w:rPr>
          <w:rFonts w:ascii="Garamond" w:hAnsi="Garamond" w:cs="Arial"/>
          <w:shd w:val="clear" w:color="auto" w:fill="DBDADA"/>
        </w:rPr>
      </w:pPr>
      <w:r w:rsidRPr="0084049E">
        <w:rPr>
          <w:rFonts w:ascii="Garamond" w:hAnsi="Garamond"/>
          <w:b/>
        </w:rPr>
        <w:t>Nota 08:</w:t>
      </w:r>
      <w:r w:rsidRPr="0084049E">
        <w:rPr>
          <w:rFonts w:ascii="Garamond" w:hAnsi="Garamond"/>
        </w:rPr>
        <w:t xml:space="preserve"> Telheiros: Tipo de construção, totalmente ou parcialmente aberta, coberta com telhado.</w:t>
      </w:r>
    </w:p>
    <w:p w14:paraId="5949246C" w14:textId="77777777" w:rsidR="00CE1ED0" w:rsidRPr="0084049E" w:rsidRDefault="00CE1ED0" w:rsidP="00CE1ED0">
      <w:pPr>
        <w:shd w:val="clear" w:color="auto" w:fill="FFFFFF"/>
        <w:spacing w:line="322" w:lineRule="atLeast"/>
        <w:ind w:firstLine="851"/>
        <w:jc w:val="both"/>
        <w:textAlignment w:val="baseline"/>
        <w:rPr>
          <w:rFonts w:ascii="Garamond" w:hAnsi="Garamond" w:cs="Arial"/>
          <w:shd w:val="clear" w:color="auto" w:fill="DBDADA"/>
        </w:rPr>
      </w:pPr>
    </w:p>
    <w:p w14:paraId="66071727" w14:textId="77777777" w:rsidR="00CE1ED0" w:rsidRPr="0084049E" w:rsidRDefault="00CE1ED0" w:rsidP="00CE1ED0">
      <w:pPr>
        <w:shd w:val="clear" w:color="auto" w:fill="FFFFFF"/>
        <w:spacing w:line="322" w:lineRule="atLeast"/>
        <w:jc w:val="both"/>
        <w:textAlignment w:val="baseline"/>
        <w:rPr>
          <w:rFonts w:ascii="Garamond" w:hAnsi="Garamond"/>
        </w:rPr>
      </w:pPr>
      <w:r w:rsidRPr="0084049E">
        <w:rPr>
          <w:rFonts w:ascii="Garamond" w:hAnsi="Garamond"/>
          <w:b/>
        </w:rPr>
        <w:t>Nota 09:</w:t>
      </w:r>
      <w:r w:rsidRPr="0084049E">
        <w:rPr>
          <w:rFonts w:ascii="Garamond" w:hAnsi="Garamond"/>
        </w:rPr>
        <w:t xml:space="preserve"> Alternativas: </w:t>
      </w:r>
      <w:r w:rsidRPr="0084049E">
        <w:rPr>
          <w:rFonts w:ascii="Garamond" w:hAnsi="Garamond"/>
          <w:shd w:val="clear" w:color="auto" w:fill="FFFFFF"/>
        </w:rPr>
        <w:t>Construções alternativas são aquelas que usam </w:t>
      </w:r>
      <w:r w:rsidRPr="0084049E">
        <w:rPr>
          <w:rFonts w:ascii="Garamond" w:hAnsi="Garamond"/>
          <w:bCs/>
        </w:rPr>
        <w:t>materiais diferentes da alvenaria comum</w:t>
      </w:r>
      <w:r w:rsidRPr="0084049E">
        <w:rPr>
          <w:rFonts w:ascii="Garamond" w:hAnsi="Garamond"/>
          <w:shd w:val="clear" w:color="auto" w:fill="FFFFFF"/>
        </w:rPr>
        <w:t xml:space="preserve"> (tijolo de concreto ou cerâmica e cimento, madeira). </w:t>
      </w:r>
      <w:r w:rsidRPr="0084049E">
        <w:rPr>
          <w:rFonts w:ascii="Garamond" w:hAnsi="Garamond"/>
        </w:rPr>
        <w:t xml:space="preserve">Para uma construção alternativa, são utilizados alguns materiais específicos que conferem a característica de sustentabilidade à obra. São eles: bambu, pedra, adobe, tijolos ecológicos, materiais reaproveitados. </w:t>
      </w:r>
    </w:p>
    <w:p w14:paraId="084ABC14" w14:textId="77777777" w:rsidR="008D5935" w:rsidRPr="0084049E" w:rsidRDefault="008D5935" w:rsidP="00CE1ED0">
      <w:pPr>
        <w:pStyle w:val="Ttulo"/>
        <w:spacing w:line="360" w:lineRule="auto"/>
        <w:rPr>
          <w:rFonts w:ascii="Garamond" w:hAnsi="Garamond"/>
          <w:iCs/>
          <w:szCs w:val="24"/>
        </w:rPr>
      </w:pPr>
      <w:bookmarkStart w:id="916" w:name="_Toc57042574"/>
    </w:p>
    <w:p w14:paraId="2E1078EE" w14:textId="6C4AAFE4" w:rsidR="00CE1ED0" w:rsidRPr="0084049E" w:rsidRDefault="00CE1ED0" w:rsidP="008D5935">
      <w:pPr>
        <w:pStyle w:val="Ttulo2"/>
        <w:spacing w:before="0" w:after="0" w:line="360" w:lineRule="auto"/>
        <w:jc w:val="center"/>
        <w:rPr>
          <w:rFonts w:ascii="Garamond" w:hAnsi="Garamond"/>
          <w:i w:val="0"/>
          <w:iCs w:val="0"/>
          <w:sz w:val="24"/>
          <w:szCs w:val="24"/>
        </w:rPr>
      </w:pPr>
      <w:bookmarkStart w:id="917" w:name="_Toc121580284"/>
      <w:r w:rsidRPr="0084049E">
        <w:rPr>
          <w:rFonts w:ascii="Garamond" w:hAnsi="Garamond"/>
          <w:i w:val="0"/>
          <w:iCs w:val="0"/>
          <w:sz w:val="24"/>
          <w:szCs w:val="24"/>
        </w:rPr>
        <w:lastRenderedPageBreak/>
        <w:t xml:space="preserve">ANEXO </w:t>
      </w:r>
      <w:bookmarkEnd w:id="916"/>
      <w:r w:rsidRPr="0084049E">
        <w:rPr>
          <w:rFonts w:ascii="Garamond" w:hAnsi="Garamond"/>
          <w:i w:val="0"/>
          <w:iCs w:val="0"/>
          <w:sz w:val="24"/>
          <w:szCs w:val="24"/>
        </w:rPr>
        <w:t>III</w:t>
      </w:r>
      <w:bookmarkEnd w:id="917"/>
    </w:p>
    <w:p w14:paraId="48FC1050" w14:textId="77777777" w:rsidR="00CE1ED0" w:rsidRPr="0084049E" w:rsidRDefault="00CE1ED0" w:rsidP="008D5935">
      <w:pPr>
        <w:spacing w:line="360" w:lineRule="auto"/>
        <w:jc w:val="center"/>
        <w:rPr>
          <w:rFonts w:ascii="Garamond" w:hAnsi="Garamond"/>
          <w:lang w:eastAsia="x-none"/>
        </w:rPr>
      </w:pPr>
    </w:p>
    <w:p w14:paraId="090A9C57"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18" w:name="_Toc121580285"/>
      <w:r w:rsidRPr="0084049E">
        <w:rPr>
          <w:rFonts w:ascii="Garamond" w:hAnsi="Garamond"/>
          <w:i w:val="0"/>
          <w:iCs w:val="0"/>
          <w:sz w:val="24"/>
          <w:szCs w:val="24"/>
        </w:rPr>
        <w:t>TABELA I</w:t>
      </w:r>
      <w:bookmarkEnd w:id="918"/>
    </w:p>
    <w:p w14:paraId="771C6FD2"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19" w:name="_Toc57042575"/>
      <w:bookmarkStart w:id="920" w:name="_Toc121580286"/>
      <w:r w:rsidRPr="0084049E">
        <w:rPr>
          <w:rFonts w:ascii="Garamond" w:hAnsi="Garamond"/>
          <w:i w:val="0"/>
          <w:iCs w:val="0"/>
          <w:sz w:val="24"/>
          <w:szCs w:val="24"/>
        </w:rPr>
        <w:t>TABELA PARA CÁLCULO DA TAXA DE LICENÇA PARA LOCALIZAÇÃO DE ESTABELECIMENTO E TAXA DE FISCALIZAÇÃO DE FUNCIONAMENTO</w:t>
      </w:r>
      <w:bookmarkEnd w:id="919"/>
      <w:bookmarkEnd w:id="920"/>
    </w:p>
    <w:p w14:paraId="18FAD0AA" w14:textId="77777777" w:rsidR="00CE1ED0" w:rsidRPr="0084049E" w:rsidRDefault="00CE1ED0" w:rsidP="00CE1ED0">
      <w:pPr>
        <w:spacing w:line="360" w:lineRule="auto"/>
        <w:ind w:firstLine="709"/>
        <w:jc w:val="center"/>
        <w:rPr>
          <w:rFonts w:ascii="Garamond" w:hAnsi="Garamond" w:cs="Arial"/>
          <w:b/>
          <w:bCs/>
          <w:color w:val="FF0000"/>
        </w:rPr>
      </w:pPr>
    </w:p>
    <w:tbl>
      <w:tblPr>
        <w:tblW w:w="85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356"/>
        <w:gridCol w:w="4144"/>
      </w:tblGrid>
      <w:tr w:rsidR="00CE1ED0" w:rsidRPr="0084049E" w14:paraId="2EB51236" w14:textId="77777777" w:rsidTr="002F0C8F">
        <w:trPr>
          <w:trHeight w:val="629"/>
          <w:jc w:val="center"/>
        </w:trPr>
        <w:tc>
          <w:tcPr>
            <w:tcW w:w="43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79430D" w14:textId="14989483" w:rsidR="00CE1ED0" w:rsidRPr="0084049E" w:rsidRDefault="00CE1ED0" w:rsidP="008D5935">
            <w:pPr>
              <w:spacing w:line="360" w:lineRule="auto"/>
              <w:jc w:val="center"/>
              <w:rPr>
                <w:rFonts w:ascii="Garamond" w:eastAsia="MS Mincho" w:hAnsi="Garamond" w:cs="Arial"/>
                <w:b/>
              </w:rPr>
            </w:pPr>
            <w:r w:rsidRPr="0084049E">
              <w:rPr>
                <w:rFonts w:ascii="Garamond" w:eastAsia="MS Mincho" w:hAnsi="Garamond" w:cs="Arial"/>
                <w:b/>
              </w:rPr>
              <w:t>ESTABELECIMENTOS EM GERAL</w:t>
            </w:r>
          </w:p>
        </w:tc>
        <w:tc>
          <w:tcPr>
            <w:tcW w:w="41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2EE932" w14:textId="77777777" w:rsidR="00CE1ED0" w:rsidRPr="0084049E" w:rsidRDefault="00CE1ED0" w:rsidP="009E4FE5">
            <w:pPr>
              <w:spacing w:line="360" w:lineRule="auto"/>
              <w:ind w:hanging="179"/>
              <w:jc w:val="center"/>
              <w:rPr>
                <w:rFonts w:ascii="Garamond" w:eastAsia="MS Mincho" w:hAnsi="Garamond" w:cs="Arial"/>
                <w:b/>
              </w:rPr>
            </w:pPr>
            <w:r w:rsidRPr="0084049E">
              <w:rPr>
                <w:rFonts w:ascii="Garamond" w:eastAsia="MS Mincho" w:hAnsi="Garamond" w:cs="Arial"/>
                <w:b/>
              </w:rPr>
              <w:t>VALOR FIXO EM URMEM</w:t>
            </w:r>
          </w:p>
        </w:tc>
      </w:tr>
      <w:tr w:rsidR="00CE1ED0" w:rsidRPr="0084049E" w14:paraId="2F3F63F9" w14:textId="77777777" w:rsidTr="008D5935">
        <w:trPr>
          <w:trHeight w:val="264"/>
          <w:jc w:val="center"/>
        </w:trPr>
        <w:tc>
          <w:tcPr>
            <w:tcW w:w="4356" w:type="dxa"/>
            <w:tcBorders>
              <w:top w:val="single" w:sz="4" w:space="0" w:color="auto"/>
              <w:left w:val="single" w:sz="4" w:space="0" w:color="auto"/>
              <w:bottom w:val="single" w:sz="4" w:space="0" w:color="auto"/>
              <w:right w:val="single" w:sz="4" w:space="0" w:color="auto"/>
            </w:tcBorders>
            <w:vAlign w:val="center"/>
          </w:tcPr>
          <w:p w14:paraId="5154BE75" w14:textId="77777777" w:rsidR="00CE1ED0" w:rsidRPr="0084049E" w:rsidRDefault="00CE1ED0" w:rsidP="009E4FE5">
            <w:pPr>
              <w:spacing w:line="360" w:lineRule="auto"/>
              <w:ind w:firstLine="709"/>
              <w:rPr>
                <w:rFonts w:ascii="Garamond" w:eastAsia="MS Mincho" w:hAnsi="Garamond" w:cs="Arial"/>
              </w:rPr>
            </w:pPr>
            <w:r w:rsidRPr="0084049E">
              <w:rPr>
                <w:rFonts w:ascii="Garamond" w:eastAsia="MS Mincho" w:hAnsi="Garamond" w:cs="Arial"/>
              </w:rPr>
              <w:t xml:space="preserve">Até 50m² </w:t>
            </w:r>
          </w:p>
        </w:tc>
        <w:tc>
          <w:tcPr>
            <w:tcW w:w="4144" w:type="dxa"/>
            <w:tcBorders>
              <w:top w:val="single" w:sz="4" w:space="0" w:color="auto"/>
              <w:left w:val="single" w:sz="4" w:space="0" w:color="auto"/>
              <w:bottom w:val="single" w:sz="4" w:space="0" w:color="auto"/>
              <w:right w:val="single" w:sz="4" w:space="0" w:color="auto"/>
            </w:tcBorders>
            <w:vAlign w:val="center"/>
          </w:tcPr>
          <w:p w14:paraId="26EEB917"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4</w:t>
            </w:r>
          </w:p>
        </w:tc>
      </w:tr>
      <w:tr w:rsidR="00CE1ED0" w:rsidRPr="0084049E" w14:paraId="74395AC7"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301B95C6" w14:textId="77777777" w:rsidR="00CE1ED0" w:rsidRPr="0084049E" w:rsidRDefault="00CE1ED0" w:rsidP="009E4FE5">
            <w:pPr>
              <w:spacing w:line="360" w:lineRule="auto"/>
              <w:ind w:firstLine="709"/>
              <w:rPr>
                <w:rFonts w:ascii="Garamond" w:eastAsia="MS Mincho" w:hAnsi="Garamond" w:cs="Arial"/>
              </w:rPr>
            </w:pPr>
            <w:r w:rsidRPr="0084049E">
              <w:rPr>
                <w:rFonts w:ascii="Garamond" w:eastAsia="MS Mincho" w:hAnsi="Garamond" w:cs="Arial"/>
              </w:rPr>
              <w:t xml:space="preserve">De 50,01 até </w:t>
            </w:r>
            <w:smartTag w:uri="urn:schemas-microsoft-com:office:smarttags" w:element="metricconverter">
              <w:smartTagPr>
                <w:attr w:name="ProductID" w:val="100 Mﾲ"/>
              </w:smartTagPr>
              <w:r w:rsidRPr="0084049E">
                <w:rPr>
                  <w:rFonts w:ascii="Garamond" w:eastAsia="MS Mincho" w:hAnsi="Garamond" w:cs="Arial"/>
                </w:rPr>
                <w:t>100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165FCC9D"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5</w:t>
            </w:r>
          </w:p>
        </w:tc>
      </w:tr>
      <w:tr w:rsidR="00CE1ED0" w:rsidRPr="0084049E" w14:paraId="44147627"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1422C493" w14:textId="77777777" w:rsidR="00CE1ED0" w:rsidRPr="0084049E" w:rsidRDefault="00CE1ED0" w:rsidP="009E4FE5">
            <w:pPr>
              <w:spacing w:line="360" w:lineRule="auto"/>
              <w:ind w:firstLine="709"/>
              <w:rPr>
                <w:rFonts w:ascii="Garamond" w:eastAsia="MS Mincho" w:hAnsi="Garamond" w:cs="Arial"/>
              </w:rPr>
            </w:pPr>
            <w:r w:rsidRPr="0084049E">
              <w:rPr>
                <w:rFonts w:ascii="Garamond" w:hAnsi="Garamond" w:cs="Arial"/>
              </w:rPr>
              <w:t xml:space="preserve">De 100,01 m² até </w:t>
            </w:r>
            <w:smartTag w:uri="urn:schemas-microsoft-com:office:smarttags" w:element="metricconverter">
              <w:smartTagPr>
                <w:attr w:name="ProductID" w:val="200 mﾲ"/>
              </w:smartTagPr>
              <w:r w:rsidRPr="0084049E">
                <w:rPr>
                  <w:rFonts w:ascii="Garamond" w:hAnsi="Garamond" w:cs="Arial"/>
                </w:rPr>
                <w:t>200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56E90292"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6</w:t>
            </w:r>
          </w:p>
        </w:tc>
      </w:tr>
      <w:tr w:rsidR="00CE1ED0" w:rsidRPr="0084049E" w14:paraId="4AD9D6B7"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4FBA76AD" w14:textId="77777777" w:rsidR="00CE1ED0" w:rsidRPr="0084049E" w:rsidRDefault="00CE1ED0" w:rsidP="009E4FE5">
            <w:pPr>
              <w:spacing w:line="360" w:lineRule="auto"/>
              <w:ind w:firstLine="709"/>
              <w:rPr>
                <w:rFonts w:ascii="Garamond" w:eastAsia="MS Mincho" w:hAnsi="Garamond" w:cs="Arial"/>
              </w:rPr>
            </w:pPr>
            <w:r w:rsidRPr="0084049E">
              <w:rPr>
                <w:rFonts w:ascii="Garamond" w:hAnsi="Garamond" w:cs="Arial"/>
              </w:rPr>
              <w:t xml:space="preserve">De 200,01 m² até </w:t>
            </w:r>
            <w:smartTag w:uri="urn:schemas-microsoft-com:office:smarttags" w:element="metricconverter">
              <w:smartTagPr>
                <w:attr w:name="ProductID" w:val="500 mﾲ"/>
              </w:smartTagPr>
              <w:r w:rsidRPr="0084049E">
                <w:rPr>
                  <w:rFonts w:ascii="Garamond" w:hAnsi="Garamond" w:cs="Arial"/>
                </w:rPr>
                <w:t>500 m²</w:t>
              </w:r>
            </w:smartTag>
          </w:p>
        </w:tc>
        <w:tc>
          <w:tcPr>
            <w:tcW w:w="4144" w:type="dxa"/>
            <w:tcBorders>
              <w:top w:val="single" w:sz="4" w:space="0" w:color="auto"/>
              <w:left w:val="single" w:sz="4" w:space="0" w:color="auto"/>
              <w:bottom w:val="single" w:sz="4" w:space="0" w:color="auto"/>
              <w:right w:val="single" w:sz="4" w:space="0" w:color="auto"/>
            </w:tcBorders>
            <w:vAlign w:val="center"/>
          </w:tcPr>
          <w:p w14:paraId="055C8EAB"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8</w:t>
            </w:r>
          </w:p>
        </w:tc>
      </w:tr>
      <w:tr w:rsidR="00CE1ED0" w:rsidRPr="0084049E" w14:paraId="0AF9B73B"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3539AE8E" w14:textId="77777777" w:rsidR="00CE1ED0" w:rsidRPr="0084049E" w:rsidRDefault="00CE1ED0" w:rsidP="009E4FE5">
            <w:pPr>
              <w:spacing w:line="360" w:lineRule="auto"/>
              <w:ind w:firstLine="709"/>
              <w:rPr>
                <w:rFonts w:ascii="Garamond" w:eastAsia="MS Mincho" w:hAnsi="Garamond" w:cs="Arial"/>
              </w:rPr>
            </w:pPr>
            <w:r w:rsidRPr="0084049E">
              <w:rPr>
                <w:rFonts w:ascii="Garamond" w:hAnsi="Garamond" w:cs="Arial"/>
              </w:rPr>
              <w:t>De 500,01 m² até 750 m²</w:t>
            </w:r>
          </w:p>
        </w:tc>
        <w:tc>
          <w:tcPr>
            <w:tcW w:w="4144" w:type="dxa"/>
            <w:tcBorders>
              <w:top w:val="single" w:sz="4" w:space="0" w:color="auto"/>
              <w:left w:val="single" w:sz="4" w:space="0" w:color="auto"/>
              <w:bottom w:val="single" w:sz="4" w:space="0" w:color="auto"/>
              <w:right w:val="single" w:sz="4" w:space="0" w:color="auto"/>
            </w:tcBorders>
            <w:vAlign w:val="center"/>
          </w:tcPr>
          <w:p w14:paraId="3A84929F"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10</w:t>
            </w:r>
          </w:p>
        </w:tc>
      </w:tr>
      <w:tr w:rsidR="00CE1ED0" w:rsidRPr="0084049E" w14:paraId="5A2D6F7F"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28B0218D" w14:textId="77777777" w:rsidR="00CE1ED0" w:rsidRPr="0084049E" w:rsidRDefault="00CE1ED0" w:rsidP="009E4FE5">
            <w:pPr>
              <w:spacing w:line="360" w:lineRule="auto"/>
              <w:ind w:firstLine="709"/>
              <w:rPr>
                <w:rFonts w:ascii="Garamond" w:eastAsia="MS Mincho" w:hAnsi="Garamond" w:cs="Arial"/>
              </w:rPr>
            </w:pPr>
            <w:r w:rsidRPr="0084049E">
              <w:rPr>
                <w:rFonts w:ascii="Garamond" w:eastAsia="MS Mincho" w:hAnsi="Garamond" w:cs="Arial"/>
              </w:rPr>
              <w:t>De 750,01 m2 até 1000 m²</w:t>
            </w:r>
          </w:p>
        </w:tc>
        <w:tc>
          <w:tcPr>
            <w:tcW w:w="4144" w:type="dxa"/>
            <w:tcBorders>
              <w:top w:val="single" w:sz="4" w:space="0" w:color="auto"/>
              <w:left w:val="single" w:sz="4" w:space="0" w:color="auto"/>
              <w:bottom w:val="single" w:sz="4" w:space="0" w:color="auto"/>
              <w:right w:val="single" w:sz="4" w:space="0" w:color="auto"/>
            </w:tcBorders>
            <w:vAlign w:val="center"/>
          </w:tcPr>
          <w:p w14:paraId="16C9E39B"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12</w:t>
            </w:r>
          </w:p>
        </w:tc>
      </w:tr>
      <w:tr w:rsidR="00CE1ED0" w:rsidRPr="0084049E" w14:paraId="2A233EB6" w14:textId="77777777" w:rsidTr="008D5935">
        <w:trPr>
          <w:jc w:val="center"/>
        </w:trPr>
        <w:tc>
          <w:tcPr>
            <w:tcW w:w="4356" w:type="dxa"/>
            <w:tcBorders>
              <w:top w:val="single" w:sz="4" w:space="0" w:color="auto"/>
              <w:left w:val="single" w:sz="4" w:space="0" w:color="auto"/>
              <w:bottom w:val="single" w:sz="4" w:space="0" w:color="auto"/>
              <w:right w:val="single" w:sz="4" w:space="0" w:color="auto"/>
            </w:tcBorders>
            <w:vAlign w:val="center"/>
          </w:tcPr>
          <w:p w14:paraId="5F2D3A0E" w14:textId="77777777" w:rsidR="00CE1ED0" w:rsidRPr="0084049E" w:rsidRDefault="00CE1ED0" w:rsidP="009E4FE5">
            <w:pPr>
              <w:spacing w:line="360" w:lineRule="auto"/>
              <w:ind w:firstLine="709"/>
              <w:rPr>
                <w:rFonts w:ascii="Garamond" w:eastAsia="MS Mincho" w:hAnsi="Garamond" w:cs="Arial"/>
              </w:rPr>
            </w:pPr>
            <w:r w:rsidRPr="0084049E">
              <w:rPr>
                <w:rFonts w:ascii="Garamond" w:hAnsi="Garamond" w:cs="Arial"/>
              </w:rPr>
              <w:t>Acima de 1000m²</w:t>
            </w:r>
          </w:p>
        </w:tc>
        <w:tc>
          <w:tcPr>
            <w:tcW w:w="4144" w:type="dxa"/>
            <w:tcBorders>
              <w:top w:val="single" w:sz="4" w:space="0" w:color="auto"/>
              <w:left w:val="single" w:sz="4" w:space="0" w:color="auto"/>
              <w:bottom w:val="single" w:sz="4" w:space="0" w:color="auto"/>
              <w:right w:val="single" w:sz="4" w:space="0" w:color="auto"/>
            </w:tcBorders>
            <w:vAlign w:val="center"/>
          </w:tcPr>
          <w:p w14:paraId="0C68C391" w14:textId="77777777" w:rsidR="00CE1ED0" w:rsidRPr="0084049E" w:rsidRDefault="00CE1ED0" w:rsidP="009E4FE5">
            <w:pPr>
              <w:spacing w:line="360" w:lineRule="auto"/>
              <w:ind w:hanging="37"/>
              <w:jc w:val="center"/>
              <w:rPr>
                <w:rFonts w:ascii="Garamond" w:eastAsia="MS Mincho" w:hAnsi="Garamond" w:cs="Arial"/>
              </w:rPr>
            </w:pPr>
            <w:r w:rsidRPr="0084049E">
              <w:rPr>
                <w:rFonts w:ascii="Garamond" w:eastAsia="MS Mincho" w:hAnsi="Garamond" w:cs="Arial"/>
              </w:rPr>
              <w:t>14</w:t>
            </w:r>
          </w:p>
        </w:tc>
      </w:tr>
    </w:tbl>
    <w:p w14:paraId="252985F7" w14:textId="77777777" w:rsidR="00CE1ED0" w:rsidRPr="0084049E" w:rsidRDefault="00CE1ED0" w:rsidP="00CE1ED0">
      <w:pPr>
        <w:spacing w:line="360" w:lineRule="auto"/>
        <w:ind w:firstLine="709"/>
        <w:jc w:val="both"/>
        <w:textAlignment w:val="baseline"/>
        <w:rPr>
          <w:rFonts w:ascii="Garamond" w:hAnsi="Garamond" w:cs="Arial"/>
          <w:b/>
        </w:rPr>
      </w:pPr>
    </w:p>
    <w:p w14:paraId="450510E6" w14:textId="77777777" w:rsidR="00CE1ED0" w:rsidRPr="0084049E" w:rsidRDefault="00CE1ED0" w:rsidP="00CE1ED0">
      <w:pPr>
        <w:spacing w:line="360" w:lineRule="auto"/>
        <w:jc w:val="both"/>
        <w:textAlignment w:val="baseline"/>
        <w:rPr>
          <w:rFonts w:ascii="Garamond" w:hAnsi="Garamond" w:cs="Arial"/>
          <w:iCs/>
        </w:rPr>
      </w:pPr>
      <w:r w:rsidRPr="0084049E">
        <w:rPr>
          <w:rFonts w:ascii="Garamond" w:hAnsi="Garamond" w:cs="Arial"/>
          <w:b/>
        </w:rPr>
        <w:t xml:space="preserve">OBSERVAÇÃO: </w:t>
      </w:r>
      <w:r w:rsidRPr="0084049E">
        <w:rPr>
          <w:rFonts w:ascii="Garamond" w:hAnsi="Garamond" w:cs="Arial"/>
        </w:rPr>
        <w:t xml:space="preserve">A classificação do grau de risco dos estabelecimentos comerciais, industriais e prestadores de serviço obedecerá ao disposto na Resolução </w:t>
      </w:r>
      <w:r w:rsidRPr="0084049E">
        <w:rPr>
          <w:rFonts w:ascii="Garamond" w:hAnsi="Garamond" w:cs="Arial"/>
          <w:iCs/>
        </w:rPr>
        <w:t>nº 57/2020 do Comitê para Gestão da Rede Nacional para Simplificação do Registro e da Legalização de Empresas e Negócios (</w:t>
      </w:r>
      <w:r w:rsidRPr="0084049E">
        <w:rPr>
          <w:rFonts w:ascii="Garamond" w:hAnsi="Garamond" w:cs="Arial"/>
        </w:rPr>
        <w:t>CGSIM)</w:t>
      </w:r>
      <w:r w:rsidRPr="0084049E">
        <w:rPr>
          <w:rFonts w:ascii="Garamond" w:hAnsi="Garamond" w:cs="Arial"/>
          <w:iCs/>
        </w:rPr>
        <w:t xml:space="preserve"> e suas posteriores alterações.</w:t>
      </w:r>
    </w:p>
    <w:p w14:paraId="6E661BEC" w14:textId="77777777" w:rsidR="00CE1ED0" w:rsidRPr="0084049E" w:rsidRDefault="00CE1ED0" w:rsidP="00CE1ED0">
      <w:pPr>
        <w:spacing w:line="360" w:lineRule="auto"/>
        <w:jc w:val="both"/>
        <w:textAlignment w:val="baseline"/>
        <w:rPr>
          <w:rFonts w:ascii="Garamond" w:hAnsi="Garamond" w:cs="Arial"/>
          <w:iCs/>
        </w:rPr>
      </w:pPr>
    </w:p>
    <w:p w14:paraId="5E4A1ACD" w14:textId="77777777" w:rsidR="00CE1ED0" w:rsidRPr="0084049E" w:rsidRDefault="00CE1ED0" w:rsidP="00CE1ED0">
      <w:pPr>
        <w:spacing w:line="360" w:lineRule="auto"/>
        <w:jc w:val="both"/>
        <w:textAlignment w:val="baseline"/>
        <w:rPr>
          <w:rFonts w:ascii="Garamond" w:hAnsi="Garamond" w:cs="Arial"/>
          <w:iCs/>
        </w:rPr>
      </w:pPr>
    </w:p>
    <w:p w14:paraId="5BF3243B" w14:textId="0C732911" w:rsidR="00CE1ED0" w:rsidRPr="0084049E" w:rsidRDefault="00CE1ED0" w:rsidP="00CE1ED0">
      <w:pPr>
        <w:spacing w:line="360" w:lineRule="auto"/>
        <w:jc w:val="both"/>
        <w:textAlignment w:val="baseline"/>
        <w:rPr>
          <w:rFonts w:ascii="Garamond" w:hAnsi="Garamond" w:cs="Arial"/>
          <w:iCs/>
        </w:rPr>
      </w:pPr>
    </w:p>
    <w:p w14:paraId="38FB3B0F" w14:textId="1915740D" w:rsidR="008D5935" w:rsidRPr="0084049E" w:rsidRDefault="008D5935" w:rsidP="00CE1ED0">
      <w:pPr>
        <w:spacing w:line="360" w:lineRule="auto"/>
        <w:jc w:val="both"/>
        <w:textAlignment w:val="baseline"/>
        <w:rPr>
          <w:rFonts w:ascii="Garamond" w:hAnsi="Garamond" w:cs="Arial"/>
          <w:iCs/>
        </w:rPr>
      </w:pPr>
    </w:p>
    <w:p w14:paraId="6711D775" w14:textId="3283A14F" w:rsidR="008D5935" w:rsidRPr="0084049E" w:rsidRDefault="008D5935" w:rsidP="00CE1ED0">
      <w:pPr>
        <w:spacing w:line="360" w:lineRule="auto"/>
        <w:jc w:val="both"/>
        <w:textAlignment w:val="baseline"/>
        <w:rPr>
          <w:rFonts w:ascii="Garamond" w:hAnsi="Garamond" w:cs="Arial"/>
          <w:iCs/>
        </w:rPr>
      </w:pPr>
    </w:p>
    <w:p w14:paraId="7ED02C90" w14:textId="134A7A7D" w:rsidR="008D5935" w:rsidRPr="0084049E" w:rsidRDefault="008D5935" w:rsidP="00CE1ED0">
      <w:pPr>
        <w:spacing w:line="360" w:lineRule="auto"/>
        <w:jc w:val="both"/>
        <w:textAlignment w:val="baseline"/>
        <w:rPr>
          <w:rFonts w:ascii="Garamond" w:hAnsi="Garamond" w:cs="Arial"/>
          <w:iCs/>
        </w:rPr>
      </w:pPr>
    </w:p>
    <w:p w14:paraId="2B49CFB9" w14:textId="49B2BC88" w:rsidR="008D5935" w:rsidRPr="0084049E" w:rsidRDefault="008D5935" w:rsidP="00CE1ED0">
      <w:pPr>
        <w:spacing w:line="360" w:lineRule="auto"/>
        <w:jc w:val="both"/>
        <w:textAlignment w:val="baseline"/>
        <w:rPr>
          <w:rFonts w:ascii="Garamond" w:hAnsi="Garamond" w:cs="Arial"/>
          <w:iCs/>
        </w:rPr>
      </w:pPr>
    </w:p>
    <w:p w14:paraId="68F77C74" w14:textId="796E602E" w:rsidR="008D5935" w:rsidRPr="0084049E" w:rsidRDefault="008D5935" w:rsidP="00CE1ED0">
      <w:pPr>
        <w:spacing w:line="360" w:lineRule="auto"/>
        <w:jc w:val="both"/>
        <w:textAlignment w:val="baseline"/>
        <w:rPr>
          <w:rFonts w:ascii="Garamond" w:hAnsi="Garamond" w:cs="Arial"/>
          <w:iCs/>
        </w:rPr>
      </w:pPr>
    </w:p>
    <w:p w14:paraId="1A6CB016" w14:textId="56ABFAB5" w:rsidR="008D5935" w:rsidRPr="0084049E" w:rsidRDefault="008D5935" w:rsidP="00CE1ED0">
      <w:pPr>
        <w:spacing w:line="360" w:lineRule="auto"/>
        <w:jc w:val="both"/>
        <w:textAlignment w:val="baseline"/>
        <w:rPr>
          <w:rFonts w:ascii="Garamond" w:hAnsi="Garamond" w:cs="Arial"/>
          <w:iCs/>
        </w:rPr>
      </w:pPr>
    </w:p>
    <w:p w14:paraId="3414BBDE" w14:textId="65A4094B" w:rsidR="002259A1" w:rsidRDefault="002259A1" w:rsidP="002259A1">
      <w:pPr>
        <w:jc w:val="center"/>
        <w:rPr>
          <w:rFonts w:ascii="Garamond" w:hAnsi="Garamond"/>
          <w:b/>
          <w:bCs/>
        </w:rPr>
      </w:pPr>
    </w:p>
    <w:p w14:paraId="61057D20" w14:textId="77777777" w:rsidR="00A01B34" w:rsidRPr="0084049E" w:rsidRDefault="00A01B34" w:rsidP="002259A1">
      <w:pPr>
        <w:jc w:val="center"/>
        <w:rPr>
          <w:rFonts w:ascii="Garamond" w:hAnsi="Garamond"/>
          <w:b/>
          <w:bCs/>
        </w:rPr>
      </w:pPr>
    </w:p>
    <w:p w14:paraId="0A204C4B" w14:textId="77777777" w:rsidR="002259A1" w:rsidRPr="0084049E" w:rsidRDefault="002259A1" w:rsidP="002259A1">
      <w:pPr>
        <w:jc w:val="center"/>
        <w:rPr>
          <w:rFonts w:ascii="Garamond" w:hAnsi="Garamond"/>
          <w:b/>
          <w:bCs/>
        </w:rPr>
      </w:pPr>
    </w:p>
    <w:p w14:paraId="19C1CBA5" w14:textId="1A7809E5" w:rsidR="00CE1ED0" w:rsidRPr="0084049E" w:rsidRDefault="00CE1ED0" w:rsidP="002259A1">
      <w:pPr>
        <w:jc w:val="center"/>
        <w:rPr>
          <w:rFonts w:ascii="Garamond" w:hAnsi="Garamond"/>
          <w:b/>
          <w:bCs/>
        </w:rPr>
      </w:pPr>
      <w:r w:rsidRPr="0084049E">
        <w:rPr>
          <w:rFonts w:ascii="Garamond" w:hAnsi="Garamond"/>
          <w:b/>
          <w:bCs/>
        </w:rPr>
        <w:lastRenderedPageBreak/>
        <w:t>ANEXO III</w:t>
      </w:r>
    </w:p>
    <w:p w14:paraId="3AAE351C" w14:textId="77777777" w:rsidR="00CE1ED0" w:rsidRPr="0084049E" w:rsidRDefault="00CE1ED0" w:rsidP="008D5935">
      <w:pPr>
        <w:spacing w:line="360" w:lineRule="auto"/>
        <w:jc w:val="center"/>
        <w:rPr>
          <w:rFonts w:ascii="Garamond" w:hAnsi="Garamond"/>
          <w:lang w:eastAsia="x-none"/>
        </w:rPr>
      </w:pPr>
    </w:p>
    <w:p w14:paraId="4838478A"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21" w:name="_Toc121580287"/>
      <w:r w:rsidRPr="0084049E">
        <w:rPr>
          <w:rFonts w:ascii="Garamond" w:hAnsi="Garamond"/>
          <w:i w:val="0"/>
          <w:iCs w:val="0"/>
          <w:sz w:val="24"/>
          <w:szCs w:val="24"/>
        </w:rPr>
        <w:t>TABELA II</w:t>
      </w:r>
      <w:bookmarkEnd w:id="921"/>
    </w:p>
    <w:p w14:paraId="321D6734" w14:textId="77777777" w:rsidR="00CE1ED0" w:rsidRPr="0084049E" w:rsidRDefault="00CE1ED0" w:rsidP="008D5935">
      <w:pPr>
        <w:pStyle w:val="Ttulo2"/>
        <w:spacing w:before="0" w:after="0" w:line="360" w:lineRule="auto"/>
        <w:jc w:val="center"/>
        <w:rPr>
          <w:rFonts w:ascii="Garamond" w:hAnsi="Garamond"/>
          <w:i w:val="0"/>
          <w:iCs w:val="0"/>
          <w:sz w:val="24"/>
          <w:szCs w:val="24"/>
        </w:rPr>
      </w:pPr>
      <w:bookmarkStart w:id="922" w:name="_Toc121580288"/>
      <w:r w:rsidRPr="0084049E">
        <w:rPr>
          <w:rFonts w:ascii="Garamond" w:hAnsi="Garamond"/>
          <w:i w:val="0"/>
          <w:iCs w:val="0"/>
          <w:sz w:val="24"/>
          <w:szCs w:val="24"/>
        </w:rPr>
        <w:t>TABELA PARA CÁLCULO DA TAXA DE LICENÇA PARA LOCALIZAÇÃO DE ESTABELECIMENTO E TAXA DE FISCALIZAÇÃO DE FUNCIONAMENTO</w:t>
      </w:r>
      <w:bookmarkEnd w:id="922"/>
    </w:p>
    <w:p w14:paraId="2D0D0936" w14:textId="77777777" w:rsidR="00CE1ED0" w:rsidRPr="0084049E" w:rsidRDefault="00CE1ED0" w:rsidP="00CE1ED0">
      <w:pPr>
        <w:spacing w:line="360" w:lineRule="auto"/>
        <w:ind w:firstLine="709"/>
        <w:jc w:val="center"/>
        <w:rPr>
          <w:rFonts w:ascii="Garamond" w:hAnsi="Garamond" w:cs="Arial"/>
          <w:b/>
          <w:bCs/>
        </w:rPr>
      </w:pPr>
    </w:p>
    <w:tbl>
      <w:tblPr>
        <w:tblW w:w="85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815"/>
        <w:gridCol w:w="3685"/>
      </w:tblGrid>
      <w:tr w:rsidR="00CE1ED0" w:rsidRPr="0084049E" w14:paraId="0AFB3413" w14:textId="77777777" w:rsidTr="002F0C8F">
        <w:trPr>
          <w:trHeight w:val="605"/>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EA609E" w14:textId="682381BD" w:rsidR="00CE1ED0" w:rsidRPr="0084049E" w:rsidRDefault="00CE1ED0" w:rsidP="00442115">
            <w:pPr>
              <w:spacing w:line="360" w:lineRule="auto"/>
              <w:jc w:val="center"/>
              <w:rPr>
                <w:rFonts w:ascii="Garamond" w:eastAsia="MS Mincho" w:hAnsi="Garamond" w:cs="Arial"/>
              </w:rPr>
            </w:pPr>
            <w:r w:rsidRPr="0084049E">
              <w:rPr>
                <w:rFonts w:ascii="Garamond" w:eastAsia="MS Mincho" w:hAnsi="Garamond" w:cs="Arial"/>
                <w:b/>
              </w:rPr>
              <w:t>PROFISSIONAIS AUTÔNOMOS</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5A1C44" w14:textId="77777777" w:rsidR="00CE1ED0" w:rsidRPr="0084049E" w:rsidRDefault="00CE1ED0" w:rsidP="009E4FE5">
            <w:pPr>
              <w:spacing w:line="360" w:lineRule="auto"/>
              <w:jc w:val="center"/>
              <w:rPr>
                <w:rFonts w:ascii="Garamond" w:eastAsia="MS Mincho" w:hAnsi="Garamond" w:cs="Arial"/>
                <w:b/>
                <w:iCs/>
              </w:rPr>
            </w:pPr>
            <w:r w:rsidRPr="0084049E">
              <w:rPr>
                <w:rFonts w:ascii="Garamond" w:eastAsia="MS Mincho" w:hAnsi="Garamond" w:cs="Arial"/>
                <w:b/>
              </w:rPr>
              <w:t>VALOR FIXO EM URMEM</w:t>
            </w:r>
          </w:p>
        </w:tc>
      </w:tr>
      <w:tr w:rsidR="00CE1ED0" w:rsidRPr="0084049E" w14:paraId="0C46E7C7" w14:textId="77777777" w:rsidTr="00442115">
        <w:tc>
          <w:tcPr>
            <w:tcW w:w="4815" w:type="dxa"/>
            <w:tcBorders>
              <w:top w:val="single" w:sz="4" w:space="0" w:color="auto"/>
              <w:left w:val="single" w:sz="4" w:space="0" w:color="auto"/>
              <w:bottom w:val="single" w:sz="4" w:space="0" w:color="auto"/>
              <w:right w:val="single" w:sz="4" w:space="0" w:color="auto"/>
            </w:tcBorders>
            <w:vAlign w:val="center"/>
          </w:tcPr>
          <w:p w14:paraId="1DF8589F" w14:textId="77777777" w:rsidR="00CE1ED0" w:rsidRPr="0084049E" w:rsidRDefault="00CE1ED0" w:rsidP="009E4FE5">
            <w:pPr>
              <w:spacing w:line="360" w:lineRule="auto"/>
              <w:jc w:val="both"/>
              <w:rPr>
                <w:rFonts w:ascii="Garamond" w:eastAsia="MS Mincho" w:hAnsi="Garamond" w:cs="Arial"/>
              </w:rPr>
            </w:pPr>
            <w:r w:rsidRPr="0084049E">
              <w:rPr>
                <w:rFonts w:ascii="Garamond" w:hAnsi="Garamond" w:cs="Arial"/>
              </w:rPr>
              <w:t>Profissionais liberais com nível de instrução superior</w:t>
            </w:r>
          </w:p>
        </w:tc>
        <w:tc>
          <w:tcPr>
            <w:tcW w:w="3685" w:type="dxa"/>
            <w:tcBorders>
              <w:top w:val="single" w:sz="4" w:space="0" w:color="auto"/>
              <w:left w:val="single" w:sz="4" w:space="0" w:color="auto"/>
              <w:bottom w:val="single" w:sz="4" w:space="0" w:color="auto"/>
              <w:right w:val="single" w:sz="4" w:space="0" w:color="auto"/>
            </w:tcBorders>
            <w:vAlign w:val="center"/>
          </w:tcPr>
          <w:p w14:paraId="6E820000" w14:textId="77777777" w:rsidR="00CE1ED0" w:rsidRPr="0084049E" w:rsidRDefault="00CE1ED0" w:rsidP="009E4FE5">
            <w:pPr>
              <w:spacing w:line="360" w:lineRule="auto"/>
              <w:jc w:val="center"/>
              <w:rPr>
                <w:rFonts w:ascii="Garamond" w:eastAsia="MS Mincho" w:hAnsi="Garamond" w:cs="Arial"/>
              </w:rPr>
            </w:pPr>
            <w:r w:rsidRPr="0084049E">
              <w:rPr>
                <w:rFonts w:ascii="Garamond" w:eastAsia="MS Mincho" w:hAnsi="Garamond" w:cs="Arial"/>
              </w:rPr>
              <w:t>3</w:t>
            </w:r>
          </w:p>
        </w:tc>
      </w:tr>
      <w:tr w:rsidR="00CE1ED0" w:rsidRPr="0084049E" w14:paraId="0AFCF905" w14:textId="77777777" w:rsidTr="00442115">
        <w:trPr>
          <w:trHeight w:val="657"/>
        </w:trPr>
        <w:tc>
          <w:tcPr>
            <w:tcW w:w="4815" w:type="dxa"/>
            <w:tcBorders>
              <w:top w:val="single" w:sz="4" w:space="0" w:color="auto"/>
              <w:left w:val="single" w:sz="4" w:space="0" w:color="auto"/>
              <w:bottom w:val="single" w:sz="4" w:space="0" w:color="auto"/>
              <w:right w:val="single" w:sz="4" w:space="0" w:color="auto"/>
            </w:tcBorders>
            <w:vAlign w:val="center"/>
          </w:tcPr>
          <w:p w14:paraId="21DE2138" w14:textId="77777777" w:rsidR="00CE1ED0" w:rsidRPr="0084049E" w:rsidRDefault="00CE1ED0" w:rsidP="009E4FE5">
            <w:pPr>
              <w:spacing w:line="360" w:lineRule="auto"/>
              <w:jc w:val="both"/>
              <w:rPr>
                <w:rFonts w:ascii="Garamond" w:eastAsia="MS Mincho" w:hAnsi="Garamond" w:cs="Arial"/>
              </w:rPr>
            </w:pPr>
            <w:r w:rsidRPr="0084049E">
              <w:rPr>
                <w:rFonts w:ascii="Garamond" w:hAnsi="Garamond" w:cs="Arial"/>
              </w:rPr>
              <w:t>Profissionais liberais com nível de instrução médio</w:t>
            </w:r>
          </w:p>
        </w:tc>
        <w:tc>
          <w:tcPr>
            <w:tcW w:w="3685" w:type="dxa"/>
            <w:tcBorders>
              <w:top w:val="single" w:sz="4" w:space="0" w:color="auto"/>
              <w:left w:val="single" w:sz="4" w:space="0" w:color="auto"/>
              <w:bottom w:val="single" w:sz="4" w:space="0" w:color="auto"/>
              <w:right w:val="single" w:sz="4" w:space="0" w:color="auto"/>
            </w:tcBorders>
            <w:vAlign w:val="center"/>
          </w:tcPr>
          <w:p w14:paraId="4A5A7310" w14:textId="77777777" w:rsidR="00CE1ED0" w:rsidRPr="0084049E" w:rsidRDefault="00CE1ED0" w:rsidP="009E4FE5">
            <w:pPr>
              <w:spacing w:line="360" w:lineRule="auto"/>
              <w:jc w:val="center"/>
              <w:rPr>
                <w:rFonts w:ascii="Garamond" w:eastAsia="MS Mincho" w:hAnsi="Garamond" w:cs="Arial"/>
              </w:rPr>
            </w:pPr>
            <w:r w:rsidRPr="0084049E">
              <w:rPr>
                <w:rFonts w:ascii="Garamond" w:eastAsia="MS Mincho" w:hAnsi="Garamond" w:cs="Arial"/>
              </w:rPr>
              <w:t>2</w:t>
            </w:r>
          </w:p>
        </w:tc>
      </w:tr>
      <w:tr w:rsidR="00CE1ED0" w:rsidRPr="0084049E" w14:paraId="4E4C30A3" w14:textId="77777777" w:rsidTr="00442115">
        <w:tc>
          <w:tcPr>
            <w:tcW w:w="4815" w:type="dxa"/>
            <w:tcBorders>
              <w:top w:val="single" w:sz="4" w:space="0" w:color="auto"/>
              <w:left w:val="single" w:sz="4" w:space="0" w:color="auto"/>
              <w:bottom w:val="single" w:sz="4" w:space="0" w:color="auto"/>
              <w:right w:val="single" w:sz="4" w:space="0" w:color="auto"/>
            </w:tcBorders>
            <w:vAlign w:val="center"/>
          </w:tcPr>
          <w:p w14:paraId="17F1C8E6" w14:textId="77777777" w:rsidR="00CE1ED0" w:rsidRPr="0084049E" w:rsidRDefault="00CE1ED0" w:rsidP="009E4FE5">
            <w:pPr>
              <w:spacing w:line="360" w:lineRule="auto"/>
              <w:jc w:val="both"/>
              <w:rPr>
                <w:rFonts w:ascii="Garamond" w:eastAsia="MS Mincho" w:hAnsi="Garamond" w:cs="Arial"/>
              </w:rPr>
            </w:pPr>
            <w:r w:rsidRPr="0084049E">
              <w:rPr>
                <w:rFonts w:ascii="Garamond" w:hAnsi="Garamond" w:cs="Arial"/>
              </w:rPr>
              <w:t>Trabalhadores autônomos, com grau de instrução primária ou inferior.</w:t>
            </w:r>
          </w:p>
        </w:tc>
        <w:tc>
          <w:tcPr>
            <w:tcW w:w="3685" w:type="dxa"/>
            <w:tcBorders>
              <w:top w:val="single" w:sz="4" w:space="0" w:color="auto"/>
              <w:left w:val="single" w:sz="4" w:space="0" w:color="auto"/>
              <w:bottom w:val="single" w:sz="4" w:space="0" w:color="auto"/>
              <w:right w:val="single" w:sz="4" w:space="0" w:color="auto"/>
            </w:tcBorders>
            <w:vAlign w:val="center"/>
          </w:tcPr>
          <w:p w14:paraId="009AD0E2" w14:textId="77777777" w:rsidR="00CE1ED0" w:rsidRPr="0084049E" w:rsidRDefault="00CE1ED0" w:rsidP="009E4FE5">
            <w:pPr>
              <w:spacing w:line="360" w:lineRule="auto"/>
              <w:jc w:val="center"/>
              <w:rPr>
                <w:rFonts w:ascii="Garamond" w:eastAsia="MS Mincho" w:hAnsi="Garamond" w:cs="Arial"/>
              </w:rPr>
            </w:pPr>
            <w:r w:rsidRPr="0084049E">
              <w:rPr>
                <w:rFonts w:ascii="Garamond" w:eastAsia="MS Mincho" w:hAnsi="Garamond" w:cs="Arial"/>
              </w:rPr>
              <w:t>1</w:t>
            </w:r>
          </w:p>
        </w:tc>
      </w:tr>
    </w:tbl>
    <w:p w14:paraId="5BF2C271" w14:textId="77777777" w:rsidR="00CE1ED0" w:rsidRPr="0084049E" w:rsidRDefault="00CE1ED0" w:rsidP="00CE1ED0">
      <w:pPr>
        <w:spacing w:line="360" w:lineRule="auto"/>
        <w:ind w:firstLine="709"/>
        <w:jc w:val="center"/>
        <w:textAlignment w:val="baseline"/>
        <w:rPr>
          <w:rFonts w:ascii="Garamond" w:eastAsia="Verdana" w:hAnsi="Garamond" w:cs="Arial"/>
          <w:b/>
          <w:color w:val="FF0000"/>
        </w:rPr>
      </w:pPr>
    </w:p>
    <w:p w14:paraId="0B1A5D91" w14:textId="77777777" w:rsidR="00CE1ED0" w:rsidRPr="0084049E" w:rsidRDefault="00CE1ED0" w:rsidP="00CE1ED0">
      <w:pPr>
        <w:spacing w:line="360" w:lineRule="auto"/>
        <w:ind w:firstLine="709"/>
        <w:jc w:val="center"/>
        <w:textAlignment w:val="baseline"/>
        <w:rPr>
          <w:rFonts w:ascii="Garamond" w:eastAsia="Verdana" w:hAnsi="Garamond" w:cs="Arial"/>
          <w:b/>
          <w:color w:val="FF0000"/>
        </w:rPr>
      </w:pPr>
    </w:p>
    <w:p w14:paraId="0D844877" w14:textId="77777777" w:rsidR="00CE1ED0" w:rsidRPr="0084049E" w:rsidRDefault="00CE1ED0" w:rsidP="00CE1ED0">
      <w:pPr>
        <w:spacing w:line="360" w:lineRule="auto"/>
        <w:ind w:firstLine="709"/>
        <w:jc w:val="center"/>
        <w:textAlignment w:val="baseline"/>
        <w:rPr>
          <w:rFonts w:ascii="Garamond" w:eastAsia="Verdana" w:hAnsi="Garamond" w:cs="Arial"/>
          <w:b/>
          <w:color w:val="FF0000"/>
        </w:rPr>
      </w:pPr>
    </w:p>
    <w:p w14:paraId="26DCA6F8" w14:textId="77777777" w:rsidR="00CE1ED0" w:rsidRPr="0084049E" w:rsidRDefault="00CE1ED0" w:rsidP="00CE1ED0">
      <w:pPr>
        <w:spacing w:line="360" w:lineRule="auto"/>
        <w:rPr>
          <w:rFonts w:ascii="Garamond" w:hAnsi="Garamond"/>
        </w:rPr>
      </w:pPr>
    </w:p>
    <w:p w14:paraId="79FE323C" w14:textId="77777777" w:rsidR="00CE1ED0" w:rsidRPr="0084049E" w:rsidRDefault="00CE1ED0" w:rsidP="00CE1ED0">
      <w:pPr>
        <w:spacing w:line="360" w:lineRule="auto"/>
        <w:rPr>
          <w:rFonts w:ascii="Garamond" w:hAnsi="Garamond"/>
        </w:rPr>
      </w:pPr>
    </w:p>
    <w:p w14:paraId="27DA2634" w14:textId="77777777" w:rsidR="00CE1ED0" w:rsidRPr="0084049E" w:rsidRDefault="00CE1ED0" w:rsidP="00CE1ED0">
      <w:pPr>
        <w:spacing w:line="360" w:lineRule="auto"/>
        <w:rPr>
          <w:rFonts w:ascii="Garamond" w:hAnsi="Garamond"/>
        </w:rPr>
      </w:pPr>
    </w:p>
    <w:p w14:paraId="76F85CD9" w14:textId="77777777" w:rsidR="00CE1ED0" w:rsidRPr="0084049E" w:rsidRDefault="00CE1ED0" w:rsidP="00CE1ED0">
      <w:pPr>
        <w:spacing w:line="360" w:lineRule="auto"/>
        <w:rPr>
          <w:rFonts w:ascii="Garamond" w:hAnsi="Garamond"/>
        </w:rPr>
      </w:pPr>
    </w:p>
    <w:p w14:paraId="310EE75F" w14:textId="77777777" w:rsidR="00CE1ED0" w:rsidRPr="0084049E" w:rsidRDefault="00CE1ED0" w:rsidP="00CE1ED0">
      <w:pPr>
        <w:spacing w:line="360" w:lineRule="auto"/>
        <w:rPr>
          <w:rFonts w:ascii="Garamond" w:hAnsi="Garamond"/>
        </w:rPr>
      </w:pPr>
    </w:p>
    <w:p w14:paraId="23CEE8C7" w14:textId="77777777" w:rsidR="00CE1ED0" w:rsidRPr="0084049E" w:rsidRDefault="00CE1ED0" w:rsidP="00CE1ED0">
      <w:pPr>
        <w:spacing w:line="360" w:lineRule="auto"/>
        <w:rPr>
          <w:rFonts w:ascii="Garamond" w:hAnsi="Garamond"/>
        </w:rPr>
      </w:pPr>
    </w:p>
    <w:p w14:paraId="53C4D5C9" w14:textId="77777777" w:rsidR="00CE1ED0" w:rsidRPr="0084049E" w:rsidRDefault="00CE1ED0" w:rsidP="00CE1ED0">
      <w:pPr>
        <w:spacing w:line="360" w:lineRule="auto"/>
        <w:rPr>
          <w:rFonts w:ascii="Garamond" w:hAnsi="Garamond"/>
        </w:rPr>
      </w:pPr>
    </w:p>
    <w:p w14:paraId="414A6267" w14:textId="77777777" w:rsidR="00CE1ED0" w:rsidRPr="0084049E" w:rsidRDefault="00CE1ED0" w:rsidP="00CE1ED0">
      <w:pPr>
        <w:spacing w:line="360" w:lineRule="auto"/>
        <w:rPr>
          <w:rFonts w:ascii="Garamond" w:hAnsi="Garamond"/>
        </w:rPr>
      </w:pPr>
    </w:p>
    <w:p w14:paraId="5DADCFD9" w14:textId="77777777" w:rsidR="00CE1ED0" w:rsidRPr="0084049E" w:rsidRDefault="00CE1ED0" w:rsidP="00CE1ED0">
      <w:pPr>
        <w:spacing w:line="360" w:lineRule="auto"/>
        <w:rPr>
          <w:rFonts w:ascii="Garamond" w:hAnsi="Garamond"/>
        </w:rPr>
      </w:pPr>
    </w:p>
    <w:p w14:paraId="700BAE24" w14:textId="77777777" w:rsidR="00CE1ED0" w:rsidRPr="0084049E" w:rsidRDefault="00CE1ED0" w:rsidP="00CE1ED0">
      <w:pPr>
        <w:spacing w:line="360" w:lineRule="auto"/>
        <w:rPr>
          <w:rFonts w:ascii="Garamond" w:hAnsi="Garamond"/>
        </w:rPr>
      </w:pPr>
    </w:p>
    <w:p w14:paraId="0B249404" w14:textId="77777777" w:rsidR="00CE1ED0" w:rsidRPr="0084049E" w:rsidRDefault="00CE1ED0" w:rsidP="00CE1ED0">
      <w:pPr>
        <w:spacing w:line="360" w:lineRule="auto"/>
        <w:rPr>
          <w:rFonts w:ascii="Garamond" w:hAnsi="Garamond"/>
        </w:rPr>
      </w:pPr>
    </w:p>
    <w:p w14:paraId="154F1787" w14:textId="77777777" w:rsidR="00CE1ED0" w:rsidRPr="0084049E" w:rsidRDefault="00CE1ED0" w:rsidP="00CE1ED0">
      <w:pPr>
        <w:spacing w:line="360" w:lineRule="auto"/>
        <w:rPr>
          <w:rFonts w:ascii="Garamond" w:hAnsi="Garamond"/>
        </w:rPr>
      </w:pPr>
    </w:p>
    <w:p w14:paraId="164640C1" w14:textId="77777777" w:rsidR="00CE1ED0" w:rsidRPr="0084049E" w:rsidRDefault="00CE1ED0" w:rsidP="00CE1ED0">
      <w:pPr>
        <w:spacing w:line="360" w:lineRule="auto"/>
        <w:rPr>
          <w:rFonts w:ascii="Garamond" w:hAnsi="Garamond"/>
        </w:rPr>
      </w:pPr>
    </w:p>
    <w:p w14:paraId="202EF41F"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23" w:name="_Toc121580289"/>
      <w:r w:rsidRPr="0084049E">
        <w:rPr>
          <w:rFonts w:ascii="Garamond" w:hAnsi="Garamond"/>
          <w:i w:val="0"/>
          <w:iCs w:val="0"/>
          <w:sz w:val="24"/>
          <w:szCs w:val="24"/>
        </w:rPr>
        <w:lastRenderedPageBreak/>
        <w:t>MODELO 01</w:t>
      </w:r>
      <w:bookmarkEnd w:id="923"/>
    </w:p>
    <w:p w14:paraId="01BAEB7A" w14:textId="77777777" w:rsidR="00CE1ED0" w:rsidRPr="0084049E" w:rsidRDefault="00CE1ED0" w:rsidP="00442115">
      <w:pPr>
        <w:pStyle w:val="Ttulo2"/>
        <w:spacing w:before="0" w:after="0" w:line="360" w:lineRule="auto"/>
        <w:jc w:val="center"/>
        <w:rPr>
          <w:rFonts w:ascii="Garamond" w:hAnsi="Garamond" w:cs="Arial"/>
          <w:i w:val="0"/>
          <w:iCs w:val="0"/>
          <w:sz w:val="24"/>
          <w:szCs w:val="24"/>
        </w:rPr>
      </w:pPr>
      <w:bookmarkStart w:id="924" w:name="_Toc121580290"/>
      <w:r w:rsidRPr="0084049E">
        <w:rPr>
          <w:rFonts w:ascii="Garamond" w:hAnsi="Garamond" w:cs="Arial"/>
          <w:i w:val="0"/>
          <w:iCs w:val="0"/>
          <w:sz w:val="24"/>
          <w:szCs w:val="24"/>
        </w:rPr>
        <w:t>TERMO DE CANCELAMENTO DA DISPENSA DA LICENÇA</w:t>
      </w:r>
      <w:bookmarkEnd w:id="924"/>
    </w:p>
    <w:p w14:paraId="7AE8691B" w14:textId="77777777" w:rsidR="00CE1ED0" w:rsidRPr="0084049E" w:rsidRDefault="00CE1ED0" w:rsidP="00CE1ED0">
      <w:pPr>
        <w:spacing w:line="360" w:lineRule="auto"/>
        <w:jc w:val="both"/>
        <w:rPr>
          <w:rFonts w:ascii="Garamond" w:hAnsi="Garamond" w:cs="Arial"/>
        </w:rPr>
      </w:pPr>
    </w:p>
    <w:p w14:paraId="41151D15" w14:textId="77777777" w:rsidR="00CE1ED0" w:rsidRPr="0084049E" w:rsidRDefault="00CE1ED0" w:rsidP="00CE1ED0">
      <w:pPr>
        <w:spacing w:line="360" w:lineRule="auto"/>
        <w:ind w:firstLine="1134"/>
        <w:jc w:val="both"/>
        <w:rPr>
          <w:rFonts w:ascii="Garamond" w:hAnsi="Garamond" w:cs="Arial"/>
        </w:rPr>
      </w:pPr>
      <w:r w:rsidRPr="0084049E">
        <w:rPr>
          <w:rFonts w:ascii="Garamond" w:hAnsi="Garamond" w:cs="Arial"/>
        </w:rPr>
        <w:t xml:space="preserve">De acordo com decisão em Processo Administrativo nº. ... e pelo não cumprimento ao disposto da legislação municipal, o contribuinte abaixo identificado, a partir desta data, passa a ter cancelado o Termo de Dispensa de Licença nº. ... , equiparando-se o estabelecimento a contribuinte não licenciado. </w:t>
      </w:r>
    </w:p>
    <w:p w14:paraId="62098B2A" w14:textId="77777777" w:rsidR="00CE1ED0" w:rsidRPr="0084049E" w:rsidRDefault="00CE1ED0" w:rsidP="00CE1ED0">
      <w:pPr>
        <w:spacing w:line="360" w:lineRule="auto"/>
        <w:ind w:firstLine="1134"/>
        <w:jc w:val="both"/>
        <w:rPr>
          <w:rFonts w:ascii="Garamond" w:hAnsi="Garamond" w:cs="Arial"/>
        </w:rPr>
      </w:pPr>
      <w:r w:rsidRPr="0084049E">
        <w:rPr>
          <w:rFonts w:ascii="Garamond" w:hAnsi="Garamond" w:cs="Arial"/>
        </w:rPr>
        <w:t>O cancelamento da Dispensa da Licença não implica em cancelamento da inscrição municipal, e não exime o contribuinte de atender integralmente a legislação vigente aplicável à atividade desenvolvida para a obtenção da licença para funcionamento, ficando sujeito ainda às medidas administrativas e sanções previstas na legislação.</w:t>
      </w:r>
    </w:p>
    <w:p w14:paraId="232CB09D" w14:textId="77777777" w:rsidR="00CE1ED0" w:rsidRPr="0084049E" w:rsidRDefault="00CE1ED0" w:rsidP="00CE1ED0">
      <w:pPr>
        <w:spacing w:line="360" w:lineRule="auto"/>
        <w:jc w:val="both"/>
        <w:rPr>
          <w:rFonts w:ascii="Garamond" w:hAnsi="Garamond" w:cs="Arial"/>
        </w:rPr>
      </w:pPr>
      <w:r w:rsidRPr="0084049E">
        <w:rPr>
          <w:rFonts w:ascii="Garamond" w:hAnsi="Garamond" w:cs="Arial"/>
        </w:rPr>
        <w:t>Razão Social: ....</w:t>
      </w:r>
    </w:p>
    <w:p w14:paraId="04802F29" w14:textId="77777777" w:rsidR="00CE1ED0" w:rsidRPr="0084049E" w:rsidRDefault="00CE1ED0" w:rsidP="00CE1ED0">
      <w:pPr>
        <w:spacing w:line="360" w:lineRule="auto"/>
        <w:jc w:val="both"/>
        <w:rPr>
          <w:rFonts w:ascii="Garamond" w:hAnsi="Garamond" w:cs="Arial"/>
        </w:rPr>
      </w:pPr>
      <w:r w:rsidRPr="0084049E">
        <w:rPr>
          <w:rFonts w:ascii="Garamond" w:hAnsi="Garamond" w:cs="Arial"/>
        </w:rPr>
        <w:t>CNPJ: ....</w:t>
      </w:r>
    </w:p>
    <w:p w14:paraId="449DED3E" w14:textId="77777777" w:rsidR="00CE1ED0" w:rsidRPr="0084049E" w:rsidRDefault="00CE1ED0" w:rsidP="00CE1ED0">
      <w:pPr>
        <w:spacing w:line="360" w:lineRule="auto"/>
        <w:jc w:val="both"/>
        <w:rPr>
          <w:rFonts w:ascii="Garamond" w:hAnsi="Garamond" w:cs="Arial"/>
        </w:rPr>
      </w:pPr>
      <w:r w:rsidRPr="0084049E">
        <w:rPr>
          <w:rFonts w:ascii="Garamond" w:hAnsi="Garamond" w:cs="Arial"/>
        </w:rPr>
        <w:t>Inscrição Municipal: ....</w:t>
      </w:r>
    </w:p>
    <w:p w14:paraId="79A349F2" w14:textId="77777777" w:rsidR="00CE1ED0" w:rsidRPr="0084049E" w:rsidRDefault="00CE1ED0" w:rsidP="00CE1ED0">
      <w:pPr>
        <w:spacing w:line="360" w:lineRule="auto"/>
        <w:jc w:val="both"/>
        <w:rPr>
          <w:rFonts w:ascii="Garamond" w:hAnsi="Garamond" w:cs="Arial"/>
        </w:rPr>
      </w:pPr>
      <w:r w:rsidRPr="0084049E">
        <w:rPr>
          <w:rFonts w:ascii="Garamond" w:hAnsi="Garamond" w:cs="Arial"/>
        </w:rPr>
        <w:t>Endereço: ....</w:t>
      </w:r>
    </w:p>
    <w:p w14:paraId="0858D4BC" w14:textId="77777777" w:rsidR="00CE1ED0" w:rsidRPr="0084049E" w:rsidRDefault="00CE1ED0" w:rsidP="00CE1ED0">
      <w:pPr>
        <w:spacing w:line="360" w:lineRule="auto"/>
        <w:jc w:val="both"/>
        <w:rPr>
          <w:rFonts w:ascii="Garamond" w:hAnsi="Garamond" w:cs="Arial"/>
        </w:rPr>
      </w:pPr>
      <w:r w:rsidRPr="0084049E">
        <w:rPr>
          <w:rFonts w:ascii="Garamond" w:hAnsi="Garamond" w:cs="Arial"/>
        </w:rPr>
        <w:t>Atividades (</w:t>
      </w:r>
      <w:proofErr w:type="spellStart"/>
      <w:r w:rsidRPr="0084049E">
        <w:rPr>
          <w:rFonts w:ascii="Garamond" w:hAnsi="Garamond" w:cs="Arial"/>
        </w:rPr>
        <w:t>Cnaes</w:t>
      </w:r>
      <w:proofErr w:type="spellEnd"/>
      <w:r w:rsidRPr="0084049E">
        <w:rPr>
          <w:rFonts w:ascii="Garamond" w:hAnsi="Garamond" w:cs="Arial"/>
        </w:rPr>
        <w:t>): ...</w:t>
      </w:r>
    </w:p>
    <w:p w14:paraId="52E5E1AC" w14:textId="77777777" w:rsidR="00CE1ED0" w:rsidRPr="0084049E" w:rsidRDefault="00CE1ED0" w:rsidP="00CE1ED0">
      <w:pPr>
        <w:spacing w:line="360" w:lineRule="auto"/>
        <w:jc w:val="both"/>
        <w:rPr>
          <w:rFonts w:ascii="Garamond" w:hAnsi="Garamond" w:cs="Arial"/>
        </w:rPr>
      </w:pPr>
      <w:r w:rsidRPr="0084049E">
        <w:rPr>
          <w:rFonts w:ascii="Garamond" w:hAnsi="Garamond" w:cs="Arial"/>
        </w:rPr>
        <w:t xml:space="preserve">                   Por fim, estando ciente de tudo, as partes assinam o presente em 2(duas) vias de igual teor e forma.</w:t>
      </w:r>
    </w:p>
    <w:p w14:paraId="580F7839" w14:textId="77777777" w:rsidR="00CE1ED0" w:rsidRPr="0084049E" w:rsidRDefault="00CE1ED0" w:rsidP="00CE1ED0">
      <w:pPr>
        <w:spacing w:line="360" w:lineRule="auto"/>
        <w:jc w:val="both"/>
        <w:rPr>
          <w:rFonts w:ascii="Garamond" w:hAnsi="Garamond" w:cs="Arial"/>
        </w:rPr>
      </w:pPr>
      <w:r w:rsidRPr="0084049E">
        <w:rPr>
          <w:rFonts w:ascii="Garamond" w:hAnsi="Garamond" w:cs="Arial"/>
        </w:rPr>
        <w:t xml:space="preserve"> Autoridade Fiscal ________________________________ (carimbo e assinatura)</w:t>
      </w:r>
    </w:p>
    <w:p w14:paraId="6483FC65" w14:textId="77777777" w:rsidR="00CE1ED0" w:rsidRPr="0084049E" w:rsidRDefault="00CE1ED0" w:rsidP="00CE1ED0">
      <w:pPr>
        <w:spacing w:line="360" w:lineRule="auto"/>
        <w:jc w:val="both"/>
        <w:rPr>
          <w:rFonts w:ascii="Garamond" w:hAnsi="Garamond" w:cs="Arial"/>
        </w:rPr>
      </w:pPr>
    </w:p>
    <w:p w14:paraId="367698CA" w14:textId="77777777" w:rsidR="00CE1ED0" w:rsidRPr="0084049E" w:rsidRDefault="00CE1ED0" w:rsidP="00CE1ED0">
      <w:pPr>
        <w:spacing w:line="360" w:lineRule="auto"/>
        <w:jc w:val="center"/>
        <w:rPr>
          <w:rFonts w:ascii="Garamond" w:hAnsi="Garamond" w:cs="Arial"/>
          <w:b/>
          <w:bCs/>
        </w:rPr>
      </w:pPr>
      <w:r w:rsidRPr="0084049E">
        <w:rPr>
          <w:rFonts w:ascii="Garamond" w:hAnsi="Garamond" w:cs="Arial"/>
          <w:b/>
          <w:bCs/>
        </w:rPr>
        <w:t>Ciência do Contribuinte:</w:t>
      </w:r>
    </w:p>
    <w:p w14:paraId="7ED05F03" w14:textId="77777777" w:rsidR="00CE1ED0" w:rsidRPr="0084049E" w:rsidRDefault="00CE1ED0" w:rsidP="00CE1ED0">
      <w:pPr>
        <w:spacing w:line="360" w:lineRule="auto"/>
        <w:ind w:firstLine="1134"/>
        <w:jc w:val="both"/>
        <w:rPr>
          <w:rFonts w:ascii="Garamond" w:hAnsi="Garamond" w:cs="Arial"/>
        </w:rPr>
      </w:pPr>
      <w:r w:rsidRPr="0084049E">
        <w:rPr>
          <w:rFonts w:ascii="Garamond" w:hAnsi="Garamond" w:cs="Arial"/>
        </w:rPr>
        <w:t>Declaro estar ciente quanto ao termo de cancelamento da dispensa da licença, bem como da necessidade de atender integralmente a legislação vigente aplicável à atividade desenvolvida para obtenção da licença para funcionamento.</w:t>
      </w:r>
    </w:p>
    <w:p w14:paraId="1AD9E9EE" w14:textId="77777777" w:rsidR="00CE1ED0" w:rsidRPr="0084049E" w:rsidRDefault="00CE1ED0" w:rsidP="00CE1ED0">
      <w:pPr>
        <w:spacing w:line="360" w:lineRule="auto"/>
        <w:ind w:firstLine="1134"/>
        <w:jc w:val="both"/>
        <w:rPr>
          <w:rFonts w:ascii="Garamond" w:hAnsi="Garamond" w:cs="Arial"/>
        </w:rPr>
      </w:pPr>
    </w:p>
    <w:p w14:paraId="34F02268" w14:textId="77777777" w:rsidR="00CE1ED0" w:rsidRPr="0084049E" w:rsidRDefault="00CE1ED0" w:rsidP="00CE1ED0">
      <w:pPr>
        <w:spacing w:line="360" w:lineRule="auto"/>
        <w:jc w:val="both"/>
        <w:rPr>
          <w:rFonts w:ascii="Garamond" w:hAnsi="Garamond" w:cs="Arial"/>
        </w:rPr>
      </w:pPr>
      <w:r w:rsidRPr="0084049E">
        <w:rPr>
          <w:rFonts w:ascii="Garamond" w:hAnsi="Garamond" w:cs="Arial"/>
        </w:rPr>
        <w:t>Nome do representante legal e CPF ....</w:t>
      </w:r>
    </w:p>
    <w:p w14:paraId="7B64CC8A" w14:textId="77777777" w:rsidR="00CE1ED0" w:rsidRPr="0084049E" w:rsidRDefault="00CE1ED0" w:rsidP="00CE1ED0">
      <w:pPr>
        <w:spacing w:line="360" w:lineRule="auto"/>
        <w:jc w:val="both"/>
        <w:rPr>
          <w:rFonts w:ascii="Garamond" w:hAnsi="Garamond" w:cs="Arial"/>
        </w:rPr>
      </w:pPr>
      <w:r w:rsidRPr="0084049E">
        <w:rPr>
          <w:rFonts w:ascii="Garamond" w:hAnsi="Garamond" w:cs="Arial"/>
        </w:rPr>
        <w:t xml:space="preserve">Data da ciência .... / .... / 20.... </w:t>
      </w:r>
    </w:p>
    <w:p w14:paraId="6507C563" w14:textId="77777777" w:rsidR="00CE1ED0" w:rsidRPr="0084049E" w:rsidRDefault="00CE1ED0" w:rsidP="00CE1ED0">
      <w:pPr>
        <w:spacing w:line="360" w:lineRule="auto"/>
        <w:jc w:val="both"/>
        <w:rPr>
          <w:rFonts w:ascii="Garamond" w:hAnsi="Garamond" w:cs="Arial"/>
        </w:rPr>
      </w:pPr>
      <w:r w:rsidRPr="0084049E">
        <w:rPr>
          <w:rFonts w:ascii="Garamond" w:hAnsi="Garamond" w:cs="Arial"/>
        </w:rPr>
        <w:t>Assinatura: ....</w:t>
      </w:r>
    </w:p>
    <w:p w14:paraId="762C5F85" w14:textId="77777777" w:rsidR="00CE1ED0" w:rsidRPr="0084049E" w:rsidRDefault="00CE1ED0" w:rsidP="00CE1ED0">
      <w:pPr>
        <w:spacing w:line="360" w:lineRule="auto"/>
        <w:jc w:val="both"/>
        <w:rPr>
          <w:rFonts w:ascii="Garamond" w:hAnsi="Garamond" w:cs="Arial"/>
        </w:rPr>
      </w:pPr>
    </w:p>
    <w:p w14:paraId="1F597B7D" w14:textId="77777777" w:rsidR="00CE1ED0" w:rsidRPr="0084049E" w:rsidRDefault="00CE1ED0" w:rsidP="00CE1ED0">
      <w:pPr>
        <w:spacing w:line="360" w:lineRule="auto"/>
        <w:jc w:val="both"/>
        <w:rPr>
          <w:rFonts w:ascii="Garamond" w:hAnsi="Garamond" w:cs="Arial"/>
        </w:rPr>
      </w:pPr>
    </w:p>
    <w:p w14:paraId="46E31BCA"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25" w:name="_Toc90233027"/>
      <w:bookmarkStart w:id="926" w:name="_Toc121580291"/>
      <w:r w:rsidRPr="0084049E">
        <w:rPr>
          <w:rFonts w:ascii="Garamond" w:hAnsi="Garamond"/>
          <w:i w:val="0"/>
          <w:iCs w:val="0"/>
          <w:sz w:val="24"/>
          <w:szCs w:val="24"/>
        </w:rPr>
        <w:lastRenderedPageBreak/>
        <w:t>ANEXO IV</w:t>
      </w:r>
      <w:bookmarkEnd w:id="925"/>
      <w:bookmarkEnd w:id="926"/>
    </w:p>
    <w:p w14:paraId="11ADE2C3"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27" w:name="_Toc90233028"/>
      <w:bookmarkStart w:id="928" w:name="_Toc121580292"/>
      <w:r w:rsidRPr="0084049E">
        <w:rPr>
          <w:rFonts w:ascii="Garamond" w:hAnsi="Garamond"/>
          <w:i w:val="0"/>
          <w:iCs w:val="0"/>
          <w:sz w:val="24"/>
          <w:szCs w:val="24"/>
        </w:rPr>
        <w:t>TABELA PARA CÁLCULO DA TAXA DE LICENÇA PARA O COMÉRCIO AMBULANTE E TAXA DE LICENÇA PARA O COMÉRCIO EVENTUAL</w:t>
      </w:r>
      <w:bookmarkEnd w:id="927"/>
      <w:r w:rsidRPr="0084049E">
        <w:rPr>
          <w:rFonts w:ascii="Garamond" w:hAnsi="Garamond"/>
          <w:i w:val="0"/>
          <w:iCs w:val="0"/>
          <w:sz w:val="24"/>
          <w:szCs w:val="24"/>
        </w:rPr>
        <w:t xml:space="preserve"> E FEIRANTE</w:t>
      </w:r>
      <w:bookmarkEnd w:id="928"/>
    </w:p>
    <w:p w14:paraId="56E1062A" w14:textId="77777777" w:rsidR="00CE1ED0" w:rsidRPr="0084049E" w:rsidRDefault="00CE1ED0" w:rsidP="00CE1ED0">
      <w:pPr>
        <w:rPr>
          <w:rFonts w:ascii="Garamond" w:hAnsi="Garamond"/>
          <w:lang w:eastAsia="x-none"/>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30"/>
        <w:gridCol w:w="1984"/>
      </w:tblGrid>
      <w:tr w:rsidR="00CE1ED0" w:rsidRPr="0084049E" w14:paraId="5AD9F5D8" w14:textId="77777777" w:rsidTr="002F0C8F">
        <w:tc>
          <w:tcPr>
            <w:tcW w:w="5529" w:type="dxa"/>
            <w:vMerge w:val="restart"/>
            <w:tcBorders>
              <w:top w:val="single" w:sz="4" w:space="0" w:color="auto"/>
              <w:left w:val="single" w:sz="4" w:space="0" w:color="auto"/>
              <w:right w:val="single" w:sz="4" w:space="0" w:color="auto"/>
            </w:tcBorders>
            <w:shd w:val="clear" w:color="auto" w:fill="E7E6E6"/>
            <w:vAlign w:val="center"/>
          </w:tcPr>
          <w:p w14:paraId="11B6635C" w14:textId="77777777" w:rsidR="00CE1ED0" w:rsidRPr="0084049E" w:rsidRDefault="00CE1ED0" w:rsidP="009E4FE5">
            <w:pPr>
              <w:spacing w:line="276" w:lineRule="auto"/>
              <w:jc w:val="center"/>
              <w:rPr>
                <w:rFonts w:ascii="Garamond" w:eastAsia="MS Mincho" w:hAnsi="Garamond"/>
                <w:bCs/>
              </w:rPr>
            </w:pPr>
          </w:p>
          <w:p w14:paraId="1D0E7BB1" w14:textId="77777777" w:rsidR="00CE1ED0" w:rsidRPr="0084049E" w:rsidRDefault="00CE1ED0" w:rsidP="009E4FE5">
            <w:pPr>
              <w:spacing w:line="276" w:lineRule="auto"/>
              <w:jc w:val="center"/>
              <w:rPr>
                <w:rFonts w:ascii="Garamond" w:hAnsi="Garamond"/>
                <w:bCs/>
              </w:rPr>
            </w:pPr>
            <w:r w:rsidRPr="0084049E">
              <w:rPr>
                <w:rFonts w:ascii="Garamond" w:hAnsi="Garamond"/>
                <w:bCs/>
              </w:rPr>
              <w:t>PRODUTOS E/OU MERCADORIAS</w:t>
            </w:r>
          </w:p>
          <w:p w14:paraId="4FAC02C7" w14:textId="77777777" w:rsidR="00CE1ED0" w:rsidRPr="0084049E" w:rsidRDefault="00CE1ED0" w:rsidP="009E4FE5">
            <w:pPr>
              <w:spacing w:line="276" w:lineRule="auto"/>
              <w:jc w:val="center"/>
              <w:rPr>
                <w:rFonts w:ascii="Garamond" w:eastAsia="MS Mincho" w:hAnsi="Garamond"/>
                <w:bCs/>
              </w:rPr>
            </w:pPr>
          </w:p>
        </w:tc>
        <w:tc>
          <w:tcPr>
            <w:tcW w:w="371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4F35F17" w14:textId="6D605147" w:rsidR="00CE1ED0" w:rsidRPr="0084049E" w:rsidRDefault="00CE1ED0" w:rsidP="009E4FE5">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w:t>
            </w:r>
            <w:r w:rsidR="00991251" w:rsidRPr="0084049E">
              <w:rPr>
                <w:rFonts w:ascii="Garamond" w:eastAsia="Arial" w:hAnsi="Garamond"/>
                <w:color w:val="000000"/>
              </w:rPr>
              <w:t xml:space="preserve">do Município </w:t>
            </w:r>
            <w:r w:rsidRPr="0084049E">
              <w:rPr>
                <w:rFonts w:ascii="Garamond" w:eastAsia="Arial" w:hAnsi="Garamond"/>
                <w:color w:val="000000"/>
              </w:rPr>
              <w:t xml:space="preserve">de Enéas Marques </w:t>
            </w:r>
          </w:p>
          <w:p w14:paraId="5793C42E" w14:textId="77777777" w:rsidR="00CE1ED0" w:rsidRPr="0084049E" w:rsidRDefault="00CE1ED0" w:rsidP="009E4FE5">
            <w:pPr>
              <w:spacing w:line="276" w:lineRule="auto"/>
              <w:jc w:val="center"/>
              <w:rPr>
                <w:rFonts w:ascii="Garamond" w:hAnsi="Garamond"/>
                <w:bCs/>
              </w:rPr>
            </w:pPr>
            <w:r w:rsidRPr="0084049E">
              <w:rPr>
                <w:rFonts w:ascii="Garamond" w:eastAsia="Arial" w:hAnsi="Garamond"/>
                <w:color w:val="000000"/>
              </w:rPr>
              <w:t>(URMEM)</w:t>
            </w:r>
          </w:p>
        </w:tc>
      </w:tr>
      <w:tr w:rsidR="00CE1ED0" w:rsidRPr="0084049E" w14:paraId="2A4C9F17" w14:textId="77777777" w:rsidTr="002F0C8F">
        <w:tc>
          <w:tcPr>
            <w:tcW w:w="5529" w:type="dxa"/>
            <w:vMerge/>
            <w:tcBorders>
              <w:left w:val="single" w:sz="4" w:space="0" w:color="auto"/>
              <w:bottom w:val="single" w:sz="4" w:space="0" w:color="auto"/>
              <w:right w:val="single" w:sz="4" w:space="0" w:color="auto"/>
            </w:tcBorders>
            <w:shd w:val="clear" w:color="auto" w:fill="E7E6E6"/>
            <w:vAlign w:val="center"/>
          </w:tcPr>
          <w:p w14:paraId="76B95733" w14:textId="77777777" w:rsidR="00CE1ED0" w:rsidRPr="0084049E" w:rsidRDefault="00CE1ED0" w:rsidP="009E4FE5">
            <w:pPr>
              <w:spacing w:line="276" w:lineRule="auto"/>
              <w:jc w:val="center"/>
              <w:rPr>
                <w:rFonts w:ascii="Garamond" w:eastAsia="MS Mincho" w:hAnsi="Garamond"/>
                <w:bCs/>
              </w:rPr>
            </w:pPr>
          </w:p>
        </w:tc>
        <w:tc>
          <w:tcPr>
            <w:tcW w:w="173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F5349C5" w14:textId="77777777" w:rsidR="00CE1ED0" w:rsidRPr="0084049E" w:rsidRDefault="00CE1ED0" w:rsidP="009E4FE5">
            <w:pPr>
              <w:spacing w:line="276" w:lineRule="auto"/>
              <w:jc w:val="center"/>
              <w:rPr>
                <w:rFonts w:ascii="Garamond" w:hAnsi="Garamond"/>
                <w:bCs/>
              </w:rPr>
            </w:pPr>
            <w:r w:rsidRPr="0084049E">
              <w:rPr>
                <w:rFonts w:ascii="Garamond" w:hAnsi="Garamond"/>
                <w:bCs/>
              </w:rPr>
              <w:t>Contribuinte do município</w:t>
            </w:r>
          </w:p>
          <w:p w14:paraId="7941E959" w14:textId="77777777" w:rsidR="00CE1ED0" w:rsidRPr="0084049E" w:rsidRDefault="00CE1ED0" w:rsidP="009E4FE5">
            <w:pPr>
              <w:spacing w:line="276" w:lineRule="auto"/>
              <w:jc w:val="center"/>
              <w:rPr>
                <w:rFonts w:ascii="Garamond" w:eastAsia="MS Mincho" w:hAnsi="Garamond"/>
                <w:bCs/>
              </w:rPr>
            </w:pPr>
            <w:r w:rsidRPr="0084049E">
              <w:rPr>
                <w:rFonts w:ascii="Garamond" w:hAnsi="Garamond"/>
                <w:bCs/>
              </w:rPr>
              <w:t>URMEM/DIA</w:t>
            </w:r>
          </w:p>
        </w:tc>
        <w:tc>
          <w:tcPr>
            <w:tcW w:w="198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A1F2EA" w14:textId="77777777" w:rsidR="00CE1ED0" w:rsidRPr="0084049E" w:rsidRDefault="00CE1ED0" w:rsidP="009E4FE5">
            <w:pPr>
              <w:spacing w:line="276" w:lineRule="auto"/>
              <w:jc w:val="center"/>
              <w:rPr>
                <w:rFonts w:ascii="Garamond" w:hAnsi="Garamond"/>
                <w:bCs/>
              </w:rPr>
            </w:pPr>
            <w:r w:rsidRPr="0084049E">
              <w:rPr>
                <w:rFonts w:ascii="Garamond" w:hAnsi="Garamond"/>
                <w:bCs/>
              </w:rPr>
              <w:t>Contribuinte de fora do município</w:t>
            </w:r>
          </w:p>
          <w:p w14:paraId="0FF0F751" w14:textId="77777777" w:rsidR="00CE1ED0" w:rsidRPr="0084049E" w:rsidRDefault="00CE1ED0" w:rsidP="009E4FE5">
            <w:pPr>
              <w:spacing w:line="276" w:lineRule="auto"/>
              <w:jc w:val="center"/>
              <w:rPr>
                <w:rFonts w:ascii="Garamond" w:hAnsi="Garamond"/>
                <w:bCs/>
              </w:rPr>
            </w:pPr>
            <w:r w:rsidRPr="0084049E">
              <w:rPr>
                <w:rFonts w:ascii="Garamond" w:hAnsi="Garamond"/>
                <w:bCs/>
              </w:rPr>
              <w:t>URMEM/ DIA</w:t>
            </w:r>
          </w:p>
        </w:tc>
      </w:tr>
      <w:tr w:rsidR="00CE1ED0" w:rsidRPr="0084049E" w14:paraId="5E7F6E3B"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588005D4" w14:textId="77777777" w:rsidR="00CE1ED0" w:rsidRPr="0084049E" w:rsidRDefault="00CE1ED0" w:rsidP="009E4FE5">
            <w:pPr>
              <w:tabs>
                <w:tab w:val="num" w:pos="2160"/>
              </w:tabs>
              <w:spacing w:line="276" w:lineRule="auto"/>
              <w:rPr>
                <w:rFonts w:ascii="Garamond" w:eastAsia="MS Mincho" w:hAnsi="Garamond"/>
              </w:rPr>
            </w:pPr>
            <w:r w:rsidRPr="0084049E">
              <w:rPr>
                <w:rFonts w:ascii="Garamond" w:hAnsi="Garamond"/>
              </w:rPr>
              <w:t>Tapetes, redes, joias, brinquedos e outros em geral</w:t>
            </w:r>
          </w:p>
        </w:tc>
        <w:tc>
          <w:tcPr>
            <w:tcW w:w="1730" w:type="dxa"/>
            <w:tcBorders>
              <w:top w:val="single" w:sz="4" w:space="0" w:color="auto"/>
              <w:left w:val="single" w:sz="4" w:space="0" w:color="auto"/>
              <w:bottom w:val="single" w:sz="4" w:space="0" w:color="auto"/>
              <w:right w:val="single" w:sz="4" w:space="0" w:color="auto"/>
            </w:tcBorders>
            <w:hideMark/>
          </w:tcPr>
          <w:p w14:paraId="426C7300"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w:t>
            </w:r>
          </w:p>
        </w:tc>
        <w:tc>
          <w:tcPr>
            <w:tcW w:w="1984" w:type="dxa"/>
            <w:tcBorders>
              <w:top w:val="single" w:sz="4" w:space="0" w:color="auto"/>
              <w:left w:val="single" w:sz="4" w:space="0" w:color="auto"/>
              <w:bottom w:val="single" w:sz="4" w:space="0" w:color="auto"/>
              <w:right w:val="single" w:sz="4" w:space="0" w:color="auto"/>
            </w:tcBorders>
            <w:hideMark/>
          </w:tcPr>
          <w:p w14:paraId="5584B0CC"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30</w:t>
            </w:r>
          </w:p>
        </w:tc>
      </w:tr>
      <w:tr w:rsidR="00CE1ED0" w:rsidRPr="0084049E" w14:paraId="157A6B20"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59B4AB64" w14:textId="77777777" w:rsidR="00CE1ED0" w:rsidRPr="0084049E" w:rsidRDefault="00CE1ED0" w:rsidP="009E4FE5">
            <w:pPr>
              <w:tabs>
                <w:tab w:val="num" w:pos="2160"/>
              </w:tabs>
              <w:spacing w:line="276" w:lineRule="auto"/>
              <w:rPr>
                <w:rFonts w:ascii="Garamond" w:eastAsia="MS Mincho" w:hAnsi="Garamond"/>
              </w:rPr>
            </w:pPr>
            <w:r w:rsidRPr="0084049E">
              <w:rPr>
                <w:rFonts w:ascii="Garamond" w:hAnsi="Garamond"/>
              </w:rPr>
              <w:t>Alimentos, frutas e verduras em geral</w:t>
            </w:r>
          </w:p>
        </w:tc>
        <w:tc>
          <w:tcPr>
            <w:tcW w:w="1730" w:type="dxa"/>
            <w:tcBorders>
              <w:top w:val="single" w:sz="4" w:space="0" w:color="auto"/>
              <w:left w:val="single" w:sz="4" w:space="0" w:color="auto"/>
              <w:bottom w:val="single" w:sz="4" w:space="0" w:color="auto"/>
              <w:right w:val="single" w:sz="4" w:space="0" w:color="auto"/>
            </w:tcBorders>
            <w:hideMark/>
          </w:tcPr>
          <w:p w14:paraId="032012FE"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w:t>
            </w:r>
          </w:p>
        </w:tc>
        <w:tc>
          <w:tcPr>
            <w:tcW w:w="1984" w:type="dxa"/>
            <w:tcBorders>
              <w:top w:val="single" w:sz="4" w:space="0" w:color="auto"/>
              <w:left w:val="single" w:sz="4" w:space="0" w:color="auto"/>
              <w:bottom w:val="single" w:sz="4" w:space="0" w:color="auto"/>
              <w:right w:val="single" w:sz="4" w:space="0" w:color="auto"/>
            </w:tcBorders>
            <w:hideMark/>
          </w:tcPr>
          <w:p w14:paraId="008550D3"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30</w:t>
            </w:r>
          </w:p>
        </w:tc>
      </w:tr>
      <w:tr w:rsidR="00CE1ED0" w:rsidRPr="0084049E" w14:paraId="62B9F893"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146C6524" w14:textId="77777777" w:rsidR="00CE1ED0" w:rsidRPr="0084049E" w:rsidRDefault="00CE1ED0" w:rsidP="009E4FE5">
            <w:pPr>
              <w:tabs>
                <w:tab w:val="num" w:pos="2160"/>
              </w:tabs>
              <w:spacing w:line="276" w:lineRule="auto"/>
              <w:rPr>
                <w:rFonts w:ascii="Garamond" w:eastAsia="MS Mincho" w:hAnsi="Garamond"/>
              </w:rPr>
            </w:pPr>
            <w:r w:rsidRPr="0084049E">
              <w:rPr>
                <w:rFonts w:ascii="Garamond" w:hAnsi="Garamond"/>
              </w:rPr>
              <w:t>Mudas de árvores, de fruteiras e flores</w:t>
            </w:r>
          </w:p>
        </w:tc>
        <w:tc>
          <w:tcPr>
            <w:tcW w:w="1730" w:type="dxa"/>
            <w:tcBorders>
              <w:top w:val="single" w:sz="4" w:space="0" w:color="auto"/>
              <w:left w:val="single" w:sz="4" w:space="0" w:color="auto"/>
              <w:bottom w:val="single" w:sz="4" w:space="0" w:color="auto"/>
              <w:right w:val="single" w:sz="4" w:space="0" w:color="auto"/>
            </w:tcBorders>
            <w:hideMark/>
          </w:tcPr>
          <w:p w14:paraId="1D70D779"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w:t>
            </w:r>
          </w:p>
        </w:tc>
        <w:tc>
          <w:tcPr>
            <w:tcW w:w="1984" w:type="dxa"/>
            <w:tcBorders>
              <w:top w:val="single" w:sz="4" w:space="0" w:color="auto"/>
              <w:left w:val="single" w:sz="4" w:space="0" w:color="auto"/>
              <w:bottom w:val="single" w:sz="4" w:space="0" w:color="auto"/>
              <w:right w:val="single" w:sz="4" w:space="0" w:color="auto"/>
            </w:tcBorders>
            <w:hideMark/>
          </w:tcPr>
          <w:p w14:paraId="0D070E3D"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200</w:t>
            </w:r>
          </w:p>
        </w:tc>
      </w:tr>
      <w:tr w:rsidR="00CE1ED0" w:rsidRPr="0084049E" w14:paraId="1E56B9CC"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13820502" w14:textId="77777777" w:rsidR="00CE1ED0" w:rsidRPr="0084049E" w:rsidRDefault="00CE1ED0" w:rsidP="009E4FE5">
            <w:pPr>
              <w:spacing w:line="276" w:lineRule="auto"/>
              <w:jc w:val="both"/>
              <w:rPr>
                <w:rFonts w:ascii="Garamond" w:eastAsia="MS Mincho" w:hAnsi="Garamond"/>
              </w:rPr>
            </w:pPr>
            <w:r w:rsidRPr="0084049E">
              <w:rPr>
                <w:rFonts w:ascii="Garamond" w:hAnsi="Garamond"/>
              </w:rPr>
              <w:t>Alimentos preparados como lanches, sucos, refrescos, refrigerantes e similares, vendidos em quiosque, barracas, carrinhos, tabuleiros e outros</w:t>
            </w:r>
          </w:p>
        </w:tc>
        <w:tc>
          <w:tcPr>
            <w:tcW w:w="1730" w:type="dxa"/>
            <w:tcBorders>
              <w:top w:val="single" w:sz="4" w:space="0" w:color="auto"/>
              <w:left w:val="single" w:sz="4" w:space="0" w:color="auto"/>
              <w:bottom w:val="single" w:sz="4" w:space="0" w:color="auto"/>
              <w:right w:val="single" w:sz="4" w:space="0" w:color="auto"/>
            </w:tcBorders>
            <w:hideMark/>
          </w:tcPr>
          <w:p w14:paraId="7E06DCE3"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8</w:t>
            </w:r>
          </w:p>
        </w:tc>
        <w:tc>
          <w:tcPr>
            <w:tcW w:w="1984" w:type="dxa"/>
            <w:tcBorders>
              <w:top w:val="single" w:sz="4" w:space="0" w:color="auto"/>
              <w:left w:val="single" w:sz="4" w:space="0" w:color="auto"/>
              <w:bottom w:val="single" w:sz="4" w:space="0" w:color="auto"/>
              <w:right w:val="single" w:sz="4" w:space="0" w:color="auto"/>
            </w:tcBorders>
            <w:hideMark/>
          </w:tcPr>
          <w:p w14:paraId="6854F563"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30</w:t>
            </w:r>
          </w:p>
        </w:tc>
      </w:tr>
      <w:tr w:rsidR="00CE1ED0" w:rsidRPr="0084049E" w14:paraId="32628B8B" w14:textId="77777777" w:rsidTr="002F0C8F">
        <w:tc>
          <w:tcPr>
            <w:tcW w:w="5529" w:type="dxa"/>
            <w:tcBorders>
              <w:top w:val="single" w:sz="4" w:space="0" w:color="auto"/>
              <w:left w:val="single" w:sz="4" w:space="0" w:color="auto"/>
              <w:bottom w:val="single" w:sz="4" w:space="0" w:color="auto"/>
              <w:right w:val="single" w:sz="4" w:space="0" w:color="auto"/>
            </w:tcBorders>
          </w:tcPr>
          <w:p w14:paraId="002290FE" w14:textId="77777777" w:rsidR="00CE1ED0" w:rsidRPr="0084049E" w:rsidRDefault="00CE1ED0" w:rsidP="009E4FE5">
            <w:pPr>
              <w:spacing w:line="276" w:lineRule="auto"/>
              <w:jc w:val="both"/>
              <w:rPr>
                <w:rFonts w:ascii="Garamond" w:hAnsi="Garamond"/>
              </w:rPr>
            </w:pPr>
            <w:r w:rsidRPr="0084049E">
              <w:rPr>
                <w:rFonts w:ascii="Garamond" w:hAnsi="Garamond"/>
              </w:rPr>
              <w:t>Alimentos preparados como lanches, sucos, refrescos, refrigerantes e similares, vendidos em trailer, food-</w:t>
            </w:r>
            <w:proofErr w:type="spellStart"/>
            <w:r w:rsidRPr="0084049E">
              <w:rPr>
                <w:rFonts w:ascii="Garamond" w:hAnsi="Garamond"/>
              </w:rPr>
              <w:t>truck</w:t>
            </w:r>
            <w:proofErr w:type="spellEnd"/>
          </w:p>
        </w:tc>
        <w:tc>
          <w:tcPr>
            <w:tcW w:w="1730" w:type="dxa"/>
            <w:tcBorders>
              <w:top w:val="single" w:sz="4" w:space="0" w:color="auto"/>
              <w:left w:val="single" w:sz="4" w:space="0" w:color="auto"/>
              <w:bottom w:val="single" w:sz="4" w:space="0" w:color="auto"/>
              <w:right w:val="single" w:sz="4" w:space="0" w:color="auto"/>
            </w:tcBorders>
          </w:tcPr>
          <w:p w14:paraId="4921177F"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10</w:t>
            </w:r>
          </w:p>
        </w:tc>
        <w:tc>
          <w:tcPr>
            <w:tcW w:w="1984" w:type="dxa"/>
            <w:tcBorders>
              <w:top w:val="single" w:sz="4" w:space="0" w:color="auto"/>
              <w:left w:val="single" w:sz="4" w:space="0" w:color="auto"/>
              <w:bottom w:val="single" w:sz="4" w:space="0" w:color="auto"/>
              <w:right w:val="single" w:sz="4" w:space="0" w:color="auto"/>
            </w:tcBorders>
          </w:tcPr>
          <w:p w14:paraId="158F37F6"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50</w:t>
            </w:r>
          </w:p>
        </w:tc>
      </w:tr>
      <w:tr w:rsidR="00CE1ED0" w:rsidRPr="0084049E" w14:paraId="75890490" w14:textId="77777777" w:rsidTr="002F0C8F">
        <w:tc>
          <w:tcPr>
            <w:tcW w:w="5529" w:type="dxa"/>
            <w:tcBorders>
              <w:top w:val="single" w:sz="4" w:space="0" w:color="auto"/>
              <w:left w:val="single" w:sz="4" w:space="0" w:color="auto"/>
              <w:bottom w:val="single" w:sz="4" w:space="0" w:color="auto"/>
              <w:right w:val="single" w:sz="4" w:space="0" w:color="auto"/>
            </w:tcBorders>
          </w:tcPr>
          <w:p w14:paraId="09902FA9" w14:textId="77777777" w:rsidR="00CE1ED0" w:rsidRPr="0084049E" w:rsidRDefault="00CE1ED0" w:rsidP="009E4FE5">
            <w:pPr>
              <w:spacing w:line="276" w:lineRule="auto"/>
              <w:jc w:val="both"/>
              <w:rPr>
                <w:rFonts w:ascii="Garamond" w:hAnsi="Garamond"/>
              </w:rPr>
            </w:pPr>
            <w:r w:rsidRPr="0084049E">
              <w:rPr>
                <w:rFonts w:ascii="Garamond" w:hAnsi="Garamond"/>
              </w:rPr>
              <w:t xml:space="preserve">Circos </w:t>
            </w:r>
          </w:p>
        </w:tc>
        <w:tc>
          <w:tcPr>
            <w:tcW w:w="1730" w:type="dxa"/>
            <w:tcBorders>
              <w:top w:val="single" w:sz="4" w:space="0" w:color="auto"/>
              <w:left w:val="single" w:sz="4" w:space="0" w:color="auto"/>
              <w:bottom w:val="single" w:sz="4" w:space="0" w:color="auto"/>
              <w:right w:val="single" w:sz="4" w:space="0" w:color="auto"/>
            </w:tcBorders>
          </w:tcPr>
          <w:p w14:paraId="7B8129E7"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w:t>
            </w:r>
          </w:p>
        </w:tc>
        <w:tc>
          <w:tcPr>
            <w:tcW w:w="1984" w:type="dxa"/>
            <w:tcBorders>
              <w:top w:val="single" w:sz="4" w:space="0" w:color="auto"/>
              <w:left w:val="single" w:sz="4" w:space="0" w:color="auto"/>
              <w:bottom w:val="single" w:sz="4" w:space="0" w:color="auto"/>
              <w:right w:val="single" w:sz="4" w:space="0" w:color="auto"/>
            </w:tcBorders>
          </w:tcPr>
          <w:p w14:paraId="25317603"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15</w:t>
            </w:r>
          </w:p>
        </w:tc>
      </w:tr>
      <w:tr w:rsidR="00CE1ED0" w:rsidRPr="0084049E" w14:paraId="053433DD"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2481005A" w14:textId="77777777" w:rsidR="00CE1ED0" w:rsidRPr="0084049E" w:rsidRDefault="00CE1ED0" w:rsidP="009E4FE5">
            <w:pPr>
              <w:spacing w:line="276" w:lineRule="auto"/>
              <w:rPr>
                <w:rFonts w:ascii="Garamond" w:hAnsi="Garamond"/>
              </w:rPr>
            </w:pPr>
            <w:r w:rsidRPr="0084049E">
              <w:rPr>
                <w:rFonts w:ascii="Garamond" w:hAnsi="Garamond"/>
              </w:rPr>
              <w:t>Parques de diversões e eventos em geral</w:t>
            </w:r>
          </w:p>
        </w:tc>
        <w:tc>
          <w:tcPr>
            <w:tcW w:w="1730" w:type="dxa"/>
            <w:tcBorders>
              <w:top w:val="single" w:sz="4" w:space="0" w:color="auto"/>
              <w:left w:val="single" w:sz="4" w:space="0" w:color="auto"/>
              <w:bottom w:val="single" w:sz="4" w:space="0" w:color="auto"/>
              <w:right w:val="single" w:sz="4" w:space="0" w:color="auto"/>
            </w:tcBorders>
            <w:hideMark/>
          </w:tcPr>
          <w:p w14:paraId="03F72FE0" w14:textId="77777777" w:rsidR="00CE1ED0" w:rsidRPr="0084049E" w:rsidRDefault="00CE1ED0" w:rsidP="009E4FE5">
            <w:pPr>
              <w:spacing w:line="276" w:lineRule="auto"/>
              <w:jc w:val="center"/>
              <w:rPr>
                <w:rFonts w:ascii="Garamond" w:hAnsi="Garamond"/>
              </w:rPr>
            </w:pPr>
            <w:r w:rsidRPr="0084049E">
              <w:rPr>
                <w:rFonts w:ascii="Garamond" w:hAnsi="Garamond"/>
              </w:rPr>
              <w:t>5</w:t>
            </w:r>
          </w:p>
        </w:tc>
        <w:tc>
          <w:tcPr>
            <w:tcW w:w="1984" w:type="dxa"/>
            <w:tcBorders>
              <w:top w:val="single" w:sz="4" w:space="0" w:color="auto"/>
              <w:left w:val="single" w:sz="4" w:space="0" w:color="auto"/>
              <w:bottom w:val="single" w:sz="4" w:space="0" w:color="auto"/>
              <w:right w:val="single" w:sz="4" w:space="0" w:color="auto"/>
            </w:tcBorders>
            <w:hideMark/>
          </w:tcPr>
          <w:p w14:paraId="3CF45A2D" w14:textId="77777777" w:rsidR="00CE1ED0" w:rsidRPr="0084049E" w:rsidRDefault="00CE1ED0" w:rsidP="009E4FE5">
            <w:pPr>
              <w:spacing w:line="276" w:lineRule="auto"/>
              <w:jc w:val="center"/>
              <w:rPr>
                <w:rFonts w:ascii="Garamond" w:hAnsi="Garamond"/>
              </w:rPr>
            </w:pPr>
            <w:r w:rsidRPr="0084049E">
              <w:rPr>
                <w:rFonts w:ascii="Garamond" w:hAnsi="Garamond"/>
              </w:rPr>
              <w:t>30</w:t>
            </w:r>
          </w:p>
        </w:tc>
      </w:tr>
      <w:tr w:rsidR="00CE1ED0" w:rsidRPr="0084049E" w14:paraId="10A37C14"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3EB64BA6" w14:textId="77777777" w:rsidR="00CE1ED0" w:rsidRPr="0084049E" w:rsidRDefault="00CE1ED0" w:rsidP="009E4FE5">
            <w:pPr>
              <w:spacing w:line="276" w:lineRule="auto"/>
              <w:jc w:val="both"/>
              <w:rPr>
                <w:rFonts w:ascii="Garamond" w:hAnsi="Garamond"/>
              </w:rPr>
            </w:pPr>
            <w:r w:rsidRPr="0084049E">
              <w:rPr>
                <w:rFonts w:ascii="Garamond" w:hAnsi="Garamond"/>
              </w:rPr>
              <w:t>Feiras itinerantes do vestuário, calçados e de móveis</w:t>
            </w:r>
          </w:p>
        </w:tc>
        <w:tc>
          <w:tcPr>
            <w:tcW w:w="1730" w:type="dxa"/>
            <w:tcBorders>
              <w:top w:val="single" w:sz="4" w:space="0" w:color="auto"/>
              <w:left w:val="single" w:sz="4" w:space="0" w:color="auto"/>
              <w:bottom w:val="single" w:sz="4" w:space="0" w:color="auto"/>
              <w:right w:val="single" w:sz="4" w:space="0" w:color="auto"/>
            </w:tcBorders>
            <w:hideMark/>
          </w:tcPr>
          <w:p w14:paraId="7280F924" w14:textId="77777777" w:rsidR="00CE1ED0" w:rsidRPr="0084049E" w:rsidRDefault="00CE1ED0" w:rsidP="009E4FE5">
            <w:pPr>
              <w:spacing w:line="276" w:lineRule="auto"/>
              <w:jc w:val="center"/>
              <w:rPr>
                <w:rFonts w:ascii="Garamond" w:hAnsi="Garamond"/>
              </w:rPr>
            </w:pPr>
            <w:r w:rsidRPr="0084049E">
              <w:rPr>
                <w:rFonts w:ascii="Garamond" w:hAnsi="Garamond"/>
              </w:rPr>
              <w:t>10</w:t>
            </w:r>
          </w:p>
        </w:tc>
        <w:tc>
          <w:tcPr>
            <w:tcW w:w="1984" w:type="dxa"/>
            <w:tcBorders>
              <w:top w:val="single" w:sz="4" w:space="0" w:color="auto"/>
              <w:left w:val="single" w:sz="4" w:space="0" w:color="auto"/>
              <w:bottom w:val="single" w:sz="4" w:space="0" w:color="auto"/>
              <w:right w:val="single" w:sz="4" w:space="0" w:color="auto"/>
            </w:tcBorders>
            <w:hideMark/>
          </w:tcPr>
          <w:p w14:paraId="58E2D21D" w14:textId="77777777" w:rsidR="00CE1ED0" w:rsidRPr="0084049E" w:rsidRDefault="00CE1ED0" w:rsidP="009E4FE5">
            <w:pPr>
              <w:spacing w:line="276" w:lineRule="auto"/>
              <w:jc w:val="center"/>
              <w:rPr>
                <w:rFonts w:ascii="Garamond" w:hAnsi="Garamond"/>
              </w:rPr>
            </w:pPr>
            <w:r w:rsidRPr="0084049E">
              <w:rPr>
                <w:rFonts w:ascii="Garamond" w:hAnsi="Garamond"/>
              </w:rPr>
              <w:t>200</w:t>
            </w:r>
          </w:p>
        </w:tc>
      </w:tr>
      <w:tr w:rsidR="00CE1ED0" w:rsidRPr="0084049E" w14:paraId="1E56FB78" w14:textId="77777777" w:rsidTr="002F0C8F">
        <w:tc>
          <w:tcPr>
            <w:tcW w:w="5529" w:type="dxa"/>
            <w:tcBorders>
              <w:top w:val="single" w:sz="4" w:space="0" w:color="auto"/>
              <w:left w:val="single" w:sz="4" w:space="0" w:color="auto"/>
              <w:bottom w:val="single" w:sz="4" w:space="0" w:color="auto"/>
              <w:right w:val="single" w:sz="4" w:space="0" w:color="auto"/>
            </w:tcBorders>
          </w:tcPr>
          <w:p w14:paraId="6ADBC110" w14:textId="77777777" w:rsidR="00CE1ED0" w:rsidRPr="0084049E" w:rsidRDefault="00CE1ED0" w:rsidP="009E4FE5">
            <w:pPr>
              <w:spacing w:line="276" w:lineRule="auto"/>
              <w:jc w:val="both"/>
              <w:rPr>
                <w:rFonts w:ascii="Garamond" w:hAnsi="Garamond"/>
              </w:rPr>
            </w:pPr>
            <w:r w:rsidRPr="0084049E">
              <w:rPr>
                <w:rFonts w:ascii="Garamond" w:hAnsi="Garamond"/>
              </w:rPr>
              <w:t>Feiras itinerantes de veículos, máquinas e equipamentos</w:t>
            </w:r>
          </w:p>
        </w:tc>
        <w:tc>
          <w:tcPr>
            <w:tcW w:w="1730" w:type="dxa"/>
            <w:tcBorders>
              <w:top w:val="single" w:sz="4" w:space="0" w:color="auto"/>
              <w:left w:val="single" w:sz="4" w:space="0" w:color="auto"/>
              <w:bottom w:val="single" w:sz="4" w:space="0" w:color="auto"/>
              <w:right w:val="single" w:sz="4" w:space="0" w:color="auto"/>
            </w:tcBorders>
          </w:tcPr>
          <w:p w14:paraId="0B8A6CB1" w14:textId="77777777" w:rsidR="00CE1ED0" w:rsidRPr="0084049E" w:rsidRDefault="00CE1ED0" w:rsidP="009E4FE5">
            <w:pPr>
              <w:spacing w:line="276" w:lineRule="auto"/>
              <w:jc w:val="center"/>
              <w:rPr>
                <w:rFonts w:ascii="Garamond" w:hAnsi="Garamond"/>
              </w:rPr>
            </w:pPr>
            <w:r w:rsidRPr="0084049E">
              <w:rPr>
                <w:rFonts w:ascii="Garamond" w:hAnsi="Garamond"/>
              </w:rPr>
              <w:t>10</w:t>
            </w:r>
          </w:p>
        </w:tc>
        <w:tc>
          <w:tcPr>
            <w:tcW w:w="1984" w:type="dxa"/>
            <w:tcBorders>
              <w:top w:val="single" w:sz="4" w:space="0" w:color="auto"/>
              <w:left w:val="single" w:sz="4" w:space="0" w:color="auto"/>
              <w:bottom w:val="single" w:sz="4" w:space="0" w:color="auto"/>
              <w:right w:val="single" w:sz="4" w:space="0" w:color="auto"/>
            </w:tcBorders>
          </w:tcPr>
          <w:p w14:paraId="587868BD" w14:textId="77777777" w:rsidR="00CE1ED0" w:rsidRPr="0084049E" w:rsidRDefault="00CE1ED0" w:rsidP="009E4FE5">
            <w:pPr>
              <w:spacing w:line="276" w:lineRule="auto"/>
              <w:jc w:val="center"/>
              <w:rPr>
                <w:rFonts w:ascii="Garamond" w:hAnsi="Garamond"/>
              </w:rPr>
            </w:pPr>
            <w:r w:rsidRPr="0084049E">
              <w:rPr>
                <w:rFonts w:ascii="Garamond" w:hAnsi="Garamond"/>
              </w:rPr>
              <w:t>50</w:t>
            </w:r>
          </w:p>
        </w:tc>
      </w:tr>
      <w:tr w:rsidR="00CE1ED0" w:rsidRPr="0084049E" w14:paraId="1A1FA884"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09F9F826" w14:textId="77777777" w:rsidR="00CE1ED0" w:rsidRPr="0084049E" w:rsidRDefault="00CE1ED0" w:rsidP="009E4FE5">
            <w:pPr>
              <w:spacing w:line="276" w:lineRule="auto"/>
              <w:rPr>
                <w:rFonts w:ascii="Garamond" w:hAnsi="Garamond"/>
              </w:rPr>
            </w:pPr>
            <w:r w:rsidRPr="0084049E">
              <w:rPr>
                <w:rFonts w:ascii="Garamond" w:hAnsi="Garamond"/>
              </w:rPr>
              <w:t>Feiras promovidas por empresas parceiras instaladas no município, por empresa</w:t>
            </w:r>
          </w:p>
        </w:tc>
        <w:tc>
          <w:tcPr>
            <w:tcW w:w="1730" w:type="dxa"/>
            <w:tcBorders>
              <w:top w:val="single" w:sz="4" w:space="0" w:color="auto"/>
              <w:left w:val="single" w:sz="4" w:space="0" w:color="auto"/>
              <w:bottom w:val="single" w:sz="4" w:space="0" w:color="auto"/>
              <w:right w:val="single" w:sz="4" w:space="0" w:color="auto"/>
            </w:tcBorders>
            <w:hideMark/>
          </w:tcPr>
          <w:p w14:paraId="55B17D34" w14:textId="77777777" w:rsidR="00CE1ED0" w:rsidRPr="0084049E" w:rsidRDefault="00CE1ED0" w:rsidP="009E4FE5">
            <w:pPr>
              <w:spacing w:line="276" w:lineRule="auto"/>
              <w:jc w:val="center"/>
              <w:rPr>
                <w:rFonts w:ascii="Garamond" w:hAnsi="Garamond"/>
              </w:rPr>
            </w:pPr>
            <w:r w:rsidRPr="0084049E">
              <w:rPr>
                <w:rFonts w:ascii="Garamond" w:hAnsi="Garamond"/>
              </w:rPr>
              <w:t>-</w:t>
            </w:r>
          </w:p>
        </w:tc>
        <w:tc>
          <w:tcPr>
            <w:tcW w:w="1984" w:type="dxa"/>
            <w:tcBorders>
              <w:top w:val="single" w:sz="4" w:space="0" w:color="auto"/>
              <w:left w:val="single" w:sz="4" w:space="0" w:color="auto"/>
              <w:bottom w:val="single" w:sz="4" w:space="0" w:color="auto"/>
              <w:right w:val="single" w:sz="4" w:space="0" w:color="auto"/>
            </w:tcBorders>
            <w:hideMark/>
          </w:tcPr>
          <w:p w14:paraId="151D24F6" w14:textId="77777777" w:rsidR="00CE1ED0" w:rsidRPr="0084049E" w:rsidRDefault="00CE1ED0" w:rsidP="009E4FE5">
            <w:pPr>
              <w:spacing w:line="276" w:lineRule="auto"/>
              <w:jc w:val="center"/>
              <w:rPr>
                <w:rFonts w:ascii="Garamond" w:hAnsi="Garamond"/>
              </w:rPr>
            </w:pPr>
            <w:r w:rsidRPr="0084049E">
              <w:rPr>
                <w:rFonts w:ascii="Garamond" w:hAnsi="Garamond"/>
              </w:rPr>
              <w:t>10</w:t>
            </w:r>
          </w:p>
        </w:tc>
      </w:tr>
      <w:tr w:rsidR="00CE1ED0" w:rsidRPr="0084049E" w14:paraId="3B46041F" w14:textId="77777777" w:rsidTr="002F0C8F">
        <w:tc>
          <w:tcPr>
            <w:tcW w:w="5529" w:type="dxa"/>
            <w:tcBorders>
              <w:top w:val="single" w:sz="4" w:space="0" w:color="auto"/>
              <w:left w:val="single" w:sz="4" w:space="0" w:color="auto"/>
              <w:bottom w:val="single" w:sz="4" w:space="0" w:color="auto"/>
              <w:right w:val="single" w:sz="4" w:space="0" w:color="auto"/>
            </w:tcBorders>
            <w:hideMark/>
          </w:tcPr>
          <w:p w14:paraId="4B909DCE" w14:textId="77777777" w:rsidR="00CE1ED0" w:rsidRPr="0084049E" w:rsidRDefault="00CE1ED0" w:rsidP="009E4FE5">
            <w:pPr>
              <w:spacing w:line="276" w:lineRule="auto"/>
              <w:rPr>
                <w:rFonts w:ascii="Garamond" w:hAnsi="Garamond"/>
              </w:rPr>
            </w:pPr>
            <w:r w:rsidRPr="0084049E">
              <w:rPr>
                <w:rFonts w:ascii="Garamond" w:hAnsi="Garamond"/>
              </w:rPr>
              <w:t>Outras mercadorias e produtos não constantes desta tabela</w:t>
            </w:r>
          </w:p>
        </w:tc>
        <w:tc>
          <w:tcPr>
            <w:tcW w:w="1730" w:type="dxa"/>
            <w:tcBorders>
              <w:top w:val="single" w:sz="4" w:space="0" w:color="auto"/>
              <w:left w:val="single" w:sz="4" w:space="0" w:color="auto"/>
              <w:bottom w:val="single" w:sz="4" w:space="0" w:color="auto"/>
              <w:right w:val="single" w:sz="4" w:space="0" w:color="auto"/>
            </w:tcBorders>
            <w:hideMark/>
          </w:tcPr>
          <w:p w14:paraId="0602B71D" w14:textId="77777777" w:rsidR="00CE1ED0" w:rsidRPr="0084049E" w:rsidRDefault="00CE1ED0" w:rsidP="009E4FE5">
            <w:pPr>
              <w:spacing w:line="276" w:lineRule="auto"/>
              <w:jc w:val="center"/>
              <w:rPr>
                <w:rFonts w:ascii="Garamond" w:hAnsi="Garamond"/>
              </w:rPr>
            </w:pPr>
            <w:r w:rsidRPr="0084049E">
              <w:rPr>
                <w:rFonts w:ascii="Garamond" w:hAnsi="Garamond"/>
              </w:rPr>
              <w:t>-</w:t>
            </w:r>
          </w:p>
        </w:tc>
        <w:tc>
          <w:tcPr>
            <w:tcW w:w="1984" w:type="dxa"/>
            <w:tcBorders>
              <w:top w:val="single" w:sz="4" w:space="0" w:color="auto"/>
              <w:left w:val="single" w:sz="4" w:space="0" w:color="auto"/>
              <w:bottom w:val="single" w:sz="4" w:space="0" w:color="auto"/>
              <w:right w:val="single" w:sz="4" w:space="0" w:color="auto"/>
            </w:tcBorders>
            <w:hideMark/>
          </w:tcPr>
          <w:p w14:paraId="31378DC1" w14:textId="77777777" w:rsidR="00CE1ED0" w:rsidRPr="0084049E" w:rsidRDefault="00CE1ED0" w:rsidP="009E4FE5">
            <w:pPr>
              <w:spacing w:line="276" w:lineRule="auto"/>
              <w:jc w:val="center"/>
              <w:rPr>
                <w:rFonts w:ascii="Garamond" w:hAnsi="Garamond"/>
              </w:rPr>
            </w:pPr>
            <w:r w:rsidRPr="0084049E">
              <w:rPr>
                <w:rFonts w:ascii="Garamond" w:hAnsi="Garamond"/>
              </w:rPr>
              <w:t>10</w:t>
            </w:r>
          </w:p>
        </w:tc>
      </w:tr>
    </w:tbl>
    <w:p w14:paraId="0818FF65" w14:textId="77777777" w:rsidR="00CE1ED0" w:rsidRPr="0084049E" w:rsidRDefault="00CE1ED0" w:rsidP="00CE1ED0">
      <w:pPr>
        <w:spacing w:line="276" w:lineRule="auto"/>
        <w:jc w:val="center"/>
        <w:rPr>
          <w:rFonts w:ascii="Garamond" w:eastAsia="MS Mincho" w:hAnsi="Garamond"/>
        </w:rPr>
      </w:pPr>
    </w:p>
    <w:p w14:paraId="420A68E8" w14:textId="5E957FCB" w:rsidR="00CE1ED0" w:rsidRPr="0084049E" w:rsidRDefault="00CE1ED0" w:rsidP="00CE1ED0">
      <w:pPr>
        <w:spacing w:line="276" w:lineRule="auto"/>
        <w:jc w:val="center"/>
        <w:rPr>
          <w:rFonts w:ascii="Garamond" w:eastAsia="MS Mincho" w:hAnsi="Garamond"/>
        </w:rPr>
      </w:pPr>
    </w:p>
    <w:p w14:paraId="28546B6F" w14:textId="49AA4F40" w:rsidR="00442115" w:rsidRPr="0084049E" w:rsidRDefault="00442115" w:rsidP="00CE1ED0">
      <w:pPr>
        <w:spacing w:line="276" w:lineRule="auto"/>
        <w:jc w:val="center"/>
        <w:rPr>
          <w:rFonts w:ascii="Garamond" w:eastAsia="MS Mincho" w:hAnsi="Garamond"/>
        </w:rPr>
      </w:pPr>
    </w:p>
    <w:p w14:paraId="25AF207F" w14:textId="4A7E5E3C" w:rsidR="00442115" w:rsidRPr="0084049E" w:rsidRDefault="00442115" w:rsidP="00CE1ED0">
      <w:pPr>
        <w:spacing w:line="276" w:lineRule="auto"/>
        <w:jc w:val="center"/>
        <w:rPr>
          <w:rFonts w:ascii="Garamond" w:eastAsia="MS Mincho" w:hAnsi="Garamond"/>
        </w:rPr>
      </w:pPr>
    </w:p>
    <w:p w14:paraId="6CF2032E" w14:textId="1B70DE52" w:rsidR="00442115" w:rsidRPr="0084049E" w:rsidRDefault="00442115" w:rsidP="00CE1ED0">
      <w:pPr>
        <w:spacing w:line="276" w:lineRule="auto"/>
        <w:jc w:val="center"/>
        <w:rPr>
          <w:rFonts w:ascii="Garamond" w:eastAsia="MS Mincho" w:hAnsi="Garamond"/>
        </w:rPr>
      </w:pPr>
    </w:p>
    <w:p w14:paraId="540DA4C3" w14:textId="2A76B6CA" w:rsidR="00442115" w:rsidRPr="0084049E" w:rsidRDefault="00442115" w:rsidP="00CE1ED0">
      <w:pPr>
        <w:spacing w:line="276" w:lineRule="auto"/>
        <w:jc w:val="center"/>
        <w:rPr>
          <w:rFonts w:ascii="Garamond" w:eastAsia="MS Mincho" w:hAnsi="Garamond"/>
        </w:rPr>
      </w:pPr>
    </w:p>
    <w:p w14:paraId="274F3714" w14:textId="4237C856" w:rsidR="00442115" w:rsidRDefault="00442115" w:rsidP="00CE1ED0">
      <w:pPr>
        <w:spacing w:line="276" w:lineRule="auto"/>
        <w:jc w:val="center"/>
        <w:rPr>
          <w:rFonts w:ascii="Garamond" w:eastAsia="MS Mincho" w:hAnsi="Garamond"/>
        </w:rPr>
      </w:pPr>
    </w:p>
    <w:p w14:paraId="710D539F" w14:textId="274DE66F" w:rsidR="00A01B34" w:rsidRDefault="00A01B34" w:rsidP="00CE1ED0">
      <w:pPr>
        <w:spacing w:line="276" w:lineRule="auto"/>
        <w:jc w:val="center"/>
        <w:rPr>
          <w:rFonts w:ascii="Garamond" w:eastAsia="MS Mincho" w:hAnsi="Garamond"/>
        </w:rPr>
      </w:pPr>
    </w:p>
    <w:p w14:paraId="728E0AE9" w14:textId="77777777" w:rsidR="00A01B34" w:rsidRPr="0084049E" w:rsidRDefault="00A01B34" w:rsidP="00CE1ED0">
      <w:pPr>
        <w:spacing w:line="276" w:lineRule="auto"/>
        <w:jc w:val="center"/>
        <w:rPr>
          <w:rFonts w:ascii="Garamond" w:eastAsia="MS Mincho" w:hAnsi="Garamond"/>
        </w:rPr>
      </w:pPr>
    </w:p>
    <w:p w14:paraId="2B37C898" w14:textId="77777777" w:rsidR="00442115" w:rsidRPr="0084049E" w:rsidRDefault="00442115" w:rsidP="00CE1ED0">
      <w:pPr>
        <w:spacing w:line="276" w:lineRule="auto"/>
        <w:jc w:val="center"/>
        <w:rPr>
          <w:rFonts w:ascii="Garamond" w:eastAsia="MS Mincho" w:hAnsi="Garamond"/>
        </w:rPr>
      </w:pPr>
    </w:p>
    <w:p w14:paraId="2467745C" w14:textId="77777777" w:rsidR="00CE1ED0" w:rsidRPr="0084049E" w:rsidRDefault="00CE1ED0" w:rsidP="00CE1ED0">
      <w:pPr>
        <w:spacing w:line="276" w:lineRule="auto"/>
        <w:jc w:val="center"/>
        <w:rPr>
          <w:rFonts w:ascii="Garamond" w:eastAsia="MS Mincho" w:hAnsi="Garamond"/>
        </w:rPr>
      </w:pPr>
    </w:p>
    <w:p w14:paraId="2FE7AC5D" w14:textId="77777777" w:rsidR="00CE1ED0" w:rsidRPr="0084049E" w:rsidRDefault="00CE1ED0" w:rsidP="00442115">
      <w:pPr>
        <w:pStyle w:val="Ttulo2"/>
        <w:spacing w:before="0" w:after="0" w:line="360" w:lineRule="auto"/>
        <w:jc w:val="center"/>
        <w:rPr>
          <w:rFonts w:ascii="Garamond" w:eastAsia="Calibri" w:hAnsi="Garamond"/>
          <w:i w:val="0"/>
          <w:iCs w:val="0"/>
          <w:sz w:val="24"/>
          <w:szCs w:val="24"/>
        </w:rPr>
      </w:pPr>
      <w:bookmarkStart w:id="929" w:name="_Toc90233029"/>
      <w:bookmarkStart w:id="930" w:name="_Toc121580293"/>
      <w:r w:rsidRPr="0084049E">
        <w:rPr>
          <w:rFonts w:ascii="Garamond" w:hAnsi="Garamond"/>
          <w:i w:val="0"/>
          <w:iCs w:val="0"/>
          <w:sz w:val="24"/>
          <w:szCs w:val="24"/>
        </w:rPr>
        <w:lastRenderedPageBreak/>
        <w:t>ANEXO V</w:t>
      </w:r>
      <w:bookmarkEnd w:id="929"/>
      <w:bookmarkEnd w:id="930"/>
    </w:p>
    <w:p w14:paraId="65CC3570"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31" w:name="_Toc90233030"/>
      <w:bookmarkStart w:id="932" w:name="_Toc121580294"/>
      <w:r w:rsidRPr="0084049E">
        <w:rPr>
          <w:rFonts w:ascii="Garamond" w:hAnsi="Garamond"/>
          <w:i w:val="0"/>
          <w:iCs w:val="0"/>
          <w:sz w:val="24"/>
          <w:szCs w:val="24"/>
        </w:rPr>
        <w:t>TABELA PARA CÁLCULO DA TAXA DE LICENÇA PARA</w:t>
      </w:r>
      <w:bookmarkStart w:id="933" w:name="_Toc90233031"/>
      <w:bookmarkEnd w:id="931"/>
      <w:r w:rsidRPr="0084049E">
        <w:rPr>
          <w:rFonts w:ascii="Garamond" w:hAnsi="Garamond"/>
          <w:i w:val="0"/>
          <w:iCs w:val="0"/>
          <w:sz w:val="24"/>
          <w:szCs w:val="24"/>
        </w:rPr>
        <w:t xml:space="preserve"> </w:t>
      </w:r>
      <w:r w:rsidRPr="0084049E">
        <w:rPr>
          <w:rFonts w:ascii="Garamond" w:hAnsi="Garamond"/>
          <w:i w:val="0"/>
          <w:iCs w:val="0"/>
          <w:color w:val="000000"/>
          <w:sz w:val="24"/>
          <w:szCs w:val="24"/>
        </w:rPr>
        <w:t>APROVAÇÃO DE PROJETO, LICENÇA PARA CONSTRUÇÃO E HABITE-SE</w:t>
      </w:r>
      <w:bookmarkEnd w:id="932"/>
      <w:bookmarkEnd w:id="933"/>
    </w:p>
    <w:p w14:paraId="662AF8BB" w14:textId="77777777" w:rsidR="00CE1ED0" w:rsidRPr="0084049E" w:rsidRDefault="00CE1ED0" w:rsidP="00CE1ED0">
      <w:pPr>
        <w:tabs>
          <w:tab w:val="left" w:pos="0"/>
          <w:tab w:val="left" w:pos="1276"/>
          <w:tab w:val="left" w:pos="1560"/>
        </w:tabs>
        <w:spacing w:line="276" w:lineRule="auto"/>
        <w:ind w:right="-12"/>
        <w:jc w:val="center"/>
        <w:rPr>
          <w:rFonts w:ascii="Garamond" w:hAnsi="Garamond"/>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3"/>
      </w:tblGrid>
      <w:tr w:rsidR="00CE1ED0" w:rsidRPr="0084049E" w14:paraId="5866CE9E" w14:textId="77777777" w:rsidTr="009E4FE5">
        <w:tc>
          <w:tcPr>
            <w:tcW w:w="6096" w:type="dxa"/>
            <w:tcBorders>
              <w:top w:val="single" w:sz="4" w:space="0" w:color="auto"/>
              <w:left w:val="single" w:sz="4" w:space="0" w:color="auto"/>
              <w:bottom w:val="single" w:sz="4" w:space="0" w:color="auto"/>
              <w:right w:val="single" w:sz="4" w:space="0" w:color="auto"/>
            </w:tcBorders>
            <w:shd w:val="clear" w:color="auto" w:fill="E7E6E6"/>
            <w:hideMark/>
          </w:tcPr>
          <w:p w14:paraId="1994FF1E"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 xml:space="preserve">APROVAÇÃO DE PROJETO, LICENÇA PARA CONSTRUÇÃO E HABITE-SE </w:t>
            </w:r>
          </w:p>
        </w:tc>
        <w:tc>
          <w:tcPr>
            <w:tcW w:w="2693" w:type="dxa"/>
            <w:tcBorders>
              <w:top w:val="single" w:sz="4" w:space="0" w:color="auto"/>
              <w:left w:val="single" w:sz="4" w:space="0" w:color="auto"/>
              <w:bottom w:val="single" w:sz="4" w:space="0" w:color="auto"/>
              <w:right w:val="single" w:sz="4" w:space="0" w:color="auto"/>
            </w:tcBorders>
            <w:shd w:val="clear" w:color="auto" w:fill="E7E6E6"/>
          </w:tcPr>
          <w:p w14:paraId="040BEBEE" w14:textId="4FC88FF3" w:rsidR="00CE1ED0" w:rsidRPr="0084049E" w:rsidRDefault="00991251" w:rsidP="00991251">
            <w:pPr>
              <w:spacing w:line="276" w:lineRule="auto"/>
              <w:jc w:val="center"/>
              <w:textAlignment w:val="baseline"/>
              <w:rPr>
                <w:rFonts w:ascii="Garamond" w:hAnsi="Garamond"/>
                <w:color w:val="000000"/>
              </w:rPr>
            </w:pPr>
            <w:r w:rsidRPr="0084049E">
              <w:rPr>
                <w:rFonts w:ascii="Garamond" w:eastAsia="Arial" w:hAnsi="Garamond"/>
                <w:color w:val="000000"/>
              </w:rPr>
              <w:t xml:space="preserve">Unidade de Referência do Município de Enéas Marques  </w:t>
            </w:r>
            <w:r w:rsidR="00CE1ED0" w:rsidRPr="0084049E">
              <w:rPr>
                <w:rFonts w:ascii="Garamond" w:eastAsia="Arial" w:hAnsi="Garamond"/>
                <w:color w:val="000000"/>
              </w:rPr>
              <w:t>(URMEM)</w:t>
            </w:r>
          </w:p>
        </w:tc>
      </w:tr>
      <w:tr w:rsidR="00CE1ED0" w:rsidRPr="0084049E" w14:paraId="57F45C37"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7B117656"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 xml:space="preserve">Aprovação de Projeto, licença para construção até 70 metros quadrados, por obra. </w:t>
            </w:r>
          </w:p>
        </w:tc>
        <w:tc>
          <w:tcPr>
            <w:tcW w:w="2693" w:type="dxa"/>
            <w:tcBorders>
              <w:top w:val="single" w:sz="4" w:space="0" w:color="auto"/>
              <w:left w:val="single" w:sz="4" w:space="0" w:color="auto"/>
              <w:bottom w:val="single" w:sz="4" w:space="0" w:color="auto"/>
              <w:right w:val="single" w:sz="4" w:space="0" w:color="auto"/>
            </w:tcBorders>
            <w:hideMark/>
          </w:tcPr>
          <w:p w14:paraId="67F5B381" w14:textId="77777777" w:rsidR="00CE1ED0" w:rsidRPr="0084049E" w:rsidRDefault="00CE1ED0" w:rsidP="009E4FE5">
            <w:pPr>
              <w:tabs>
                <w:tab w:val="left" w:pos="0"/>
                <w:tab w:val="left" w:pos="1276"/>
                <w:tab w:val="left" w:pos="1560"/>
              </w:tabs>
              <w:spacing w:line="276" w:lineRule="auto"/>
              <w:jc w:val="center"/>
              <w:rPr>
                <w:rFonts w:ascii="Garamond" w:hAnsi="Garamond"/>
              </w:rPr>
            </w:pPr>
            <w:r w:rsidRPr="0084049E">
              <w:rPr>
                <w:rFonts w:ascii="Garamond" w:hAnsi="Garamond"/>
              </w:rPr>
              <w:t>05</w:t>
            </w:r>
          </w:p>
        </w:tc>
      </w:tr>
      <w:tr w:rsidR="00CE1ED0" w:rsidRPr="0084049E" w14:paraId="2A7BF057"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54828997"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Aprovação de Projeto, licença para construção de 70,01 até 150,00 metros quadrados, por obra</w:t>
            </w:r>
          </w:p>
        </w:tc>
        <w:tc>
          <w:tcPr>
            <w:tcW w:w="2693" w:type="dxa"/>
            <w:tcBorders>
              <w:top w:val="single" w:sz="4" w:space="0" w:color="auto"/>
              <w:left w:val="single" w:sz="4" w:space="0" w:color="auto"/>
              <w:bottom w:val="single" w:sz="4" w:space="0" w:color="auto"/>
              <w:right w:val="single" w:sz="4" w:space="0" w:color="auto"/>
            </w:tcBorders>
            <w:hideMark/>
          </w:tcPr>
          <w:p w14:paraId="2EE53701"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10</w:t>
            </w:r>
          </w:p>
        </w:tc>
      </w:tr>
      <w:tr w:rsidR="00CE1ED0" w:rsidRPr="0084049E" w14:paraId="247C5637"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6FBFFE50"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Aprovação de Projeto, licença para construção acima de 150,01 metros quadrados, por obra</w:t>
            </w:r>
          </w:p>
        </w:tc>
        <w:tc>
          <w:tcPr>
            <w:tcW w:w="2693" w:type="dxa"/>
            <w:tcBorders>
              <w:top w:val="single" w:sz="4" w:space="0" w:color="auto"/>
              <w:left w:val="single" w:sz="4" w:space="0" w:color="auto"/>
              <w:bottom w:val="single" w:sz="4" w:space="0" w:color="auto"/>
              <w:right w:val="single" w:sz="4" w:space="0" w:color="auto"/>
            </w:tcBorders>
            <w:hideMark/>
          </w:tcPr>
          <w:p w14:paraId="338C328F"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20</w:t>
            </w:r>
          </w:p>
        </w:tc>
      </w:tr>
      <w:tr w:rsidR="00CE1ED0" w:rsidRPr="0084049E" w14:paraId="494BF9ED"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510453A5"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Concessão de Habite-se até 70,00 metros quadrados, por obra.</w:t>
            </w:r>
          </w:p>
        </w:tc>
        <w:tc>
          <w:tcPr>
            <w:tcW w:w="2693" w:type="dxa"/>
            <w:tcBorders>
              <w:top w:val="single" w:sz="4" w:space="0" w:color="auto"/>
              <w:left w:val="single" w:sz="4" w:space="0" w:color="auto"/>
              <w:bottom w:val="single" w:sz="4" w:space="0" w:color="auto"/>
              <w:right w:val="single" w:sz="4" w:space="0" w:color="auto"/>
            </w:tcBorders>
            <w:hideMark/>
          </w:tcPr>
          <w:p w14:paraId="2E09CEB6" w14:textId="77777777" w:rsidR="00CE1ED0" w:rsidRPr="0084049E" w:rsidRDefault="00CE1ED0" w:rsidP="009E4FE5">
            <w:pPr>
              <w:tabs>
                <w:tab w:val="left" w:pos="0"/>
                <w:tab w:val="left" w:pos="1276"/>
                <w:tab w:val="left" w:pos="1560"/>
              </w:tabs>
              <w:spacing w:line="276" w:lineRule="auto"/>
              <w:jc w:val="center"/>
              <w:rPr>
                <w:rFonts w:ascii="Garamond" w:hAnsi="Garamond"/>
              </w:rPr>
            </w:pPr>
            <w:r w:rsidRPr="0084049E">
              <w:rPr>
                <w:rFonts w:ascii="Garamond" w:hAnsi="Garamond"/>
              </w:rPr>
              <w:t>02</w:t>
            </w:r>
          </w:p>
        </w:tc>
      </w:tr>
      <w:tr w:rsidR="00CE1ED0" w:rsidRPr="0084049E" w14:paraId="008C0C23"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02BFE2D3"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Concessão de Habite-se de 70,01 até 150,00 metros quadrados, por obra.</w:t>
            </w:r>
          </w:p>
        </w:tc>
        <w:tc>
          <w:tcPr>
            <w:tcW w:w="2693" w:type="dxa"/>
            <w:tcBorders>
              <w:top w:val="single" w:sz="4" w:space="0" w:color="auto"/>
              <w:left w:val="single" w:sz="4" w:space="0" w:color="auto"/>
              <w:bottom w:val="single" w:sz="4" w:space="0" w:color="auto"/>
              <w:right w:val="single" w:sz="4" w:space="0" w:color="auto"/>
            </w:tcBorders>
            <w:hideMark/>
          </w:tcPr>
          <w:p w14:paraId="166D7772"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05</w:t>
            </w:r>
          </w:p>
        </w:tc>
      </w:tr>
      <w:tr w:rsidR="00CE1ED0" w:rsidRPr="0084049E" w14:paraId="4A1AED4B"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17BA5C48"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Concessão de Habite-se acima de 150,01 metros quadrados, por obra.</w:t>
            </w:r>
          </w:p>
        </w:tc>
        <w:tc>
          <w:tcPr>
            <w:tcW w:w="2693" w:type="dxa"/>
            <w:tcBorders>
              <w:top w:val="single" w:sz="4" w:space="0" w:color="auto"/>
              <w:left w:val="single" w:sz="4" w:space="0" w:color="auto"/>
              <w:bottom w:val="single" w:sz="4" w:space="0" w:color="auto"/>
              <w:right w:val="single" w:sz="4" w:space="0" w:color="auto"/>
            </w:tcBorders>
            <w:hideMark/>
          </w:tcPr>
          <w:p w14:paraId="6372E729"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10</w:t>
            </w:r>
          </w:p>
        </w:tc>
      </w:tr>
      <w:tr w:rsidR="00CE1ED0" w:rsidRPr="0084049E" w14:paraId="590EC2D9" w14:textId="77777777" w:rsidTr="009E4FE5">
        <w:tc>
          <w:tcPr>
            <w:tcW w:w="6096" w:type="dxa"/>
            <w:tcBorders>
              <w:top w:val="single" w:sz="4" w:space="0" w:color="auto"/>
              <w:left w:val="single" w:sz="4" w:space="0" w:color="auto"/>
              <w:bottom w:val="single" w:sz="4" w:space="0" w:color="auto"/>
              <w:right w:val="single" w:sz="4" w:space="0" w:color="auto"/>
            </w:tcBorders>
            <w:hideMark/>
          </w:tcPr>
          <w:p w14:paraId="060E2CDE" w14:textId="77777777" w:rsidR="00CE1ED0" w:rsidRPr="0084049E" w:rsidRDefault="00CE1ED0" w:rsidP="009E4FE5">
            <w:pPr>
              <w:tabs>
                <w:tab w:val="left" w:pos="0"/>
                <w:tab w:val="left" w:pos="1276"/>
                <w:tab w:val="left" w:pos="1560"/>
              </w:tabs>
              <w:spacing w:line="276" w:lineRule="auto"/>
              <w:jc w:val="both"/>
              <w:rPr>
                <w:rFonts w:ascii="Garamond" w:hAnsi="Garamond"/>
                <w:color w:val="000000"/>
              </w:rPr>
            </w:pPr>
            <w:r w:rsidRPr="0084049E">
              <w:rPr>
                <w:rFonts w:ascii="Garamond" w:hAnsi="Garamond"/>
                <w:color w:val="000000"/>
              </w:rPr>
              <w:t>Demolição por obra, independente de área edificada.</w:t>
            </w:r>
          </w:p>
        </w:tc>
        <w:tc>
          <w:tcPr>
            <w:tcW w:w="2693" w:type="dxa"/>
            <w:tcBorders>
              <w:top w:val="single" w:sz="4" w:space="0" w:color="auto"/>
              <w:left w:val="single" w:sz="4" w:space="0" w:color="auto"/>
              <w:bottom w:val="single" w:sz="4" w:space="0" w:color="auto"/>
              <w:right w:val="single" w:sz="4" w:space="0" w:color="auto"/>
            </w:tcBorders>
            <w:hideMark/>
          </w:tcPr>
          <w:p w14:paraId="68DBF339" w14:textId="77777777" w:rsidR="00CE1ED0" w:rsidRPr="0084049E" w:rsidRDefault="00CE1ED0" w:rsidP="009E4FE5">
            <w:pPr>
              <w:tabs>
                <w:tab w:val="left" w:pos="0"/>
                <w:tab w:val="left" w:pos="1276"/>
                <w:tab w:val="left" w:pos="1560"/>
              </w:tabs>
              <w:spacing w:line="276" w:lineRule="auto"/>
              <w:jc w:val="center"/>
              <w:rPr>
                <w:rFonts w:ascii="Garamond" w:hAnsi="Garamond"/>
                <w:color w:val="000000"/>
              </w:rPr>
            </w:pPr>
            <w:r w:rsidRPr="0084049E">
              <w:rPr>
                <w:rFonts w:ascii="Garamond" w:hAnsi="Garamond"/>
                <w:color w:val="000000"/>
              </w:rPr>
              <w:t>05</w:t>
            </w:r>
          </w:p>
        </w:tc>
      </w:tr>
    </w:tbl>
    <w:p w14:paraId="2655E350" w14:textId="77777777" w:rsidR="00CE1ED0" w:rsidRPr="0084049E" w:rsidRDefault="00CE1ED0" w:rsidP="00CE1ED0">
      <w:pPr>
        <w:tabs>
          <w:tab w:val="left" w:pos="0"/>
          <w:tab w:val="left" w:pos="1276"/>
          <w:tab w:val="left" w:pos="1560"/>
        </w:tabs>
        <w:spacing w:line="276" w:lineRule="auto"/>
        <w:jc w:val="both"/>
        <w:rPr>
          <w:rFonts w:ascii="Garamond" w:hAnsi="Garamond"/>
        </w:rPr>
      </w:pPr>
    </w:p>
    <w:p w14:paraId="47FE3DCB" w14:textId="77777777" w:rsidR="00CE1ED0" w:rsidRPr="0084049E" w:rsidRDefault="00CE1ED0" w:rsidP="00CE1ED0">
      <w:pPr>
        <w:tabs>
          <w:tab w:val="left" w:pos="0"/>
          <w:tab w:val="left" w:pos="1276"/>
          <w:tab w:val="left" w:pos="1560"/>
        </w:tabs>
        <w:spacing w:line="276" w:lineRule="auto"/>
        <w:jc w:val="both"/>
        <w:rPr>
          <w:rFonts w:ascii="Garamond" w:hAnsi="Garamond"/>
        </w:rPr>
      </w:pPr>
      <w:r w:rsidRPr="0084049E">
        <w:rPr>
          <w:rFonts w:ascii="Garamond" w:hAnsi="Garamond"/>
        </w:rPr>
        <w:t>Nota 01. Em relação aos prédios de apartamentos e conjuntos residenciais o cálculo de cobrança será por unidade residencial, obedecendo ao critério de metragem de área construída e os respectivos percentuais.</w:t>
      </w:r>
    </w:p>
    <w:p w14:paraId="7F956464" w14:textId="77777777" w:rsidR="00CE1ED0" w:rsidRPr="0084049E" w:rsidRDefault="00CE1ED0" w:rsidP="00CE1ED0">
      <w:pPr>
        <w:tabs>
          <w:tab w:val="left" w:pos="0"/>
          <w:tab w:val="left" w:pos="1276"/>
          <w:tab w:val="left" w:pos="1560"/>
        </w:tabs>
        <w:spacing w:line="276" w:lineRule="auto"/>
        <w:jc w:val="both"/>
        <w:rPr>
          <w:rFonts w:ascii="Garamond" w:hAnsi="Garamond"/>
        </w:rPr>
      </w:pPr>
      <w:r w:rsidRPr="0084049E">
        <w:rPr>
          <w:rFonts w:ascii="Garamond" w:hAnsi="Garamond"/>
        </w:rPr>
        <w:t>Nota 02.</w:t>
      </w:r>
      <w:r w:rsidRPr="0084049E">
        <w:rPr>
          <w:rFonts w:ascii="Garamond" w:hAnsi="Garamond"/>
          <w:b/>
        </w:rPr>
        <w:t xml:space="preserve"> </w:t>
      </w:r>
      <w:r w:rsidRPr="0084049E">
        <w:rPr>
          <w:rFonts w:ascii="Garamond" w:hAnsi="Garamond"/>
        </w:rPr>
        <w:t xml:space="preserve">A taxa para análise de aprovação de projeto, compreende até três reanalises para sanear pendências. </w:t>
      </w:r>
    </w:p>
    <w:p w14:paraId="213953C1" w14:textId="77777777" w:rsidR="00CE1ED0" w:rsidRPr="0084049E" w:rsidRDefault="00CE1ED0" w:rsidP="00CE1ED0">
      <w:pPr>
        <w:tabs>
          <w:tab w:val="left" w:pos="0"/>
          <w:tab w:val="left" w:pos="1276"/>
          <w:tab w:val="left" w:pos="1560"/>
        </w:tabs>
        <w:spacing w:line="276" w:lineRule="auto"/>
        <w:jc w:val="both"/>
        <w:rPr>
          <w:rFonts w:ascii="Garamond" w:hAnsi="Garamond"/>
        </w:rPr>
      </w:pPr>
    </w:p>
    <w:p w14:paraId="2F4EDDAB" w14:textId="77777777" w:rsidR="00CE1ED0" w:rsidRPr="0084049E" w:rsidRDefault="00CE1ED0" w:rsidP="00CE1ED0">
      <w:pPr>
        <w:tabs>
          <w:tab w:val="left" w:pos="0"/>
          <w:tab w:val="left" w:pos="1276"/>
          <w:tab w:val="left" w:pos="1560"/>
        </w:tabs>
        <w:spacing w:line="276" w:lineRule="auto"/>
        <w:rPr>
          <w:rFonts w:ascii="Garamond" w:hAnsi="Garamond"/>
        </w:rPr>
      </w:pPr>
    </w:p>
    <w:p w14:paraId="7F9AB8B1" w14:textId="77777777" w:rsidR="00CE1ED0" w:rsidRPr="0084049E" w:rsidRDefault="00CE1ED0" w:rsidP="00CE1ED0">
      <w:pPr>
        <w:tabs>
          <w:tab w:val="left" w:pos="0"/>
          <w:tab w:val="left" w:pos="1276"/>
          <w:tab w:val="left" w:pos="1560"/>
        </w:tabs>
        <w:spacing w:line="276" w:lineRule="auto"/>
        <w:rPr>
          <w:rFonts w:ascii="Garamond" w:hAnsi="Garamond"/>
        </w:rPr>
      </w:pPr>
    </w:p>
    <w:p w14:paraId="6DAC5AC1" w14:textId="77777777" w:rsidR="00CE1ED0" w:rsidRPr="0084049E" w:rsidRDefault="00CE1ED0" w:rsidP="00CE1ED0">
      <w:pPr>
        <w:tabs>
          <w:tab w:val="left" w:pos="0"/>
          <w:tab w:val="left" w:pos="1276"/>
          <w:tab w:val="left" w:pos="1560"/>
        </w:tabs>
        <w:spacing w:line="276" w:lineRule="auto"/>
        <w:rPr>
          <w:rFonts w:ascii="Garamond" w:hAnsi="Garamond"/>
        </w:rPr>
      </w:pPr>
    </w:p>
    <w:p w14:paraId="08229315" w14:textId="54AF46D4" w:rsidR="00CE1ED0" w:rsidRPr="0084049E" w:rsidRDefault="00CE1ED0" w:rsidP="00CE1ED0">
      <w:pPr>
        <w:tabs>
          <w:tab w:val="left" w:pos="0"/>
          <w:tab w:val="left" w:pos="1276"/>
          <w:tab w:val="left" w:pos="1560"/>
        </w:tabs>
        <w:spacing w:line="276" w:lineRule="auto"/>
        <w:rPr>
          <w:rFonts w:ascii="Garamond" w:hAnsi="Garamond"/>
        </w:rPr>
      </w:pPr>
    </w:p>
    <w:p w14:paraId="633D0B6E" w14:textId="37EC61B0" w:rsidR="00442115" w:rsidRPr="0084049E" w:rsidRDefault="00442115" w:rsidP="00CE1ED0">
      <w:pPr>
        <w:tabs>
          <w:tab w:val="left" w:pos="0"/>
          <w:tab w:val="left" w:pos="1276"/>
          <w:tab w:val="left" w:pos="1560"/>
        </w:tabs>
        <w:spacing w:line="276" w:lineRule="auto"/>
        <w:rPr>
          <w:rFonts w:ascii="Garamond" w:hAnsi="Garamond"/>
        </w:rPr>
      </w:pPr>
    </w:p>
    <w:p w14:paraId="026C77E8" w14:textId="0A94CF89" w:rsidR="00442115" w:rsidRPr="0084049E" w:rsidRDefault="00442115" w:rsidP="00CE1ED0">
      <w:pPr>
        <w:tabs>
          <w:tab w:val="left" w:pos="0"/>
          <w:tab w:val="left" w:pos="1276"/>
          <w:tab w:val="left" w:pos="1560"/>
        </w:tabs>
        <w:spacing w:line="276" w:lineRule="auto"/>
        <w:rPr>
          <w:rFonts w:ascii="Garamond" w:hAnsi="Garamond"/>
        </w:rPr>
      </w:pPr>
    </w:p>
    <w:p w14:paraId="09EA6F00" w14:textId="29C27C8D" w:rsidR="00442115" w:rsidRDefault="00442115" w:rsidP="00CE1ED0">
      <w:pPr>
        <w:tabs>
          <w:tab w:val="left" w:pos="0"/>
          <w:tab w:val="left" w:pos="1276"/>
          <w:tab w:val="left" w:pos="1560"/>
        </w:tabs>
        <w:spacing w:line="276" w:lineRule="auto"/>
        <w:rPr>
          <w:rFonts w:ascii="Garamond" w:hAnsi="Garamond"/>
        </w:rPr>
      </w:pPr>
    </w:p>
    <w:p w14:paraId="2530EFB0" w14:textId="616801D6" w:rsidR="00A01B34" w:rsidRDefault="00A01B34" w:rsidP="00CE1ED0">
      <w:pPr>
        <w:tabs>
          <w:tab w:val="left" w:pos="0"/>
          <w:tab w:val="left" w:pos="1276"/>
          <w:tab w:val="left" w:pos="1560"/>
        </w:tabs>
        <w:spacing w:line="276" w:lineRule="auto"/>
        <w:rPr>
          <w:rFonts w:ascii="Garamond" w:hAnsi="Garamond"/>
        </w:rPr>
      </w:pPr>
    </w:p>
    <w:p w14:paraId="6E1B52D8" w14:textId="29461C16" w:rsidR="00A01B34" w:rsidRDefault="00A01B34" w:rsidP="00CE1ED0">
      <w:pPr>
        <w:tabs>
          <w:tab w:val="left" w:pos="0"/>
          <w:tab w:val="left" w:pos="1276"/>
          <w:tab w:val="left" w:pos="1560"/>
        </w:tabs>
        <w:spacing w:line="276" w:lineRule="auto"/>
        <w:rPr>
          <w:rFonts w:ascii="Garamond" w:hAnsi="Garamond"/>
        </w:rPr>
      </w:pPr>
    </w:p>
    <w:p w14:paraId="01B035F6" w14:textId="6012DA29" w:rsidR="00A01B34" w:rsidRDefault="00A01B34" w:rsidP="00CE1ED0">
      <w:pPr>
        <w:tabs>
          <w:tab w:val="left" w:pos="0"/>
          <w:tab w:val="left" w:pos="1276"/>
          <w:tab w:val="left" w:pos="1560"/>
        </w:tabs>
        <w:spacing w:line="276" w:lineRule="auto"/>
        <w:rPr>
          <w:rFonts w:ascii="Garamond" w:hAnsi="Garamond"/>
        </w:rPr>
      </w:pPr>
    </w:p>
    <w:p w14:paraId="4E482ECA" w14:textId="77777777" w:rsidR="00A01B34" w:rsidRPr="0084049E" w:rsidRDefault="00A01B34" w:rsidP="00CE1ED0">
      <w:pPr>
        <w:tabs>
          <w:tab w:val="left" w:pos="0"/>
          <w:tab w:val="left" w:pos="1276"/>
          <w:tab w:val="left" w:pos="1560"/>
        </w:tabs>
        <w:spacing w:line="276" w:lineRule="auto"/>
        <w:rPr>
          <w:rFonts w:ascii="Garamond" w:hAnsi="Garamond"/>
        </w:rPr>
      </w:pPr>
    </w:p>
    <w:p w14:paraId="1CBC29E7" w14:textId="1F1DE956" w:rsidR="00442115" w:rsidRPr="0084049E" w:rsidRDefault="00442115" w:rsidP="00CE1ED0">
      <w:pPr>
        <w:tabs>
          <w:tab w:val="left" w:pos="0"/>
          <w:tab w:val="left" w:pos="1276"/>
          <w:tab w:val="left" w:pos="1560"/>
        </w:tabs>
        <w:spacing w:line="276" w:lineRule="auto"/>
        <w:rPr>
          <w:rFonts w:ascii="Garamond" w:hAnsi="Garamond"/>
        </w:rPr>
      </w:pPr>
    </w:p>
    <w:p w14:paraId="598D398B" w14:textId="659A1050" w:rsidR="00442115" w:rsidRPr="0084049E" w:rsidRDefault="00442115" w:rsidP="00CE1ED0">
      <w:pPr>
        <w:tabs>
          <w:tab w:val="left" w:pos="0"/>
          <w:tab w:val="left" w:pos="1276"/>
          <w:tab w:val="left" w:pos="1560"/>
        </w:tabs>
        <w:spacing w:line="276" w:lineRule="auto"/>
        <w:rPr>
          <w:rFonts w:ascii="Garamond" w:hAnsi="Garamond"/>
        </w:rPr>
      </w:pPr>
    </w:p>
    <w:p w14:paraId="6270B237" w14:textId="77777777" w:rsidR="00442115" w:rsidRPr="0084049E" w:rsidRDefault="00442115" w:rsidP="00CE1ED0">
      <w:pPr>
        <w:tabs>
          <w:tab w:val="left" w:pos="0"/>
          <w:tab w:val="left" w:pos="1276"/>
          <w:tab w:val="left" w:pos="1560"/>
        </w:tabs>
        <w:spacing w:line="276" w:lineRule="auto"/>
        <w:rPr>
          <w:rFonts w:ascii="Garamond" w:hAnsi="Garamond"/>
        </w:rPr>
      </w:pPr>
    </w:p>
    <w:p w14:paraId="31712E93" w14:textId="77777777" w:rsidR="00CE1ED0" w:rsidRPr="0084049E" w:rsidRDefault="00CE1ED0" w:rsidP="00CE1ED0">
      <w:pPr>
        <w:pStyle w:val="Ttulo1"/>
        <w:rPr>
          <w:rFonts w:ascii="Garamond" w:hAnsi="Garamond"/>
          <w:sz w:val="24"/>
          <w:szCs w:val="24"/>
        </w:rPr>
      </w:pPr>
      <w:bookmarkStart w:id="934" w:name="_Toc90233032"/>
    </w:p>
    <w:p w14:paraId="5E147BBE"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35" w:name="_Toc121580295"/>
      <w:r w:rsidRPr="0084049E">
        <w:rPr>
          <w:rFonts w:ascii="Garamond" w:hAnsi="Garamond"/>
          <w:i w:val="0"/>
          <w:iCs w:val="0"/>
          <w:sz w:val="24"/>
          <w:szCs w:val="24"/>
        </w:rPr>
        <w:t>ANEXO VI</w:t>
      </w:r>
      <w:bookmarkEnd w:id="934"/>
      <w:bookmarkEnd w:id="935"/>
    </w:p>
    <w:p w14:paraId="52DC06A8" w14:textId="77777777" w:rsidR="00CE1ED0" w:rsidRPr="0084049E" w:rsidRDefault="00CE1ED0" w:rsidP="00442115">
      <w:pPr>
        <w:pStyle w:val="Ttulo2"/>
        <w:spacing w:before="0" w:after="0" w:line="360" w:lineRule="auto"/>
        <w:jc w:val="center"/>
        <w:rPr>
          <w:rFonts w:ascii="Garamond" w:hAnsi="Garamond"/>
          <w:i w:val="0"/>
          <w:iCs w:val="0"/>
          <w:color w:val="FF0000"/>
          <w:sz w:val="24"/>
          <w:szCs w:val="24"/>
        </w:rPr>
      </w:pPr>
      <w:bookmarkStart w:id="936" w:name="_Toc90233033"/>
      <w:bookmarkStart w:id="937" w:name="_Toc121580296"/>
      <w:r w:rsidRPr="0084049E">
        <w:rPr>
          <w:rFonts w:ascii="Garamond" w:hAnsi="Garamond"/>
          <w:i w:val="0"/>
          <w:iCs w:val="0"/>
          <w:sz w:val="24"/>
          <w:szCs w:val="24"/>
        </w:rPr>
        <w:t>TABELA PARA CÁLCULO DA TAXA DE LICENÇA PARA A EXECUÇÃO DE PARCELAMENTO DO SOLO</w:t>
      </w:r>
      <w:bookmarkEnd w:id="936"/>
      <w:bookmarkEnd w:id="937"/>
    </w:p>
    <w:p w14:paraId="5DF844AE" w14:textId="77777777" w:rsidR="00CE1ED0" w:rsidRPr="0084049E" w:rsidRDefault="00CE1ED0" w:rsidP="00CE1ED0">
      <w:pPr>
        <w:spacing w:line="276" w:lineRule="auto"/>
        <w:jc w:val="center"/>
        <w:rPr>
          <w:rFonts w:ascii="Garamond" w:eastAsia="MS Mincho" w:hAnsi="Garamond"/>
          <w:color w:val="00000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99"/>
        <w:gridCol w:w="2787"/>
      </w:tblGrid>
      <w:tr w:rsidR="00CE1ED0" w:rsidRPr="0084049E" w14:paraId="5DD3D0B6"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shd w:val="clear" w:color="auto" w:fill="E7E6E6"/>
            <w:vAlign w:val="center"/>
          </w:tcPr>
          <w:p w14:paraId="186FA566" w14:textId="77777777" w:rsidR="00CE1ED0" w:rsidRPr="0084049E" w:rsidRDefault="00CE1ED0" w:rsidP="009E4FE5">
            <w:pPr>
              <w:jc w:val="center"/>
              <w:rPr>
                <w:rFonts w:ascii="Garamond" w:eastAsia="MS Mincho" w:hAnsi="Garamond"/>
              </w:rPr>
            </w:pPr>
          </w:p>
          <w:p w14:paraId="0E28F9E6" w14:textId="77777777" w:rsidR="00CE1ED0" w:rsidRPr="0084049E" w:rsidRDefault="00CE1ED0" w:rsidP="009E4FE5">
            <w:pPr>
              <w:jc w:val="center"/>
              <w:rPr>
                <w:rFonts w:ascii="Garamond" w:eastAsia="MS Mincho" w:hAnsi="Garamond"/>
              </w:rPr>
            </w:pPr>
            <w:r w:rsidRPr="0084049E">
              <w:rPr>
                <w:rFonts w:ascii="Garamond" w:eastAsia="MS Mincho" w:hAnsi="Garamond"/>
              </w:rPr>
              <w:t>PARCELAMENTO DE SOLO POR LOTE</w:t>
            </w:r>
          </w:p>
          <w:p w14:paraId="550796BD" w14:textId="77777777" w:rsidR="00CE1ED0" w:rsidRPr="0084049E" w:rsidRDefault="00CE1ED0" w:rsidP="009E4FE5">
            <w:pPr>
              <w:jc w:val="center"/>
              <w:rPr>
                <w:rFonts w:ascii="Garamond" w:eastAsia="MS Mincho" w:hAnsi="Garamond"/>
              </w:rPr>
            </w:pPr>
          </w:p>
        </w:tc>
        <w:tc>
          <w:tcPr>
            <w:tcW w:w="2787" w:type="dxa"/>
            <w:tcBorders>
              <w:top w:val="single" w:sz="4" w:space="0" w:color="auto"/>
              <w:left w:val="single" w:sz="4" w:space="0" w:color="auto"/>
              <w:bottom w:val="single" w:sz="4" w:space="0" w:color="auto"/>
              <w:right w:val="single" w:sz="4" w:space="0" w:color="auto"/>
            </w:tcBorders>
            <w:shd w:val="clear" w:color="auto" w:fill="E7E6E6"/>
            <w:vAlign w:val="center"/>
          </w:tcPr>
          <w:p w14:paraId="319EDCA4"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1F2EB49E" w14:textId="36835FDD" w:rsidR="00CE1ED0" w:rsidRPr="0084049E" w:rsidRDefault="00991251" w:rsidP="00991251">
            <w:pPr>
              <w:spacing w:line="276" w:lineRule="auto"/>
              <w:jc w:val="center"/>
              <w:textAlignment w:val="baseline"/>
              <w:rPr>
                <w:rFonts w:ascii="Garamond" w:eastAsia="MS Mincho" w:hAnsi="Garamond"/>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CE1ED0" w:rsidRPr="0084049E" w14:paraId="6AD89403"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21FAC29E" w14:textId="77777777" w:rsidR="00CE1ED0" w:rsidRPr="0084049E" w:rsidRDefault="00CE1ED0" w:rsidP="009E4FE5">
            <w:pPr>
              <w:spacing w:line="276" w:lineRule="auto"/>
              <w:jc w:val="both"/>
              <w:rPr>
                <w:rFonts w:ascii="Garamond" w:eastAsia="MS Mincho" w:hAnsi="Garamond"/>
                <w:color w:val="000000"/>
              </w:rPr>
            </w:pPr>
            <w:r w:rsidRPr="0084049E">
              <w:rPr>
                <w:rFonts w:ascii="Garamond" w:eastAsia="MS Mincho" w:hAnsi="Garamond"/>
                <w:color w:val="000000"/>
              </w:rPr>
              <w:t>Análise Prévia de Projetos (até 03 reanálises)</w:t>
            </w:r>
          </w:p>
        </w:tc>
        <w:tc>
          <w:tcPr>
            <w:tcW w:w="2787" w:type="dxa"/>
            <w:tcBorders>
              <w:top w:val="single" w:sz="4" w:space="0" w:color="auto"/>
              <w:left w:val="single" w:sz="4" w:space="0" w:color="auto"/>
              <w:bottom w:val="single" w:sz="4" w:space="0" w:color="auto"/>
              <w:right w:val="single" w:sz="4" w:space="0" w:color="auto"/>
            </w:tcBorders>
            <w:hideMark/>
          </w:tcPr>
          <w:p w14:paraId="2C08DB7A"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03</w:t>
            </w:r>
          </w:p>
        </w:tc>
      </w:tr>
      <w:tr w:rsidR="00CE1ED0" w:rsidRPr="0084049E" w14:paraId="24A8BA66"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11B315E1" w14:textId="77777777" w:rsidR="00CE1ED0" w:rsidRPr="0084049E" w:rsidRDefault="00CE1ED0" w:rsidP="009E4FE5">
            <w:pPr>
              <w:spacing w:line="276" w:lineRule="auto"/>
              <w:jc w:val="both"/>
              <w:rPr>
                <w:rFonts w:ascii="Garamond" w:eastAsia="MS Mincho" w:hAnsi="Garamond"/>
                <w:color w:val="000000"/>
              </w:rPr>
            </w:pPr>
            <w:r w:rsidRPr="0084049E">
              <w:rPr>
                <w:rFonts w:ascii="Garamond" w:eastAsia="Batang" w:hAnsi="Garamond"/>
                <w:color w:val="000000"/>
              </w:rPr>
              <w:t>Desmembramento, por lote</w:t>
            </w:r>
          </w:p>
        </w:tc>
        <w:tc>
          <w:tcPr>
            <w:tcW w:w="2787" w:type="dxa"/>
            <w:tcBorders>
              <w:top w:val="single" w:sz="4" w:space="0" w:color="auto"/>
              <w:left w:val="single" w:sz="4" w:space="0" w:color="auto"/>
              <w:bottom w:val="single" w:sz="4" w:space="0" w:color="auto"/>
              <w:right w:val="single" w:sz="4" w:space="0" w:color="auto"/>
            </w:tcBorders>
            <w:hideMark/>
          </w:tcPr>
          <w:p w14:paraId="1E5B03AD"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03</w:t>
            </w:r>
          </w:p>
        </w:tc>
      </w:tr>
      <w:tr w:rsidR="00CE1ED0" w:rsidRPr="0084049E" w14:paraId="615380AF"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78039785" w14:textId="77777777" w:rsidR="00CE1ED0" w:rsidRPr="0084049E" w:rsidRDefault="00CE1ED0" w:rsidP="009E4FE5">
            <w:pPr>
              <w:spacing w:line="276" w:lineRule="auto"/>
              <w:jc w:val="both"/>
              <w:rPr>
                <w:rFonts w:ascii="Garamond" w:eastAsia="MS Mincho" w:hAnsi="Garamond"/>
                <w:color w:val="000000"/>
              </w:rPr>
            </w:pPr>
            <w:r w:rsidRPr="0084049E">
              <w:rPr>
                <w:rFonts w:ascii="Garamond" w:eastAsia="Batang" w:hAnsi="Garamond"/>
                <w:color w:val="000000"/>
              </w:rPr>
              <w:t xml:space="preserve">Remembramento, por lote </w:t>
            </w:r>
          </w:p>
        </w:tc>
        <w:tc>
          <w:tcPr>
            <w:tcW w:w="2787" w:type="dxa"/>
            <w:tcBorders>
              <w:top w:val="single" w:sz="4" w:space="0" w:color="auto"/>
              <w:left w:val="single" w:sz="4" w:space="0" w:color="auto"/>
              <w:bottom w:val="single" w:sz="4" w:space="0" w:color="auto"/>
              <w:right w:val="single" w:sz="4" w:space="0" w:color="auto"/>
            </w:tcBorders>
            <w:hideMark/>
          </w:tcPr>
          <w:p w14:paraId="3CD8B98F"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03</w:t>
            </w:r>
          </w:p>
        </w:tc>
      </w:tr>
      <w:tr w:rsidR="00CE1ED0" w:rsidRPr="0084049E" w14:paraId="744AC616"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5B7C9C54" w14:textId="77777777" w:rsidR="00CE1ED0" w:rsidRPr="0084049E" w:rsidRDefault="00CE1ED0" w:rsidP="009E4FE5">
            <w:pPr>
              <w:spacing w:line="276" w:lineRule="auto"/>
              <w:jc w:val="both"/>
              <w:rPr>
                <w:rFonts w:ascii="Garamond" w:eastAsia="MS Mincho" w:hAnsi="Garamond"/>
                <w:color w:val="000000"/>
              </w:rPr>
            </w:pPr>
            <w:r w:rsidRPr="0084049E">
              <w:rPr>
                <w:rFonts w:ascii="Garamond" w:eastAsia="MS Mincho" w:hAnsi="Garamond"/>
                <w:color w:val="000000"/>
              </w:rPr>
              <w:t>Desdobros, por lote</w:t>
            </w:r>
          </w:p>
        </w:tc>
        <w:tc>
          <w:tcPr>
            <w:tcW w:w="2787" w:type="dxa"/>
            <w:tcBorders>
              <w:top w:val="single" w:sz="4" w:space="0" w:color="auto"/>
              <w:left w:val="single" w:sz="4" w:space="0" w:color="auto"/>
              <w:bottom w:val="single" w:sz="4" w:space="0" w:color="auto"/>
              <w:right w:val="single" w:sz="4" w:space="0" w:color="auto"/>
            </w:tcBorders>
            <w:hideMark/>
          </w:tcPr>
          <w:p w14:paraId="56862BCA"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03</w:t>
            </w:r>
          </w:p>
        </w:tc>
      </w:tr>
      <w:tr w:rsidR="00CE1ED0" w:rsidRPr="0084049E" w14:paraId="4F8A3FF3"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739E34CC" w14:textId="77777777" w:rsidR="00CE1ED0" w:rsidRPr="0084049E" w:rsidRDefault="00CE1ED0" w:rsidP="009E4FE5">
            <w:pPr>
              <w:tabs>
                <w:tab w:val="center" w:pos="3385"/>
              </w:tabs>
              <w:spacing w:line="276" w:lineRule="auto"/>
              <w:jc w:val="both"/>
              <w:rPr>
                <w:rFonts w:ascii="Garamond" w:eastAsia="MS Mincho" w:hAnsi="Garamond"/>
                <w:color w:val="000000"/>
              </w:rPr>
            </w:pPr>
            <w:r w:rsidRPr="0084049E">
              <w:rPr>
                <w:rFonts w:ascii="Garamond" w:eastAsia="MS Mincho" w:hAnsi="Garamond"/>
                <w:color w:val="000000"/>
              </w:rPr>
              <w:t>Loteamento horizontal, por lote</w:t>
            </w:r>
          </w:p>
        </w:tc>
        <w:tc>
          <w:tcPr>
            <w:tcW w:w="2787" w:type="dxa"/>
            <w:tcBorders>
              <w:top w:val="single" w:sz="4" w:space="0" w:color="auto"/>
              <w:left w:val="single" w:sz="4" w:space="0" w:color="auto"/>
              <w:bottom w:val="single" w:sz="4" w:space="0" w:color="auto"/>
              <w:right w:val="single" w:sz="4" w:space="0" w:color="auto"/>
            </w:tcBorders>
            <w:hideMark/>
          </w:tcPr>
          <w:p w14:paraId="175C6B3A"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01</w:t>
            </w:r>
          </w:p>
        </w:tc>
      </w:tr>
      <w:tr w:rsidR="00CE1ED0" w:rsidRPr="0084049E" w14:paraId="06BAE39B" w14:textId="77777777" w:rsidTr="009E4FE5">
        <w:trPr>
          <w:jc w:val="center"/>
        </w:trPr>
        <w:tc>
          <w:tcPr>
            <w:tcW w:w="5599" w:type="dxa"/>
            <w:tcBorders>
              <w:top w:val="single" w:sz="4" w:space="0" w:color="auto"/>
              <w:left w:val="single" w:sz="4" w:space="0" w:color="auto"/>
              <w:bottom w:val="single" w:sz="4" w:space="0" w:color="auto"/>
              <w:right w:val="single" w:sz="4" w:space="0" w:color="auto"/>
            </w:tcBorders>
            <w:hideMark/>
          </w:tcPr>
          <w:p w14:paraId="05C429BE" w14:textId="77777777" w:rsidR="00CE1ED0" w:rsidRPr="0084049E" w:rsidRDefault="00CE1ED0" w:rsidP="009E4FE5">
            <w:pPr>
              <w:spacing w:line="276" w:lineRule="auto"/>
              <w:jc w:val="both"/>
              <w:rPr>
                <w:rFonts w:ascii="Garamond" w:eastAsia="MS Mincho" w:hAnsi="Garamond"/>
                <w:color w:val="000000"/>
              </w:rPr>
            </w:pPr>
            <w:r w:rsidRPr="0084049E">
              <w:rPr>
                <w:rFonts w:ascii="Garamond" w:eastAsia="MS Mincho" w:hAnsi="Garamond"/>
                <w:color w:val="000000"/>
              </w:rPr>
              <w:t>Condomínio horizontal, por lote</w:t>
            </w:r>
          </w:p>
        </w:tc>
        <w:tc>
          <w:tcPr>
            <w:tcW w:w="2787" w:type="dxa"/>
            <w:tcBorders>
              <w:top w:val="single" w:sz="4" w:space="0" w:color="auto"/>
              <w:left w:val="single" w:sz="4" w:space="0" w:color="auto"/>
              <w:bottom w:val="single" w:sz="4" w:space="0" w:color="auto"/>
              <w:right w:val="single" w:sz="4" w:space="0" w:color="auto"/>
            </w:tcBorders>
            <w:hideMark/>
          </w:tcPr>
          <w:p w14:paraId="5182170B" w14:textId="77777777" w:rsidR="00CE1ED0" w:rsidRPr="0084049E" w:rsidRDefault="00CE1ED0" w:rsidP="009E4FE5">
            <w:pPr>
              <w:spacing w:line="276" w:lineRule="auto"/>
              <w:jc w:val="center"/>
              <w:rPr>
                <w:rFonts w:ascii="Garamond" w:eastAsia="MS Mincho" w:hAnsi="Garamond"/>
                <w:color w:val="000000"/>
              </w:rPr>
            </w:pPr>
            <w:r w:rsidRPr="0084049E">
              <w:rPr>
                <w:rFonts w:ascii="Garamond" w:eastAsia="MS Mincho" w:hAnsi="Garamond"/>
                <w:color w:val="000000"/>
              </w:rPr>
              <w:t>01</w:t>
            </w:r>
          </w:p>
        </w:tc>
      </w:tr>
    </w:tbl>
    <w:p w14:paraId="4ABA6648" w14:textId="77777777" w:rsidR="00CE1ED0" w:rsidRPr="0084049E" w:rsidRDefault="00CE1ED0" w:rsidP="00CE1ED0">
      <w:pPr>
        <w:spacing w:line="276" w:lineRule="auto"/>
        <w:ind w:right="-12"/>
        <w:jc w:val="center"/>
        <w:rPr>
          <w:rFonts w:ascii="Garamond" w:eastAsia="Batang" w:hAnsi="Garamond"/>
          <w:b/>
          <w:bCs/>
          <w:color w:val="000000"/>
        </w:rPr>
      </w:pPr>
    </w:p>
    <w:p w14:paraId="6BF2C21A" w14:textId="77777777" w:rsidR="00CE1ED0" w:rsidRPr="0084049E" w:rsidRDefault="00CE1ED0" w:rsidP="00CE1ED0">
      <w:pPr>
        <w:ind w:right="-11"/>
        <w:jc w:val="both"/>
        <w:rPr>
          <w:rFonts w:ascii="Garamond" w:hAnsi="Garamond" w:cs="Arial"/>
          <w:shd w:val="clear" w:color="auto" w:fill="FFFFFF"/>
        </w:rPr>
      </w:pPr>
      <w:r w:rsidRPr="0084049E">
        <w:rPr>
          <w:rFonts w:ascii="Garamond" w:hAnsi="Garamond" w:cs="Arial"/>
          <w:bCs/>
          <w:shd w:val="clear" w:color="auto" w:fill="FFFFFF"/>
        </w:rPr>
        <w:t xml:space="preserve">Nota 1. Desmembramento: </w:t>
      </w:r>
      <w:r w:rsidRPr="0084049E">
        <w:rPr>
          <w:rFonts w:ascii="Garamond" w:hAnsi="Garamond" w:cs="Arial"/>
          <w:shd w:val="clear" w:color="auto" w:fill="FFFFFF"/>
        </w:rPr>
        <w:t>subdivisão de gleba em lotes, com aproveitamento do sistema viário existente, desde que não implique na abertura de novas vias e logradouros públicos, nem no prolongamento, modificação ou ampliação dos já existentes</w:t>
      </w:r>
    </w:p>
    <w:p w14:paraId="5B0D5981" w14:textId="77777777" w:rsidR="00CE1ED0" w:rsidRPr="0084049E" w:rsidRDefault="00CE1ED0" w:rsidP="00CE1ED0">
      <w:pPr>
        <w:ind w:right="-11"/>
        <w:jc w:val="both"/>
        <w:rPr>
          <w:rFonts w:ascii="Garamond" w:hAnsi="Garamond" w:cs="Arial"/>
          <w:shd w:val="clear" w:color="auto" w:fill="FFFFFF"/>
        </w:rPr>
      </w:pPr>
    </w:p>
    <w:p w14:paraId="2A2F7FA8" w14:textId="77777777" w:rsidR="00CE1ED0" w:rsidRPr="0084049E" w:rsidRDefault="00CE1ED0" w:rsidP="00CE1ED0">
      <w:pPr>
        <w:ind w:right="-11"/>
        <w:jc w:val="both"/>
        <w:rPr>
          <w:rFonts w:ascii="Garamond" w:hAnsi="Garamond" w:cs="Arial"/>
          <w:bCs/>
          <w:shd w:val="clear" w:color="auto" w:fill="FFFFFF"/>
        </w:rPr>
      </w:pPr>
      <w:r w:rsidRPr="0084049E">
        <w:rPr>
          <w:rFonts w:ascii="Garamond" w:eastAsia="Batang" w:hAnsi="Garamond"/>
          <w:color w:val="000000"/>
        </w:rPr>
        <w:t xml:space="preserve">Nota 2. Remembramento: </w:t>
      </w:r>
      <w:r w:rsidRPr="0084049E">
        <w:rPr>
          <w:rFonts w:ascii="Garamond" w:hAnsi="Garamond" w:cs="Arial"/>
          <w:bCs/>
          <w:shd w:val="clear" w:color="auto" w:fill="FFFFFF"/>
        </w:rPr>
        <w:t>fusão ou unificação de dois ou mais lotes;</w:t>
      </w:r>
    </w:p>
    <w:p w14:paraId="7B41290B" w14:textId="77777777" w:rsidR="00CE1ED0" w:rsidRPr="0084049E" w:rsidRDefault="00CE1ED0" w:rsidP="00CE1ED0">
      <w:pPr>
        <w:ind w:right="-11"/>
        <w:jc w:val="both"/>
        <w:rPr>
          <w:rFonts w:ascii="Garamond" w:eastAsia="Batang" w:hAnsi="Garamond"/>
          <w:bCs/>
        </w:rPr>
      </w:pPr>
    </w:p>
    <w:p w14:paraId="0DD0831C" w14:textId="77777777" w:rsidR="00CE1ED0" w:rsidRPr="0084049E" w:rsidRDefault="00CE1ED0" w:rsidP="00CE1ED0">
      <w:pPr>
        <w:ind w:right="-11"/>
        <w:jc w:val="both"/>
        <w:rPr>
          <w:rFonts w:ascii="Garamond" w:hAnsi="Garamond"/>
          <w:spacing w:val="2"/>
          <w:shd w:val="clear" w:color="auto" w:fill="FFFFFF"/>
        </w:rPr>
      </w:pPr>
      <w:r w:rsidRPr="0084049E">
        <w:rPr>
          <w:rFonts w:ascii="Garamond" w:hAnsi="Garamond"/>
          <w:bCs/>
          <w:spacing w:val="2"/>
          <w:shd w:val="clear" w:color="auto" w:fill="FFFFFF"/>
        </w:rPr>
        <w:t xml:space="preserve">Nota 3. Desdobro: </w:t>
      </w:r>
      <w:r w:rsidRPr="0084049E">
        <w:rPr>
          <w:rFonts w:ascii="Garamond" w:hAnsi="Garamond"/>
          <w:spacing w:val="2"/>
          <w:shd w:val="clear" w:color="auto" w:fill="FFFFFF"/>
        </w:rPr>
        <w:t xml:space="preserve"> subdivisão de um lote sem alteração da sua natureza, respeitando as dimensões previstas em Lei Municipal;</w:t>
      </w:r>
    </w:p>
    <w:p w14:paraId="1342833F" w14:textId="77777777" w:rsidR="00CE1ED0" w:rsidRPr="0084049E" w:rsidRDefault="00CE1ED0" w:rsidP="00CE1ED0">
      <w:pPr>
        <w:ind w:right="-11"/>
        <w:jc w:val="both"/>
        <w:rPr>
          <w:rFonts w:ascii="Garamond" w:eastAsia="Batang" w:hAnsi="Garamond"/>
          <w:bCs/>
        </w:rPr>
      </w:pPr>
    </w:p>
    <w:p w14:paraId="79B1B298" w14:textId="77777777" w:rsidR="00CE1ED0" w:rsidRPr="0084049E" w:rsidRDefault="00CE1ED0" w:rsidP="00CE1ED0">
      <w:pPr>
        <w:ind w:right="-11"/>
        <w:jc w:val="both"/>
        <w:rPr>
          <w:rFonts w:ascii="Garamond" w:eastAsia="Batang" w:hAnsi="Garamond"/>
          <w:bCs/>
        </w:rPr>
      </w:pPr>
      <w:r w:rsidRPr="0084049E">
        <w:rPr>
          <w:rFonts w:ascii="Garamond" w:hAnsi="Garamond"/>
          <w:bCs/>
          <w:spacing w:val="2"/>
          <w:shd w:val="clear" w:color="auto" w:fill="FFFFFF"/>
        </w:rPr>
        <w:t>Nota 4. Loteamento:</w:t>
      </w:r>
      <w:r w:rsidRPr="0084049E">
        <w:rPr>
          <w:rFonts w:ascii="Garamond" w:hAnsi="Garamond"/>
          <w:spacing w:val="2"/>
          <w:shd w:val="clear" w:color="auto" w:fill="FFFFFF"/>
        </w:rPr>
        <w:t>  subdivisão de uma gleba em lotes, com </w:t>
      </w:r>
      <w:r w:rsidRPr="0084049E">
        <w:rPr>
          <w:rFonts w:ascii="Garamond" w:hAnsi="Garamond"/>
          <w:bCs/>
          <w:spacing w:val="2"/>
          <w:shd w:val="clear" w:color="auto" w:fill="FFFFFF"/>
        </w:rPr>
        <w:t>abertura de novas vias de circulação</w:t>
      </w:r>
      <w:r w:rsidRPr="0084049E">
        <w:rPr>
          <w:rFonts w:ascii="Garamond" w:hAnsi="Garamond"/>
          <w:spacing w:val="2"/>
          <w:shd w:val="clear" w:color="auto" w:fill="FFFFFF"/>
        </w:rPr>
        <w:t> e logradouros públicos;</w:t>
      </w:r>
    </w:p>
    <w:p w14:paraId="311D5F97" w14:textId="77777777" w:rsidR="00CE1ED0" w:rsidRPr="0084049E" w:rsidRDefault="00CE1ED0" w:rsidP="00CE1ED0">
      <w:pPr>
        <w:ind w:right="-11"/>
        <w:jc w:val="both"/>
        <w:rPr>
          <w:rFonts w:ascii="Garamond" w:eastAsia="Batang" w:hAnsi="Garamond"/>
          <w:bCs/>
        </w:rPr>
      </w:pPr>
    </w:p>
    <w:p w14:paraId="4EE8ECC3" w14:textId="77777777" w:rsidR="00CE1ED0" w:rsidRPr="0084049E" w:rsidRDefault="00CE1ED0" w:rsidP="00CE1ED0">
      <w:pPr>
        <w:ind w:right="-11"/>
        <w:jc w:val="both"/>
        <w:rPr>
          <w:rFonts w:ascii="Garamond" w:eastAsia="Batang" w:hAnsi="Garamond"/>
          <w:bCs/>
        </w:rPr>
      </w:pPr>
      <w:r w:rsidRPr="0084049E">
        <w:rPr>
          <w:rFonts w:ascii="Garamond" w:eastAsia="MS Mincho" w:hAnsi="Garamond"/>
          <w:color w:val="000000"/>
        </w:rPr>
        <w:t xml:space="preserve">Nota 5. Condomínio: </w:t>
      </w:r>
      <w:r w:rsidRPr="0084049E">
        <w:rPr>
          <w:rFonts w:ascii="Garamond" w:hAnsi="Garamond"/>
          <w:spacing w:val="2"/>
          <w:shd w:val="clear" w:color="auto" w:fill="FFFFFF"/>
        </w:rPr>
        <w:t>subdivisão de uma gleba em lotes, com</w:t>
      </w:r>
      <w:r w:rsidRPr="0084049E">
        <w:rPr>
          <w:rFonts w:ascii="Garamond" w:hAnsi="Garamond" w:cs="Arial"/>
          <w:shd w:val="clear" w:color="auto" w:fill="FFFFFF"/>
        </w:rPr>
        <w:t xml:space="preserve"> áreas comuns de responsabilidade e manutenção dos proprietários, não havendo intervenção administrativa do município.</w:t>
      </w:r>
    </w:p>
    <w:p w14:paraId="58CFC490" w14:textId="77777777" w:rsidR="00CE1ED0" w:rsidRPr="0084049E" w:rsidRDefault="00CE1ED0" w:rsidP="00CE1ED0">
      <w:pPr>
        <w:spacing w:line="276" w:lineRule="auto"/>
        <w:ind w:right="-12"/>
        <w:jc w:val="center"/>
        <w:rPr>
          <w:rFonts w:ascii="Garamond" w:eastAsia="Batang" w:hAnsi="Garamond"/>
          <w:b/>
          <w:bCs/>
          <w:color w:val="000000"/>
        </w:rPr>
      </w:pPr>
    </w:p>
    <w:p w14:paraId="35B4AC58" w14:textId="77777777" w:rsidR="00CE1ED0" w:rsidRPr="0084049E" w:rsidRDefault="00CE1ED0" w:rsidP="00CE1ED0">
      <w:pPr>
        <w:spacing w:line="276" w:lineRule="auto"/>
        <w:ind w:right="-12"/>
        <w:jc w:val="center"/>
        <w:rPr>
          <w:rFonts w:ascii="Garamond" w:eastAsia="Batang" w:hAnsi="Garamond"/>
          <w:b/>
          <w:bCs/>
          <w:color w:val="000000"/>
        </w:rPr>
      </w:pPr>
    </w:p>
    <w:p w14:paraId="6F447240" w14:textId="6E8E2ED1" w:rsidR="00CE1ED0" w:rsidRPr="0084049E" w:rsidRDefault="00CE1ED0" w:rsidP="00CE1ED0">
      <w:pPr>
        <w:spacing w:line="276" w:lineRule="auto"/>
        <w:ind w:right="-12"/>
        <w:jc w:val="center"/>
        <w:rPr>
          <w:rFonts w:ascii="Garamond" w:eastAsia="Batang" w:hAnsi="Garamond"/>
          <w:b/>
          <w:bCs/>
          <w:color w:val="000000"/>
        </w:rPr>
      </w:pPr>
    </w:p>
    <w:p w14:paraId="5FA6EB5B" w14:textId="219FDD66" w:rsidR="00442115" w:rsidRPr="0084049E" w:rsidRDefault="00442115" w:rsidP="00CE1ED0">
      <w:pPr>
        <w:spacing w:line="276" w:lineRule="auto"/>
        <w:ind w:right="-12"/>
        <w:jc w:val="center"/>
        <w:rPr>
          <w:rFonts w:ascii="Garamond" w:eastAsia="Batang" w:hAnsi="Garamond"/>
          <w:b/>
          <w:bCs/>
          <w:color w:val="000000"/>
        </w:rPr>
      </w:pPr>
    </w:p>
    <w:p w14:paraId="0CFD55A5" w14:textId="6DCB4845" w:rsidR="00442115" w:rsidRPr="0084049E" w:rsidRDefault="00442115" w:rsidP="00CE1ED0">
      <w:pPr>
        <w:spacing w:line="276" w:lineRule="auto"/>
        <w:ind w:right="-12"/>
        <w:jc w:val="center"/>
        <w:rPr>
          <w:rFonts w:ascii="Garamond" w:eastAsia="Batang" w:hAnsi="Garamond"/>
          <w:b/>
          <w:bCs/>
          <w:color w:val="000000"/>
        </w:rPr>
      </w:pPr>
    </w:p>
    <w:p w14:paraId="2AA07B26" w14:textId="7BBF336E" w:rsidR="00442115" w:rsidRDefault="00442115" w:rsidP="00CE1ED0">
      <w:pPr>
        <w:spacing w:line="276" w:lineRule="auto"/>
        <w:ind w:right="-12"/>
        <w:jc w:val="center"/>
        <w:rPr>
          <w:rFonts w:ascii="Garamond" w:eastAsia="Batang" w:hAnsi="Garamond"/>
          <w:b/>
          <w:bCs/>
          <w:color w:val="000000"/>
        </w:rPr>
      </w:pPr>
    </w:p>
    <w:p w14:paraId="71250DCD" w14:textId="1CC57485" w:rsidR="00A01B34" w:rsidRDefault="00A01B34" w:rsidP="00CE1ED0">
      <w:pPr>
        <w:spacing w:line="276" w:lineRule="auto"/>
        <w:ind w:right="-12"/>
        <w:jc w:val="center"/>
        <w:rPr>
          <w:rFonts w:ascii="Garamond" w:eastAsia="Batang" w:hAnsi="Garamond"/>
          <w:b/>
          <w:bCs/>
          <w:color w:val="000000"/>
        </w:rPr>
      </w:pPr>
    </w:p>
    <w:p w14:paraId="5E13D886" w14:textId="3A666E16" w:rsidR="00A01B34" w:rsidRDefault="00A01B34" w:rsidP="00CE1ED0">
      <w:pPr>
        <w:spacing w:line="276" w:lineRule="auto"/>
        <w:ind w:right="-12"/>
        <w:jc w:val="center"/>
        <w:rPr>
          <w:rFonts w:ascii="Garamond" w:eastAsia="Batang" w:hAnsi="Garamond"/>
          <w:b/>
          <w:bCs/>
          <w:color w:val="000000"/>
        </w:rPr>
      </w:pPr>
    </w:p>
    <w:p w14:paraId="069A20EE" w14:textId="61EE0341" w:rsidR="00A01B34" w:rsidRDefault="00A01B34" w:rsidP="00CE1ED0">
      <w:pPr>
        <w:spacing w:line="276" w:lineRule="auto"/>
        <w:ind w:right="-12"/>
        <w:jc w:val="center"/>
        <w:rPr>
          <w:rFonts w:ascii="Garamond" w:eastAsia="Batang" w:hAnsi="Garamond"/>
          <w:b/>
          <w:bCs/>
          <w:color w:val="000000"/>
        </w:rPr>
      </w:pPr>
    </w:p>
    <w:p w14:paraId="02FFC8AE" w14:textId="77777777" w:rsidR="00A01B34" w:rsidRPr="0084049E" w:rsidRDefault="00A01B34" w:rsidP="00CE1ED0">
      <w:pPr>
        <w:spacing w:line="276" w:lineRule="auto"/>
        <w:ind w:right="-12"/>
        <w:jc w:val="center"/>
        <w:rPr>
          <w:rFonts w:ascii="Garamond" w:eastAsia="Batang" w:hAnsi="Garamond"/>
          <w:b/>
          <w:bCs/>
          <w:color w:val="000000"/>
        </w:rPr>
      </w:pPr>
    </w:p>
    <w:p w14:paraId="6828AB10" w14:textId="7B3764CB" w:rsidR="00442115" w:rsidRPr="0084049E" w:rsidRDefault="00442115" w:rsidP="00CE1ED0">
      <w:pPr>
        <w:spacing w:line="276" w:lineRule="auto"/>
        <w:ind w:right="-12"/>
        <w:jc w:val="center"/>
        <w:rPr>
          <w:rFonts w:ascii="Garamond" w:eastAsia="Batang" w:hAnsi="Garamond"/>
          <w:b/>
          <w:bCs/>
          <w:color w:val="000000"/>
        </w:rPr>
      </w:pPr>
    </w:p>
    <w:p w14:paraId="1722B3BD" w14:textId="77777777" w:rsidR="00442115" w:rsidRPr="0084049E" w:rsidRDefault="00442115" w:rsidP="00CE1ED0">
      <w:pPr>
        <w:spacing w:line="276" w:lineRule="auto"/>
        <w:ind w:right="-12"/>
        <w:jc w:val="center"/>
        <w:rPr>
          <w:rFonts w:ascii="Garamond" w:eastAsia="Batang" w:hAnsi="Garamond"/>
          <w:b/>
          <w:bCs/>
          <w:color w:val="000000"/>
        </w:rPr>
      </w:pPr>
    </w:p>
    <w:p w14:paraId="2FDFE9A0" w14:textId="77777777" w:rsidR="00CE1ED0" w:rsidRPr="0084049E" w:rsidRDefault="00CE1ED0" w:rsidP="00CE1ED0">
      <w:pPr>
        <w:spacing w:line="276" w:lineRule="auto"/>
        <w:ind w:right="-12"/>
        <w:jc w:val="center"/>
        <w:rPr>
          <w:rFonts w:ascii="Garamond" w:eastAsia="Batang" w:hAnsi="Garamond"/>
          <w:b/>
          <w:bCs/>
          <w:color w:val="000000"/>
        </w:rPr>
      </w:pPr>
    </w:p>
    <w:p w14:paraId="3C127A03" w14:textId="77777777" w:rsidR="00CE1ED0" w:rsidRPr="0084049E" w:rsidRDefault="00CE1ED0" w:rsidP="00442115">
      <w:pPr>
        <w:pStyle w:val="Ttulo2"/>
        <w:spacing w:before="0" w:after="0" w:line="360" w:lineRule="auto"/>
        <w:jc w:val="center"/>
        <w:rPr>
          <w:rFonts w:ascii="Garamond" w:eastAsia="Calibri" w:hAnsi="Garamond"/>
          <w:i w:val="0"/>
          <w:iCs w:val="0"/>
          <w:sz w:val="24"/>
          <w:szCs w:val="24"/>
        </w:rPr>
      </w:pPr>
      <w:bookmarkStart w:id="938" w:name="_Toc90233034"/>
      <w:bookmarkStart w:id="939" w:name="_Toc121580297"/>
      <w:r w:rsidRPr="0084049E">
        <w:rPr>
          <w:rFonts w:ascii="Garamond" w:hAnsi="Garamond"/>
          <w:i w:val="0"/>
          <w:iCs w:val="0"/>
          <w:sz w:val="24"/>
          <w:szCs w:val="24"/>
        </w:rPr>
        <w:t>ANEXO VII</w:t>
      </w:r>
      <w:bookmarkEnd w:id="938"/>
      <w:bookmarkEnd w:id="939"/>
    </w:p>
    <w:p w14:paraId="2BDFAB98" w14:textId="2FB64586" w:rsidR="00CE1ED0" w:rsidRPr="0084049E" w:rsidRDefault="00CE1ED0" w:rsidP="00442115">
      <w:pPr>
        <w:pStyle w:val="Ttulo2"/>
        <w:spacing w:before="0" w:after="0" w:line="360" w:lineRule="auto"/>
        <w:jc w:val="center"/>
        <w:rPr>
          <w:rFonts w:ascii="Garamond" w:hAnsi="Garamond"/>
          <w:i w:val="0"/>
          <w:iCs w:val="0"/>
          <w:sz w:val="24"/>
          <w:szCs w:val="24"/>
        </w:rPr>
      </w:pPr>
      <w:bookmarkStart w:id="940" w:name="_Toc90233035"/>
      <w:bookmarkStart w:id="941" w:name="_Toc121580298"/>
      <w:r w:rsidRPr="0084049E">
        <w:rPr>
          <w:rFonts w:ascii="Garamond" w:hAnsi="Garamond"/>
          <w:i w:val="0"/>
          <w:iCs w:val="0"/>
          <w:sz w:val="24"/>
          <w:szCs w:val="24"/>
        </w:rPr>
        <w:t>TABELA PARA CÁLCULO DA TAXA DE LICENÇA PARA PUBLICIDADE</w:t>
      </w:r>
      <w:bookmarkEnd w:id="940"/>
      <w:bookmarkEnd w:id="941"/>
    </w:p>
    <w:p w14:paraId="3EC6AC47" w14:textId="4922697E" w:rsidR="00CE1ED0" w:rsidRPr="0084049E" w:rsidRDefault="00CE1ED0" w:rsidP="00442115">
      <w:pPr>
        <w:pStyle w:val="Ttulo2"/>
        <w:spacing w:before="0" w:after="0" w:line="360" w:lineRule="auto"/>
        <w:jc w:val="center"/>
        <w:rPr>
          <w:rFonts w:ascii="Garamond" w:hAnsi="Garamond"/>
          <w:i w:val="0"/>
          <w:iCs w:val="0"/>
          <w:sz w:val="24"/>
          <w:szCs w:val="24"/>
        </w:rPr>
      </w:pPr>
      <w:bookmarkStart w:id="942" w:name="_Toc90233036"/>
      <w:bookmarkStart w:id="943" w:name="_Toc121580299"/>
      <w:r w:rsidRPr="0084049E">
        <w:rPr>
          <w:rFonts w:ascii="Garamond" w:hAnsi="Garamond"/>
          <w:i w:val="0"/>
          <w:iCs w:val="0"/>
          <w:sz w:val="24"/>
          <w:szCs w:val="24"/>
        </w:rPr>
        <w:t>E PROPAGANDA</w:t>
      </w:r>
      <w:bookmarkEnd w:id="942"/>
      <w:bookmarkEnd w:id="943"/>
    </w:p>
    <w:p w14:paraId="66CBF343" w14:textId="77777777" w:rsidR="00CE1ED0" w:rsidRPr="0084049E" w:rsidRDefault="00CE1ED0" w:rsidP="00CE1ED0">
      <w:pPr>
        <w:rPr>
          <w:rFonts w:ascii="Garamond" w:hAnsi="Garamond"/>
          <w:lang w:val="x-none" w:eastAsia="x-none"/>
        </w:rPr>
      </w:pPr>
    </w:p>
    <w:tbl>
      <w:tblPr>
        <w:tblW w:w="911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74"/>
        <w:gridCol w:w="851"/>
        <w:gridCol w:w="995"/>
        <w:gridCol w:w="892"/>
      </w:tblGrid>
      <w:tr w:rsidR="00CE1ED0" w:rsidRPr="0084049E" w14:paraId="2023C7AB" w14:textId="77777777" w:rsidTr="00442115">
        <w:trPr>
          <w:jc w:val="center"/>
        </w:trPr>
        <w:tc>
          <w:tcPr>
            <w:tcW w:w="6374" w:type="dxa"/>
            <w:vMerge w:val="restart"/>
            <w:tcBorders>
              <w:top w:val="single" w:sz="4" w:space="0" w:color="auto"/>
              <w:left w:val="single" w:sz="4" w:space="0" w:color="auto"/>
              <w:right w:val="single" w:sz="4" w:space="0" w:color="auto"/>
            </w:tcBorders>
            <w:shd w:val="clear" w:color="auto" w:fill="E7E6E6"/>
            <w:vAlign w:val="center"/>
          </w:tcPr>
          <w:p w14:paraId="39403884" w14:textId="77777777" w:rsidR="00CE1ED0" w:rsidRPr="0084049E" w:rsidRDefault="00CE1ED0" w:rsidP="00442115">
            <w:pPr>
              <w:jc w:val="center"/>
              <w:rPr>
                <w:rFonts w:ascii="Garamond" w:hAnsi="Garamond"/>
                <w:bCs/>
              </w:rPr>
            </w:pPr>
          </w:p>
          <w:p w14:paraId="6FC4FE5C" w14:textId="77777777" w:rsidR="00CE1ED0" w:rsidRPr="0084049E" w:rsidRDefault="00CE1ED0" w:rsidP="00442115">
            <w:pPr>
              <w:jc w:val="center"/>
              <w:rPr>
                <w:rFonts w:ascii="Garamond" w:hAnsi="Garamond"/>
                <w:bCs/>
              </w:rPr>
            </w:pPr>
            <w:r w:rsidRPr="0084049E">
              <w:rPr>
                <w:rFonts w:ascii="Garamond" w:hAnsi="Garamond"/>
                <w:bCs/>
              </w:rPr>
              <w:t>ESPÉCIES DE PUBLICIDADE E PROPAGANDA</w:t>
            </w:r>
          </w:p>
        </w:tc>
        <w:tc>
          <w:tcPr>
            <w:tcW w:w="2738" w:type="dxa"/>
            <w:gridSpan w:val="3"/>
            <w:tcBorders>
              <w:top w:val="single" w:sz="4" w:space="0" w:color="auto"/>
              <w:left w:val="single" w:sz="4" w:space="0" w:color="auto"/>
              <w:bottom w:val="single" w:sz="4" w:space="0" w:color="auto"/>
              <w:right w:val="single" w:sz="4" w:space="0" w:color="auto"/>
            </w:tcBorders>
            <w:shd w:val="clear" w:color="auto" w:fill="E7E6E6"/>
          </w:tcPr>
          <w:p w14:paraId="7576537B"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735F0A87" w14:textId="576D8420" w:rsidR="00CE1ED0" w:rsidRPr="0084049E" w:rsidRDefault="00991251" w:rsidP="00991251">
            <w:pPr>
              <w:jc w:val="center"/>
              <w:textAlignment w:val="baseline"/>
              <w:rPr>
                <w:rFonts w:ascii="Garamond" w:hAnsi="Garamond"/>
                <w:bCs/>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442115" w:rsidRPr="0084049E" w14:paraId="06615372" w14:textId="77777777" w:rsidTr="00442115">
        <w:trPr>
          <w:jc w:val="center"/>
        </w:trPr>
        <w:tc>
          <w:tcPr>
            <w:tcW w:w="6374" w:type="dxa"/>
            <w:vMerge/>
            <w:tcBorders>
              <w:left w:val="single" w:sz="4" w:space="0" w:color="auto"/>
              <w:bottom w:val="single" w:sz="4" w:space="0" w:color="auto"/>
              <w:right w:val="single" w:sz="4" w:space="0" w:color="auto"/>
            </w:tcBorders>
            <w:shd w:val="clear" w:color="auto" w:fill="E7E6E6"/>
          </w:tcPr>
          <w:p w14:paraId="17AFB0E2" w14:textId="77777777" w:rsidR="00CE1ED0" w:rsidRPr="0084049E" w:rsidRDefault="00CE1ED0" w:rsidP="00442115">
            <w:pPr>
              <w:jc w:val="center"/>
              <w:rPr>
                <w:rFonts w:ascii="Garamond" w:eastAsia="MS Mincho" w:hAnsi="Garamond"/>
              </w:rPr>
            </w:pP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tcPr>
          <w:p w14:paraId="0312F554" w14:textId="77777777" w:rsidR="00CE1ED0" w:rsidRPr="0084049E" w:rsidRDefault="00CE1ED0" w:rsidP="00442115">
            <w:pPr>
              <w:jc w:val="center"/>
              <w:rPr>
                <w:rFonts w:ascii="Garamond" w:hAnsi="Garamond"/>
                <w:bCs/>
              </w:rPr>
            </w:pPr>
            <w:r w:rsidRPr="0084049E">
              <w:rPr>
                <w:rFonts w:ascii="Garamond" w:hAnsi="Garamond"/>
                <w:bCs/>
              </w:rPr>
              <w:t xml:space="preserve">DIA </w:t>
            </w:r>
          </w:p>
        </w:tc>
        <w:tc>
          <w:tcPr>
            <w:tcW w:w="995" w:type="dxa"/>
            <w:tcBorders>
              <w:top w:val="single" w:sz="4" w:space="0" w:color="auto"/>
              <w:left w:val="single" w:sz="4" w:space="0" w:color="auto"/>
              <w:bottom w:val="single" w:sz="4" w:space="0" w:color="auto"/>
              <w:right w:val="single" w:sz="4" w:space="0" w:color="auto"/>
            </w:tcBorders>
            <w:shd w:val="clear" w:color="auto" w:fill="E7E6E6"/>
            <w:vAlign w:val="center"/>
          </w:tcPr>
          <w:p w14:paraId="68719EA5" w14:textId="77777777" w:rsidR="00CE1ED0" w:rsidRPr="0084049E" w:rsidRDefault="00CE1ED0" w:rsidP="00442115">
            <w:pPr>
              <w:jc w:val="center"/>
              <w:rPr>
                <w:rFonts w:ascii="Garamond" w:eastAsia="MS Mincho" w:hAnsi="Garamond"/>
                <w:bCs/>
              </w:rPr>
            </w:pPr>
            <w:r w:rsidRPr="0084049E">
              <w:rPr>
                <w:rFonts w:ascii="Garamond" w:hAnsi="Garamond"/>
                <w:bCs/>
              </w:rPr>
              <w:t xml:space="preserve">SEMESTRE </w:t>
            </w:r>
          </w:p>
        </w:tc>
        <w:tc>
          <w:tcPr>
            <w:tcW w:w="892" w:type="dxa"/>
            <w:tcBorders>
              <w:top w:val="single" w:sz="4" w:space="0" w:color="auto"/>
              <w:left w:val="single" w:sz="4" w:space="0" w:color="auto"/>
              <w:bottom w:val="single" w:sz="4" w:space="0" w:color="auto"/>
              <w:right w:val="single" w:sz="4" w:space="0" w:color="auto"/>
            </w:tcBorders>
            <w:shd w:val="clear" w:color="auto" w:fill="E7E6E6"/>
            <w:vAlign w:val="center"/>
          </w:tcPr>
          <w:p w14:paraId="518C1729" w14:textId="77777777" w:rsidR="00CE1ED0" w:rsidRPr="0084049E" w:rsidRDefault="00CE1ED0" w:rsidP="00442115">
            <w:pPr>
              <w:jc w:val="center"/>
              <w:rPr>
                <w:rFonts w:ascii="Garamond" w:hAnsi="Garamond"/>
                <w:bCs/>
              </w:rPr>
            </w:pPr>
            <w:r w:rsidRPr="0084049E">
              <w:rPr>
                <w:rFonts w:ascii="Garamond" w:hAnsi="Garamond"/>
                <w:bCs/>
              </w:rPr>
              <w:t>ANO</w:t>
            </w:r>
          </w:p>
        </w:tc>
      </w:tr>
      <w:tr w:rsidR="00442115" w:rsidRPr="0084049E" w14:paraId="3B9C23E9"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hideMark/>
          </w:tcPr>
          <w:p w14:paraId="5ECADDD5" w14:textId="77777777" w:rsidR="00CE1ED0" w:rsidRPr="0084049E" w:rsidRDefault="00CE1ED0" w:rsidP="00442115">
            <w:pPr>
              <w:jc w:val="both"/>
              <w:rPr>
                <w:rFonts w:ascii="Garamond" w:eastAsia="MS Mincho" w:hAnsi="Garamond"/>
              </w:rPr>
            </w:pPr>
            <w:r w:rsidRPr="0084049E">
              <w:rPr>
                <w:rFonts w:ascii="Garamond" w:hAnsi="Garamond"/>
              </w:rPr>
              <w:t xml:space="preserve">Letreiros e semelhantes, escritos ou pintados em paredes, muros, tapumes </w:t>
            </w:r>
            <w:proofErr w:type="spellStart"/>
            <w:r w:rsidRPr="0084049E">
              <w:rPr>
                <w:rFonts w:ascii="Garamond" w:hAnsi="Garamond"/>
              </w:rPr>
              <w:t>etc</w:t>
            </w:r>
            <w:proofErr w:type="spellEnd"/>
            <w:r w:rsidRPr="0084049E">
              <w:rPr>
                <w:rFonts w:ascii="Garamond" w:hAnsi="Garamond"/>
              </w:rPr>
              <w:t xml:space="preserve"> </w:t>
            </w:r>
          </w:p>
        </w:tc>
        <w:tc>
          <w:tcPr>
            <w:tcW w:w="851" w:type="dxa"/>
            <w:tcBorders>
              <w:top w:val="single" w:sz="4" w:space="0" w:color="auto"/>
              <w:left w:val="single" w:sz="4" w:space="0" w:color="auto"/>
              <w:bottom w:val="single" w:sz="4" w:space="0" w:color="auto"/>
              <w:right w:val="single" w:sz="4" w:space="0" w:color="auto"/>
            </w:tcBorders>
          </w:tcPr>
          <w:p w14:paraId="27AD0EAB"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35188B3E"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892" w:type="dxa"/>
            <w:tcBorders>
              <w:top w:val="single" w:sz="4" w:space="0" w:color="auto"/>
              <w:left w:val="single" w:sz="4" w:space="0" w:color="auto"/>
              <w:bottom w:val="single" w:sz="4" w:space="0" w:color="auto"/>
              <w:right w:val="single" w:sz="4" w:space="0" w:color="auto"/>
            </w:tcBorders>
          </w:tcPr>
          <w:p w14:paraId="09A28A31" w14:textId="77777777" w:rsidR="00CE1ED0" w:rsidRPr="0084049E" w:rsidRDefault="00CE1ED0" w:rsidP="00442115">
            <w:pPr>
              <w:jc w:val="center"/>
              <w:rPr>
                <w:rFonts w:ascii="Garamond" w:eastAsia="MS Mincho" w:hAnsi="Garamond"/>
              </w:rPr>
            </w:pPr>
            <w:r w:rsidRPr="0084049E">
              <w:rPr>
                <w:rFonts w:ascii="Garamond" w:eastAsia="MS Mincho" w:hAnsi="Garamond"/>
              </w:rPr>
              <w:t>18</w:t>
            </w:r>
          </w:p>
        </w:tc>
      </w:tr>
      <w:tr w:rsidR="00442115" w:rsidRPr="0084049E" w14:paraId="3185586E"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hideMark/>
          </w:tcPr>
          <w:p w14:paraId="701A7EA1" w14:textId="77777777" w:rsidR="00CE1ED0" w:rsidRPr="0084049E" w:rsidRDefault="00CE1ED0" w:rsidP="00442115">
            <w:pPr>
              <w:jc w:val="both"/>
              <w:rPr>
                <w:rFonts w:ascii="Garamond" w:eastAsia="MS Mincho" w:hAnsi="Garamond"/>
              </w:rPr>
            </w:pPr>
            <w:r w:rsidRPr="0084049E">
              <w:rPr>
                <w:rFonts w:ascii="Garamond" w:hAnsi="Garamond"/>
              </w:rPr>
              <w:t xml:space="preserve">Publicidade afixada na parte externa ou interna de estabelecimentos industriais, comerciais, agropecuários, de prestação de serviços e outros, sob forma de cartaz, mostruário, placa, dístico, anúncio luminoso e similares </w:t>
            </w:r>
          </w:p>
        </w:tc>
        <w:tc>
          <w:tcPr>
            <w:tcW w:w="851" w:type="dxa"/>
            <w:tcBorders>
              <w:top w:val="single" w:sz="4" w:space="0" w:color="auto"/>
              <w:left w:val="single" w:sz="4" w:space="0" w:color="auto"/>
              <w:bottom w:val="single" w:sz="4" w:space="0" w:color="auto"/>
              <w:right w:val="single" w:sz="4" w:space="0" w:color="auto"/>
            </w:tcBorders>
          </w:tcPr>
          <w:p w14:paraId="4378D04A"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0CDB6CA5"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892" w:type="dxa"/>
            <w:tcBorders>
              <w:top w:val="single" w:sz="4" w:space="0" w:color="auto"/>
              <w:left w:val="single" w:sz="4" w:space="0" w:color="auto"/>
              <w:bottom w:val="single" w:sz="4" w:space="0" w:color="auto"/>
              <w:right w:val="single" w:sz="4" w:space="0" w:color="auto"/>
            </w:tcBorders>
          </w:tcPr>
          <w:p w14:paraId="58E3AD89" w14:textId="77777777" w:rsidR="00CE1ED0" w:rsidRPr="0084049E" w:rsidRDefault="00CE1ED0" w:rsidP="00442115">
            <w:pPr>
              <w:jc w:val="center"/>
              <w:rPr>
                <w:rFonts w:ascii="Garamond" w:eastAsia="MS Mincho" w:hAnsi="Garamond"/>
              </w:rPr>
            </w:pPr>
            <w:r w:rsidRPr="0084049E">
              <w:rPr>
                <w:rFonts w:ascii="Garamond" w:eastAsia="MS Mincho" w:hAnsi="Garamond"/>
              </w:rPr>
              <w:t>18</w:t>
            </w:r>
          </w:p>
        </w:tc>
      </w:tr>
      <w:tr w:rsidR="00442115" w:rsidRPr="0084049E" w14:paraId="0DC1CC31"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hideMark/>
          </w:tcPr>
          <w:p w14:paraId="639E50DF"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em mesas, cadeiras, toldos, bambinelas, capotas e semelhantes </w:t>
            </w:r>
          </w:p>
        </w:tc>
        <w:tc>
          <w:tcPr>
            <w:tcW w:w="851" w:type="dxa"/>
            <w:tcBorders>
              <w:top w:val="single" w:sz="4" w:space="0" w:color="auto"/>
              <w:left w:val="single" w:sz="4" w:space="0" w:color="auto"/>
              <w:bottom w:val="single" w:sz="4" w:space="0" w:color="auto"/>
              <w:right w:val="single" w:sz="4" w:space="0" w:color="auto"/>
            </w:tcBorders>
          </w:tcPr>
          <w:p w14:paraId="4B915DD7"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22C9F15A" w14:textId="77777777" w:rsidR="00CE1ED0" w:rsidRPr="0084049E" w:rsidRDefault="00CE1ED0" w:rsidP="00442115">
            <w:pPr>
              <w:jc w:val="center"/>
              <w:rPr>
                <w:rFonts w:ascii="Garamond" w:eastAsia="MS Mincho" w:hAnsi="Garamond"/>
              </w:rPr>
            </w:pPr>
            <w:r w:rsidRPr="0084049E">
              <w:rPr>
                <w:rFonts w:ascii="Garamond" w:eastAsia="MS Mincho" w:hAnsi="Garamond"/>
              </w:rPr>
              <w:t>05</w:t>
            </w:r>
          </w:p>
        </w:tc>
        <w:tc>
          <w:tcPr>
            <w:tcW w:w="892" w:type="dxa"/>
            <w:tcBorders>
              <w:top w:val="single" w:sz="4" w:space="0" w:color="auto"/>
              <w:left w:val="single" w:sz="4" w:space="0" w:color="auto"/>
              <w:bottom w:val="single" w:sz="4" w:space="0" w:color="auto"/>
              <w:right w:val="single" w:sz="4" w:space="0" w:color="auto"/>
            </w:tcBorders>
          </w:tcPr>
          <w:p w14:paraId="383CC0EB" w14:textId="77777777" w:rsidR="00CE1ED0" w:rsidRPr="0084049E" w:rsidRDefault="00CE1ED0" w:rsidP="00442115">
            <w:pPr>
              <w:jc w:val="center"/>
              <w:rPr>
                <w:rFonts w:ascii="Garamond" w:eastAsia="MS Mincho" w:hAnsi="Garamond"/>
              </w:rPr>
            </w:pPr>
            <w:r w:rsidRPr="0084049E">
              <w:rPr>
                <w:rFonts w:ascii="Garamond" w:eastAsia="MS Mincho" w:hAnsi="Garamond"/>
              </w:rPr>
              <w:t>08</w:t>
            </w:r>
          </w:p>
        </w:tc>
      </w:tr>
      <w:tr w:rsidR="00442115" w:rsidRPr="0084049E" w14:paraId="655EE044"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hideMark/>
          </w:tcPr>
          <w:p w14:paraId="5EC33EF4"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no interior de veículos </w:t>
            </w:r>
          </w:p>
        </w:tc>
        <w:tc>
          <w:tcPr>
            <w:tcW w:w="851" w:type="dxa"/>
            <w:tcBorders>
              <w:top w:val="single" w:sz="4" w:space="0" w:color="auto"/>
              <w:left w:val="single" w:sz="4" w:space="0" w:color="auto"/>
              <w:bottom w:val="single" w:sz="4" w:space="0" w:color="auto"/>
              <w:right w:val="single" w:sz="4" w:space="0" w:color="auto"/>
            </w:tcBorders>
          </w:tcPr>
          <w:p w14:paraId="0352F79A"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20F18412"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892" w:type="dxa"/>
            <w:tcBorders>
              <w:top w:val="single" w:sz="4" w:space="0" w:color="auto"/>
              <w:left w:val="single" w:sz="4" w:space="0" w:color="auto"/>
              <w:bottom w:val="single" w:sz="4" w:space="0" w:color="auto"/>
              <w:right w:val="single" w:sz="4" w:space="0" w:color="auto"/>
            </w:tcBorders>
          </w:tcPr>
          <w:p w14:paraId="6C647810" w14:textId="77777777" w:rsidR="00CE1ED0" w:rsidRPr="0084049E" w:rsidRDefault="00CE1ED0" w:rsidP="00442115">
            <w:pPr>
              <w:jc w:val="center"/>
              <w:rPr>
                <w:rFonts w:ascii="Garamond" w:eastAsia="MS Mincho" w:hAnsi="Garamond"/>
              </w:rPr>
            </w:pPr>
            <w:r w:rsidRPr="0084049E">
              <w:rPr>
                <w:rFonts w:ascii="Garamond" w:eastAsia="MS Mincho" w:hAnsi="Garamond"/>
              </w:rPr>
              <w:t>18</w:t>
            </w:r>
          </w:p>
        </w:tc>
      </w:tr>
      <w:tr w:rsidR="00442115" w:rsidRPr="0084049E" w14:paraId="6A3BFB96"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hideMark/>
          </w:tcPr>
          <w:p w14:paraId="03CE849F"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no exterior de veículos </w:t>
            </w:r>
          </w:p>
        </w:tc>
        <w:tc>
          <w:tcPr>
            <w:tcW w:w="851" w:type="dxa"/>
            <w:tcBorders>
              <w:top w:val="single" w:sz="4" w:space="0" w:color="auto"/>
              <w:left w:val="single" w:sz="4" w:space="0" w:color="auto"/>
              <w:bottom w:val="single" w:sz="4" w:space="0" w:color="auto"/>
              <w:right w:val="single" w:sz="4" w:space="0" w:color="auto"/>
            </w:tcBorders>
          </w:tcPr>
          <w:p w14:paraId="24C27B2A"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53FBC4F6" w14:textId="77777777" w:rsidR="00CE1ED0" w:rsidRPr="0084049E" w:rsidRDefault="00CE1ED0" w:rsidP="00442115">
            <w:pPr>
              <w:jc w:val="center"/>
              <w:rPr>
                <w:rFonts w:ascii="Garamond" w:eastAsia="MS Mincho" w:hAnsi="Garamond"/>
              </w:rPr>
            </w:pPr>
            <w:r w:rsidRPr="0084049E">
              <w:rPr>
                <w:rFonts w:ascii="Garamond" w:eastAsia="MS Mincho" w:hAnsi="Garamond"/>
              </w:rPr>
              <w:t>15</w:t>
            </w:r>
          </w:p>
        </w:tc>
        <w:tc>
          <w:tcPr>
            <w:tcW w:w="892" w:type="dxa"/>
            <w:tcBorders>
              <w:top w:val="single" w:sz="4" w:space="0" w:color="auto"/>
              <w:left w:val="single" w:sz="4" w:space="0" w:color="auto"/>
              <w:bottom w:val="single" w:sz="4" w:space="0" w:color="auto"/>
              <w:right w:val="single" w:sz="4" w:space="0" w:color="auto"/>
            </w:tcBorders>
          </w:tcPr>
          <w:p w14:paraId="7CBFEEE0" w14:textId="77777777" w:rsidR="00CE1ED0" w:rsidRPr="0084049E" w:rsidRDefault="00CE1ED0" w:rsidP="00442115">
            <w:pPr>
              <w:jc w:val="center"/>
              <w:rPr>
                <w:rFonts w:ascii="Garamond" w:eastAsia="MS Mincho" w:hAnsi="Garamond"/>
              </w:rPr>
            </w:pPr>
            <w:r w:rsidRPr="0084049E">
              <w:rPr>
                <w:rFonts w:ascii="Garamond" w:eastAsia="MS Mincho" w:hAnsi="Garamond"/>
              </w:rPr>
              <w:t>28</w:t>
            </w:r>
          </w:p>
        </w:tc>
      </w:tr>
      <w:tr w:rsidR="00442115" w:rsidRPr="0084049E" w14:paraId="4DCEAF5C"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1A2F9F35"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sonora produzida por qualquer meio, externa e fixa. </w:t>
            </w:r>
          </w:p>
        </w:tc>
        <w:tc>
          <w:tcPr>
            <w:tcW w:w="851" w:type="dxa"/>
            <w:tcBorders>
              <w:top w:val="single" w:sz="4" w:space="0" w:color="auto"/>
              <w:left w:val="single" w:sz="4" w:space="0" w:color="auto"/>
              <w:bottom w:val="single" w:sz="4" w:space="0" w:color="auto"/>
              <w:right w:val="single" w:sz="4" w:space="0" w:color="auto"/>
            </w:tcBorders>
          </w:tcPr>
          <w:p w14:paraId="2FFB7571" w14:textId="77777777" w:rsidR="00CE1ED0" w:rsidRPr="0084049E" w:rsidRDefault="00CE1ED0" w:rsidP="00442115">
            <w:pPr>
              <w:jc w:val="center"/>
              <w:rPr>
                <w:rFonts w:ascii="Garamond" w:eastAsia="MS Mincho" w:hAnsi="Garamond"/>
              </w:rPr>
            </w:pPr>
            <w:r w:rsidRPr="0084049E">
              <w:rPr>
                <w:rFonts w:ascii="Garamond" w:eastAsia="MS Mincho" w:hAnsi="Garamond"/>
              </w:rPr>
              <w:t>03</w:t>
            </w:r>
          </w:p>
        </w:tc>
        <w:tc>
          <w:tcPr>
            <w:tcW w:w="995" w:type="dxa"/>
            <w:tcBorders>
              <w:top w:val="single" w:sz="4" w:space="0" w:color="auto"/>
              <w:left w:val="single" w:sz="4" w:space="0" w:color="auto"/>
              <w:bottom w:val="single" w:sz="4" w:space="0" w:color="auto"/>
              <w:right w:val="single" w:sz="4" w:space="0" w:color="auto"/>
            </w:tcBorders>
          </w:tcPr>
          <w:p w14:paraId="5CD54AF0" w14:textId="77777777" w:rsidR="00CE1ED0" w:rsidRPr="0084049E" w:rsidRDefault="00CE1ED0" w:rsidP="00442115">
            <w:pPr>
              <w:jc w:val="center"/>
              <w:rPr>
                <w:rFonts w:ascii="Garamond" w:eastAsia="MS Mincho" w:hAnsi="Garamond"/>
              </w:rPr>
            </w:pPr>
            <w:r w:rsidRPr="0084049E">
              <w:rPr>
                <w:rFonts w:ascii="Garamond" w:eastAsia="MS Mincho" w:hAnsi="Garamond"/>
              </w:rPr>
              <w:t xml:space="preserve">- </w:t>
            </w:r>
          </w:p>
        </w:tc>
        <w:tc>
          <w:tcPr>
            <w:tcW w:w="892" w:type="dxa"/>
            <w:tcBorders>
              <w:top w:val="single" w:sz="4" w:space="0" w:color="auto"/>
              <w:left w:val="single" w:sz="4" w:space="0" w:color="auto"/>
              <w:bottom w:val="single" w:sz="4" w:space="0" w:color="auto"/>
              <w:right w:val="single" w:sz="4" w:space="0" w:color="auto"/>
            </w:tcBorders>
          </w:tcPr>
          <w:p w14:paraId="7DA8BFB0"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r>
      <w:tr w:rsidR="00442115" w:rsidRPr="0084049E" w14:paraId="60B8E566"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0D2A2FF8"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sonora produzida por qualquer meio, quando permitida em veículos. </w:t>
            </w:r>
          </w:p>
        </w:tc>
        <w:tc>
          <w:tcPr>
            <w:tcW w:w="851" w:type="dxa"/>
            <w:tcBorders>
              <w:top w:val="single" w:sz="4" w:space="0" w:color="auto"/>
              <w:left w:val="single" w:sz="4" w:space="0" w:color="auto"/>
              <w:bottom w:val="single" w:sz="4" w:space="0" w:color="auto"/>
              <w:right w:val="single" w:sz="4" w:space="0" w:color="auto"/>
            </w:tcBorders>
          </w:tcPr>
          <w:p w14:paraId="267F04E0" w14:textId="77777777" w:rsidR="00CE1ED0" w:rsidRPr="0084049E" w:rsidRDefault="00CE1ED0" w:rsidP="00442115">
            <w:pPr>
              <w:jc w:val="center"/>
              <w:rPr>
                <w:rFonts w:ascii="Garamond" w:eastAsia="MS Mincho" w:hAnsi="Garamond"/>
              </w:rPr>
            </w:pPr>
            <w:r w:rsidRPr="0084049E">
              <w:rPr>
                <w:rFonts w:ascii="Garamond" w:eastAsia="MS Mincho" w:hAnsi="Garamond"/>
              </w:rPr>
              <w:t>03</w:t>
            </w:r>
          </w:p>
        </w:tc>
        <w:tc>
          <w:tcPr>
            <w:tcW w:w="995" w:type="dxa"/>
            <w:tcBorders>
              <w:top w:val="single" w:sz="4" w:space="0" w:color="auto"/>
              <w:left w:val="single" w:sz="4" w:space="0" w:color="auto"/>
              <w:bottom w:val="single" w:sz="4" w:space="0" w:color="auto"/>
              <w:right w:val="single" w:sz="4" w:space="0" w:color="auto"/>
            </w:tcBorders>
          </w:tcPr>
          <w:p w14:paraId="71EADFA9"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892" w:type="dxa"/>
            <w:tcBorders>
              <w:top w:val="single" w:sz="4" w:space="0" w:color="auto"/>
              <w:left w:val="single" w:sz="4" w:space="0" w:color="auto"/>
              <w:bottom w:val="single" w:sz="4" w:space="0" w:color="auto"/>
              <w:right w:val="single" w:sz="4" w:space="0" w:color="auto"/>
            </w:tcBorders>
          </w:tcPr>
          <w:p w14:paraId="5A9351E0" w14:textId="77777777" w:rsidR="00CE1ED0" w:rsidRPr="0084049E" w:rsidRDefault="00CE1ED0" w:rsidP="00442115">
            <w:pPr>
              <w:jc w:val="center"/>
              <w:rPr>
                <w:rFonts w:ascii="Garamond" w:eastAsia="MS Mincho" w:hAnsi="Garamond"/>
              </w:rPr>
            </w:pPr>
            <w:r w:rsidRPr="0084049E">
              <w:rPr>
                <w:rFonts w:ascii="Garamond" w:eastAsia="MS Mincho" w:hAnsi="Garamond"/>
              </w:rPr>
              <w:t>18</w:t>
            </w:r>
          </w:p>
        </w:tc>
      </w:tr>
      <w:tr w:rsidR="00442115" w:rsidRPr="0084049E" w14:paraId="59F48374"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304570E4"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em totem, painel ou similares, por publicidade. </w:t>
            </w:r>
          </w:p>
        </w:tc>
        <w:tc>
          <w:tcPr>
            <w:tcW w:w="851" w:type="dxa"/>
            <w:tcBorders>
              <w:top w:val="single" w:sz="4" w:space="0" w:color="auto"/>
              <w:left w:val="single" w:sz="4" w:space="0" w:color="auto"/>
              <w:bottom w:val="single" w:sz="4" w:space="0" w:color="auto"/>
              <w:right w:val="single" w:sz="4" w:space="0" w:color="auto"/>
            </w:tcBorders>
          </w:tcPr>
          <w:p w14:paraId="7308B7D0" w14:textId="77777777" w:rsidR="00CE1ED0" w:rsidRPr="0084049E" w:rsidRDefault="00CE1ED0" w:rsidP="00442115">
            <w:pPr>
              <w:jc w:val="center"/>
              <w:rPr>
                <w:rFonts w:ascii="Garamond" w:eastAsia="MS Mincho" w:hAnsi="Garamond"/>
              </w:rPr>
            </w:pPr>
            <w:r w:rsidRPr="0084049E">
              <w:rPr>
                <w:rFonts w:ascii="Garamond" w:eastAsia="MS Mincho" w:hAnsi="Garamond"/>
              </w:rPr>
              <w:t>03</w:t>
            </w:r>
          </w:p>
        </w:tc>
        <w:tc>
          <w:tcPr>
            <w:tcW w:w="995" w:type="dxa"/>
            <w:tcBorders>
              <w:top w:val="single" w:sz="4" w:space="0" w:color="auto"/>
              <w:left w:val="single" w:sz="4" w:space="0" w:color="auto"/>
              <w:bottom w:val="single" w:sz="4" w:space="0" w:color="auto"/>
              <w:right w:val="single" w:sz="4" w:space="0" w:color="auto"/>
            </w:tcBorders>
          </w:tcPr>
          <w:p w14:paraId="3080905D"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892" w:type="dxa"/>
            <w:tcBorders>
              <w:top w:val="single" w:sz="4" w:space="0" w:color="auto"/>
              <w:left w:val="single" w:sz="4" w:space="0" w:color="auto"/>
              <w:bottom w:val="single" w:sz="4" w:space="0" w:color="auto"/>
              <w:right w:val="single" w:sz="4" w:space="0" w:color="auto"/>
            </w:tcBorders>
          </w:tcPr>
          <w:p w14:paraId="4F2F058B" w14:textId="77777777" w:rsidR="00CE1ED0" w:rsidRPr="0084049E" w:rsidRDefault="00CE1ED0" w:rsidP="00442115">
            <w:pPr>
              <w:jc w:val="center"/>
              <w:rPr>
                <w:rFonts w:ascii="Garamond" w:eastAsia="MS Mincho" w:hAnsi="Garamond"/>
              </w:rPr>
            </w:pPr>
            <w:r w:rsidRPr="0084049E">
              <w:rPr>
                <w:rFonts w:ascii="Garamond" w:eastAsia="MS Mincho" w:hAnsi="Garamond"/>
              </w:rPr>
              <w:t>20</w:t>
            </w:r>
          </w:p>
        </w:tc>
      </w:tr>
      <w:tr w:rsidR="00442115" w:rsidRPr="0084049E" w14:paraId="22A55F7A"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1463F0CE" w14:textId="014AA062" w:rsidR="00CE1ED0" w:rsidRPr="0084049E" w:rsidRDefault="00CE1ED0" w:rsidP="00442115">
            <w:pPr>
              <w:jc w:val="both"/>
              <w:rPr>
                <w:rFonts w:ascii="Garamond" w:eastAsia="MS Mincho" w:hAnsi="Garamond"/>
              </w:rPr>
            </w:pPr>
            <w:r w:rsidRPr="0084049E">
              <w:rPr>
                <w:rFonts w:ascii="Garamond" w:eastAsia="MS Mincho" w:hAnsi="Garamond"/>
              </w:rPr>
              <w:t xml:space="preserve">Publicidade distribuída em mãos ou em </w:t>
            </w:r>
            <w:r w:rsidR="00442115" w:rsidRPr="0084049E">
              <w:rPr>
                <w:rFonts w:ascii="Garamond" w:eastAsia="MS Mincho" w:hAnsi="Garamond"/>
              </w:rPr>
              <w:t>domicílio</w:t>
            </w:r>
            <w:r w:rsidRPr="0084049E">
              <w:rPr>
                <w:rFonts w:ascii="Garamond" w:eastAsia="MS Mincho" w:hAnsi="Garamond"/>
              </w:rPr>
              <w:t xml:space="preserve"> </w:t>
            </w:r>
          </w:p>
        </w:tc>
        <w:tc>
          <w:tcPr>
            <w:tcW w:w="851" w:type="dxa"/>
            <w:tcBorders>
              <w:top w:val="single" w:sz="4" w:space="0" w:color="auto"/>
              <w:left w:val="single" w:sz="4" w:space="0" w:color="auto"/>
              <w:bottom w:val="single" w:sz="4" w:space="0" w:color="auto"/>
              <w:right w:val="single" w:sz="4" w:space="0" w:color="auto"/>
            </w:tcBorders>
          </w:tcPr>
          <w:p w14:paraId="5919C562" w14:textId="77777777" w:rsidR="00CE1ED0" w:rsidRPr="0084049E" w:rsidRDefault="00CE1ED0" w:rsidP="00442115">
            <w:pPr>
              <w:jc w:val="center"/>
              <w:rPr>
                <w:rFonts w:ascii="Garamond" w:eastAsia="MS Mincho" w:hAnsi="Garamond"/>
              </w:rPr>
            </w:pPr>
            <w:r w:rsidRPr="0084049E">
              <w:rPr>
                <w:rFonts w:ascii="Garamond" w:eastAsia="MS Mincho" w:hAnsi="Garamond"/>
              </w:rPr>
              <w:t>10</w:t>
            </w:r>
          </w:p>
        </w:tc>
        <w:tc>
          <w:tcPr>
            <w:tcW w:w="995" w:type="dxa"/>
            <w:tcBorders>
              <w:top w:val="single" w:sz="4" w:space="0" w:color="auto"/>
              <w:left w:val="single" w:sz="4" w:space="0" w:color="auto"/>
              <w:bottom w:val="single" w:sz="4" w:space="0" w:color="auto"/>
              <w:right w:val="single" w:sz="4" w:space="0" w:color="auto"/>
            </w:tcBorders>
          </w:tcPr>
          <w:p w14:paraId="4CB6236E" w14:textId="77777777" w:rsidR="00CE1ED0" w:rsidRPr="0084049E" w:rsidRDefault="00CE1ED0" w:rsidP="00442115">
            <w:pPr>
              <w:jc w:val="center"/>
              <w:rPr>
                <w:rFonts w:ascii="Garamond" w:eastAsia="MS Mincho" w:hAnsi="Garamond"/>
              </w:rPr>
            </w:pPr>
            <w:r w:rsidRPr="0084049E">
              <w:rPr>
                <w:rFonts w:ascii="Garamond" w:eastAsia="MS Mincho" w:hAnsi="Garamond"/>
              </w:rPr>
              <w:t>40</w:t>
            </w:r>
          </w:p>
        </w:tc>
        <w:tc>
          <w:tcPr>
            <w:tcW w:w="892" w:type="dxa"/>
            <w:tcBorders>
              <w:top w:val="single" w:sz="4" w:space="0" w:color="auto"/>
              <w:left w:val="single" w:sz="4" w:space="0" w:color="auto"/>
              <w:bottom w:val="single" w:sz="4" w:space="0" w:color="auto"/>
              <w:right w:val="single" w:sz="4" w:space="0" w:color="auto"/>
            </w:tcBorders>
          </w:tcPr>
          <w:p w14:paraId="027A2335" w14:textId="77777777" w:rsidR="00CE1ED0" w:rsidRPr="0084049E" w:rsidRDefault="00CE1ED0" w:rsidP="00442115">
            <w:pPr>
              <w:jc w:val="center"/>
              <w:rPr>
                <w:rFonts w:ascii="Garamond" w:eastAsia="MS Mincho" w:hAnsi="Garamond"/>
              </w:rPr>
            </w:pPr>
            <w:r w:rsidRPr="0084049E">
              <w:rPr>
                <w:rFonts w:ascii="Garamond" w:eastAsia="MS Mincho" w:hAnsi="Garamond"/>
              </w:rPr>
              <w:t>70</w:t>
            </w:r>
          </w:p>
        </w:tc>
      </w:tr>
      <w:tr w:rsidR="00442115" w:rsidRPr="0084049E" w14:paraId="4C6674B2"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3D4CA024" w14:textId="77777777" w:rsidR="00CE1ED0" w:rsidRPr="0084049E" w:rsidRDefault="00CE1ED0" w:rsidP="00442115">
            <w:pPr>
              <w:jc w:val="both"/>
              <w:rPr>
                <w:rFonts w:ascii="Garamond" w:eastAsia="MS Mincho" w:hAnsi="Garamond"/>
              </w:rPr>
            </w:pPr>
            <w:r w:rsidRPr="0084049E">
              <w:rPr>
                <w:rFonts w:ascii="Garamond" w:eastAsia="MS Mincho" w:hAnsi="Garamond"/>
              </w:rPr>
              <w:t>Publicidade tipo b</w:t>
            </w:r>
            <w:r w:rsidRPr="0084049E">
              <w:rPr>
                <w:rFonts w:ascii="Garamond" w:hAnsi="Garamond"/>
              </w:rPr>
              <w:t>alão, painel provisório, faixa/ cartaz/ banner e similares</w:t>
            </w:r>
          </w:p>
        </w:tc>
        <w:tc>
          <w:tcPr>
            <w:tcW w:w="851" w:type="dxa"/>
            <w:tcBorders>
              <w:top w:val="single" w:sz="4" w:space="0" w:color="auto"/>
              <w:left w:val="single" w:sz="4" w:space="0" w:color="auto"/>
              <w:bottom w:val="single" w:sz="4" w:space="0" w:color="auto"/>
              <w:right w:val="single" w:sz="4" w:space="0" w:color="auto"/>
            </w:tcBorders>
          </w:tcPr>
          <w:p w14:paraId="3FA8673C" w14:textId="77777777" w:rsidR="00CE1ED0" w:rsidRPr="0084049E" w:rsidRDefault="00CE1ED0" w:rsidP="00442115">
            <w:pPr>
              <w:jc w:val="center"/>
              <w:rPr>
                <w:rFonts w:ascii="Garamond" w:eastAsia="MS Mincho" w:hAnsi="Garamond"/>
              </w:rPr>
            </w:pPr>
            <w:r w:rsidRPr="0084049E">
              <w:rPr>
                <w:rFonts w:ascii="Garamond" w:eastAsia="MS Mincho" w:hAnsi="Garamond"/>
              </w:rPr>
              <w:t>03</w:t>
            </w:r>
          </w:p>
        </w:tc>
        <w:tc>
          <w:tcPr>
            <w:tcW w:w="995" w:type="dxa"/>
            <w:tcBorders>
              <w:top w:val="single" w:sz="4" w:space="0" w:color="auto"/>
              <w:left w:val="single" w:sz="4" w:space="0" w:color="auto"/>
              <w:bottom w:val="single" w:sz="4" w:space="0" w:color="auto"/>
              <w:right w:val="single" w:sz="4" w:space="0" w:color="auto"/>
            </w:tcBorders>
          </w:tcPr>
          <w:p w14:paraId="3A8D40B0" w14:textId="77777777" w:rsidR="00CE1ED0" w:rsidRPr="0084049E" w:rsidRDefault="00CE1ED0" w:rsidP="00442115">
            <w:pPr>
              <w:jc w:val="center"/>
              <w:rPr>
                <w:rFonts w:ascii="Garamond" w:eastAsia="MS Mincho" w:hAnsi="Garamond"/>
              </w:rPr>
            </w:pPr>
            <w:r w:rsidRPr="0084049E">
              <w:rPr>
                <w:rFonts w:ascii="Garamond" w:eastAsia="MS Mincho" w:hAnsi="Garamond"/>
              </w:rPr>
              <w:t>18</w:t>
            </w:r>
          </w:p>
        </w:tc>
        <w:tc>
          <w:tcPr>
            <w:tcW w:w="892" w:type="dxa"/>
            <w:tcBorders>
              <w:top w:val="single" w:sz="4" w:space="0" w:color="auto"/>
              <w:left w:val="single" w:sz="4" w:space="0" w:color="auto"/>
              <w:bottom w:val="single" w:sz="4" w:space="0" w:color="auto"/>
              <w:right w:val="single" w:sz="4" w:space="0" w:color="auto"/>
            </w:tcBorders>
          </w:tcPr>
          <w:p w14:paraId="57F77C3F" w14:textId="77777777" w:rsidR="00CE1ED0" w:rsidRPr="0084049E" w:rsidRDefault="00CE1ED0" w:rsidP="00442115">
            <w:pPr>
              <w:jc w:val="center"/>
              <w:rPr>
                <w:rFonts w:ascii="Garamond" w:eastAsia="MS Mincho" w:hAnsi="Garamond"/>
              </w:rPr>
            </w:pPr>
            <w:r w:rsidRPr="0084049E">
              <w:rPr>
                <w:rFonts w:ascii="Garamond" w:eastAsia="MS Mincho" w:hAnsi="Garamond"/>
              </w:rPr>
              <w:t>30</w:t>
            </w:r>
          </w:p>
        </w:tc>
      </w:tr>
      <w:tr w:rsidR="00442115" w:rsidRPr="0084049E" w14:paraId="0BFF61C8"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1197BB84" w14:textId="77777777" w:rsidR="00CE1ED0" w:rsidRPr="0084049E" w:rsidRDefault="00CE1ED0" w:rsidP="00442115">
            <w:pPr>
              <w:jc w:val="both"/>
              <w:rPr>
                <w:rFonts w:ascii="Garamond" w:eastAsia="MS Mincho" w:hAnsi="Garamond"/>
              </w:rPr>
            </w:pPr>
            <w:r w:rsidRPr="0084049E">
              <w:rPr>
                <w:rFonts w:ascii="Garamond" w:eastAsia="MS Mincho" w:hAnsi="Garamond"/>
              </w:rPr>
              <w:t>Publicidade em outdoor, fixado no solo</w:t>
            </w:r>
          </w:p>
        </w:tc>
        <w:tc>
          <w:tcPr>
            <w:tcW w:w="851" w:type="dxa"/>
            <w:tcBorders>
              <w:top w:val="single" w:sz="4" w:space="0" w:color="auto"/>
              <w:left w:val="single" w:sz="4" w:space="0" w:color="auto"/>
              <w:bottom w:val="single" w:sz="4" w:space="0" w:color="auto"/>
              <w:right w:val="single" w:sz="4" w:space="0" w:color="auto"/>
            </w:tcBorders>
          </w:tcPr>
          <w:p w14:paraId="05016B2F"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22798E57" w14:textId="77777777" w:rsidR="00CE1ED0" w:rsidRPr="0084049E" w:rsidRDefault="00CE1ED0" w:rsidP="00442115">
            <w:pPr>
              <w:jc w:val="center"/>
              <w:rPr>
                <w:rFonts w:ascii="Garamond" w:eastAsia="MS Mincho" w:hAnsi="Garamond"/>
              </w:rPr>
            </w:pPr>
            <w:r w:rsidRPr="0084049E">
              <w:rPr>
                <w:rFonts w:ascii="Garamond" w:eastAsia="MS Mincho" w:hAnsi="Garamond"/>
              </w:rPr>
              <w:t>40</w:t>
            </w:r>
          </w:p>
        </w:tc>
        <w:tc>
          <w:tcPr>
            <w:tcW w:w="892" w:type="dxa"/>
            <w:tcBorders>
              <w:top w:val="single" w:sz="4" w:space="0" w:color="auto"/>
              <w:left w:val="single" w:sz="4" w:space="0" w:color="auto"/>
              <w:bottom w:val="single" w:sz="4" w:space="0" w:color="auto"/>
              <w:right w:val="single" w:sz="4" w:space="0" w:color="auto"/>
            </w:tcBorders>
          </w:tcPr>
          <w:p w14:paraId="2C567626" w14:textId="77777777" w:rsidR="00CE1ED0" w:rsidRPr="0084049E" w:rsidRDefault="00CE1ED0" w:rsidP="00442115">
            <w:pPr>
              <w:jc w:val="center"/>
              <w:rPr>
                <w:rFonts w:ascii="Garamond" w:eastAsia="MS Mincho" w:hAnsi="Garamond"/>
              </w:rPr>
            </w:pPr>
            <w:r w:rsidRPr="0084049E">
              <w:rPr>
                <w:rFonts w:ascii="Garamond" w:eastAsia="MS Mincho" w:hAnsi="Garamond"/>
              </w:rPr>
              <w:t>70</w:t>
            </w:r>
          </w:p>
        </w:tc>
      </w:tr>
      <w:tr w:rsidR="00442115" w:rsidRPr="0084049E" w14:paraId="0B9A7D96"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5F56DE31" w14:textId="77777777" w:rsidR="00CE1ED0" w:rsidRPr="0084049E" w:rsidRDefault="00CE1ED0" w:rsidP="00442115">
            <w:pPr>
              <w:jc w:val="both"/>
              <w:rPr>
                <w:rFonts w:ascii="Garamond" w:eastAsia="MS Mincho" w:hAnsi="Garamond"/>
              </w:rPr>
            </w:pPr>
            <w:r w:rsidRPr="0084049E">
              <w:rPr>
                <w:rFonts w:ascii="Garamond" w:eastAsia="MS Mincho" w:hAnsi="Garamond"/>
              </w:rPr>
              <w:t>Publicidade em empenas cegas de imóveis</w:t>
            </w:r>
          </w:p>
        </w:tc>
        <w:tc>
          <w:tcPr>
            <w:tcW w:w="851" w:type="dxa"/>
            <w:tcBorders>
              <w:top w:val="single" w:sz="4" w:space="0" w:color="auto"/>
              <w:left w:val="single" w:sz="4" w:space="0" w:color="auto"/>
              <w:bottom w:val="single" w:sz="4" w:space="0" w:color="auto"/>
              <w:right w:val="single" w:sz="4" w:space="0" w:color="auto"/>
            </w:tcBorders>
          </w:tcPr>
          <w:p w14:paraId="2296E1E8"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11654E89" w14:textId="77777777" w:rsidR="00CE1ED0" w:rsidRPr="0084049E" w:rsidRDefault="00CE1ED0" w:rsidP="00442115">
            <w:pPr>
              <w:jc w:val="center"/>
              <w:rPr>
                <w:rFonts w:ascii="Garamond" w:eastAsia="MS Mincho" w:hAnsi="Garamond"/>
              </w:rPr>
            </w:pPr>
            <w:r w:rsidRPr="0084049E">
              <w:rPr>
                <w:rFonts w:ascii="Garamond" w:eastAsia="MS Mincho" w:hAnsi="Garamond"/>
              </w:rPr>
              <w:t>40</w:t>
            </w:r>
          </w:p>
        </w:tc>
        <w:tc>
          <w:tcPr>
            <w:tcW w:w="892" w:type="dxa"/>
            <w:tcBorders>
              <w:top w:val="single" w:sz="4" w:space="0" w:color="auto"/>
              <w:left w:val="single" w:sz="4" w:space="0" w:color="auto"/>
              <w:bottom w:val="single" w:sz="4" w:space="0" w:color="auto"/>
              <w:right w:val="single" w:sz="4" w:space="0" w:color="auto"/>
            </w:tcBorders>
          </w:tcPr>
          <w:p w14:paraId="76829BA8" w14:textId="77777777" w:rsidR="00CE1ED0" w:rsidRPr="0084049E" w:rsidRDefault="00CE1ED0" w:rsidP="00442115">
            <w:pPr>
              <w:jc w:val="center"/>
              <w:rPr>
                <w:rFonts w:ascii="Garamond" w:eastAsia="MS Mincho" w:hAnsi="Garamond"/>
              </w:rPr>
            </w:pPr>
            <w:r w:rsidRPr="0084049E">
              <w:rPr>
                <w:rFonts w:ascii="Garamond" w:eastAsia="MS Mincho" w:hAnsi="Garamond"/>
              </w:rPr>
              <w:t>70</w:t>
            </w:r>
          </w:p>
        </w:tc>
      </w:tr>
      <w:tr w:rsidR="00442115" w:rsidRPr="0084049E" w14:paraId="5936943C"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40D09937" w14:textId="77777777" w:rsidR="00CE1ED0" w:rsidRPr="0084049E" w:rsidRDefault="00CE1ED0" w:rsidP="00442115">
            <w:pPr>
              <w:jc w:val="both"/>
              <w:rPr>
                <w:rFonts w:ascii="Garamond" w:eastAsia="MS Mincho" w:hAnsi="Garamond"/>
              </w:rPr>
            </w:pPr>
            <w:r w:rsidRPr="0084049E">
              <w:rPr>
                <w:rFonts w:ascii="Garamond" w:eastAsia="MS Mincho" w:hAnsi="Garamond"/>
              </w:rPr>
              <w:t>Publicidade em painéis eletrônicos de LED ou dispositivo de transmissão de mensagens.</w:t>
            </w:r>
          </w:p>
        </w:tc>
        <w:tc>
          <w:tcPr>
            <w:tcW w:w="851" w:type="dxa"/>
            <w:tcBorders>
              <w:top w:val="single" w:sz="4" w:space="0" w:color="auto"/>
              <w:left w:val="single" w:sz="4" w:space="0" w:color="auto"/>
              <w:bottom w:val="single" w:sz="4" w:space="0" w:color="auto"/>
              <w:right w:val="single" w:sz="4" w:space="0" w:color="auto"/>
            </w:tcBorders>
          </w:tcPr>
          <w:p w14:paraId="1D92B5E3"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20589651" w14:textId="77777777" w:rsidR="00CE1ED0" w:rsidRPr="0084049E" w:rsidRDefault="00CE1ED0" w:rsidP="00442115">
            <w:pPr>
              <w:jc w:val="center"/>
              <w:rPr>
                <w:rFonts w:ascii="Garamond" w:eastAsia="MS Mincho" w:hAnsi="Garamond"/>
              </w:rPr>
            </w:pPr>
            <w:r w:rsidRPr="0084049E">
              <w:rPr>
                <w:rFonts w:ascii="Garamond" w:eastAsia="MS Mincho" w:hAnsi="Garamond"/>
              </w:rPr>
              <w:t>60</w:t>
            </w:r>
          </w:p>
        </w:tc>
        <w:tc>
          <w:tcPr>
            <w:tcW w:w="892" w:type="dxa"/>
            <w:tcBorders>
              <w:top w:val="single" w:sz="4" w:space="0" w:color="auto"/>
              <w:left w:val="single" w:sz="4" w:space="0" w:color="auto"/>
              <w:bottom w:val="single" w:sz="4" w:space="0" w:color="auto"/>
              <w:right w:val="single" w:sz="4" w:space="0" w:color="auto"/>
            </w:tcBorders>
          </w:tcPr>
          <w:p w14:paraId="018B5488" w14:textId="77777777" w:rsidR="00CE1ED0" w:rsidRPr="0084049E" w:rsidRDefault="00CE1ED0" w:rsidP="00442115">
            <w:pPr>
              <w:jc w:val="center"/>
              <w:rPr>
                <w:rFonts w:ascii="Garamond" w:eastAsia="MS Mincho" w:hAnsi="Garamond"/>
              </w:rPr>
            </w:pPr>
            <w:r w:rsidRPr="0084049E">
              <w:rPr>
                <w:rFonts w:ascii="Garamond" w:eastAsia="MS Mincho" w:hAnsi="Garamond"/>
              </w:rPr>
              <w:t>100</w:t>
            </w:r>
          </w:p>
        </w:tc>
      </w:tr>
      <w:tr w:rsidR="00442115" w:rsidRPr="0084049E" w14:paraId="48A410ED"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1DE1AFCC"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Publicidade em painéis luminoso ou iluminado </w:t>
            </w:r>
          </w:p>
        </w:tc>
        <w:tc>
          <w:tcPr>
            <w:tcW w:w="851" w:type="dxa"/>
            <w:tcBorders>
              <w:top w:val="single" w:sz="4" w:space="0" w:color="auto"/>
              <w:left w:val="single" w:sz="4" w:space="0" w:color="auto"/>
              <w:bottom w:val="single" w:sz="4" w:space="0" w:color="auto"/>
              <w:right w:val="single" w:sz="4" w:space="0" w:color="auto"/>
            </w:tcBorders>
          </w:tcPr>
          <w:p w14:paraId="7621D68F" w14:textId="77777777" w:rsidR="00CE1ED0" w:rsidRPr="0084049E" w:rsidRDefault="00CE1ED0" w:rsidP="00442115">
            <w:pPr>
              <w:jc w:val="center"/>
              <w:rPr>
                <w:rFonts w:ascii="Garamond" w:eastAsia="MS Mincho" w:hAnsi="Garamond"/>
              </w:rPr>
            </w:pPr>
            <w:r w:rsidRPr="0084049E">
              <w:rPr>
                <w:rFonts w:ascii="Garamond" w:eastAsia="MS Mincho" w:hAnsi="Garamond"/>
              </w:rPr>
              <w:t>-</w:t>
            </w:r>
          </w:p>
        </w:tc>
        <w:tc>
          <w:tcPr>
            <w:tcW w:w="995" w:type="dxa"/>
            <w:tcBorders>
              <w:top w:val="single" w:sz="4" w:space="0" w:color="auto"/>
              <w:left w:val="single" w:sz="4" w:space="0" w:color="auto"/>
              <w:bottom w:val="single" w:sz="4" w:space="0" w:color="auto"/>
              <w:right w:val="single" w:sz="4" w:space="0" w:color="auto"/>
            </w:tcBorders>
          </w:tcPr>
          <w:p w14:paraId="0B3127A9" w14:textId="77777777" w:rsidR="00CE1ED0" w:rsidRPr="0084049E" w:rsidRDefault="00CE1ED0" w:rsidP="00442115">
            <w:pPr>
              <w:jc w:val="center"/>
              <w:rPr>
                <w:rFonts w:ascii="Garamond" w:eastAsia="MS Mincho" w:hAnsi="Garamond"/>
              </w:rPr>
            </w:pPr>
            <w:r w:rsidRPr="0084049E">
              <w:rPr>
                <w:rFonts w:ascii="Garamond" w:eastAsia="MS Mincho" w:hAnsi="Garamond"/>
              </w:rPr>
              <w:t>50</w:t>
            </w:r>
          </w:p>
        </w:tc>
        <w:tc>
          <w:tcPr>
            <w:tcW w:w="892" w:type="dxa"/>
            <w:tcBorders>
              <w:top w:val="single" w:sz="4" w:space="0" w:color="auto"/>
              <w:left w:val="single" w:sz="4" w:space="0" w:color="auto"/>
              <w:bottom w:val="single" w:sz="4" w:space="0" w:color="auto"/>
              <w:right w:val="single" w:sz="4" w:space="0" w:color="auto"/>
            </w:tcBorders>
          </w:tcPr>
          <w:p w14:paraId="77CB2DAC" w14:textId="77777777" w:rsidR="00CE1ED0" w:rsidRPr="0084049E" w:rsidRDefault="00CE1ED0" w:rsidP="00442115">
            <w:pPr>
              <w:jc w:val="center"/>
              <w:rPr>
                <w:rFonts w:ascii="Garamond" w:eastAsia="MS Mincho" w:hAnsi="Garamond"/>
              </w:rPr>
            </w:pPr>
            <w:r w:rsidRPr="0084049E">
              <w:rPr>
                <w:rFonts w:ascii="Garamond" w:eastAsia="MS Mincho" w:hAnsi="Garamond"/>
              </w:rPr>
              <w:t>80</w:t>
            </w:r>
          </w:p>
        </w:tc>
      </w:tr>
      <w:tr w:rsidR="00442115" w:rsidRPr="0084049E" w14:paraId="34C2BD1D" w14:textId="77777777" w:rsidTr="00442115">
        <w:trPr>
          <w:jc w:val="center"/>
        </w:trPr>
        <w:tc>
          <w:tcPr>
            <w:tcW w:w="6374" w:type="dxa"/>
            <w:tcBorders>
              <w:top w:val="single" w:sz="4" w:space="0" w:color="auto"/>
              <w:left w:val="single" w:sz="4" w:space="0" w:color="auto"/>
              <w:bottom w:val="single" w:sz="4" w:space="0" w:color="auto"/>
              <w:right w:val="single" w:sz="4" w:space="0" w:color="auto"/>
            </w:tcBorders>
          </w:tcPr>
          <w:p w14:paraId="592A2E3C" w14:textId="77777777" w:rsidR="00CE1ED0" w:rsidRPr="0084049E" w:rsidRDefault="00CE1ED0" w:rsidP="00442115">
            <w:pPr>
              <w:jc w:val="both"/>
              <w:rPr>
                <w:rFonts w:ascii="Garamond" w:eastAsia="MS Mincho" w:hAnsi="Garamond"/>
              </w:rPr>
            </w:pPr>
            <w:r w:rsidRPr="0084049E">
              <w:rPr>
                <w:rFonts w:ascii="Garamond" w:eastAsia="MS Mincho" w:hAnsi="Garamond"/>
              </w:rPr>
              <w:t xml:space="preserve">Qualquer outro tipo de publicidade não constante, ou não similares, com os itens anteriores </w:t>
            </w:r>
          </w:p>
        </w:tc>
        <w:tc>
          <w:tcPr>
            <w:tcW w:w="851" w:type="dxa"/>
            <w:tcBorders>
              <w:top w:val="single" w:sz="4" w:space="0" w:color="auto"/>
              <w:left w:val="single" w:sz="4" w:space="0" w:color="auto"/>
              <w:bottom w:val="single" w:sz="4" w:space="0" w:color="auto"/>
              <w:right w:val="single" w:sz="4" w:space="0" w:color="auto"/>
            </w:tcBorders>
          </w:tcPr>
          <w:p w14:paraId="423CA158" w14:textId="77777777" w:rsidR="00CE1ED0" w:rsidRPr="0084049E" w:rsidRDefault="00CE1ED0" w:rsidP="00442115">
            <w:pPr>
              <w:jc w:val="center"/>
              <w:rPr>
                <w:rFonts w:ascii="Garamond" w:eastAsia="MS Mincho" w:hAnsi="Garamond"/>
              </w:rPr>
            </w:pPr>
            <w:r w:rsidRPr="0084049E">
              <w:rPr>
                <w:rFonts w:ascii="Garamond" w:eastAsia="MS Mincho" w:hAnsi="Garamond"/>
              </w:rPr>
              <w:t>05</w:t>
            </w:r>
          </w:p>
        </w:tc>
        <w:tc>
          <w:tcPr>
            <w:tcW w:w="995" w:type="dxa"/>
            <w:tcBorders>
              <w:top w:val="single" w:sz="4" w:space="0" w:color="auto"/>
              <w:left w:val="single" w:sz="4" w:space="0" w:color="auto"/>
              <w:bottom w:val="single" w:sz="4" w:space="0" w:color="auto"/>
              <w:right w:val="single" w:sz="4" w:space="0" w:color="auto"/>
            </w:tcBorders>
          </w:tcPr>
          <w:p w14:paraId="2B0675E0" w14:textId="77777777" w:rsidR="00CE1ED0" w:rsidRPr="0084049E" w:rsidRDefault="00CE1ED0" w:rsidP="00442115">
            <w:pPr>
              <w:jc w:val="center"/>
              <w:rPr>
                <w:rFonts w:ascii="Garamond" w:eastAsia="MS Mincho" w:hAnsi="Garamond"/>
              </w:rPr>
            </w:pPr>
            <w:r w:rsidRPr="0084049E">
              <w:rPr>
                <w:rFonts w:ascii="Garamond" w:eastAsia="MS Mincho" w:hAnsi="Garamond"/>
              </w:rPr>
              <w:t>40</w:t>
            </w:r>
          </w:p>
        </w:tc>
        <w:tc>
          <w:tcPr>
            <w:tcW w:w="892" w:type="dxa"/>
            <w:tcBorders>
              <w:top w:val="single" w:sz="4" w:space="0" w:color="auto"/>
              <w:left w:val="single" w:sz="4" w:space="0" w:color="auto"/>
              <w:bottom w:val="single" w:sz="4" w:space="0" w:color="auto"/>
              <w:right w:val="single" w:sz="4" w:space="0" w:color="auto"/>
            </w:tcBorders>
          </w:tcPr>
          <w:p w14:paraId="31E4E21A" w14:textId="77777777" w:rsidR="00CE1ED0" w:rsidRPr="0084049E" w:rsidRDefault="00CE1ED0" w:rsidP="00442115">
            <w:pPr>
              <w:jc w:val="center"/>
              <w:rPr>
                <w:rFonts w:ascii="Garamond" w:eastAsia="MS Mincho" w:hAnsi="Garamond"/>
              </w:rPr>
            </w:pPr>
            <w:r w:rsidRPr="0084049E">
              <w:rPr>
                <w:rFonts w:ascii="Garamond" w:eastAsia="MS Mincho" w:hAnsi="Garamond"/>
              </w:rPr>
              <w:t>70</w:t>
            </w:r>
          </w:p>
        </w:tc>
      </w:tr>
    </w:tbl>
    <w:p w14:paraId="2DDDC7D2" w14:textId="77777777" w:rsidR="00CE1ED0" w:rsidRPr="0084049E" w:rsidRDefault="00CE1ED0" w:rsidP="00442115">
      <w:pPr>
        <w:jc w:val="both"/>
        <w:rPr>
          <w:rFonts w:ascii="Garamond" w:hAnsi="Garamond"/>
          <w:b/>
          <w:bCs/>
        </w:rPr>
      </w:pPr>
    </w:p>
    <w:p w14:paraId="3047854D" w14:textId="77777777" w:rsidR="00CE1ED0" w:rsidRPr="0084049E" w:rsidRDefault="00CE1ED0" w:rsidP="00442115">
      <w:pPr>
        <w:spacing w:line="276" w:lineRule="auto"/>
        <w:jc w:val="both"/>
        <w:rPr>
          <w:rFonts w:ascii="Garamond" w:hAnsi="Garamond"/>
        </w:rPr>
      </w:pPr>
      <w:r w:rsidRPr="0084049E">
        <w:rPr>
          <w:rFonts w:ascii="Garamond" w:hAnsi="Garamond"/>
        </w:rPr>
        <w:t>Nota 01. Tratando-se de publicidade e/ou propaganda de cigarro e bebida alcoólica, a taxa será cobrada em dobro, vedada sua localização próxima de escolas, praças de esportes, cinemas, igrejas e espaços paroquiais, observada a legislação municipal.</w:t>
      </w:r>
    </w:p>
    <w:p w14:paraId="42D1B5C9" w14:textId="77777777" w:rsidR="00CE1ED0" w:rsidRPr="0084049E" w:rsidRDefault="00CE1ED0" w:rsidP="00442115">
      <w:pPr>
        <w:spacing w:line="276" w:lineRule="auto"/>
        <w:jc w:val="both"/>
        <w:rPr>
          <w:rFonts w:ascii="Garamond" w:hAnsi="Garamond"/>
        </w:rPr>
      </w:pPr>
    </w:p>
    <w:p w14:paraId="0237BF8F" w14:textId="77777777" w:rsidR="00CE1ED0" w:rsidRPr="0084049E" w:rsidRDefault="00CE1ED0" w:rsidP="00442115">
      <w:pPr>
        <w:spacing w:line="276" w:lineRule="auto"/>
        <w:jc w:val="both"/>
        <w:rPr>
          <w:rFonts w:ascii="Garamond" w:hAnsi="Garamond"/>
        </w:rPr>
      </w:pPr>
      <w:r w:rsidRPr="0084049E">
        <w:rPr>
          <w:rFonts w:ascii="Garamond" w:hAnsi="Garamond"/>
        </w:rPr>
        <w:t xml:space="preserve">Nota 02. Tratando-se de publicidade e/ou propaganda eleitoral, deve ser observada o regramento </w:t>
      </w:r>
      <w:r w:rsidRPr="0084049E">
        <w:rPr>
          <w:rFonts w:ascii="Garamond" w:hAnsi="Garamond"/>
        </w:rPr>
        <w:lastRenderedPageBreak/>
        <w:t>da Legislação Federal Eleitoral.</w:t>
      </w:r>
    </w:p>
    <w:p w14:paraId="2FBC74C4" w14:textId="77777777" w:rsidR="00CE1ED0" w:rsidRPr="0084049E" w:rsidRDefault="00CE1ED0" w:rsidP="00CE1ED0">
      <w:pPr>
        <w:spacing w:line="276" w:lineRule="auto"/>
        <w:ind w:right="-12"/>
        <w:jc w:val="center"/>
        <w:rPr>
          <w:rFonts w:ascii="Garamond" w:hAnsi="Garamond"/>
          <w:b/>
          <w:bCs/>
        </w:rPr>
      </w:pPr>
    </w:p>
    <w:p w14:paraId="6BD8564C" w14:textId="77777777" w:rsidR="00CE1ED0" w:rsidRPr="0084049E" w:rsidRDefault="00CE1ED0" w:rsidP="00CE1ED0">
      <w:pPr>
        <w:rPr>
          <w:rFonts w:ascii="Garamond" w:hAnsi="Garamond"/>
          <w:lang w:eastAsia="x-none"/>
        </w:rPr>
      </w:pPr>
      <w:bookmarkStart w:id="944" w:name="_Toc90233037"/>
    </w:p>
    <w:p w14:paraId="29A810B2" w14:textId="70BD58B0" w:rsidR="00CE1ED0" w:rsidRPr="0084049E" w:rsidRDefault="00CE1ED0" w:rsidP="00442115">
      <w:pPr>
        <w:pStyle w:val="Ttulo2"/>
        <w:spacing w:before="0" w:after="0" w:line="360" w:lineRule="auto"/>
        <w:jc w:val="center"/>
        <w:rPr>
          <w:rFonts w:ascii="Garamond" w:hAnsi="Garamond"/>
          <w:i w:val="0"/>
          <w:iCs w:val="0"/>
          <w:sz w:val="24"/>
          <w:szCs w:val="24"/>
        </w:rPr>
      </w:pPr>
      <w:bookmarkStart w:id="945" w:name="_Toc121580300"/>
      <w:r w:rsidRPr="0084049E">
        <w:rPr>
          <w:rFonts w:ascii="Garamond" w:hAnsi="Garamond"/>
          <w:i w:val="0"/>
          <w:iCs w:val="0"/>
          <w:sz w:val="24"/>
          <w:szCs w:val="24"/>
        </w:rPr>
        <w:t>ANEXO VIII</w:t>
      </w:r>
      <w:bookmarkEnd w:id="944"/>
      <w:bookmarkEnd w:id="945"/>
    </w:p>
    <w:p w14:paraId="2F9549FE" w14:textId="77777777" w:rsidR="00CE1ED0" w:rsidRPr="0084049E" w:rsidRDefault="00CE1ED0" w:rsidP="00442115">
      <w:pPr>
        <w:pStyle w:val="Ttulo2"/>
        <w:spacing w:before="0" w:after="0" w:line="360" w:lineRule="auto"/>
        <w:jc w:val="center"/>
        <w:rPr>
          <w:rFonts w:ascii="Garamond" w:hAnsi="Garamond"/>
          <w:i w:val="0"/>
          <w:iCs w:val="0"/>
          <w:sz w:val="24"/>
          <w:szCs w:val="24"/>
        </w:rPr>
      </w:pPr>
      <w:bookmarkStart w:id="946" w:name="_Toc90233038"/>
      <w:bookmarkStart w:id="947" w:name="_Toc121580301"/>
      <w:r w:rsidRPr="0084049E">
        <w:rPr>
          <w:rFonts w:ascii="Garamond" w:hAnsi="Garamond"/>
          <w:i w:val="0"/>
          <w:iCs w:val="0"/>
          <w:sz w:val="24"/>
          <w:szCs w:val="24"/>
        </w:rPr>
        <w:t>TABELA PARA CÁLCULO DA TAXA DE FISCALIZAÇÃO DE OCUPAÇÃO E DE PERMANÊNCIA EM ÁREAS, EM VIAS E EM LOGRADOUROS E PÚBLICOS</w:t>
      </w:r>
      <w:bookmarkEnd w:id="946"/>
      <w:bookmarkEnd w:id="947"/>
    </w:p>
    <w:p w14:paraId="0D445A23" w14:textId="77777777" w:rsidR="00CE1ED0" w:rsidRPr="0084049E" w:rsidRDefault="00CE1ED0" w:rsidP="00CE1ED0">
      <w:pPr>
        <w:spacing w:line="276" w:lineRule="auto"/>
        <w:ind w:right="-12"/>
        <w:jc w:val="center"/>
        <w:rPr>
          <w:rFonts w:ascii="Garamond" w:hAnsi="Garamond"/>
          <w:bCs/>
          <w:color w:val="FF000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832"/>
        <w:gridCol w:w="2124"/>
        <w:gridCol w:w="1906"/>
      </w:tblGrid>
      <w:tr w:rsidR="00CE1ED0" w:rsidRPr="0084049E" w14:paraId="1A2CF10D" w14:textId="77777777" w:rsidTr="009E4FE5">
        <w:trPr>
          <w:trHeight w:val="113"/>
          <w:jc w:val="center"/>
        </w:trPr>
        <w:tc>
          <w:tcPr>
            <w:tcW w:w="4832" w:type="dxa"/>
            <w:vMerge w:val="restart"/>
            <w:tcBorders>
              <w:top w:val="single" w:sz="4" w:space="0" w:color="auto"/>
              <w:left w:val="single" w:sz="4" w:space="0" w:color="auto"/>
              <w:bottom w:val="single" w:sz="4" w:space="0" w:color="auto"/>
              <w:right w:val="single" w:sz="4" w:space="0" w:color="auto"/>
            </w:tcBorders>
            <w:shd w:val="clear" w:color="auto" w:fill="E7E6E6"/>
          </w:tcPr>
          <w:p w14:paraId="1242A16C" w14:textId="77777777" w:rsidR="00CE1ED0" w:rsidRPr="0084049E" w:rsidRDefault="00CE1ED0" w:rsidP="009E4FE5">
            <w:pPr>
              <w:jc w:val="center"/>
              <w:rPr>
                <w:rFonts w:ascii="Garamond" w:eastAsia="MS Mincho" w:hAnsi="Garamond"/>
              </w:rPr>
            </w:pPr>
          </w:p>
          <w:p w14:paraId="21376243" w14:textId="77777777" w:rsidR="00CE1ED0" w:rsidRPr="0084049E" w:rsidRDefault="00CE1ED0" w:rsidP="009E4FE5">
            <w:pPr>
              <w:jc w:val="center"/>
              <w:rPr>
                <w:rFonts w:ascii="Garamond" w:hAnsi="Garamond"/>
                <w:bCs/>
              </w:rPr>
            </w:pPr>
            <w:r w:rsidRPr="0084049E">
              <w:rPr>
                <w:rFonts w:ascii="Garamond" w:hAnsi="Garamond"/>
                <w:bCs/>
              </w:rPr>
              <w:t>Por Unidade</w:t>
            </w:r>
          </w:p>
          <w:p w14:paraId="64C15664" w14:textId="77777777" w:rsidR="00CE1ED0" w:rsidRPr="0084049E" w:rsidRDefault="00CE1ED0" w:rsidP="009E4FE5">
            <w:pPr>
              <w:jc w:val="center"/>
              <w:rPr>
                <w:rFonts w:ascii="Garamond" w:eastAsia="MS Mincho" w:hAnsi="Garamond"/>
              </w:rPr>
            </w:pPr>
          </w:p>
        </w:tc>
        <w:tc>
          <w:tcPr>
            <w:tcW w:w="403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EBA8AC3"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681C210D" w14:textId="256A14C3" w:rsidR="00CE1ED0" w:rsidRPr="0084049E" w:rsidRDefault="00991251" w:rsidP="00991251">
            <w:pPr>
              <w:spacing w:line="276" w:lineRule="auto"/>
              <w:jc w:val="center"/>
              <w:textAlignment w:val="baseline"/>
              <w:rPr>
                <w:rFonts w:ascii="Garamond" w:eastAsia="MS Mincho" w:hAnsi="Garamond"/>
                <w:bCs/>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CE1ED0" w:rsidRPr="0084049E" w14:paraId="757F5FB5" w14:textId="77777777" w:rsidTr="00442115">
        <w:trPr>
          <w:trHeight w:val="473"/>
          <w:jc w:val="center"/>
        </w:trPr>
        <w:tc>
          <w:tcPr>
            <w:tcW w:w="4832" w:type="dxa"/>
            <w:vMerge/>
            <w:tcBorders>
              <w:top w:val="single" w:sz="4" w:space="0" w:color="auto"/>
              <w:left w:val="single" w:sz="4" w:space="0" w:color="auto"/>
              <w:bottom w:val="single" w:sz="4" w:space="0" w:color="auto"/>
              <w:right w:val="single" w:sz="4" w:space="0" w:color="auto"/>
            </w:tcBorders>
            <w:vAlign w:val="center"/>
            <w:hideMark/>
          </w:tcPr>
          <w:p w14:paraId="492846D4" w14:textId="77777777" w:rsidR="00CE1ED0" w:rsidRPr="0084049E" w:rsidRDefault="00CE1ED0" w:rsidP="009E4FE5">
            <w:pPr>
              <w:jc w:val="center"/>
              <w:rPr>
                <w:rFonts w:ascii="Garamond" w:eastAsia="MS Mincho" w:hAnsi="Garamond"/>
              </w:rPr>
            </w:pPr>
          </w:p>
        </w:tc>
        <w:tc>
          <w:tcPr>
            <w:tcW w:w="212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4EC646" w14:textId="77777777" w:rsidR="00CE1ED0" w:rsidRPr="0084049E" w:rsidRDefault="00CE1ED0" w:rsidP="009E4FE5">
            <w:pPr>
              <w:jc w:val="center"/>
              <w:rPr>
                <w:rFonts w:ascii="Garamond" w:hAnsi="Garamond"/>
                <w:bCs/>
              </w:rPr>
            </w:pPr>
            <w:r w:rsidRPr="0084049E">
              <w:rPr>
                <w:rFonts w:ascii="Garamond" w:hAnsi="Garamond"/>
                <w:bCs/>
              </w:rPr>
              <w:t>DIA</w:t>
            </w:r>
          </w:p>
          <w:p w14:paraId="231928B9" w14:textId="77777777" w:rsidR="00CE1ED0" w:rsidRPr="0084049E" w:rsidRDefault="00CE1ED0" w:rsidP="009E4FE5">
            <w:pPr>
              <w:jc w:val="center"/>
              <w:rPr>
                <w:rFonts w:ascii="Garamond" w:hAnsi="Garamond"/>
                <w:bCs/>
              </w:rPr>
            </w:pPr>
          </w:p>
        </w:tc>
        <w:tc>
          <w:tcPr>
            <w:tcW w:w="19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73C0B04" w14:textId="77777777" w:rsidR="00CE1ED0" w:rsidRPr="0084049E" w:rsidRDefault="00CE1ED0" w:rsidP="009E4FE5">
            <w:pPr>
              <w:jc w:val="center"/>
              <w:rPr>
                <w:rFonts w:ascii="Garamond" w:hAnsi="Garamond"/>
                <w:bCs/>
              </w:rPr>
            </w:pPr>
            <w:r w:rsidRPr="0084049E">
              <w:rPr>
                <w:rFonts w:ascii="Garamond" w:hAnsi="Garamond"/>
                <w:bCs/>
              </w:rPr>
              <w:t>MÊS</w:t>
            </w:r>
          </w:p>
        </w:tc>
      </w:tr>
      <w:tr w:rsidR="00CE1ED0" w:rsidRPr="0084049E" w14:paraId="59C9A80C" w14:textId="77777777" w:rsidTr="00442115">
        <w:trPr>
          <w:trHeight w:val="565"/>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328798FE" w14:textId="77777777" w:rsidR="00CE1ED0" w:rsidRPr="0084049E" w:rsidRDefault="00CE1ED0" w:rsidP="009E4FE5">
            <w:pPr>
              <w:spacing w:line="276" w:lineRule="auto"/>
              <w:textAlignment w:val="baseline"/>
              <w:rPr>
                <w:rFonts w:ascii="Garamond" w:hAnsi="Garamond"/>
                <w:color w:val="000000"/>
              </w:rPr>
            </w:pPr>
            <w:r w:rsidRPr="0084049E">
              <w:rPr>
                <w:rFonts w:ascii="Garamond" w:hAnsi="Garamond"/>
                <w:color w:val="000000"/>
              </w:rPr>
              <w:t>Barracas (até 10,00 m2), food-</w:t>
            </w:r>
            <w:proofErr w:type="spellStart"/>
            <w:r w:rsidRPr="0084049E">
              <w:rPr>
                <w:rFonts w:ascii="Garamond" w:hAnsi="Garamond"/>
                <w:color w:val="000000"/>
              </w:rPr>
              <w:t>trucks</w:t>
            </w:r>
            <w:proofErr w:type="spellEnd"/>
            <w:r w:rsidRPr="0084049E">
              <w:rPr>
                <w:rFonts w:ascii="Garamond" w:hAnsi="Garamond"/>
                <w:color w:val="000000"/>
              </w:rPr>
              <w:t xml:space="preserve"> e congêneres</w:t>
            </w:r>
          </w:p>
          <w:p w14:paraId="17051407" w14:textId="77777777" w:rsidR="00CE1ED0" w:rsidRPr="0084049E" w:rsidRDefault="00CE1ED0" w:rsidP="009E4FE5">
            <w:pPr>
              <w:spacing w:line="276" w:lineRule="auto"/>
              <w:textAlignment w:val="baseline"/>
              <w:rPr>
                <w:rFonts w:ascii="Garamond" w:hAnsi="Garamond"/>
                <w:color w:val="000000"/>
              </w:rPr>
            </w:pPr>
          </w:p>
        </w:tc>
        <w:tc>
          <w:tcPr>
            <w:tcW w:w="2124" w:type="dxa"/>
            <w:tcBorders>
              <w:top w:val="single" w:sz="4" w:space="0" w:color="auto"/>
              <w:left w:val="single" w:sz="4" w:space="0" w:color="auto"/>
              <w:bottom w:val="single" w:sz="4" w:space="0" w:color="auto"/>
              <w:right w:val="single" w:sz="4" w:space="0" w:color="auto"/>
            </w:tcBorders>
            <w:vAlign w:val="center"/>
            <w:hideMark/>
          </w:tcPr>
          <w:p w14:paraId="38DE1C85"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1</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BF8FB33"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3</w:t>
            </w:r>
          </w:p>
        </w:tc>
      </w:tr>
      <w:tr w:rsidR="00CE1ED0" w:rsidRPr="0084049E" w14:paraId="37E9EEAC" w14:textId="77777777" w:rsidTr="00442115">
        <w:trPr>
          <w:trHeight w:val="503"/>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2840AA01" w14:textId="77777777" w:rsidR="00CE1ED0" w:rsidRPr="0084049E" w:rsidRDefault="00CE1ED0" w:rsidP="009E4FE5">
            <w:pPr>
              <w:spacing w:line="276" w:lineRule="auto"/>
              <w:textAlignment w:val="baseline"/>
              <w:rPr>
                <w:rFonts w:ascii="Garamond" w:hAnsi="Garamond"/>
                <w:color w:val="000000"/>
              </w:rPr>
            </w:pPr>
            <w:r w:rsidRPr="0084049E">
              <w:rPr>
                <w:rFonts w:ascii="Garamond" w:hAnsi="Garamond"/>
                <w:color w:val="000000"/>
              </w:rPr>
              <w:t>Quiosques, barracas (acima de 10m2)</w:t>
            </w:r>
          </w:p>
          <w:p w14:paraId="53C6B371" w14:textId="77777777" w:rsidR="00CE1ED0" w:rsidRPr="0084049E" w:rsidRDefault="00CE1ED0" w:rsidP="009E4FE5">
            <w:pPr>
              <w:spacing w:line="276" w:lineRule="auto"/>
              <w:textAlignment w:val="baseline"/>
              <w:rPr>
                <w:rFonts w:ascii="Garamond" w:hAnsi="Garamond"/>
                <w:color w:val="000000"/>
              </w:rPr>
            </w:pPr>
          </w:p>
        </w:tc>
        <w:tc>
          <w:tcPr>
            <w:tcW w:w="2124" w:type="dxa"/>
            <w:tcBorders>
              <w:top w:val="single" w:sz="4" w:space="0" w:color="auto"/>
              <w:left w:val="single" w:sz="4" w:space="0" w:color="auto"/>
              <w:bottom w:val="single" w:sz="4" w:space="0" w:color="auto"/>
              <w:right w:val="single" w:sz="4" w:space="0" w:color="auto"/>
            </w:tcBorders>
            <w:vAlign w:val="center"/>
            <w:hideMark/>
          </w:tcPr>
          <w:p w14:paraId="08DED00B"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1,5</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6DFEF3D"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5</w:t>
            </w:r>
          </w:p>
        </w:tc>
      </w:tr>
      <w:tr w:rsidR="00CE1ED0" w:rsidRPr="0084049E" w14:paraId="627DF107" w14:textId="77777777" w:rsidTr="00442115">
        <w:trPr>
          <w:trHeight w:val="567"/>
          <w:jc w:val="center"/>
        </w:trPr>
        <w:tc>
          <w:tcPr>
            <w:tcW w:w="4832" w:type="dxa"/>
            <w:tcBorders>
              <w:top w:val="single" w:sz="4" w:space="0" w:color="auto"/>
              <w:left w:val="single" w:sz="4" w:space="0" w:color="auto"/>
              <w:bottom w:val="single" w:sz="4" w:space="0" w:color="auto"/>
              <w:right w:val="single" w:sz="4" w:space="0" w:color="auto"/>
            </w:tcBorders>
            <w:vAlign w:val="center"/>
            <w:hideMark/>
          </w:tcPr>
          <w:p w14:paraId="24760B76" w14:textId="77777777" w:rsidR="00CE1ED0" w:rsidRPr="0084049E" w:rsidRDefault="00CE1ED0" w:rsidP="009E4FE5">
            <w:pPr>
              <w:spacing w:line="276" w:lineRule="auto"/>
              <w:textAlignment w:val="baseline"/>
              <w:rPr>
                <w:rFonts w:ascii="Garamond" w:hAnsi="Garamond"/>
                <w:color w:val="000000"/>
              </w:rPr>
            </w:pPr>
            <w:r w:rsidRPr="0084049E">
              <w:rPr>
                <w:rFonts w:ascii="Garamond" w:hAnsi="Garamond"/>
                <w:color w:val="000000"/>
              </w:rPr>
              <w:t>Veículos</w:t>
            </w:r>
          </w:p>
          <w:p w14:paraId="5FA27293" w14:textId="77777777" w:rsidR="00CE1ED0" w:rsidRPr="0084049E" w:rsidRDefault="00CE1ED0" w:rsidP="009E4FE5">
            <w:pPr>
              <w:spacing w:line="276" w:lineRule="auto"/>
              <w:textAlignment w:val="baseline"/>
              <w:rPr>
                <w:rFonts w:ascii="Garamond" w:hAnsi="Garamond"/>
                <w:color w:val="000000"/>
              </w:rPr>
            </w:pPr>
          </w:p>
        </w:tc>
        <w:tc>
          <w:tcPr>
            <w:tcW w:w="2124" w:type="dxa"/>
            <w:tcBorders>
              <w:top w:val="single" w:sz="4" w:space="0" w:color="auto"/>
              <w:left w:val="single" w:sz="4" w:space="0" w:color="auto"/>
              <w:bottom w:val="single" w:sz="4" w:space="0" w:color="auto"/>
              <w:right w:val="single" w:sz="4" w:space="0" w:color="auto"/>
            </w:tcBorders>
            <w:vAlign w:val="center"/>
            <w:hideMark/>
          </w:tcPr>
          <w:p w14:paraId="761260E5"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1</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A1C15D2" w14:textId="77777777" w:rsidR="00CE1ED0" w:rsidRPr="0084049E" w:rsidRDefault="00CE1ED0" w:rsidP="009E4FE5">
            <w:pPr>
              <w:spacing w:line="276" w:lineRule="auto"/>
              <w:jc w:val="center"/>
              <w:rPr>
                <w:rFonts w:ascii="Garamond" w:eastAsia="MS Mincho" w:hAnsi="Garamond"/>
              </w:rPr>
            </w:pPr>
            <w:r w:rsidRPr="0084049E">
              <w:rPr>
                <w:rFonts w:ascii="Garamond" w:eastAsia="MS Mincho" w:hAnsi="Garamond"/>
              </w:rPr>
              <w:t>3</w:t>
            </w:r>
          </w:p>
        </w:tc>
      </w:tr>
    </w:tbl>
    <w:p w14:paraId="14948E49" w14:textId="77777777" w:rsidR="00CE1ED0" w:rsidRPr="0084049E" w:rsidRDefault="00CE1ED0" w:rsidP="00CE1ED0">
      <w:pPr>
        <w:spacing w:line="276" w:lineRule="auto"/>
        <w:jc w:val="both"/>
        <w:rPr>
          <w:rFonts w:ascii="Garamond" w:eastAsia="MS Mincho" w:hAnsi="Garamond"/>
        </w:rPr>
      </w:pPr>
    </w:p>
    <w:p w14:paraId="222339D9" w14:textId="77777777" w:rsidR="00CE1ED0" w:rsidRPr="0084049E" w:rsidRDefault="00CE1ED0" w:rsidP="00CE1ED0">
      <w:pPr>
        <w:spacing w:line="276" w:lineRule="auto"/>
        <w:jc w:val="both"/>
        <w:rPr>
          <w:rFonts w:ascii="Garamond" w:eastAsia="MS Mincho" w:hAnsi="Garamond"/>
        </w:rPr>
      </w:pPr>
    </w:p>
    <w:p w14:paraId="3C6EFD91" w14:textId="77777777" w:rsidR="00CE1ED0" w:rsidRPr="0084049E" w:rsidRDefault="00CE1ED0" w:rsidP="00CE1ED0">
      <w:pPr>
        <w:spacing w:line="276" w:lineRule="auto"/>
        <w:jc w:val="both"/>
        <w:rPr>
          <w:rFonts w:ascii="Garamond" w:eastAsia="MS Mincho" w:hAnsi="Garamond"/>
        </w:rPr>
      </w:pPr>
    </w:p>
    <w:p w14:paraId="09028550" w14:textId="77777777" w:rsidR="00CE1ED0" w:rsidRPr="0084049E" w:rsidRDefault="00CE1ED0" w:rsidP="00CE1ED0">
      <w:pPr>
        <w:spacing w:line="276" w:lineRule="auto"/>
        <w:jc w:val="both"/>
        <w:rPr>
          <w:rFonts w:ascii="Garamond" w:eastAsia="MS Mincho" w:hAnsi="Garamond"/>
        </w:rPr>
      </w:pPr>
    </w:p>
    <w:p w14:paraId="40C0F52D" w14:textId="77777777" w:rsidR="00CE1ED0" w:rsidRPr="0084049E" w:rsidRDefault="00CE1ED0" w:rsidP="00CE1ED0">
      <w:pPr>
        <w:spacing w:line="276" w:lineRule="auto"/>
        <w:jc w:val="both"/>
        <w:rPr>
          <w:rFonts w:ascii="Garamond" w:eastAsia="MS Mincho" w:hAnsi="Garamond"/>
        </w:rPr>
      </w:pPr>
    </w:p>
    <w:p w14:paraId="458A9225" w14:textId="77777777" w:rsidR="00CE1ED0" w:rsidRPr="0084049E" w:rsidRDefault="00CE1ED0" w:rsidP="00CE1ED0">
      <w:pPr>
        <w:spacing w:line="276" w:lineRule="auto"/>
        <w:jc w:val="both"/>
        <w:rPr>
          <w:rFonts w:ascii="Garamond" w:eastAsia="MS Mincho" w:hAnsi="Garamond"/>
        </w:rPr>
      </w:pPr>
    </w:p>
    <w:p w14:paraId="70156443" w14:textId="2F2E645E" w:rsidR="00CE1ED0" w:rsidRPr="0084049E" w:rsidRDefault="00CE1ED0" w:rsidP="00CE1ED0">
      <w:pPr>
        <w:spacing w:line="276" w:lineRule="auto"/>
        <w:jc w:val="both"/>
        <w:rPr>
          <w:rFonts w:ascii="Garamond" w:eastAsia="MS Mincho" w:hAnsi="Garamond"/>
        </w:rPr>
      </w:pPr>
    </w:p>
    <w:p w14:paraId="21CD395A" w14:textId="591DE4F2" w:rsidR="00381614" w:rsidRPr="0084049E" w:rsidRDefault="00381614" w:rsidP="00CE1ED0">
      <w:pPr>
        <w:spacing w:line="276" w:lineRule="auto"/>
        <w:jc w:val="both"/>
        <w:rPr>
          <w:rFonts w:ascii="Garamond" w:eastAsia="MS Mincho" w:hAnsi="Garamond"/>
        </w:rPr>
      </w:pPr>
    </w:p>
    <w:p w14:paraId="6AE4FB0B" w14:textId="6D7FBABF" w:rsidR="00381614" w:rsidRPr="0084049E" w:rsidRDefault="00381614" w:rsidP="00CE1ED0">
      <w:pPr>
        <w:spacing w:line="276" w:lineRule="auto"/>
        <w:jc w:val="both"/>
        <w:rPr>
          <w:rFonts w:ascii="Garamond" w:eastAsia="MS Mincho" w:hAnsi="Garamond"/>
        </w:rPr>
      </w:pPr>
    </w:p>
    <w:p w14:paraId="582C2500" w14:textId="30945555" w:rsidR="00381614" w:rsidRPr="0084049E" w:rsidRDefault="00381614" w:rsidP="00CE1ED0">
      <w:pPr>
        <w:spacing w:line="276" w:lineRule="auto"/>
        <w:jc w:val="both"/>
        <w:rPr>
          <w:rFonts w:ascii="Garamond" w:eastAsia="MS Mincho" w:hAnsi="Garamond"/>
        </w:rPr>
      </w:pPr>
    </w:p>
    <w:p w14:paraId="459A59AC" w14:textId="4D6EF360" w:rsidR="00381614" w:rsidRPr="0084049E" w:rsidRDefault="00381614" w:rsidP="00CE1ED0">
      <w:pPr>
        <w:spacing w:line="276" w:lineRule="auto"/>
        <w:jc w:val="both"/>
        <w:rPr>
          <w:rFonts w:ascii="Garamond" w:eastAsia="MS Mincho" w:hAnsi="Garamond"/>
        </w:rPr>
      </w:pPr>
    </w:p>
    <w:p w14:paraId="347B8630" w14:textId="01D7B0E4" w:rsidR="00381614" w:rsidRPr="0084049E" w:rsidRDefault="00381614" w:rsidP="00CE1ED0">
      <w:pPr>
        <w:spacing w:line="276" w:lineRule="auto"/>
        <w:jc w:val="both"/>
        <w:rPr>
          <w:rFonts w:ascii="Garamond" w:eastAsia="MS Mincho" w:hAnsi="Garamond"/>
        </w:rPr>
      </w:pPr>
    </w:p>
    <w:p w14:paraId="4AA9B8F3" w14:textId="6C291CDE" w:rsidR="00381614" w:rsidRPr="0084049E" w:rsidRDefault="00381614" w:rsidP="00CE1ED0">
      <w:pPr>
        <w:spacing w:line="276" w:lineRule="auto"/>
        <w:jc w:val="both"/>
        <w:rPr>
          <w:rFonts w:ascii="Garamond" w:eastAsia="MS Mincho" w:hAnsi="Garamond"/>
        </w:rPr>
      </w:pPr>
    </w:p>
    <w:p w14:paraId="00455249" w14:textId="7E7261B4" w:rsidR="00381614" w:rsidRPr="0084049E" w:rsidRDefault="00381614" w:rsidP="00CE1ED0">
      <w:pPr>
        <w:spacing w:line="276" w:lineRule="auto"/>
        <w:jc w:val="both"/>
        <w:rPr>
          <w:rFonts w:ascii="Garamond" w:eastAsia="MS Mincho" w:hAnsi="Garamond"/>
        </w:rPr>
      </w:pPr>
    </w:p>
    <w:p w14:paraId="051B3686" w14:textId="00076569" w:rsidR="00381614" w:rsidRPr="0084049E" w:rsidRDefault="00381614" w:rsidP="00CE1ED0">
      <w:pPr>
        <w:spacing w:line="276" w:lineRule="auto"/>
        <w:jc w:val="both"/>
        <w:rPr>
          <w:rFonts w:ascii="Garamond" w:eastAsia="MS Mincho" w:hAnsi="Garamond"/>
        </w:rPr>
      </w:pPr>
    </w:p>
    <w:p w14:paraId="36CA1F7F" w14:textId="77777777" w:rsidR="00381614" w:rsidRPr="0084049E" w:rsidRDefault="00381614" w:rsidP="00CE1ED0">
      <w:pPr>
        <w:spacing w:line="276" w:lineRule="auto"/>
        <w:jc w:val="both"/>
        <w:rPr>
          <w:rFonts w:ascii="Garamond" w:eastAsia="MS Mincho" w:hAnsi="Garamond"/>
        </w:rPr>
      </w:pPr>
    </w:p>
    <w:p w14:paraId="7FB461D6" w14:textId="77777777" w:rsidR="00CE1ED0" w:rsidRPr="0084049E" w:rsidRDefault="00CE1ED0" w:rsidP="00CE1ED0">
      <w:pPr>
        <w:spacing w:line="276" w:lineRule="auto"/>
        <w:jc w:val="both"/>
        <w:rPr>
          <w:rFonts w:ascii="Garamond" w:eastAsia="MS Mincho" w:hAnsi="Garamond"/>
        </w:rPr>
      </w:pPr>
    </w:p>
    <w:p w14:paraId="461A468D" w14:textId="77777777" w:rsidR="00CE1ED0" w:rsidRPr="0084049E" w:rsidRDefault="00CE1ED0" w:rsidP="00CE1ED0">
      <w:pPr>
        <w:spacing w:line="276" w:lineRule="auto"/>
        <w:jc w:val="both"/>
        <w:rPr>
          <w:rFonts w:ascii="Garamond" w:eastAsia="MS Mincho" w:hAnsi="Garamond"/>
        </w:rPr>
      </w:pPr>
    </w:p>
    <w:p w14:paraId="3994F9CF" w14:textId="77777777" w:rsidR="002259A1" w:rsidRPr="0084049E" w:rsidRDefault="002259A1" w:rsidP="00CE1ED0">
      <w:pPr>
        <w:spacing w:line="276" w:lineRule="auto"/>
        <w:jc w:val="both"/>
        <w:rPr>
          <w:rFonts w:ascii="Garamond" w:eastAsia="MS Mincho" w:hAnsi="Garamond"/>
        </w:rPr>
      </w:pPr>
    </w:p>
    <w:p w14:paraId="15C5F6E3" w14:textId="77777777" w:rsidR="00CE1ED0" w:rsidRPr="0084049E" w:rsidRDefault="00CE1ED0" w:rsidP="00CE1ED0">
      <w:pPr>
        <w:spacing w:line="276" w:lineRule="auto"/>
        <w:jc w:val="both"/>
        <w:rPr>
          <w:rFonts w:ascii="Garamond" w:eastAsia="MS Mincho" w:hAnsi="Garamond"/>
        </w:rPr>
      </w:pPr>
    </w:p>
    <w:p w14:paraId="669D28AC" w14:textId="77777777" w:rsidR="00CE1ED0" w:rsidRPr="0084049E" w:rsidRDefault="00CE1ED0" w:rsidP="00CE1ED0">
      <w:pPr>
        <w:spacing w:line="276" w:lineRule="auto"/>
        <w:jc w:val="both"/>
        <w:rPr>
          <w:rFonts w:ascii="Garamond" w:eastAsia="MS Mincho" w:hAnsi="Garamond"/>
        </w:rPr>
      </w:pPr>
    </w:p>
    <w:p w14:paraId="362E2FE4" w14:textId="77777777" w:rsidR="00CE1ED0" w:rsidRPr="0084049E" w:rsidRDefault="00CE1ED0" w:rsidP="00CE1ED0">
      <w:pPr>
        <w:spacing w:line="276" w:lineRule="auto"/>
        <w:jc w:val="both"/>
        <w:rPr>
          <w:rFonts w:ascii="Garamond" w:eastAsia="MS Mincho" w:hAnsi="Garamond"/>
        </w:rPr>
      </w:pPr>
    </w:p>
    <w:p w14:paraId="24F01CC4" w14:textId="77777777" w:rsidR="00CE1ED0" w:rsidRPr="0084049E" w:rsidRDefault="00CE1ED0" w:rsidP="00495E1A">
      <w:pPr>
        <w:pStyle w:val="Ttulo2"/>
        <w:spacing w:before="0" w:after="0" w:line="360" w:lineRule="auto"/>
        <w:jc w:val="center"/>
        <w:rPr>
          <w:rFonts w:ascii="Garamond" w:hAnsi="Garamond"/>
          <w:i w:val="0"/>
          <w:iCs w:val="0"/>
          <w:sz w:val="24"/>
          <w:szCs w:val="24"/>
        </w:rPr>
      </w:pPr>
      <w:bookmarkStart w:id="948" w:name="_Toc90233039"/>
      <w:bookmarkStart w:id="949" w:name="_Toc121580302"/>
      <w:bookmarkStart w:id="950" w:name="_Toc57042577"/>
      <w:bookmarkStart w:id="951" w:name="_Toc84517856"/>
      <w:r w:rsidRPr="0084049E">
        <w:rPr>
          <w:rFonts w:ascii="Garamond" w:hAnsi="Garamond"/>
          <w:i w:val="0"/>
          <w:iCs w:val="0"/>
          <w:sz w:val="24"/>
          <w:szCs w:val="24"/>
        </w:rPr>
        <w:lastRenderedPageBreak/>
        <w:t>ANEXO IX</w:t>
      </w:r>
      <w:bookmarkEnd w:id="948"/>
      <w:bookmarkEnd w:id="949"/>
    </w:p>
    <w:p w14:paraId="079197BB" w14:textId="2089F1D9" w:rsidR="00CE1ED0" w:rsidRPr="0084049E" w:rsidRDefault="00495E1A" w:rsidP="00495E1A">
      <w:pPr>
        <w:pStyle w:val="Ttulo2"/>
        <w:spacing w:before="0" w:after="0" w:line="360" w:lineRule="auto"/>
        <w:jc w:val="center"/>
        <w:rPr>
          <w:rFonts w:ascii="Garamond" w:hAnsi="Garamond"/>
          <w:i w:val="0"/>
          <w:iCs w:val="0"/>
          <w:sz w:val="24"/>
          <w:szCs w:val="24"/>
        </w:rPr>
      </w:pPr>
      <w:bookmarkStart w:id="952" w:name="_Toc121580303"/>
      <w:bookmarkEnd w:id="950"/>
      <w:bookmarkEnd w:id="951"/>
      <w:r w:rsidRPr="0084049E">
        <w:rPr>
          <w:rFonts w:ascii="Garamond" w:hAnsi="Garamond"/>
          <w:i w:val="0"/>
          <w:iCs w:val="0"/>
          <w:sz w:val="24"/>
          <w:szCs w:val="24"/>
        </w:rPr>
        <w:t xml:space="preserve">TABELA PARA </w:t>
      </w:r>
      <w:r w:rsidR="00CE1ED0" w:rsidRPr="0084049E">
        <w:rPr>
          <w:rFonts w:ascii="Garamond" w:hAnsi="Garamond"/>
          <w:i w:val="0"/>
          <w:iCs w:val="0"/>
          <w:sz w:val="24"/>
          <w:szCs w:val="24"/>
        </w:rPr>
        <w:t>CÁLCULO DA TAXA DE VIGILÂNCIA SANITÁRIA</w:t>
      </w:r>
      <w:bookmarkEnd w:id="952"/>
    </w:p>
    <w:p w14:paraId="1D6737F4"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118"/>
        <w:gridCol w:w="32"/>
      </w:tblGrid>
      <w:tr w:rsidR="00CE1ED0" w:rsidRPr="0084049E" w14:paraId="29FB5BE8" w14:textId="77777777" w:rsidTr="009E4FE5">
        <w:trPr>
          <w:trHeight w:val="1258"/>
        </w:trPr>
        <w:tc>
          <w:tcPr>
            <w:tcW w:w="8645" w:type="dxa"/>
            <w:gridSpan w:val="3"/>
            <w:shd w:val="clear" w:color="auto" w:fill="E7E6E6"/>
          </w:tcPr>
          <w:p w14:paraId="1BDA529A" w14:textId="77777777" w:rsidR="00CE1ED0" w:rsidRPr="0084049E" w:rsidRDefault="00CE1ED0" w:rsidP="009E4FE5">
            <w:pPr>
              <w:spacing w:line="360" w:lineRule="auto"/>
              <w:ind w:firstLine="709"/>
              <w:jc w:val="center"/>
              <w:textAlignment w:val="baseline"/>
              <w:rPr>
                <w:rFonts w:ascii="Garamond" w:eastAsia="Arial" w:hAnsi="Garamond"/>
                <w:bCs/>
                <w:color w:val="000000"/>
              </w:rPr>
            </w:pPr>
          </w:p>
          <w:p w14:paraId="219F91F3" w14:textId="77777777" w:rsidR="00CE1ED0" w:rsidRPr="0084049E" w:rsidRDefault="00CE1ED0" w:rsidP="009E4FE5">
            <w:pPr>
              <w:spacing w:line="360" w:lineRule="auto"/>
              <w:ind w:firstLine="709"/>
              <w:jc w:val="center"/>
              <w:textAlignment w:val="baseline"/>
              <w:rPr>
                <w:rFonts w:ascii="Garamond" w:eastAsia="Arial" w:hAnsi="Garamond"/>
                <w:bCs/>
                <w:color w:val="000000"/>
              </w:rPr>
            </w:pPr>
            <w:r w:rsidRPr="0084049E">
              <w:rPr>
                <w:rFonts w:ascii="Garamond" w:eastAsia="Arial" w:hAnsi="Garamond"/>
                <w:bCs/>
                <w:color w:val="000000"/>
              </w:rPr>
              <w:t>TABELA PARA A COBRANÇA DA TAXA DE VIGILÂNCIA SANITÁRIA</w:t>
            </w:r>
          </w:p>
          <w:p w14:paraId="01AECD01" w14:textId="77777777" w:rsidR="00CE1ED0" w:rsidRPr="0084049E" w:rsidRDefault="00CE1ED0" w:rsidP="009E4FE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tc>
      </w:tr>
      <w:tr w:rsidR="00CE1ED0" w:rsidRPr="0084049E" w14:paraId="5DD9580D" w14:textId="77777777" w:rsidTr="009E4FE5">
        <w:trPr>
          <w:gridAfter w:val="1"/>
          <w:wAfter w:w="32" w:type="dxa"/>
        </w:trPr>
        <w:tc>
          <w:tcPr>
            <w:tcW w:w="5495" w:type="dxa"/>
            <w:shd w:val="clear" w:color="auto" w:fill="D9D9D9"/>
            <w:vAlign w:val="center"/>
          </w:tcPr>
          <w:p w14:paraId="2B01A422" w14:textId="77777777" w:rsidR="00CE1ED0" w:rsidRPr="0084049E" w:rsidRDefault="00CE1ED0" w:rsidP="009E4FE5">
            <w:pPr>
              <w:spacing w:line="360" w:lineRule="auto"/>
              <w:jc w:val="center"/>
              <w:textAlignment w:val="baseline"/>
              <w:rPr>
                <w:rFonts w:ascii="Garamond" w:eastAsia="Arial" w:hAnsi="Garamond"/>
                <w:color w:val="000000"/>
                <w:spacing w:val="-2"/>
              </w:rPr>
            </w:pPr>
            <w:r w:rsidRPr="0084049E">
              <w:rPr>
                <w:rFonts w:ascii="Garamond" w:eastAsia="Arial" w:hAnsi="Garamond"/>
                <w:color w:val="000000"/>
                <w:spacing w:val="-2"/>
              </w:rPr>
              <w:t xml:space="preserve">LICENÇA SANITÁRIA PARA ESTABELECIMENTOS COMERCIAIS E </w:t>
            </w:r>
            <w:r w:rsidRPr="0084049E">
              <w:rPr>
                <w:rFonts w:ascii="Garamond" w:eastAsia="Arial" w:hAnsi="Garamond"/>
                <w:color w:val="000000"/>
                <w:spacing w:val="-2"/>
              </w:rPr>
              <w:br/>
              <w:t xml:space="preserve">PRESTADORES DE SERVIÇOS E INDÚSTRIAS CLASSIFICADAS DE ACORDO </w:t>
            </w:r>
            <w:r w:rsidRPr="0084049E">
              <w:rPr>
                <w:rFonts w:ascii="Garamond" w:eastAsia="Arial" w:hAnsi="Garamond"/>
                <w:color w:val="000000"/>
                <w:spacing w:val="-2"/>
              </w:rPr>
              <w:br/>
              <w:t>COM A TABELA DE ATIVIDADES ECONÔMICAS</w:t>
            </w:r>
          </w:p>
        </w:tc>
        <w:tc>
          <w:tcPr>
            <w:tcW w:w="3118" w:type="dxa"/>
            <w:shd w:val="clear" w:color="auto" w:fill="D9D9D9"/>
          </w:tcPr>
          <w:p w14:paraId="79027674" w14:textId="77777777" w:rsidR="00CE1ED0" w:rsidRPr="0084049E" w:rsidRDefault="00CE1ED0" w:rsidP="009E4FE5">
            <w:pPr>
              <w:spacing w:line="276" w:lineRule="auto"/>
              <w:jc w:val="center"/>
              <w:textAlignment w:val="baseline"/>
              <w:rPr>
                <w:rFonts w:ascii="Garamond" w:eastAsia="Arial" w:hAnsi="Garamond"/>
                <w:color w:val="000000"/>
              </w:rPr>
            </w:pPr>
          </w:p>
          <w:p w14:paraId="71AB3FF9"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53AE394E" w14:textId="51C22A11" w:rsidR="00CE1ED0"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CE1ED0" w:rsidRPr="0084049E" w14:paraId="59D5A2DF" w14:textId="77777777" w:rsidTr="009E4FE5">
        <w:trPr>
          <w:gridAfter w:val="1"/>
          <w:wAfter w:w="32" w:type="dxa"/>
        </w:trPr>
        <w:tc>
          <w:tcPr>
            <w:tcW w:w="5495" w:type="dxa"/>
            <w:shd w:val="clear" w:color="auto" w:fill="auto"/>
            <w:vAlign w:val="center"/>
          </w:tcPr>
          <w:p w14:paraId="7613C815" w14:textId="77777777" w:rsidR="00CE1ED0" w:rsidRPr="0084049E" w:rsidRDefault="00CE1ED0" w:rsidP="009E4FE5">
            <w:pPr>
              <w:spacing w:line="360" w:lineRule="auto"/>
              <w:ind w:firstLine="709"/>
              <w:textAlignment w:val="baseline"/>
              <w:rPr>
                <w:rFonts w:ascii="Garamond" w:eastAsia="Arial" w:hAnsi="Garamond"/>
                <w:color w:val="000000"/>
              </w:rPr>
            </w:pPr>
            <w:r w:rsidRPr="0084049E">
              <w:rPr>
                <w:rFonts w:ascii="Garamond" w:eastAsia="Arial" w:hAnsi="Garamond"/>
                <w:color w:val="000000"/>
              </w:rPr>
              <w:t>Alto Risco</w:t>
            </w:r>
          </w:p>
        </w:tc>
        <w:tc>
          <w:tcPr>
            <w:tcW w:w="3118" w:type="dxa"/>
            <w:shd w:val="clear" w:color="auto" w:fill="auto"/>
            <w:vAlign w:val="center"/>
          </w:tcPr>
          <w:p w14:paraId="6FEFB3E7" w14:textId="77777777" w:rsidR="00CE1ED0" w:rsidRPr="0084049E" w:rsidRDefault="00CE1ED0" w:rsidP="009E4FE5">
            <w:pPr>
              <w:spacing w:line="276" w:lineRule="auto"/>
              <w:jc w:val="center"/>
              <w:textAlignment w:val="baseline"/>
              <w:rPr>
                <w:rFonts w:ascii="Garamond" w:eastAsia="Arial" w:hAnsi="Garamond"/>
                <w:color w:val="000000"/>
              </w:rPr>
            </w:pPr>
            <w:r w:rsidRPr="0084049E">
              <w:rPr>
                <w:rFonts w:ascii="Garamond" w:eastAsia="Arial" w:hAnsi="Garamond"/>
                <w:color w:val="000000"/>
              </w:rPr>
              <w:t>0,1 por m</w:t>
            </w:r>
            <w:r w:rsidRPr="0084049E">
              <w:rPr>
                <w:rFonts w:ascii="Garamond" w:eastAsia="Arial" w:hAnsi="Garamond"/>
                <w:color w:val="000000"/>
                <w:vertAlign w:val="superscript"/>
              </w:rPr>
              <w:t>2</w:t>
            </w:r>
          </w:p>
        </w:tc>
      </w:tr>
      <w:tr w:rsidR="00CE1ED0" w:rsidRPr="0084049E" w14:paraId="183BB104" w14:textId="77777777" w:rsidTr="009E4FE5">
        <w:trPr>
          <w:gridAfter w:val="1"/>
          <w:wAfter w:w="32" w:type="dxa"/>
        </w:trPr>
        <w:tc>
          <w:tcPr>
            <w:tcW w:w="5495" w:type="dxa"/>
            <w:shd w:val="clear" w:color="auto" w:fill="auto"/>
            <w:vAlign w:val="center"/>
          </w:tcPr>
          <w:p w14:paraId="73D62BE3" w14:textId="77777777" w:rsidR="00CE1ED0" w:rsidRPr="0084049E" w:rsidRDefault="00CE1ED0" w:rsidP="009E4FE5">
            <w:pPr>
              <w:spacing w:line="360" w:lineRule="auto"/>
              <w:ind w:firstLine="709"/>
              <w:textAlignment w:val="baseline"/>
              <w:rPr>
                <w:rFonts w:ascii="Garamond" w:eastAsia="Arial" w:hAnsi="Garamond"/>
                <w:color w:val="000000"/>
              </w:rPr>
            </w:pPr>
            <w:r w:rsidRPr="0084049E">
              <w:rPr>
                <w:rFonts w:ascii="Garamond" w:eastAsia="Arial" w:hAnsi="Garamond"/>
                <w:color w:val="000000"/>
              </w:rPr>
              <w:t>Médio Risco</w:t>
            </w:r>
          </w:p>
        </w:tc>
        <w:tc>
          <w:tcPr>
            <w:tcW w:w="3118" w:type="dxa"/>
            <w:shd w:val="clear" w:color="auto" w:fill="auto"/>
            <w:vAlign w:val="center"/>
          </w:tcPr>
          <w:p w14:paraId="7A5E8C5C" w14:textId="77777777" w:rsidR="00CE1ED0" w:rsidRPr="0084049E" w:rsidRDefault="00CE1ED0" w:rsidP="009E4FE5">
            <w:pPr>
              <w:spacing w:line="276" w:lineRule="auto"/>
              <w:jc w:val="center"/>
              <w:textAlignment w:val="baseline"/>
              <w:rPr>
                <w:rFonts w:ascii="Garamond" w:eastAsia="Arial" w:hAnsi="Garamond"/>
                <w:color w:val="000000"/>
              </w:rPr>
            </w:pPr>
            <w:r w:rsidRPr="0084049E">
              <w:rPr>
                <w:rFonts w:ascii="Garamond" w:eastAsia="Arial" w:hAnsi="Garamond"/>
                <w:color w:val="000000"/>
              </w:rPr>
              <w:t>0,05 por m</w:t>
            </w:r>
            <w:r w:rsidRPr="0084049E">
              <w:rPr>
                <w:rFonts w:ascii="Garamond" w:eastAsia="Arial" w:hAnsi="Garamond"/>
                <w:color w:val="000000"/>
                <w:vertAlign w:val="superscript"/>
              </w:rPr>
              <w:t>2</w:t>
            </w:r>
          </w:p>
        </w:tc>
      </w:tr>
      <w:tr w:rsidR="00CE1ED0" w:rsidRPr="0084049E" w14:paraId="4F328070" w14:textId="77777777" w:rsidTr="009E4FE5">
        <w:trPr>
          <w:gridAfter w:val="1"/>
          <w:wAfter w:w="32" w:type="dxa"/>
        </w:trPr>
        <w:tc>
          <w:tcPr>
            <w:tcW w:w="5495" w:type="dxa"/>
            <w:shd w:val="clear" w:color="auto" w:fill="auto"/>
            <w:vAlign w:val="center"/>
          </w:tcPr>
          <w:p w14:paraId="4502A937" w14:textId="77777777" w:rsidR="00CE1ED0" w:rsidRPr="0084049E" w:rsidRDefault="00CE1ED0" w:rsidP="009E4FE5">
            <w:pPr>
              <w:spacing w:line="360" w:lineRule="auto"/>
              <w:ind w:firstLine="709"/>
              <w:textAlignment w:val="baseline"/>
              <w:rPr>
                <w:rFonts w:ascii="Garamond" w:eastAsia="Arial" w:hAnsi="Garamond"/>
                <w:color w:val="000000"/>
              </w:rPr>
            </w:pPr>
            <w:r w:rsidRPr="0084049E">
              <w:rPr>
                <w:rFonts w:ascii="Garamond" w:eastAsia="Arial" w:hAnsi="Garamond"/>
                <w:color w:val="000000"/>
              </w:rPr>
              <w:t>Baixo Risco</w:t>
            </w:r>
          </w:p>
        </w:tc>
        <w:tc>
          <w:tcPr>
            <w:tcW w:w="3118" w:type="dxa"/>
            <w:shd w:val="clear" w:color="auto" w:fill="auto"/>
            <w:vAlign w:val="center"/>
          </w:tcPr>
          <w:p w14:paraId="122276C1" w14:textId="77777777" w:rsidR="00CE1ED0" w:rsidRPr="0084049E" w:rsidRDefault="00CE1ED0" w:rsidP="009E4FE5">
            <w:pPr>
              <w:spacing w:line="276" w:lineRule="auto"/>
              <w:jc w:val="center"/>
              <w:textAlignment w:val="baseline"/>
              <w:rPr>
                <w:rFonts w:ascii="Garamond" w:eastAsia="Arial" w:hAnsi="Garamond"/>
                <w:color w:val="000000"/>
              </w:rPr>
            </w:pPr>
            <w:r w:rsidRPr="0084049E">
              <w:rPr>
                <w:rFonts w:ascii="Garamond" w:eastAsia="Arial" w:hAnsi="Garamond"/>
                <w:color w:val="000000"/>
              </w:rPr>
              <w:t>0,025 por m</w:t>
            </w:r>
            <w:r w:rsidRPr="0084049E">
              <w:rPr>
                <w:rFonts w:ascii="Garamond" w:eastAsia="Arial" w:hAnsi="Garamond"/>
                <w:color w:val="000000"/>
                <w:vertAlign w:val="superscript"/>
              </w:rPr>
              <w:t>2</w:t>
            </w:r>
          </w:p>
        </w:tc>
      </w:tr>
    </w:tbl>
    <w:p w14:paraId="5F76169D"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504E5B47"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69108F41"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3B548FFF"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36250C3E" w14:textId="03272761"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101E65FE" w14:textId="793B8C20"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7C7BAA12" w14:textId="2F387DE2"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25421EFF" w14:textId="74ABD295"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7EBA95F0" w14:textId="5717031C"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28DF2ACE" w14:textId="1479EE51"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24B845DC" w14:textId="4C5CD7BF"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20CD9786" w14:textId="0A3AC10E"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0B0CF39B" w14:textId="0AEA39A9"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56B2AC49" w14:textId="77777777" w:rsidR="00381614" w:rsidRPr="0084049E" w:rsidRDefault="00381614"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465381DC"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728527AD" w14:textId="77777777" w:rsidR="009B2C61" w:rsidRDefault="009B2C61" w:rsidP="002F0C8F">
      <w:pPr>
        <w:pStyle w:val="Ttulo2"/>
        <w:spacing w:before="0" w:after="0" w:line="360" w:lineRule="auto"/>
        <w:jc w:val="center"/>
        <w:rPr>
          <w:rFonts w:ascii="Garamond" w:hAnsi="Garamond"/>
          <w:i w:val="0"/>
          <w:iCs w:val="0"/>
          <w:sz w:val="24"/>
          <w:szCs w:val="24"/>
        </w:rPr>
      </w:pPr>
    </w:p>
    <w:p w14:paraId="489C3C4C" w14:textId="61A78423" w:rsidR="002F0C8F" w:rsidRPr="0084049E" w:rsidRDefault="002F0C8F" w:rsidP="002F0C8F">
      <w:pPr>
        <w:pStyle w:val="Ttulo2"/>
        <w:spacing w:before="0" w:after="0" w:line="360" w:lineRule="auto"/>
        <w:jc w:val="center"/>
        <w:rPr>
          <w:rFonts w:ascii="Garamond" w:hAnsi="Garamond"/>
          <w:i w:val="0"/>
          <w:iCs w:val="0"/>
          <w:sz w:val="24"/>
          <w:szCs w:val="24"/>
        </w:rPr>
      </w:pPr>
      <w:bookmarkStart w:id="953" w:name="_Toc121580304"/>
      <w:r w:rsidRPr="0084049E">
        <w:rPr>
          <w:rFonts w:ascii="Garamond" w:hAnsi="Garamond"/>
          <w:i w:val="0"/>
          <w:iCs w:val="0"/>
          <w:sz w:val="24"/>
          <w:szCs w:val="24"/>
        </w:rPr>
        <w:t>ANEXO X</w:t>
      </w:r>
      <w:bookmarkEnd w:id="953"/>
    </w:p>
    <w:p w14:paraId="2CC21763" w14:textId="60ECC5B1" w:rsidR="002F0C8F" w:rsidRPr="0084049E" w:rsidRDefault="002F0C8F" w:rsidP="002F0C8F">
      <w:pPr>
        <w:pStyle w:val="Ttulo2"/>
        <w:spacing w:before="0" w:after="0" w:line="360" w:lineRule="auto"/>
        <w:jc w:val="center"/>
        <w:rPr>
          <w:rFonts w:ascii="Garamond" w:hAnsi="Garamond"/>
          <w:i w:val="0"/>
          <w:iCs w:val="0"/>
          <w:sz w:val="24"/>
          <w:szCs w:val="24"/>
        </w:rPr>
      </w:pPr>
      <w:bookmarkStart w:id="954" w:name="_Toc121580305"/>
      <w:r w:rsidRPr="0084049E">
        <w:rPr>
          <w:rFonts w:ascii="Garamond" w:hAnsi="Garamond"/>
          <w:i w:val="0"/>
          <w:iCs w:val="0"/>
          <w:sz w:val="24"/>
          <w:szCs w:val="24"/>
        </w:rPr>
        <w:t>TABELA PARA CÁLCULO DA TAXA DE COLETA DE LIXO</w:t>
      </w:r>
      <w:bookmarkEnd w:id="954"/>
    </w:p>
    <w:p w14:paraId="0CA9BEE0" w14:textId="77777777" w:rsidR="00CE1ED0" w:rsidRPr="0084049E"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6AE8F27E" w14:textId="77777777" w:rsidR="0044622F" w:rsidRPr="0084049E" w:rsidRDefault="0044622F" w:rsidP="0044622F">
      <w:pPr>
        <w:rPr>
          <w:rFonts w:ascii="Garamond" w:hAnsi="Garamond"/>
        </w:rPr>
      </w:pPr>
    </w:p>
    <w:p w14:paraId="05ABB4E7" w14:textId="79500670" w:rsidR="0044622F" w:rsidRDefault="0044622F" w:rsidP="00006B8B">
      <w:pPr>
        <w:pStyle w:val="PargrafodaLista"/>
        <w:numPr>
          <w:ilvl w:val="0"/>
          <w:numId w:val="378"/>
        </w:numPr>
        <w:spacing w:after="160" w:line="259" w:lineRule="auto"/>
        <w:ind w:left="0" w:firstLine="0"/>
        <w:contextualSpacing/>
        <w:rPr>
          <w:rFonts w:ascii="Garamond" w:hAnsi="Garamond"/>
          <w:sz w:val="24"/>
          <w:szCs w:val="24"/>
        </w:rPr>
      </w:pPr>
      <w:r w:rsidRPr="0084049E">
        <w:rPr>
          <w:rFonts w:ascii="Garamond" w:hAnsi="Garamond"/>
          <w:sz w:val="24"/>
          <w:szCs w:val="24"/>
        </w:rPr>
        <w:t xml:space="preserve">Contribuinte cadastrado na categoria </w:t>
      </w:r>
      <w:r w:rsidRPr="0084049E">
        <w:rPr>
          <w:rFonts w:ascii="Garamond" w:hAnsi="Garamond"/>
          <w:b/>
          <w:bCs/>
          <w:sz w:val="24"/>
          <w:szCs w:val="24"/>
          <w:u w:val="single"/>
        </w:rPr>
        <w:t>TARIFA SOCIAL</w:t>
      </w:r>
      <w:r w:rsidRPr="0084049E">
        <w:rPr>
          <w:rFonts w:ascii="Garamond" w:hAnsi="Garamond"/>
          <w:sz w:val="24"/>
          <w:szCs w:val="24"/>
        </w:rPr>
        <w:t xml:space="preserve"> de água/esgoto</w:t>
      </w:r>
    </w:p>
    <w:p w14:paraId="0E13FACA" w14:textId="77777777" w:rsidR="009B2C61" w:rsidRPr="0084049E" w:rsidRDefault="009B2C61" w:rsidP="009B2C61">
      <w:pPr>
        <w:pStyle w:val="PargrafodaLista"/>
        <w:spacing w:after="160" w:line="259" w:lineRule="auto"/>
        <w:ind w:left="0"/>
        <w:contextualSpacing/>
        <w:rPr>
          <w:rFonts w:ascii="Garamond" w:hAnsi="Garamond"/>
          <w:sz w:val="24"/>
          <w:szCs w:val="24"/>
        </w:rPr>
      </w:pPr>
    </w:p>
    <w:tbl>
      <w:tblPr>
        <w:tblStyle w:val="Tabelacomgrade"/>
        <w:tblW w:w="0" w:type="auto"/>
        <w:tblInd w:w="-5" w:type="dxa"/>
        <w:tblLayout w:type="fixed"/>
        <w:tblLook w:val="04A0" w:firstRow="1" w:lastRow="0" w:firstColumn="1" w:lastColumn="0" w:noHBand="0" w:noVBand="1"/>
      </w:tblPr>
      <w:tblGrid>
        <w:gridCol w:w="1696"/>
        <w:gridCol w:w="1701"/>
        <w:gridCol w:w="1990"/>
        <w:gridCol w:w="1701"/>
        <w:gridCol w:w="1701"/>
      </w:tblGrid>
      <w:tr w:rsidR="0044622F" w:rsidRPr="0084049E" w14:paraId="33A626FF" w14:textId="77777777" w:rsidTr="00286DF7">
        <w:tc>
          <w:tcPr>
            <w:tcW w:w="1696" w:type="dxa"/>
            <w:shd w:val="clear" w:color="auto" w:fill="E7E6E6" w:themeFill="background2"/>
            <w:vAlign w:val="center"/>
          </w:tcPr>
          <w:p w14:paraId="2747AF67" w14:textId="77777777" w:rsidR="0044622F" w:rsidRPr="0084049E" w:rsidRDefault="0044622F" w:rsidP="0044622F">
            <w:pPr>
              <w:rPr>
                <w:rFonts w:ascii="Garamond" w:hAnsi="Garamond"/>
                <w:b/>
                <w:bCs/>
              </w:rPr>
            </w:pPr>
            <w:r w:rsidRPr="0084049E">
              <w:rPr>
                <w:rFonts w:ascii="Garamond" w:hAnsi="Garamond"/>
                <w:b/>
                <w:bCs/>
              </w:rPr>
              <w:t>CLASSE DO GERADOR DE LIXO</w:t>
            </w:r>
          </w:p>
        </w:tc>
        <w:tc>
          <w:tcPr>
            <w:tcW w:w="1701" w:type="dxa"/>
            <w:shd w:val="clear" w:color="auto" w:fill="E7E6E6" w:themeFill="background2"/>
            <w:vAlign w:val="center"/>
          </w:tcPr>
          <w:p w14:paraId="0420BFB7" w14:textId="77777777" w:rsidR="0044622F" w:rsidRPr="0084049E" w:rsidRDefault="0044622F" w:rsidP="0044622F">
            <w:pPr>
              <w:rPr>
                <w:rFonts w:ascii="Garamond" w:hAnsi="Garamond"/>
                <w:b/>
                <w:bCs/>
              </w:rPr>
            </w:pPr>
            <w:r w:rsidRPr="0084049E">
              <w:rPr>
                <w:rFonts w:ascii="Garamond" w:hAnsi="Garamond"/>
                <w:b/>
                <w:bCs/>
              </w:rPr>
              <w:t>HISTÓRICO DE CONSUMO DE ÁGUA</w:t>
            </w:r>
          </w:p>
        </w:tc>
        <w:tc>
          <w:tcPr>
            <w:tcW w:w="1990" w:type="dxa"/>
            <w:shd w:val="clear" w:color="auto" w:fill="E7E6E6" w:themeFill="background2"/>
            <w:vAlign w:val="center"/>
          </w:tcPr>
          <w:p w14:paraId="776772EB" w14:textId="77777777" w:rsidR="0044622F" w:rsidRPr="0084049E" w:rsidRDefault="0044622F" w:rsidP="0044622F">
            <w:pPr>
              <w:rPr>
                <w:rFonts w:ascii="Garamond" w:hAnsi="Garamond"/>
                <w:b/>
                <w:bCs/>
              </w:rPr>
            </w:pPr>
            <w:r w:rsidRPr="0084049E">
              <w:rPr>
                <w:rFonts w:ascii="Garamond" w:hAnsi="Garamond"/>
                <w:b/>
                <w:bCs/>
              </w:rPr>
              <w:t>COEFICIENTE “A” RESIDENCIAL (URMEM – MENSAL)</w:t>
            </w:r>
          </w:p>
        </w:tc>
        <w:tc>
          <w:tcPr>
            <w:tcW w:w="1701" w:type="dxa"/>
            <w:shd w:val="clear" w:color="auto" w:fill="E7E6E6" w:themeFill="background2"/>
            <w:vAlign w:val="center"/>
          </w:tcPr>
          <w:p w14:paraId="56B09E5A" w14:textId="77777777" w:rsidR="0044622F" w:rsidRPr="0084049E" w:rsidRDefault="0044622F" w:rsidP="0044622F">
            <w:pPr>
              <w:rPr>
                <w:rFonts w:ascii="Garamond" w:hAnsi="Garamond"/>
                <w:b/>
                <w:bCs/>
              </w:rPr>
            </w:pPr>
            <w:r w:rsidRPr="0084049E">
              <w:rPr>
                <w:rFonts w:ascii="Garamond" w:hAnsi="Garamond"/>
                <w:b/>
                <w:bCs/>
              </w:rPr>
              <w:t xml:space="preserve">VALOR MENSAL POR ECONOMIA R$ </w:t>
            </w:r>
          </w:p>
        </w:tc>
        <w:tc>
          <w:tcPr>
            <w:tcW w:w="1701" w:type="dxa"/>
            <w:shd w:val="clear" w:color="auto" w:fill="E7E6E6" w:themeFill="background2"/>
            <w:vAlign w:val="center"/>
          </w:tcPr>
          <w:p w14:paraId="50B7BBA2" w14:textId="77777777" w:rsidR="0044622F" w:rsidRPr="0084049E" w:rsidRDefault="0044622F" w:rsidP="0044622F">
            <w:pPr>
              <w:rPr>
                <w:rFonts w:ascii="Garamond" w:hAnsi="Garamond"/>
                <w:b/>
                <w:bCs/>
              </w:rPr>
            </w:pPr>
            <w:r w:rsidRPr="0084049E">
              <w:rPr>
                <w:rFonts w:ascii="Garamond" w:hAnsi="Garamond"/>
                <w:b/>
                <w:bCs/>
              </w:rPr>
              <w:t>VALOR ANUAL POR MATRÍCULA R$</w:t>
            </w:r>
          </w:p>
        </w:tc>
      </w:tr>
      <w:tr w:rsidR="0044622F" w:rsidRPr="0084049E" w14:paraId="5CF4D091" w14:textId="77777777" w:rsidTr="00286DF7">
        <w:tc>
          <w:tcPr>
            <w:tcW w:w="1696" w:type="dxa"/>
            <w:vAlign w:val="center"/>
          </w:tcPr>
          <w:p w14:paraId="0832C2C2" w14:textId="77777777" w:rsidR="0044622F" w:rsidRPr="0084049E" w:rsidRDefault="0044622F" w:rsidP="0044622F">
            <w:pPr>
              <w:jc w:val="center"/>
              <w:rPr>
                <w:rFonts w:ascii="Garamond" w:hAnsi="Garamond"/>
              </w:rPr>
            </w:pPr>
            <w:r w:rsidRPr="0084049E">
              <w:rPr>
                <w:rFonts w:ascii="Garamond" w:hAnsi="Garamond"/>
              </w:rPr>
              <w:t>AA</w:t>
            </w:r>
          </w:p>
        </w:tc>
        <w:tc>
          <w:tcPr>
            <w:tcW w:w="1701" w:type="dxa"/>
            <w:vAlign w:val="center"/>
          </w:tcPr>
          <w:p w14:paraId="1E662FD8" w14:textId="77777777" w:rsidR="0044622F" w:rsidRPr="0084049E" w:rsidRDefault="0044622F" w:rsidP="0044622F">
            <w:pPr>
              <w:rPr>
                <w:rFonts w:ascii="Garamond" w:hAnsi="Garamond"/>
              </w:rPr>
            </w:pPr>
            <w:r w:rsidRPr="0084049E">
              <w:rPr>
                <w:rFonts w:ascii="Garamond" w:hAnsi="Garamond"/>
              </w:rPr>
              <w:t>TAXA SOCIAL LIXO – CATEGORIA 013 – SANEPAR</w:t>
            </w:r>
          </w:p>
        </w:tc>
        <w:tc>
          <w:tcPr>
            <w:tcW w:w="1990" w:type="dxa"/>
            <w:vAlign w:val="center"/>
          </w:tcPr>
          <w:p w14:paraId="5146411E" w14:textId="77777777" w:rsidR="0044622F" w:rsidRPr="0084049E" w:rsidRDefault="0044622F" w:rsidP="0044622F">
            <w:pPr>
              <w:jc w:val="center"/>
              <w:rPr>
                <w:rFonts w:ascii="Garamond" w:hAnsi="Garamond"/>
              </w:rPr>
            </w:pPr>
            <w:r w:rsidRPr="0084049E">
              <w:rPr>
                <w:rFonts w:ascii="Garamond" w:hAnsi="Garamond"/>
              </w:rPr>
              <w:t>0,4405</w:t>
            </w:r>
          </w:p>
        </w:tc>
        <w:tc>
          <w:tcPr>
            <w:tcW w:w="1701" w:type="dxa"/>
            <w:vAlign w:val="center"/>
          </w:tcPr>
          <w:p w14:paraId="0F3CF8F6" w14:textId="77777777" w:rsidR="0044622F" w:rsidRPr="0084049E" w:rsidRDefault="0044622F" w:rsidP="0044622F">
            <w:pPr>
              <w:jc w:val="center"/>
              <w:rPr>
                <w:rFonts w:ascii="Garamond" w:hAnsi="Garamond"/>
              </w:rPr>
            </w:pPr>
            <w:r w:rsidRPr="0084049E">
              <w:rPr>
                <w:rFonts w:ascii="Garamond" w:hAnsi="Garamond"/>
              </w:rPr>
              <w:t>6,40</w:t>
            </w:r>
          </w:p>
        </w:tc>
        <w:tc>
          <w:tcPr>
            <w:tcW w:w="1701" w:type="dxa"/>
            <w:vAlign w:val="center"/>
          </w:tcPr>
          <w:p w14:paraId="3127BFC6" w14:textId="77777777" w:rsidR="0044622F" w:rsidRPr="0084049E" w:rsidRDefault="0044622F" w:rsidP="0044622F">
            <w:pPr>
              <w:jc w:val="center"/>
              <w:rPr>
                <w:rFonts w:ascii="Garamond" w:hAnsi="Garamond"/>
              </w:rPr>
            </w:pPr>
            <w:r w:rsidRPr="0084049E">
              <w:rPr>
                <w:rFonts w:ascii="Garamond" w:hAnsi="Garamond"/>
              </w:rPr>
              <w:t>76,80</w:t>
            </w:r>
          </w:p>
        </w:tc>
      </w:tr>
    </w:tbl>
    <w:p w14:paraId="36F22903" w14:textId="7D856495" w:rsidR="0044622F" w:rsidRDefault="0044622F" w:rsidP="0044622F">
      <w:pPr>
        <w:rPr>
          <w:rFonts w:ascii="Garamond" w:hAnsi="Garamond"/>
        </w:rPr>
      </w:pPr>
    </w:p>
    <w:p w14:paraId="0170AF74" w14:textId="77777777" w:rsidR="009B2C61" w:rsidRPr="0084049E" w:rsidRDefault="009B2C61" w:rsidP="0044622F">
      <w:pPr>
        <w:rPr>
          <w:rFonts w:ascii="Garamond" w:hAnsi="Garamond"/>
        </w:rPr>
      </w:pPr>
    </w:p>
    <w:p w14:paraId="031C25DF" w14:textId="7D25E27C" w:rsidR="0044622F" w:rsidRDefault="0044622F" w:rsidP="00006B8B">
      <w:pPr>
        <w:pStyle w:val="PargrafodaLista"/>
        <w:numPr>
          <w:ilvl w:val="0"/>
          <w:numId w:val="378"/>
        </w:numPr>
        <w:spacing w:after="160" w:line="259" w:lineRule="auto"/>
        <w:ind w:left="0" w:firstLine="0"/>
        <w:contextualSpacing/>
        <w:rPr>
          <w:rFonts w:ascii="Garamond" w:hAnsi="Garamond"/>
          <w:sz w:val="24"/>
          <w:szCs w:val="24"/>
        </w:rPr>
      </w:pPr>
      <w:r w:rsidRPr="0084049E">
        <w:rPr>
          <w:rFonts w:ascii="Garamond" w:hAnsi="Garamond"/>
          <w:sz w:val="24"/>
          <w:szCs w:val="24"/>
        </w:rPr>
        <w:t xml:space="preserve">Contribuinte cadastrado na categoria </w:t>
      </w:r>
      <w:r w:rsidRPr="0084049E">
        <w:rPr>
          <w:rFonts w:ascii="Garamond" w:hAnsi="Garamond"/>
          <w:b/>
          <w:bCs/>
          <w:sz w:val="24"/>
          <w:szCs w:val="24"/>
          <w:u w:val="single"/>
        </w:rPr>
        <w:t>RESIDENCIAL</w:t>
      </w:r>
      <w:r w:rsidRPr="0084049E">
        <w:rPr>
          <w:rFonts w:ascii="Garamond" w:hAnsi="Garamond"/>
          <w:b/>
          <w:bCs/>
          <w:sz w:val="24"/>
          <w:szCs w:val="24"/>
        </w:rPr>
        <w:t xml:space="preserve"> </w:t>
      </w:r>
      <w:r w:rsidRPr="0084049E">
        <w:rPr>
          <w:rFonts w:ascii="Garamond" w:hAnsi="Garamond"/>
          <w:sz w:val="24"/>
          <w:szCs w:val="24"/>
        </w:rPr>
        <w:t>de água/esgoto</w:t>
      </w:r>
    </w:p>
    <w:p w14:paraId="316EAA3B" w14:textId="77777777" w:rsidR="009B2C61" w:rsidRPr="0084049E" w:rsidRDefault="009B2C61" w:rsidP="009B2C61">
      <w:pPr>
        <w:pStyle w:val="PargrafodaLista"/>
        <w:spacing w:after="160" w:line="259" w:lineRule="auto"/>
        <w:ind w:left="0"/>
        <w:contextualSpacing/>
        <w:rPr>
          <w:rFonts w:ascii="Garamond" w:hAnsi="Garamond"/>
          <w:sz w:val="24"/>
          <w:szCs w:val="24"/>
        </w:rPr>
      </w:pPr>
    </w:p>
    <w:tbl>
      <w:tblPr>
        <w:tblStyle w:val="Tabelacomgrade"/>
        <w:tblW w:w="0" w:type="auto"/>
        <w:tblLook w:val="04A0" w:firstRow="1" w:lastRow="0" w:firstColumn="1" w:lastColumn="0" w:noHBand="0" w:noVBand="1"/>
      </w:tblPr>
      <w:tblGrid>
        <w:gridCol w:w="1698"/>
        <w:gridCol w:w="1699"/>
        <w:gridCol w:w="1947"/>
        <w:gridCol w:w="1699"/>
        <w:gridCol w:w="1699"/>
      </w:tblGrid>
      <w:tr w:rsidR="0044622F" w:rsidRPr="0084049E" w14:paraId="07429DE0" w14:textId="77777777" w:rsidTr="0044622F">
        <w:tc>
          <w:tcPr>
            <w:tcW w:w="1698" w:type="dxa"/>
            <w:shd w:val="clear" w:color="auto" w:fill="E7E6E6" w:themeFill="background2"/>
            <w:vAlign w:val="center"/>
          </w:tcPr>
          <w:p w14:paraId="69E57DF4" w14:textId="77777777" w:rsidR="0044622F" w:rsidRPr="0084049E" w:rsidRDefault="0044622F" w:rsidP="0044622F">
            <w:pPr>
              <w:rPr>
                <w:rFonts w:ascii="Garamond" w:hAnsi="Garamond"/>
              </w:rPr>
            </w:pPr>
            <w:r w:rsidRPr="0084049E">
              <w:rPr>
                <w:rFonts w:ascii="Garamond" w:hAnsi="Garamond"/>
                <w:b/>
                <w:bCs/>
              </w:rPr>
              <w:t>CLASSE DO GERADOR DE LIXO</w:t>
            </w:r>
          </w:p>
        </w:tc>
        <w:tc>
          <w:tcPr>
            <w:tcW w:w="1699" w:type="dxa"/>
            <w:shd w:val="clear" w:color="auto" w:fill="E7E6E6" w:themeFill="background2"/>
            <w:vAlign w:val="center"/>
          </w:tcPr>
          <w:p w14:paraId="241DDE59" w14:textId="77777777" w:rsidR="0044622F" w:rsidRPr="0084049E" w:rsidRDefault="0044622F" w:rsidP="0044622F">
            <w:pPr>
              <w:rPr>
                <w:rFonts w:ascii="Garamond" w:hAnsi="Garamond"/>
              </w:rPr>
            </w:pPr>
            <w:r w:rsidRPr="0084049E">
              <w:rPr>
                <w:rFonts w:ascii="Garamond" w:hAnsi="Garamond"/>
                <w:b/>
                <w:bCs/>
              </w:rPr>
              <w:t>HISTÓRICO DE CONSUMO DE ÁGUA</w:t>
            </w:r>
          </w:p>
        </w:tc>
        <w:tc>
          <w:tcPr>
            <w:tcW w:w="1699" w:type="dxa"/>
            <w:shd w:val="clear" w:color="auto" w:fill="E7E6E6" w:themeFill="background2"/>
            <w:vAlign w:val="center"/>
          </w:tcPr>
          <w:p w14:paraId="28E7CB9C" w14:textId="77777777" w:rsidR="0044622F" w:rsidRPr="0084049E" w:rsidRDefault="0044622F" w:rsidP="0044622F">
            <w:pPr>
              <w:rPr>
                <w:rFonts w:ascii="Garamond" w:hAnsi="Garamond"/>
              </w:rPr>
            </w:pPr>
            <w:r w:rsidRPr="0084049E">
              <w:rPr>
                <w:rFonts w:ascii="Garamond" w:hAnsi="Garamond"/>
                <w:b/>
                <w:bCs/>
              </w:rPr>
              <w:t>COEFICIENTE “B” RESIDENCIAL (URMEM – MENSAL)</w:t>
            </w:r>
          </w:p>
        </w:tc>
        <w:tc>
          <w:tcPr>
            <w:tcW w:w="1699" w:type="dxa"/>
            <w:shd w:val="clear" w:color="auto" w:fill="E7E6E6" w:themeFill="background2"/>
            <w:vAlign w:val="center"/>
          </w:tcPr>
          <w:p w14:paraId="5F7AD9E4" w14:textId="77777777" w:rsidR="0044622F" w:rsidRPr="0084049E" w:rsidRDefault="0044622F" w:rsidP="0044622F">
            <w:pPr>
              <w:rPr>
                <w:rFonts w:ascii="Garamond" w:hAnsi="Garamond"/>
              </w:rPr>
            </w:pPr>
            <w:r w:rsidRPr="0084049E">
              <w:rPr>
                <w:rFonts w:ascii="Garamond" w:hAnsi="Garamond"/>
                <w:b/>
                <w:bCs/>
              </w:rPr>
              <w:t xml:space="preserve">VALOR MENSAL POR ECONOMIA R$ </w:t>
            </w:r>
          </w:p>
        </w:tc>
        <w:tc>
          <w:tcPr>
            <w:tcW w:w="1699" w:type="dxa"/>
            <w:shd w:val="clear" w:color="auto" w:fill="E7E6E6" w:themeFill="background2"/>
            <w:vAlign w:val="center"/>
          </w:tcPr>
          <w:p w14:paraId="0705DED7" w14:textId="77777777" w:rsidR="0044622F" w:rsidRPr="0084049E" w:rsidRDefault="0044622F" w:rsidP="0044622F">
            <w:pPr>
              <w:rPr>
                <w:rFonts w:ascii="Garamond" w:hAnsi="Garamond"/>
              </w:rPr>
            </w:pPr>
            <w:r w:rsidRPr="0084049E">
              <w:rPr>
                <w:rFonts w:ascii="Garamond" w:hAnsi="Garamond"/>
                <w:b/>
                <w:bCs/>
              </w:rPr>
              <w:t>VALOR ANUAL POR MATRÍCULA R$</w:t>
            </w:r>
          </w:p>
        </w:tc>
      </w:tr>
      <w:tr w:rsidR="0044622F" w:rsidRPr="0084049E" w14:paraId="2F506921" w14:textId="77777777" w:rsidTr="0044622F">
        <w:tc>
          <w:tcPr>
            <w:tcW w:w="1698" w:type="dxa"/>
            <w:vAlign w:val="center"/>
          </w:tcPr>
          <w:p w14:paraId="21AF3D98" w14:textId="77777777" w:rsidR="0044622F" w:rsidRPr="0084049E" w:rsidRDefault="0044622F" w:rsidP="0044622F">
            <w:pPr>
              <w:jc w:val="center"/>
              <w:rPr>
                <w:rFonts w:ascii="Garamond" w:hAnsi="Garamond"/>
              </w:rPr>
            </w:pPr>
            <w:r w:rsidRPr="0084049E">
              <w:rPr>
                <w:rFonts w:ascii="Garamond" w:hAnsi="Garamond"/>
              </w:rPr>
              <w:t>AB</w:t>
            </w:r>
          </w:p>
        </w:tc>
        <w:tc>
          <w:tcPr>
            <w:tcW w:w="1699" w:type="dxa"/>
            <w:vAlign w:val="center"/>
          </w:tcPr>
          <w:p w14:paraId="5ADAB1EE" w14:textId="77777777" w:rsidR="0044622F" w:rsidRPr="0084049E" w:rsidRDefault="0044622F" w:rsidP="0044622F">
            <w:pPr>
              <w:rPr>
                <w:rFonts w:ascii="Garamond" w:hAnsi="Garamond"/>
              </w:rPr>
            </w:pPr>
            <w:r w:rsidRPr="0084049E">
              <w:rPr>
                <w:rFonts w:ascii="Garamond" w:hAnsi="Garamond"/>
              </w:rPr>
              <w:t>Até 5 m³</w:t>
            </w:r>
          </w:p>
        </w:tc>
        <w:tc>
          <w:tcPr>
            <w:tcW w:w="1699" w:type="dxa"/>
            <w:vAlign w:val="center"/>
          </w:tcPr>
          <w:p w14:paraId="12E8DCC4" w14:textId="77777777" w:rsidR="0044622F" w:rsidRPr="0084049E" w:rsidRDefault="0044622F" w:rsidP="0044622F">
            <w:pPr>
              <w:jc w:val="center"/>
              <w:rPr>
                <w:rFonts w:ascii="Garamond" w:hAnsi="Garamond"/>
              </w:rPr>
            </w:pPr>
            <w:r w:rsidRPr="0084049E">
              <w:rPr>
                <w:rFonts w:ascii="Garamond" w:hAnsi="Garamond"/>
              </w:rPr>
              <w:t>0,8314</w:t>
            </w:r>
          </w:p>
        </w:tc>
        <w:tc>
          <w:tcPr>
            <w:tcW w:w="1699" w:type="dxa"/>
            <w:vAlign w:val="center"/>
          </w:tcPr>
          <w:p w14:paraId="0A6A14DC" w14:textId="77777777" w:rsidR="0044622F" w:rsidRPr="0084049E" w:rsidRDefault="0044622F" w:rsidP="0044622F">
            <w:pPr>
              <w:jc w:val="center"/>
              <w:rPr>
                <w:rFonts w:ascii="Garamond" w:hAnsi="Garamond"/>
              </w:rPr>
            </w:pPr>
            <w:r w:rsidRPr="0084049E">
              <w:rPr>
                <w:rFonts w:ascii="Garamond" w:hAnsi="Garamond" w:cs="Calibri"/>
              </w:rPr>
              <w:t>12,08</w:t>
            </w:r>
          </w:p>
        </w:tc>
        <w:tc>
          <w:tcPr>
            <w:tcW w:w="1699" w:type="dxa"/>
            <w:vAlign w:val="center"/>
          </w:tcPr>
          <w:p w14:paraId="22AF049B" w14:textId="77777777" w:rsidR="0044622F" w:rsidRPr="0084049E" w:rsidRDefault="0044622F" w:rsidP="0044622F">
            <w:pPr>
              <w:jc w:val="center"/>
              <w:rPr>
                <w:rFonts w:ascii="Garamond" w:hAnsi="Garamond"/>
              </w:rPr>
            </w:pPr>
            <w:r w:rsidRPr="0084049E">
              <w:rPr>
                <w:rFonts w:ascii="Garamond" w:hAnsi="Garamond"/>
              </w:rPr>
              <w:t>144,96</w:t>
            </w:r>
          </w:p>
        </w:tc>
      </w:tr>
      <w:tr w:rsidR="0044622F" w:rsidRPr="0084049E" w14:paraId="0E0B47CC" w14:textId="77777777" w:rsidTr="0044622F">
        <w:tc>
          <w:tcPr>
            <w:tcW w:w="1698" w:type="dxa"/>
            <w:vAlign w:val="center"/>
          </w:tcPr>
          <w:p w14:paraId="3ADDE105" w14:textId="77777777" w:rsidR="0044622F" w:rsidRPr="0084049E" w:rsidRDefault="0044622F" w:rsidP="0044622F">
            <w:pPr>
              <w:jc w:val="center"/>
              <w:rPr>
                <w:rFonts w:ascii="Garamond" w:hAnsi="Garamond"/>
              </w:rPr>
            </w:pPr>
            <w:r w:rsidRPr="0084049E">
              <w:rPr>
                <w:rFonts w:ascii="Garamond" w:hAnsi="Garamond"/>
              </w:rPr>
              <w:t>AC</w:t>
            </w:r>
          </w:p>
        </w:tc>
        <w:tc>
          <w:tcPr>
            <w:tcW w:w="1699" w:type="dxa"/>
            <w:vAlign w:val="center"/>
          </w:tcPr>
          <w:p w14:paraId="6D0E41F9" w14:textId="77777777" w:rsidR="0044622F" w:rsidRPr="0084049E" w:rsidRDefault="0044622F" w:rsidP="0044622F">
            <w:pPr>
              <w:rPr>
                <w:rFonts w:ascii="Garamond" w:hAnsi="Garamond"/>
              </w:rPr>
            </w:pPr>
            <w:r w:rsidRPr="0084049E">
              <w:rPr>
                <w:rFonts w:ascii="Garamond" w:hAnsi="Garamond"/>
              </w:rPr>
              <w:t>&gt;5 m³ e &lt;= 10 m³</w:t>
            </w:r>
          </w:p>
        </w:tc>
        <w:tc>
          <w:tcPr>
            <w:tcW w:w="1699" w:type="dxa"/>
            <w:vAlign w:val="center"/>
          </w:tcPr>
          <w:p w14:paraId="5705E065" w14:textId="77777777" w:rsidR="0044622F" w:rsidRPr="0084049E" w:rsidRDefault="0044622F" w:rsidP="0044622F">
            <w:pPr>
              <w:jc w:val="center"/>
              <w:rPr>
                <w:rFonts w:ascii="Garamond" w:hAnsi="Garamond"/>
              </w:rPr>
            </w:pPr>
            <w:r w:rsidRPr="0084049E">
              <w:rPr>
                <w:rFonts w:ascii="Garamond" w:hAnsi="Garamond"/>
              </w:rPr>
              <w:t>1,0151</w:t>
            </w:r>
          </w:p>
        </w:tc>
        <w:tc>
          <w:tcPr>
            <w:tcW w:w="1699" w:type="dxa"/>
            <w:vAlign w:val="center"/>
          </w:tcPr>
          <w:p w14:paraId="177E751C" w14:textId="77777777" w:rsidR="0044622F" w:rsidRPr="0084049E" w:rsidRDefault="0044622F" w:rsidP="0044622F">
            <w:pPr>
              <w:jc w:val="center"/>
              <w:rPr>
                <w:rFonts w:ascii="Garamond" w:hAnsi="Garamond"/>
              </w:rPr>
            </w:pPr>
            <w:r w:rsidRPr="0084049E">
              <w:rPr>
                <w:rFonts w:ascii="Garamond" w:hAnsi="Garamond" w:cs="Calibri"/>
              </w:rPr>
              <w:t>14,75</w:t>
            </w:r>
          </w:p>
        </w:tc>
        <w:tc>
          <w:tcPr>
            <w:tcW w:w="1699" w:type="dxa"/>
            <w:vAlign w:val="center"/>
          </w:tcPr>
          <w:p w14:paraId="695F74A8" w14:textId="77777777" w:rsidR="0044622F" w:rsidRPr="0084049E" w:rsidRDefault="0044622F" w:rsidP="0044622F">
            <w:pPr>
              <w:jc w:val="center"/>
              <w:rPr>
                <w:rFonts w:ascii="Garamond" w:hAnsi="Garamond"/>
              </w:rPr>
            </w:pPr>
            <w:r w:rsidRPr="0084049E">
              <w:rPr>
                <w:rFonts w:ascii="Garamond" w:hAnsi="Garamond"/>
              </w:rPr>
              <w:t>177,00</w:t>
            </w:r>
          </w:p>
        </w:tc>
      </w:tr>
      <w:tr w:rsidR="0044622F" w:rsidRPr="0084049E" w14:paraId="2CE423A5" w14:textId="77777777" w:rsidTr="0044622F">
        <w:tc>
          <w:tcPr>
            <w:tcW w:w="1698" w:type="dxa"/>
            <w:vAlign w:val="center"/>
          </w:tcPr>
          <w:p w14:paraId="61CE0CC3" w14:textId="77777777" w:rsidR="0044622F" w:rsidRPr="0084049E" w:rsidRDefault="0044622F" w:rsidP="0044622F">
            <w:pPr>
              <w:jc w:val="center"/>
              <w:rPr>
                <w:rFonts w:ascii="Garamond" w:hAnsi="Garamond"/>
              </w:rPr>
            </w:pPr>
            <w:r w:rsidRPr="0084049E">
              <w:rPr>
                <w:rFonts w:ascii="Garamond" w:hAnsi="Garamond"/>
              </w:rPr>
              <w:t>AD</w:t>
            </w:r>
          </w:p>
        </w:tc>
        <w:tc>
          <w:tcPr>
            <w:tcW w:w="1699" w:type="dxa"/>
            <w:vAlign w:val="center"/>
          </w:tcPr>
          <w:p w14:paraId="38CC82C3" w14:textId="77777777" w:rsidR="0044622F" w:rsidRPr="0084049E" w:rsidRDefault="0044622F" w:rsidP="0044622F">
            <w:pPr>
              <w:rPr>
                <w:rFonts w:ascii="Garamond" w:hAnsi="Garamond"/>
              </w:rPr>
            </w:pPr>
            <w:r w:rsidRPr="0084049E">
              <w:rPr>
                <w:rFonts w:ascii="Garamond" w:hAnsi="Garamond"/>
              </w:rPr>
              <w:t>&gt;10 m³ e &lt;= 15 m³</w:t>
            </w:r>
          </w:p>
        </w:tc>
        <w:tc>
          <w:tcPr>
            <w:tcW w:w="1699" w:type="dxa"/>
            <w:vAlign w:val="center"/>
          </w:tcPr>
          <w:p w14:paraId="18C1383A" w14:textId="77777777" w:rsidR="0044622F" w:rsidRPr="0084049E" w:rsidRDefault="0044622F" w:rsidP="0044622F">
            <w:pPr>
              <w:jc w:val="center"/>
              <w:rPr>
                <w:rFonts w:ascii="Garamond" w:hAnsi="Garamond"/>
              </w:rPr>
            </w:pPr>
            <w:r w:rsidRPr="0084049E">
              <w:rPr>
                <w:rFonts w:ascii="Garamond" w:hAnsi="Garamond"/>
              </w:rPr>
              <w:t>1,1989</w:t>
            </w:r>
          </w:p>
        </w:tc>
        <w:tc>
          <w:tcPr>
            <w:tcW w:w="1699" w:type="dxa"/>
            <w:vAlign w:val="center"/>
          </w:tcPr>
          <w:p w14:paraId="4796C430" w14:textId="77777777" w:rsidR="0044622F" w:rsidRPr="0084049E" w:rsidRDefault="0044622F" w:rsidP="0044622F">
            <w:pPr>
              <w:jc w:val="center"/>
              <w:rPr>
                <w:rFonts w:ascii="Garamond" w:hAnsi="Garamond"/>
              </w:rPr>
            </w:pPr>
            <w:r w:rsidRPr="0084049E">
              <w:rPr>
                <w:rFonts w:ascii="Garamond" w:hAnsi="Garamond" w:cs="Calibri"/>
              </w:rPr>
              <w:t>17,42</w:t>
            </w:r>
          </w:p>
        </w:tc>
        <w:tc>
          <w:tcPr>
            <w:tcW w:w="1699" w:type="dxa"/>
            <w:vAlign w:val="center"/>
          </w:tcPr>
          <w:p w14:paraId="7DF14B56" w14:textId="77777777" w:rsidR="0044622F" w:rsidRPr="0084049E" w:rsidRDefault="0044622F" w:rsidP="0044622F">
            <w:pPr>
              <w:jc w:val="center"/>
              <w:rPr>
                <w:rFonts w:ascii="Garamond" w:hAnsi="Garamond"/>
              </w:rPr>
            </w:pPr>
            <w:r w:rsidRPr="0084049E">
              <w:rPr>
                <w:rFonts w:ascii="Garamond" w:hAnsi="Garamond"/>
              </w:rPr>
              <w:t>209,04</w:t>
            </w:r>
          </w:p>
        </w:tc>
      </w:tr>
      <w:tr w:rsidR="0044622F" w:rsidRPr="0084049E" w14:paraId="21034AC2" w14:textId="77777777" w:rsidTr="0044622F">
        <w:tc>
          <w:tcPr>
            <w:tcW w:w="1698" w:type="dxa"/>
            <w:vAlign w:val="center"/>
          </w:tcPr>
          <w:p w14:paraId="47383F17" w14:textId="77777777" w:rsidR="0044622F" w:rsidRPr="0084049E" w:rsidRDefault="0044622F" w:rsidP="0044622F">
            <w:pPr>
              <w:jc w:val="center"/>
              <w:rPr>
                <w:rFonts w:ascii="Garamond" w:hAnsi="Garamond"/>
              </w:rPr>
            </w:pPr>
            <w:r w:rsidRPr="0084049E">
              <w:rPr>
                <w:rFonts w:ascii="Garamond" w:hAnsi="Garamond"/>
              </w:rPr>
              <w:t>AE</w:t>
            </w:r>
          </w:p>
        </w:tc>
        <w:tc>
          <w:tcPr>
            <w:tcW w:w="1699" w:type="dxa"/>
            <w:vAlign w:val="center"/>
          </w:tcPr>
          <w:p w14:paraId="53D94081" w14:textId="77777777" w:rsidR="0044622F" w:rsidRPr="0084049E" w:rsidRDefault="0044622F" w:rsidP="0044622F">
            <w:pPr>
              <w:rPr>
                <w:rFonts w:ascii="Garamond" w:hAnsi="Garamond"/>
              </w:rPr>
            </w:pPr>
            <w:r w:rsidRPr="0084049E">
              <w:rPr>
                <w:rFonts w:ascii="Garamond" w:hAnsi="Garamond"/>
              </w:rPr>
              <w:t>&gt;15 m³ e &lt;= 20 m³</w:t>
            </w:r>
          </w:p>
        </w:tc>
        <w:tc>
          <w:tcPr>
            <w:tcW w:w="1699" w:type="dxa"/>
            <w:vAlign w:val="center"/>
          </w:tcPr>
          <w:p w14:paraId="508C64F6" w14:textId="77777777" w:rsidR="0044622F" w:rsidRPr="0084049E" w:rsidRDefault="0044622F" w:rsidP="0044622F">
            <w:pPr>
              <w:jc w:val="center"/>
              <w:rPr>
                <w:rFonts w:ascii="Garamond" w:hAnsi="Garamond"/>
              </w:rPr>
            </w:pPr>
            <w:r w:rsidRPr="0084049E">
              <w:rPr>
                <w:rFonts w:ascii="Garamond" w:hAnsi="Garamond"/>
              </w:rPr>
              <w:t>1,3827</w:t>
            </w:r>
          </w:p>
        </w:tc>
        <w:tc>
          <w:tcPr>
            <w:tcW w:w="1699" w:type="dxa"/>
            <w:vAlign w:val="center"/>
          </w:tcPr>
          <w:p w14:paraId="350A11E0" w14:textId="77777777" w:rsidR="0044622F" w:rsidRPr="0084049E" w:rsidRDefault="0044622F" w:rsidP="0044622F">
            <w:pPr>
              <w:jc w:val="center"/>
              <w:rPr>
                <w:rFonts w:ascii="Garamond" w:hAnsi="Garamond"/>
              </w:rPr>
            </w:pPr>
            <w:r w:rsidRPr="0084049E">
              <w:rPr>
                <w:rFonts w:ascii="Garamond" w:hAnsi="Garamond" w:cs="Calibri"/>
              </w:rPr>
              <w:t>20,09</w:t>
            </w:r>
          </w:p>
        </w:tc>
        <w:tc>
          <w:tcPr>
            <w:tcW w:w="1699" w:type="dxa"/>
            <w:vAlign w:val="center"/>
          </w:tcPr>
          <w:p w14:paraId="5E5C966A" w14:textId="77777777" w:rsidR="0044622F" w:rsidRPr="0084049E" w:rsidRDefault="0044622F" w:rsidP="0044622F">
            <w:pPr>
              <w:jc w:val="center"/>
              <w:rPr>
                <w:rFonts w:ascii="Garamond" w:hAnsi="Garamond"/>
              </w:rPr>
            </w:pPr>
            <w:r w:rsidRPr="0084049E">
              <w:rPr>
                <w:rFonts w:ascii="Garamond" w:hAnsi="Garamond"/>
              </w:rPr>
              <w:t>241,08</w:t>
            </w:r>
          </w:p>
        </w:tc>
      </w:tr>
      <w:tr w:rsidR="0044622F" w:rsidRPr="0084049E" w14:paraId="0B896CC4" w14:textId="77777777" w:rsidTr="0044622F">
        <w:tc>
          <w:tcPr>
            <w:tcW w:w="1698" w:type="dxa"/>
            <w:vAlign w:val="center"/>
          </w:tcPr>
          <w:p w14:paraId="1657BDAF" w14:textId="77777777" w:rsidR="0044622F" w:rsidRPr="0084049E" w:rsidRDefault="0044622F" w:rsidP="0044622F">
            <w:pPr>
              <w:jc w:val="center"/>
              <w:rPr>
                <w:rFonts w:ascii="Garamond" w:hAnsi="Garamond"/>
              </w:rPr>
            </w:pPr>
            <w:r w:rsidRPr="0084049E">
              <w:rPr>
                <w:rFonts w:ascii="Garamond" w:hAnsi="Garamond"/>
              </w:rPr>
              <w:t>AF</w:t>
            </w:r>
          </w:p>
        </w:tc>
        <w:tc>
          <w:tcPr>
            <w:tcW w:w="1699" w:type="dxa"/>
            <w:vAlign w:val="center"/>
          </w:tcPr>
          <w:p w14:paraId="3F14A7CF" w14:textId="77777777" w:rsidR="0044622F" w:rsidRPr="0084049E" w:rsidRDefault="0044622F" w:rsidP="0044622F">
            <w:pPr>
              <w:rPr>
                <w:rFonts w:ascii="Garamond" w:hAnsi="Garamond"/>
              </w:rPr>
            </w:pPr>
            <w:r w:rsidRPr="0084049E">
              <w:rPr>
                <w:rFonts w:ascii="Garamond" w:hAnsi="Garamond"/>
              </w:rPr>
              <w:t>Acima de 20 m³</w:t>
            </w:r>
          </w:p>
        </w:tc>
        <w:tc>
          <w:tcPr>
            <w:tcW w:w="1699" w:type="dxa"/>
            <w:vAlign w:val="center"/>
          </w:tcPr>
          <w:p w14:paraId="167683BF" w14:textId="77777777" w:rsidR="0044622F" w:rsidRPr="0084049E" w:rsidRDefault="0044622F" w:rsidP="0044622F">
            <w:pPr>
              <w:jc w:val="center"/>
              <w:rPr>
                <w:rFonts w:ascii="Garamond" w:hAnsi="Garamond"/>
              </w:rPr>
            </w:pPr>
            <w:r w:rsidRPr="0084049E">
              <w:rPr>
                <w:rFonts w:ascii="Garamond" w:hAnsi="Garamond"/>
              </w:rPr>
              <w:t>1,5664</w:t>
            </w:r>
          </w:p>
        </w:tc>
        <w:tc>
          <w:tcPr>
            <w:tcW w:w="1699" w:type="dxa"/>
            <w:vAlign w:val="center"/>
          </w:tcPr>
          <w:p w14:paraId="5BA8FE2B" w14:textId="77777777" w:rsidR="0044622F" w:rsidRPr="0084049E" w:rsidRDefault="0044622F" w:rsidP="0044622F">
            <w:pPr>
              <w:jc w:val="center"/>
              <w:rPr>
                <w:rFonts w:ascii="Garamond" w:hAnsi="Garamond"/>
              </w:rPr>
            </w:pPr>
            <w:r w:rsidRPr="0084049E">
              <w:rPr>
                <w:rFonts w:ascii="Garamond" w:hAnsi="Garamond" w:cs="Calibri"/>
              </w:rPr>
              <w:t>22,76</w:t>
            </w:r>
          </w:p>
        </w:tc>
        <w:tc>
          <w:tcPr>
            <w:tcW w:w="1699" w:type="dxa"/>
            <w:vAlign w:val="center"/>
          </w:tcPr>
          <w:p w14:paraId="7D2B91E8" w14:textId="77777777" w:rsidR="0044622F" w:rsidRPr="0084049E" w:rsidRDefault="0044622F" w:rsidP="0044622F">
            <w:pPr>
              <w:jc w:val="center"/>
              <w:rPr>
                <w:rFonts w:ascii="Garamond" w:hAnsi="Garamond"/>
              </w:rPr>
            </w:pPr>
            <w:r w:rsidRPr="0084049E">
              <w:rPr>
                <w:rFonts w:ascii="Garamond" w:hAnsi="Garamond"/>
              </w:rPr>
              <w:t>273,12</w:t>
            </w:r>
          </w:p>
        </w:tc>
      </w:tr>
    </w:tbl>
    <w:p w14:paraId="321E5BDE" w14:textId="5B07AA6A" w:rsidR="0044622F" w:rsidRDefault="0044622F" w:rsidP="0044622F">
      <w:pPr>
        <w:rPr>
          <w:rFonts w:ascii="Garamond" w:hAnsi="Garamond"/>
        </w:rPr>
      </w:pPr>
    </w:p>
    <w:p w14:paraId="502183F8" w14:textId="405603D1" w:rsidR="009B2C61" w:rsidRDefault="009B2C61" w:rsidP="0044622F">
      <w:pPr>
        <w:rPr>
          <w:rFonts w:ascii="Garamond" w:hAnsi="Garamond"/>
        </w:rPr>
      </w:pPr>
    </w:p>
    <w:p w14:paraId="3EDD4C0E" w14:textId="4ABB9AD7" w:rsidR="009B2C61" w:rsidRDefault="009B2C61" w:rsidP="0044622F">
      <w:pPr>
        <w:rPr>
          <w:rFonts w:ascii="Garamond" w:hAnsi="Garamond"/>
        </w:rPr>
      </w:pPr>
    </w:p>
    <w:p w14:paraId="1A2FF736" w14:textId="77777777" w:rsidR="009B2C61" w:rsidRPr="0084049E" w:rsidRDefault="009B2C61" w:rsidP="0044622F">
      <w:pPr>
        <w:rPr>
          <w:rFonts w:ascii="Garamond" w:hAnsi="Garamond"/>
        </w:rPr>
      </w:pPr>
    </w:p>
    <w:p w14:paraId="51B7241F" w14:textId="30D08FC5" w:rsidR="0044622F" w:rsidRDefault="0044622F" w:rsidP="00006B8B">
      <w:pPr>
        <w:pStyle w:val="PargrafodaLista"/>
        <w:numPr>
          <w:ilvl w:val="0"/>
          <w:numId w:val="378"/>
        </w:numPr>
        <w:spacing w:after="160" w:line="259" w:lineRule="auto"/>
        <w:ind w:left="0" w:firstLine="0"/>
        <w:contextualSpacing/>
        <w:rPr>
          <w:rFonts w:ascii="Garamond" w:hAnsi="Garamond"/>
          <w:sz w:val="24"/>
          <w:szCs w:val="24"/>
        </w:rPr>
      </w:pPr>
      <w:r w:rsidRPr="0084049E">
        <w:rPr>
          <w:rFonts w:ascii="Garamond" w:hAnsi="Garamond"/>
          <w:sz w:val="24"/>
          <w:szCs w:val="24"/>
        </w:rPr>
        <w:t>Contribuinte cadastrado na categoria</w:t>
      </w:r>
      <w:r w:rsidRPr="0084049E">
        <w:rPr>
          <w:rFonts w:ascii="Garamond" w:hAnsi="Garamond"/>
          <w:b/>
          <w:bCs/>
          <w:sz w:val="24"/>
          <w:szCs w:val="24"/>
          <w:u w:val="single"/>
        </w:rPr>
        <w:t xml:space="preserve"> COMERCIAL/INDUSTRIAL/UTILIDADE PÚBLICA </w:t>
      </w:r>
      <w:r w:rsidRPr="0084049E">
        <w:rPr>
          <w:rFonts w:ascii="Garamond" w:hAnsi="Garamond"/>
          <w:sz w:val="24"/>
          <w:szCs w:val="24"/>
        </w:rPr>
        <w:t>de água/esgoto</w:t>
      </w:r>
    </w:p>
    <w:p w14:paraId="4C2847C4" w14:textId="77777777" w:rsidR="009B2C61" w:rsidRPr="0084049E" w:rsidRDefault="009B2C61" w:rsidP="009B2C61">
      <w:pPr>
        <w:pStyle w:val="PargrafodaLista"/>
        <w:spacing w:after="160" w:line="259" w:lineRule="auto"/>
        <w:ind w:left="0"/>
        <w:contextualSpacing/>
        <w:rPr>
          <w:rFonts w:ascii="Garamond" w:hAnsi="Garamond"/>
          <w:sz w:val="24"/>
          <w:szCs w:val="24"/>
        </w:rPr>
      </w:pPr>
    </w:p>
    <w:tbl>
      <w:tblPr>
        <w:tblStyle w:val="Tabelacomgrade"/>
        <w:tblW w:w="0" w:type="auto"/>
        <w:tblLook w:val="04A0" w:firstRow="1" w:lastRow="0" w:firstColumn="1" w:lastColumn="0" w:noHBand="0" w:noVBand="1"/>
      </w:tblPr>
      <w:tblGrid>
        <w:gridCol w:w="1558"/>
        <w:gridCol w:w="1653"/>
        <w:gridCol w:w="2321"/>
        <w:gridCol w:w="1649"/>
        <w:gridCol w:w="1687"/>
      </w:tblGrid>
      <w:tr w:rsidR="0044622F" w:rsidRPr="0084049E" w14:paraId="207B3639" w14:textId="77777777" w:rsidTr="0044622F">
        <w:tc>
          <w:tcPr>
            <w:tcW w:w="1558" w:type="dxa"/>
            <w:shd w:val="clear" w:color="auto" w:fill="E7E6E6" w:themeFill="background2"/>
            <w:vAlign w:val="center"/>
          </w:tcPr>
          <w:p w14:paraId="79F1963F" w14:textId="77777777" w:rsidR="0044622F" w:rsidRPr="0084049E" w:rsidRDefault="0044622F" w:rsidP="0044622F">
            <w:pPr>
              <w:rPr>
                <w:rFonts w:ascii="Garamond" w:hAnsi="Garamond"/>
              </w:rPr>
            </w:pPr>
            <w:r w:rsidRPr="0084049E">
              <w:rPr>
                <w:rFonts w:ascii="Garamond" w:hAnsi="Garamond"/>
                <w:b/>
                <w:bCs/>
              </w:rPr>
              <w:lastRenderedPageBreak/>
              <w:t>CLASSE DO GERADOR DE LIXO</w:t>
            </w:r>
          </w:p>
        </w:tc>
        <w:tc>
          <w:tcPr>
            <w:tcW w:w="1653" w:type="dxa"/>
            <w:shd w:val="clear" w:color="auto" w:fill="E7E6E6" w:themeFill="background2"/>
            <w:vAlign w:val="center"/>
          </w:tcPr>
          <w:p w14:paraId="441DD8AF" w14:textId="77777777" w:rsidR="0044622F" w:rsidRPr="0084049E" w:rsidRDefault="0044622F" w:rsidP="0044622F">
            <w:pPr>
              <w:rPr>
                <w:rFonts w:ascii="Garamond" w:hAnsi="Garamond"/>
              </w:rPr>
            </w:pPr>
            <w:r w:rsidRPr="0084049E">
              <w:rPr>
                <w:rFonts w:ascii="Garamond" w:hAnsi="Garamond"/>
                <w:b/>
                <w:bCs/>
              </w:rPr>
              <w:t>HISTÓRICO DE CONSUMO DE ÁGUA</w:t>
            </w:r>
          </w:p>
        </w:tc>
        <w:tc>
          <w:tcPr>
            <w:tcW w:w="1947" w:type="dxa"/>
            <w:shd w:val="clear" w:color="auto" w:fill="E7E6E6" w:themeFill="background2"/>
            <w:vAlign w:val="center"/>
          </w:tcPr>
          <w:p w14:paraId="480E9DB2" w14:textId="77777777" w:rsidR="0044622F" w:rsidRPr="0084049E" w:rsidRDefault="0044622F" w:rsidP="0044622F">
            <w:pPr>
              <w:rPr>
                <w:rFonts w:ascii="Garamond" w:hAnsi="Garamond"/>
              </w:rPr>
            </w:pPr>
            <w:r w:rsidRPr="0084049E">
              <w:rPr>
                <w:rFonts w:ascii="Garamond" w:hAnsi="Garamond"/>
                <w:b/>
                <w:bCs/>
              </w:rPr>
              <w:t>COEFICIENTE “C” COM./IND./UTIL. PÚPLICA (URMEM – MENSAL)</w:t>
            </w:r>
          </w:p>
        </w:tc>
        <w:tc>
          <w:tcPr>
            <w:tcW w:w="1649" w:type="dxa"/>
            <w:shd w:val="clear" w:color="auto" w:fill="E7E6E6" w:themeFill="background2"/>
            <w:vAlign w:val="center"/>
          </w:tcPr>
          <w:p w14:paraId="73C4939F" w14:textId="77777777" w:rsidR="0044622F" w:rsidRPr="0084049E" w:rsidRDefault="0044622F" w:rsidP="0044622F">
            <w:pPr>
              <w:rPr>
                <w:rFonts w:ascii="Garamond" w:hAnsi="Garamond"/>
              </w:rPr>
            </w:pPr>
            <w:r w:rsidRPr="0084049E">
              <w:rPr>
                <w:rFonts w:ascii="Garamond" w:hAnsi="Garamond"/>
                <w:b/>
                <w:bCs/>
              </w:rPr>
              <w:t xml:space="preserve">VALOR MENSAL POR ECONOMIA R$ </w:t>
            </w:r>
          </w:p>
        </w:tc>
        <w:tc>
          <w:tcPr>
            <w:tcW w:w="1687" w:type="dxa"/>
            <w:shd w:val="clear" w:color="auto" w:fill="E7E6E6" w:themeFill="background2"/>
            <w:vAlign w:val="center"/>
          </w:tcPr>
          <w:p w14:paraId="5760326C" w14:textId="77777777" w:rsidR="0044622F" w:rsidRPr="0084049E" w:rsidRDefault="0044622F" w:rsidP="0044622F">
            <w:pPr>
              <w:rPr>
                <w:rFonts w:ascii="Garamond" w:hAnsi="Garamond"/>
              </w:rPr>
            </w:pPr>
            <w:r w:rsidRPr="0084049E">
              <w:rPr>
                <w:rFonts w:ascii="Garamond" w:hAnsi="Garamond"/>
                <w:b/>
                <w:bCs/>
              </w:rPr>
              <w:t>VALOR ANUAL POR MATRÍCULA R$</w:t>
            </w:r>
          </w:p>
        </w:tc>
      </w:tr>
      <w:tr w:rsidR="0044622F" w:rsidRPr="0084049E" w14:paraId="4FA0FB97" w14:textId="77777777" w:rsidTr="0044622F">
        <w:tc>
          <w:tcPr>
            <w:tcW w:w="1558" w:type="dxa"/>
            <w:vAlign w:val="center"/>
          </w:tcPr>
          <w:p w14:paraId="31DBEC25" w14:textId="77777777" w:rsidR="0044622F" w:rsidRPr="0084049E" w:rsidRDefault="0044622F" w:rsidP="0044622F">
            <w:pPr>
              <w:jc w:val="center"/>
              <w:rPr>
                <w:rFonts w:ascii="Garamond" w:hAnsi="Garamond"/>
              </w:rPr>
            </w:pPr>
            <w:r w:rsidRPr="0084049E">
              <w:rPr>
                <w:rFonts w:ascii="Garamond" w:hAnsi="Garamond"/>
              </w:rPr>
              <w:t>AG</w:t>
            </w:r>
          </w:p>
        </w:tc>
        <w:tc>
          <w:tcPr>
            <w:tcW w:w="1653" w:type="dxa"/>
            <w:vAlign w:val="center"/>
          </w:tcPr>
          <w:p w14:paraId="5CFF0D33" w14:textId="77777777" w:rsidR="0044622F" w:rsidRPr="0084049E" w:rsidRDefault="0044622F" w:rsidP="0044622F">
            <w:pPr>
              <w:rPr>
                <w:rFonts w:ascii="Garamond" w:hAnsi="Garamond"/>
              </w:rPr>
            </w:pPr>
            <w:r w:rsidRPr="0084049E">
              <w:rPr>
                <w:rFonts w:ascii="Garamond" w:hAnsi="Garamond"/>
              </w:rPr>
              <w:t>Até 5 m³</w:t>
            </w:r>
          </w:p>
        </w:tc>
        <w:tc>
          <w:tcPr>
            <w:tcW w:w="1947" w:type="dxa"/>
            <w:vAlign w:val="center"/>
          </w:tcPr>
          <w:p w14:paraId="3FAA3B7D" w14:textId="77777777" w:rsidR="0044622F" w:rsidRPr="0084049E" w:rsidRDefault="0044622F" w:rsidP="0044622F">
            <w:pPr>
              <w:jc w:val="center"/>
              <w:rPr>
                <w:rFonts w:ascii="Garamond" w:hAnsi="Garamond"/>
              </w:rPr>
            </w:pPr>
            <w:r w:rsidRPr="0084049E">
              <w:rPr>
                <w:rFonts w:ascii="Garamond" w:hAnsi="Garamond"/>
              </w:rPr>
              <w:t>1,1865</w:t>
            </w:r>
          </w:p>
        </w:tc>
        <w:tc>
          <w:tcPr>
            <w:tcW w:w="1649" w:type="dxa"/>
            <w:vAlign w:val="center"/>
          </w:tcPr>
          <w:p w14:paraId="00B8FBB6" w14:textId="77777777" w:rsidR="0044622F" w:rsidRPr="0084049E" w:rsidRDefault="0044622F" w:rsidP="0044622F">
            <w:pPr>
              <w:jc w:val="center"/>
              <w:rPr>
                <w:rFonts w:ascii="Garamond" w:hAnsi="Garamond"/>
              </w:rPr>
            </w:pPr>
            <w:r w:rsidRPr="0084049E">
              <w:rPr>
                <w:rFonts w:ascii="Garamond" w:hAnsi="Garamond" w:cs="Calibri"/>
              </w:rPr>
              <w:t>17,24</w:t>
            </w:r>
          </w:p>
        </w:tc>
        <w:tc>
          <w:tcPr>
            <w:tcW w:w="1687" w:type="dxa"/>
            <w:vAlign w:val="center"/>
          </w:tcPr>
          <w:p w14:paraId="539D2BAA" w14:textId="77777777" w:rsidR="0044622F" w:rsidRPr="0084049E" w:rsidRDefault="0044622F" w:rsidP="0044622F">
            <w:pPr>
              <w:jc w:val="center"/>
              <w:rPr>
                <w:rFonts w:ascii="Garamond" w:hAnsi="Garamond"/>
              </w:rPr>
            </w:pPr>
            <w:r w:rsidRPr="0084049E">
              <w:rPr>
                <w:rFonts w:ascii="Garamond" w:hAnsi="Garamond"/>
              </w:rPr>
              <w:t>206,88</w:t>
            </w:r>
          </w:p>
        </w:tc>
      </w:tr>
      <w:tr w:rsidR="0044622F" w:rsidRPr="0084049E" w14:paraId="2A94B8E4" w14:textId="77777777" w:rsidTr="0044622F">
        <w:tc>
          <w:tcPr>
            <w:tcW w:w="1558" w:type="dxa"/>
            <w:vAlign w:val="center"/>
          </w:tcPr>
          <w:p w14:paraId="6DE0A532" w14:textId="77777777" w:rsidR="0044622F" w:rsidRPr="0084049E" w:rsidRDefault="0044622F" w:rsidP="0044622F">
            <w:pPr>
              <w:jc w:val="center"/>
              <w:rPr>
                <w:rFonts w:ascii="Garamond" w:hAnsi="Garamond"/>
              </w:rPr>
            </w:pPr>
            <w:r w:rsidRPr="0084049E">
              <w:rPr>
                <w:rFonts w:ascii="Garamond" w:hAnsi="Garamond"/>
              </w:rPr>
              <w:t>AH</w:t>
            </w:r>
          </w:p>
        </w:tc>
        <w:tc>
          <w:tcPr>
            <w:tcW w:w="1653" w:type="dxa"/>
            <w:vAlign w:val="center"/>
          </w:tcPr>
          <w:p w14:paraId="5E2E6B18" w14:textId="77777777" w:rsidR="0044622F" w:rsidRPr="0084049E" w:rsidRDefault="0044622F" w:rsidP="0044622F">
            <w:pPr>
              <w:rPr>
                <w:rFonts w:ascii="Garamond" w:hAnsi="Garamond"/>
              </w:rPr>
            </w:pPr>
            <w:r w:rsidRPr="0084049E">
              <w:rPr>
                <w:rFonts w:ascii="Garamond" w:hAnsi="Garamond"/>
              </w:rPr>
              <w:t>&gt;5 m³ e &lt;= 10 m³</w:t>
            </w:r>
          </w:p>
        </w:tc>
        <w:tc>
          <w:tcPr>
            <w:tcW w:w="1947" w:type="dxa"/>
            <w:vAlign w:val="center"/>
          </w:tcPr>
          <w:p w14:paraId="35CF6258" w14:textId="77777777" w:rsidR="0044622F" w:rsidRPr="0084049E" w:rsidRDefault="0044622F" w:rsidP="0044622F">
            <w:pPr>
              <w:jc w:val="center"/>
              <w:rPr>
                <w:rFonts w:ascii="Garamond" w:hAnsi="Garamond"/>
              </w:rPr>
            </w:pPr>
            <w:r w:rsidRPr="0084049E">
              <w:rPr>
                <w:rFonts w:ascii="Garamond" w:hAnsi="Garamond"/>
              </w:rPr>
              <w:t>1,4790</w:t>
            </w:r>
          </w:p>
        </w:tc>
        <w:tc>
          <w:tcPr>
            <w:tcW w:w="1649" w:type="dxa"/>
            <w:vAlign w:val="center"/>
          </w:tcPr>
          <w:p w14:paraId="6FFC8FA6" w14:textId="77777777" w:rsidR="0044622F" w:rsidRPr="0084049E" w:rsidRDefault="0044622F" w:rsidP="0044622F">
            <w:pPr>
              <w:jc w:val="center"/>
              <w:rPr>
                <w:rFonts w:ascii="Garamond" w:hAnsi="Garamond"/>
              </w:rPr>
            </w:pPr>
            <w:r w:rsidRPr="0084049E">
              <w:rPr>
                <w:rFonts w:ascii="Garamond" w:hAnsi="Garamond" w:cs="Calibri"/>
              </w:rPr>
              <w:t>21,49</w:t>
            </w:r>
          </w:p>
        </w:tc>
        <w:tc>
          <w:tcPr>
            <w:tcW w:w="1687" w:type="dxa"/>
            <w:vAlign w:val="center"/>
          </w:tcPr>
          <w:p w14:paraId="471FD0A9" w14:textId="77777777" w:rsidR="0044622F" w:rsidRPr="0084049E" w:rsidRDefault="0044622F" w:rsidP="0044622F">
            <w:pPr>
              <w:jc w:val="center"/>
              <w:rPr>
                <w:rFonts w:ascii="Garamond" w:hAnsi="Garamond"/>
              </w:rPr>
            </w:pPr>
            <w:r w:rsidRPr="0084049E">
              <w:rPr>
                <w:rFonts w:ascii="Garamond" w:hAnsi="Garamond"/>
              </w:rPr>
              <w:t>257,88</w:t>
            </w:r>
          </w:p>
        </w:tc>
      </w:tr>
      <w:tr w:rsidR="0044622F" w:rsidRPr="0084049E" w14:paraId="481F8DED" w14:textId="77777777" w:rsidTr="0044622F">
        <w:tc>
          <w:tcPr>
            <w:tcW w:w="1558" w:type="dxa"/>
            <w:vAlign w:val="center"/>
          </w:tcPr>
          <w:p w14:paraId="2685BFF9" w14:textId="77777777" w:rsidR="0044622F" w:rsidRPr="0084049E" w:rsidRDefault="0044622F" w:rsidP="0044622F">
            <w:pPr>
              <w:jc w:val="center"/>
              <w:rPr>
                <w:rFonts w:ascii="Garamond" w:hAnsi="Garamond"/>
              </w:rPr>
            </w:pPr>
            <w:r w:rsidRPr="0084049E">
              <w:rPr>
                <w:rFonts w:ascii="Garamond" w:hAnsi="Garamond"/>
              </w:rPr>
              <w:t>AI</w:t>
            </w:r>
          </w:p>
        </w:tc>
        <w:tc>
          <w:tcPr>
            <w:tcW w:w="1653" w:type="dxa"/>
            <w:vAlign w:val="center"/>
          </w:tcPr>
          <w:p w14:paraId="74226F52" w14:textId="77777777" w:rsidR="0044622F" w:rsidRPr="0084049E" w:rsidRDefault="0044622F" w:rsidP="0044622F">
            <w:pPr>
              <w:rPr>
                <w:rFonts w:ascii="Garamond" w:hAnsi="Garamond"/>
              </w:rPr>
            </w:pPr>
            <w:r w:rsidRPr="0084049E">
              <w:rPr>
                <w:rFonts w:ascii="Garamond" w:hAnsi="Garamond"/>
              </w:rPr>
              <w:t>&gt;10 m³ e &lt;= 15 m³</w:t>
            </w:r>
          </w:p>
        </w:tc>
        <w:tc>
          <w:tcPr>
            <w:tcW w:w="1947" w:type="dxa"/>
            <w:vAlign w:val="center"/>
          </w:tcPr>
          <w:p w14:paraId="6815A202" w14:textId="77777777" w:rsidR="0044622F" w:rsidRPr="0084049E" w:rsidRDefault="0044622F" w:rsidP="0044622F">
            <w:pPr>
              <w:jc w:val="center"/>
              <w:rPr>
                <w:rFonts w:ascii="Garamond" w:hAnsi="Garamond"/>
              </w:rPr>
            </w:pPr>
            <w:r w:rsidRPr="0084049E">
              <w:rPr>
                <w:rFonts w:ascii="Garamond" w:hAnsi="Garamond"/>
              </w:rPr>
              <w:t>1,7715</w:t>
            </w:r>
          </w:p>
        </w:tc>
        <w:tc>
          <w:tcPr>
            <w:tcW w:w="1649" w:type="dxa"/>
            <w:vAlign w:val="center"/>
          </w:tcPr>
          <w:p w14:paraId="20F5256F" w14:textId="77777777" w:rsidR="0044622F" w:rsidRPr="0084049E" w:rsidRDefault="0044622F" w:rsidP="0044622F">
            <w:pPr>
              <w:jc w:val="center"/>
              <w:rPr>
                <w:rFonts w:ascii="Garamond" w:hAnsi="Garamond"/>
              </w:rPr>
            </w:pPr>
            <w:r w:rsidRPr="0084049E">
              <w:rPr>
                <w:rFonts w:ascii="Garamond" w:hAnsi="Garamond" w:cs="Calibri"/>
              </w:rPr>
              <w:t>25,74</w:t>
            </w:r>
          </w:p>
        </w:tc>
        <w:tc>
          <w:tcPr>
            <w:tcW w:w="1687" w:type="dxa"/>
            <w:vAlign w:val="center"/>
          </w:tcPr>
          <w:p w14:paraId="77A9CCB7" w14:textId="77777777" w:rsidR="0044622F" w:rsidRPr="0084049E" w:rsidRDefault="0044622F" w:rsidP="0044622F">
            <w:pPr>
              <w:jc w:val="center"/>
              <w:rPr>
                <w:rFonts w:ascii="Garamond" w:hAnsi="Garamond"/>
              </w:rPr>
            </w:pPr>
            <w:r w:rsidRPr="0084049E">
              <w:rPr>
                <w:rFonts w:ascii="Garamond" w:hAnsi="Garamond"/>
              </w:rPr>
              <w:t>308,88</w:t>
            </w:r>
          </w:p>
        </w:tc>
      </w:tr>
      <w:tr w:rsidR="0044622F" w:rsidRPr="0084049E" w14:paraId="3CF35F0E" w14:textId="77777777" w:rsidTr="0044622F">
        <w:tc>
          <w:tcPr>
            <w:tcW w:w="1558" w:type="dxa"/>
            <w:vAlign w:val="center"/>
          </w:tcPr>
          <w:p w14:paraId="7D94AA44" w14:textId="77777777" w:rsidR="0044622F" w:rsidRPr="0084049E" w:rsidRDefault="0044622F" w:rsidP="0044622F">
            <w:pPr>
              <w:jc w:val="center"/>
              <w:rPr>
                <w:rFonts w:ascii="Garamond" w:hAnsi="Garamond"/>
              </w:rPr>
            </w:pPr>
            <w:r w:rsidRPr="0084049E">
              <w:rPr>
                <w:rFonts w:ascii="Garamond" w:hAnsi="Garamond"/>
              </w:rPr>
              <w:t>AJ</w:t>
            </w:r>
          </w:p>
        </w:tc>
        <w:tc>
          <w:tcPr>
            <w:tcW w:w="1653" w:type="dxa"/>
            <w:vAlign w:val="center"/>
          </w:tcPr>
          <w:p w14:paraId="4B54E57E" w14:textId="77777777" w:rsidR="0044622F" w:rsidRPr="0084049E" w:rsidRDefault="0044622F" w:rsidP="0044622F">
            <w:pPr>
              <w:rPr>
                <w:rFonts w:ascii="Garamond" w:hAnsi="Garamond"/>
              </w:rPr>
            </w:pPr>
            <w:r w:rsidRPr="0084049E">
              <w:rPr>
                <w:rFonts w:ascii="Garamond" w:hAnsi="Garamond"/>
              </w:rPr>
              <w:t>&gt;15 m³ e &lt;= 20 m³</w:t>
            </w:r>
          </w:p>
        </w:tc>
        <w:tc>
          <w:tcPr>
            <w:tcW w:w="1947" w:type="dxa"/>
            <w:vAlign w:val="center"/>
          </w:tcPr>
          <w:p w14:paraId="12F4F71B" w14:textId="77777777" w:rsidR="0044622F" w:rsidRPr="0084049E" w:rsidRDefault="0044622F" w:rsidP="0044622F">
            <w:pPr>
              <w:jc w:val="center"/>
              <w:rPr>
                <w:rFonts w:ascii="Garamond" w:hAnsi="Garamond"/>
              </w:rPr>
            </w:pPr>
            <w:r w:rsidRPr="0084049E">
              <w:rPr>
                <w:rFonts w:ascii="Garamond" w:hAnsi="Garamond"/>
              </w:rPr>
              <w:t>2,0640</w:t>
            </w:r>
          </w:p>
        </w:tc>
        <w:tc>
          <w:tcPr>
            <w:tcW w:w="1649" w:type="dxa"/>
            <w:vAlign w:val="center"/>
          </w:tcPr>
          <w:p w14:paraId="5AB8829A" w14:textId="77777777" w:rsidR="0044622F" w:rsidRPr="0084049E" w:rsidRDefault="0044622F" w:rsidP="0044622F">
            <w:pPr>
              <w:jc w:val="center"/>
              <w:rPr>
                <w:rFonts w:ascii="Garamond" w:hAnsi="Garamond"/>
              </w:rPr>
            </w:pPr>
            <w:r w:rsidRPr="0084049E">
              <w:rPr>
                <w:rFonts w:ascii="Garamond" w:hAnsi="Garamond" w:cs="Calibri"/>
              </w:rPr>
              <w:t>29,99</w:t>
            </w:r>
          </w:p>
        </w:tc>
        <w:tc>
          <w:tcPr>
            <w:tcW w:w="1687" w:type="dxa"/>
            <w:vAlign w:val="center"/>
          </w:tcPr>
          <w:p w14:paraId="737725D5" w14:textId="77777777" w:rsidR="0044622F" w:rsidRPr="0084049E" w:rsidRDefault="0044622F" w:rsidP="0044622F">
            <w:pPr>
              <w:jc w:val="center"/>
              <w:rPr>
                <w:rFonts w:ascii="Garamond" w:hAnsi="Garamond"/>
              </w:rPr>
            </w:pPr>
            <w:r w:rsidRPr="0084049E">
              <w:rPr>
                <w:rFonts w:ascii="Garamond" w:hAnsi="Garamond"/>
              </w:rPr>
              <w:t>359,88</w:t>
            </w:r>
          </w:p>
        </w:tc>
      </w:tr>
      <w:tr w:rsidR="0044622F" w:rsidRPr="0084049E" w14:paraId="0DE5E7F9" w14:textId="77777777" w:rsidTr="0044622F">
        <w:tc>
          <w:tcPr>
            <w:tcW w:w="1558" w:type="dxa"/>
            <w:vAlign w:val="center"/>
          </w:tcPr>
          <w:p w14:paraId="5F926D88" w14:textId="77777777" w:rsidR="0044622F" w:rsidRPr="0084049E" w:rsidRDefault="0044622F" w:rsidP="0044622F">
            <w:pPr>
              <w:jc w:val="center"/>
              <w:rPr>
                <w:rFonts w:ascii="Garamond" w:hAnsi="Garamond"/>
              </w:rPr>
            </w:pPr>
            <w:r w:rsidRPr="0084049E">
              <w:rPr>
                <w:rFonts w:ascii="Garamond" w:hAnsi="Garamond"/>
              </w:rPr>
              <w:t>AK</w:t>
            </w:r>
          </w:p>
        </w:tc>
        <w:tc>
          <w:tcPr>
            <w:tcW w:w="1653" w:type="dxa"/>
            <w:vAlign w:val="center"/>
          </w:tcPr>
          <w:p w14:paraId="0F80E542" w14:textId="77777777" w:rsidR="0044622F" w:rsidRPr="0084049E" w:rsidRDefault="0044622F" w:rsidP="0044622F">
            <w:pPr>
              <w:rPr>
                <w:rFonts w:ascii="Garamond" w:hAnsi="Garamond"/>
              </w:rPr>
            </w:pPr>
            <w:r w:rsidRPr="0084049E">
              <w:rPr>
                <w:rFonts w:ascii="Garamond" w:hAnsi="Garamond"/>
              </w:rPr>
              <w:t>Acima de 20 m³</w:t>
            </w:r>
          </w:p>
        </w:tc>
        <w:tc>
          <w:tcPr>
            <w:tcW w:w="1947" w:type="dxa"/>
            <w:vAlign w:val="center"/>
          </w:tcPr>
          <w:p w14:paraId="5EE7C933" w14:textId="77777777" w:rsidR="0044622F" w:rsidRPr="0084049E" w:rsidRDefault="0044622F" w:rsidP="0044622F">
            <w:pPr>
              <w:jc w:val="center"/>
              <w:rPr>
                <w:rFonts w:ascii="Garamond" w:hAnsi="Garamond"/>
              </w:rPr>
            </w:pPr>
            <w:r w:rsidRPr="0084049E">
              <w:rPr>
                <w:rFonts w:ascii="Garamond" w:hAnsi="Garamond"/>
              </w:rPr>
              <w:t>2,3565</w:t>
            </w:r>
          </w:p>
        </w:tc>
        <w:tc>
          <w:tcPr>
            <w:tcW w:w="1649" w:type="dxa"/>
            <w:vAlign w:val="center"/>
          </w:tcPr>
          <w:p w14:paraId="7D1E9A84" w14:textId="77777777" w:rsidR="0044622F" w:rsidRPr="0084049E" w:rsidRDefault="0044622F" w:rsidP="0044622F">
            <w:pPr>
              <w:jc w:val="center"/>
              <w:rPr>
                <w:rFonts w:ascii="Garamond" w:hAnsi="Garamond"/>
              </w:rPr>
            </w:pPr>
            <w:r w:rsidRPr="0084049E">
              <w:rPr>
                <w:rFonts w:ascii="Garamond" w:hAnsi="Garamond" w:cs="Calibri"/>
              </w:rPr>
              <w:t>34,24</w:t>
            </w:r>
          </w:p>
        </w:tc>
        <w:tc>
          <w:tcPr>
            <w:tcW w:w="1687" w:type="dxa"/>
            <w:vAlign w:val="center"/>
          </w:tcPr>
          <w:p w14:paraId="1A1AB6DC" w14:textId="77777777" w:rsidR="0044622F" w:rsidRPr="0084049E" w:rsidRDefault="0044622F" w:rsidP="0044622F">
            <w:pPr>
              <w:jc w:val="center"/>
              <w:rPr>
                <w:rFonts w:ascii="Garamond" w:hAnsi="Garamond"/>
              </w:rPr>
            </w:pPr>
            <w:r w:rsidRPr="0084049E">
              <w:rPr>
                <w:rFonts w:ascii="Garamond" w:hAnsi="Garamond"/>
              </w:rPr>
              <w:t>410,88</w:t>
            </w:r>
          </w:p>
        </w:tc>
      </w:tr>
    </w:tbl>
    <w:p w14:paraId="4800EAF6" w14:textId="43FB1CDB" w:rsidR="0044622F" w:rsidRDefault="0044622F" w:rsidP="0044622F">
      <w:pPr>
        <w:rPr>
          <w:rFonts w:ascii="Garamond" w:hAnsi="Garamond"/>
        </w:rPr>
      </w:pPr>
    </w:p>
    <w:p w14:paraId="138EE08B" w14:textId="77777777" w:rsidR="009B2C61" w:rsidRPr="0084049E" w:rsidRDefault="009B2C61" w:rsidP="0044622F">
      <w:pPr>
        <w:rPr>
          <w:rFonts w:ascii="Garamond" w:hAnsi="Garamond"/>
        </w:rPr>
      </w:pPr>
    </w:p>
    <w:p w14:paraId="6642BF59" w14:textId="3D2B8292" w:rsidR="0044622F" w:rsidRDefault="0044622F" w:rsidP="00006B8B">
      <w:pPr>
        <w:pStyle w:val="PargrafodaLista"/>
        <w:numPr>
          <w:ilvl w:val="0"/>
          <w:numId w:val="378"/>
        </w:numPr>
        <w:spacing w:after="160" w:line="259" w:lineRule="auto"/>
        <w:ind w:left="0" w:firstLine="0"/>
        <w:contextualSpacing/>
        <w:rPr>
          <w:rFonts w:ascii="Garamond" w:hAnsi="Garamond"/>
          <w:sz w:val="24"/>
          <w:szCs w:val="24"/>
        </w:rPr>
      </w:pPr>
      <w:r w:rsidRPr="0084049E">
        <w:rPr>
          <w:rFonts w:ascii="Garamond" w:hAnsi="Garamond"/>
          <w:sz w:val="24"/>
          <w:szCs w:val="24"/>
        </w:rPr>
        <w:t xml:space="preserve">Contribuinte cadastrado na categoria </w:t>
      </w:r>
      <w:r w:rsidRPr="0084049E">
        <w:rPr>
          <w:rFonts w:ascii="Garamond" w:hAnsi="Garamond"/>
          <w:b/>
          <w:bCs/>
          <w:sz w:val="24"/>
          <w:szCs w:val="24"/>
        </w:rPr>
        <w:t>RESIDENCIAL+ (COMERCIAL/INDUSTRIAL/UTILIDADE PÚBLICA)</w:t>
      </w:r>
      <w:r w:rsidRPr="0084049E">
        <w:rPr>
          <w:rFonts w:ascii="Garamond" w:hAnsi="Garamond"/>
          <w:sz w:val="24"/>
          <w:szCs w:val="24"/>
        </w:rPr>
        <w:t xml:space="preserve"> de água/esgoto</w:t>
      </w:r>
    </w:p>
    <w:p w14:paraId="493CFE78" w14:textId="77777777" w:rsidR="009B2C61" w:rsidRPr="0084049E" w:rsidRDefault="009B2C61" w:rsidP="009B2C61">
      <w:pPr>
        <w:pStyle w:val="PargrafodaLista"/>
        <w:spacing w:after="160" w:line="259" w:lineRule="auto"/>
        <w:ind w:left="0"/>
        <w:contextualSpacing/>
        <w:rPr>
          <w:rFonts w:ascii="Garamond" w:hAnsi="Garamond"/>
          <w:sz w:val="24"/>
          <w:szCs w:val="24"/>
        </w:rPr>
      </w:pPr>
    </w:p>
    <w:tbl>
      <w:tblPr>
        <w:tblStyle w:val="Tabelacomgrade"/>
        <w:tblW w:w="0" w:type="auto"/>
        <w:tblLook w:val="04A0" w:firstRow="1" w:lastRow="0" w:firstColumn="1" w:lastColumn="0" w:noHBand="0" w:noVBand="1"/>
      </w:tblPr>
      <w:tblGrid>
        <w:gridCol w:w="1696"/>
        <w:gridCol w:w="1843"/>
        <w:gridCol w:w="1947"/>
        <w:gridCol w:w="1649"/>
        <w:gridCol w:w="1791"/>
      </w:tblGrid>
      <w:tr w:rsidR="0044622F" w:rsidRPr="0084049E" w14:paraId="1C8D8EDF" w14:textId="77777777" w:rsidTr="00385C5B">
        <w:tc>
          <w:tcPr>
            <w:tcW w:w="1696" w:type="dxa"/>
            <w:shd w:val="clear" w:color="auto" w:fill="E7E6E6" w:themeFill="background2"/>
            <w:vAlign w:val="center"/>
          </w:tcPr>
          <w:p w14:paraId="29B3AD53" w14:textId="77777777" w:rsidR="0044622F" w:rsidRPr="0084049E" w:rsidRDefault="0044622F" w:rsidP="0044622F">
            <w:pPr>
              <w:rPr>
                <w:rFonts w:ascii="Garamond" w:hAnsi="Garamond"/>
              </w:rPr>
            </w:pPr>
            <w:r w:rsidRPr="0084049E">
              <w:rPr>
                <w:rFonts w:ascii="Garamond" w:hAnsi="Garamond"/>
                <w:b/>
                <w:bCs/>
              </w:rPr>
              <w:t>CLASSE DO GERADOR DE LIXO</w:t>
            </w:r>
          </w:p>
        </w:tc>
        <w:tc>
          <w:tcPr>
            <w:tcW w:w="1843" w:type="dxa"/>
            <w:shd w:val="clear" w:color="auto" w:fill="E7E6E6" w:themeFill="background2"/>
            <w:vAlign w:val="center"/>
          </w:tcPr>
          <w:p w14:paraId="6D0D0385" w14:textId="77777777" w:rsidR="0044622F" w:rsidRPr="0084049E" w:rsidRDefault="0044622F" w:rsidP="0044622F">
            <w:pPr>
              <w:rPr>
                <w:rFonts w:ascii="Garamond" w:hAnsi="Garamond"/>
              </w:rPr>
            </w:pPr>
            <w:r w:rsidRPr="0084049E">
              <w:rPr>
                <w:rFonts w:ascii="Garamond" w:hAnsi="Garamond"/>
                <w:b/>
                <w:bCs/>
              </w:rPr>
              <w:t>HISTÓRICO DE CONSUMO DE ÁGUA</w:t>
            </w:r>
          </w:p>
        </w:tc>
        <w:tc>
          <w:tcPr>
            <w:tcW w:w="1947" w:type="dxa"/>
            <w:shd w:val="clear" w:color="auto" w:fill="E7E6E6" w:themeFill="background2"/>
            <w:vAlign w:val="center"/>
          </w:tcPr>
          <w:p w14:paraId="274CF244" w14:textId="77777777" w:rsidR="0044622F" w:rsidRPr="0084049E" w:rsidRDefault="0044622F" w:rsidP="0044622F">
            <w:pPr>
              <w:rPr>
                <w:rFonts w:ascii="Garamond" w:hAnsi="Garamond"/>
              </w:rPr>
            </w:pPr>
            <w:r w:rsidRPr="0084049E">
              <w:rPr>
                <w:rFonts w:ascii="Garamond" w:hAnsi="Garamond"/>
                <w:b/>
                <w:bCs/>
              </w:rPr>
              <w:t>COEFICIENTE “D” MISTA (URMEM – MENSAL)</w:t>
            </w:r>
          </w:p>
        </w:tc>
        <w:tc>
          <w:tcPr>
            <w:tcW w:w="1649" w:type="dxa"/>
            <w:shd w:val="clear" w:color="auto" w:fill="E7E6E6" w:themeFill="background2"/>
            <w:vAlign w:val="center"/>
          </w:tcPr>
          <w:p w14:paraId="4DF6D260" w14:textId="77777777" w:rsidR="0044622F" w:rsidRPr="0084049E" w:rsidRDefault="0044622F" w:rsidP="0044622F">
            <w:pPr>
              <w:rPr>
                <w:rFonts w:ascii="Garamond" w:hAnsi="Garamond"/>
              </w:rPr>
            </w:pPr>
            <w:r w:rsidRPr="0084049E">
              <w:rPr>
                <w:rFonts w:ascii="Garamond" w:hAnsi="Garamond"/>
                <w:b/>
                <w:bCs/>
              </w:rPr>
              <w:t xml:space="preserve">VALOR MENSAL POR ECONOMIA R$ </w:t>
            </w:r>
          </w:p>
        </w:tc>
        <w:tc>
          <w:tcPr>
            <w:tcW w:w="1791" w:type="dxa"/>
            <w:shd w:val="clear" w:color="auto" w:fill="E7E6E6" w:themeFill="background2"/>
            <w:vAlign w:val="center"/>
          </w:tcPr>
          <w:p w14:paraId="10F18525" w14:textId="77777777" w:rsidR="0044622F" w:rsidRPr="0084049E" w:rsidRDefault="0044622F" w:rsidP="0044622F">
            <w:pPr>
              <w:rPr>
                <w:rFonts w:ascii="Garamond" w:hAnsi="Garamond"/>
              </w:rPr>
            </w:pPr>
            <w:r w:rsidRPr="0084049E">
              <w:rPr>
                <w:rFonts w:ascii="Garamond" w:hAnsi="Garamond"/>
                <w:b/>
                <w:bCs/>
              </w:rPr>
              <w:t>VALOR ANUAL POR MATRÍCULA R$</w:t>
            </w:r>
          </w:p>
        </w:tc>
      </w:tr>
      <w:tr w:rsidR="0044622F" w:rsidRPr="0084049E" w14:paraId="4BDB93FA" w14:textId="77777777" w:rsidTr="00385C5B">
        <w:tc>
          <w:tcPr>
            <w:tcW w:w="1696" w:type="dxa"/>
            <w:vAlign w:val="center"/>
          </w:tcPr>
          <w:p w14:paraId="7DAEBDDA" w14:textId="77777777" w:rsidR="0044622F" w:rsidRPr="0084049E" w:rsidRDefault="0044622F" w:rsidP="0044622F">
            <w:pPr>
              <w:jc w:val="center"/>
              <w:rPr>
                <w:rFonts w:ascii="Garamond" w:hAnsi="Garamond"/>
              </w:rPr>
            </w:pPr>
            <w:r w:rsidRPr="0084049E">
              <w:rPr>
                <w:rFonts w:ascii="Garamond" w:hAnsi="Garamond"/>
              </w:rPr>
              <w:t>AL</w:t>
            </w:r>
          </w:p>
        </w:tc>
        <w:tc>
          <w:tcPr>
            <w:tcW w:w="1843" w:type="dxa"/>
            <w:vAlign w:val="center"/>
          </w:tcPr>
          <w:p w14:paraId="33B640EB" w14:textId="77777777" w:rsidR="0044622F" w:rsidRPr="0084049E" w:rsidRDefault="0044622F" w:rsidP="0044622F">
            <w:pPr>
              <w:rPr>
                <w:rFonts w:ascii="Garamond" w:hAnsi="Garamond"/>
              </w:rPr>
            </w:pPr>
            <w:r w:rsidRPr="0084049E">
              <w:rPr>
                <w:rFonts w:ascii="Garamond" w:hAnsi="Garamond"/>
              </w:rPr>
              <w:t>Até 5 m³</w:t>
            </w:r>
          </w:p>
        </w:tc>
        <w:tc>
          <w:tcPr>
            <w:tcW w:w="1947" w:type="dxa"/>
            <w:vAlign w:val="center"/>
          </w:tcPr>
          <w:p w14:paraId="71E5406C" w14:textId="77777777" w:rsidR="0044622F" w:rsidRPr="0084049E" w:rsidRDefault="0044622F" w:rsidP="0044622F">
            <w:pPr>
              <w:jc w:val="center"/>
              <w:rPr>
                <w:rFonts w:ascii="Garamond" w:hAnsi="Garamond"/>
              </w:rPr>
            </w:pPr>
            <w:r w:rsidRPr="0084049E">
              <w:rPr>
                <w:rFonts w:ascii="Garamond" w:hAnsi="Garamond"/>
              </w:rPr>
              <w:t>1,0798</w:t>
            </w:r>
          </w:p>
        </w:tc>
        <w:tc>
          <w:tcPr>
            <w:tcW w:w="1649" w:type="dxa"/>
            <w:vAlign w:val="center"/>
          </w:tcPr>
          <w:p w14:paraId="02E57343" w14:textId="77777777" w:rsidR="0044622F" w:rsidRPr="0084049E" w:rsidRDefault="0044622F" w:rsidP="0044622F">
            <w:pPr>
              <w:jc w:val="center"/>
              <w:rPr>
                <w:rFonts w:ascii="Garamond" w:hAnsi="Garamond"/>
              </w:rPr>
            </w:pPr>
            <w:r w:rsidRPr="0084049E">
              <w:rPr>
                <w:rFonts w:ascii="Garamond" w:hAnsi="Garamond" w:cs="Calibri"/>
              </w:rPr>
              <w:t>15,69</w:t>
            </w:r>
          </w:p>
        </w:tc>
        <w:tc>
          <w:tcPr>
            <w:tcW w:w="1791" w:type="dxa"/>
            <w:vAlign w:val="center"/>
          </w:tcPr>
          <w:p w14:paraId="378386EA" w14:textId="77777777" w:rsidR="0044622F" w:rsidRPr="0084049E" w:rsidRDefault="0044622F" w:rsidP="0044622F">
            <w:pPr>
              <w:jc w:val="center"/>
              <w:rPr>
                <w:rFonts w:ascii="Garamond" w:hAnsi="Garamond"/>
              </w:rPr>
            </w:pPr>
            <w:r w:rsidRPr="0084049E">
              <w:rPr>
                <w:rFonts w:ascii="Garamond" w:hAnsi="Garamond"/>
              </w:rPr>
              <w:t>188,28</w:t>
            </w:r>
          </w:p>
        </w:tc>
      </w:tr>
      <w:tr w:rsidR="0044622F" w:rsidRPr="0084049E" w14:paraId="6792978B" w14:textId="77777777" w:rsidTr="00385C5B">
        <w:tc>
          <w:tcPr>
            <w:tcW w:w="1696" w:type="dxa"/>
            <w:vAlign w:val="center"/>
          </w:tcPr>
          <w:p w14:paraId="41C8CDEA" w14:textId="77777777" w:rsidR="0044622F" w:rsidRPr="0084049E" w:rsidRDefault="0044622F" w:rsidP="0044622F">
            <w:pPr>
              <w:jc w:val="center"/>
              <w:rPr>
                <w:rFonts w:ascii="Garamond" w:hAnsi="Garamond"/>
              </w:rPr>
            </w:pPr>
            <w:r w:rsidRPr="0084049E">
              <w:rPr>
                <w:rFonts w:ascii="Garamond" w:hAnsi="Garamond"/>
              </w:rPr>
              <w:t>AM</w:t>
            </w:r>
          </w:p>
        </w:tc>
        <w:tc>
          <w:tcPr>
            <w:tcW w:w="1843" w:type="dxa"/>
            <w:vAlign w:val="center"/>
          </w:tcPr>
          <w:p w14:paraId="4F9059A8" w14:textId="77777777" w:rsidR="0044622F" w:rsidRPr="0084049E" w:rsidRDefault="0044622F" w:rsidP="0044622F">
            <w:pPr>
              <w:rPr>
                <w:rFonts w:ascii="Garamond" w:hAnsi="Garamond"/>
              </w:rPr>
            </w:pPr>
            <w:r w:rsidRPr="0084049E">
              <w:rPr>
                <w:rFonts w:ascii="Garamond" w:hAnsi="Garamond"/>
              </w:rPr>
              <w:t>&gt;5 m³ e &lt;= 10 m³</w:t>
            </w:r>
          </w:p>
        </w:tc>
        <w:tc>
          <w:tcPr>
            <w:tcW w:w="1947" w:type="dxa"/>
            <w:vAlign w:val="center"/>
          </w:tcPr>
          <w:p w14:paraId="6FCC5F17" w14:textId="77777777" w:rsidR="0044622F" w:rsidRPr="0084049E" w:rsidRDefault="0044622F" w:rsidP="0044622F">
            <w:pPr>
              <w:jc w:val="center"/>
              <w:rPr>
                <w:rFonts w:ascii="Garamond" w:hAnsi="Garamond"/>
              </w:rPr>
            </w:pPr>
            <w:r w:rsidRPr="0084049E">
              <w:rPr>
                <w:rFonts w:ascii="Garamond" w:hAnsi="Garamond"/>
              </w:rPr>
              <w:t>1,3180</w:t>
            </w:r>
          </w:p>
        </w:tc>
        <w:tc>
          <w:tcPr>
            <w:tcW w:w="1649" w:type="dxa"/>
            <w:vAlign w:val="center"/>
          </w:tcPr>
          <w:p w14:paraId="0E68E620" w14:textId="77777777" w:rsidR="0044622F" w:rsidRPr="0084049E" w:rsidRDefault="0044622F" w:rsidP="0044622F">
            <w:pPr>
              <w:jc w:val="center"/>
              <w:rPr>
                <w:rFonts w:ascii="Garamond" w:hAnsi="Garamond"/>
              </w:rPr>
            </w:pPr>
            <w:r w:rsidRPr="0084049E">
              <w:rPr>
                <w:rFonts w:ascii="Garamond" w:hAnsi="Garamond" w:cs="Calibri"/>
              </w:rPr>
              <w:t>19,15</w:t>
            </w:r>
          </w:p>
        </w:tc>
        <w:tc>
          <w:tcPr>
            <w:tcW w:w="1791" w:type="dxa"/>
            <w:vAlign w:val="center"/>
          </w:tcPr>
          <w:p w14:paraId="69511B56" w14:textId="77777777" w:rsidR="0044622F" w:rsidRPr="0084049E" w:rsidRDefault="0044622F" w:rsidP="0044622F">
            <w:pPr>
              <w:jc w:val="center"/>
              <w:rPr>
                <w:rFonts w:ascii="Garamond" w:hAnsi="Garamond"/>
              </w:rPr>
            </w:pPr>
            <w:r w:rsidRPr="0084049E">
              <w:rPr>
                <w:rFonts w:ascii="Garamond" w:hAnsi="Garamond"/>
              </w:rPr>
              <w:t>229,80</w:t>
            </w:r>
          </w:p>
        </w:tc>
      </w:tr>
      <w:tr w:rsidR="0044622F" w:rsidRPr="0084049E" w14:paraId="73DC3E55" w14:textId="77777777" w:rsidTr="00385C5B">
        <w:tc>
          <w:tcPr>
            <w:tcW w:w="1696" w:type="dxa"/>
            <w:vAlign w:val="center"/>
          </w:tcPr>
          <w:p w14:paraId="7DCC9F83" w14:textId="15428D0C" w:rsidR="0044622F" w:rsidRPr="0084049E" w:rsidRDefault="0044622F" w:rsidP="0044622F">
            <w:pPr>
              <w:jc w:val="center"/>
              <w:rPr>
                <w:rFonts w:ascii="Garamond" w:hAnsi="Garamond"/>
              </w:rPr>
            </w:pPr>
            <w:r w:rsidRPr="0084049E">
              <w:rPr>
                <w:rFonts w:ascii="Garamond" w:hAnsi="Garamond"/>
              </w:rPr>
              <w:t>A</w:t>
            </w:r>
            <w:r w:rsidR="00105330" w:rsidRPr="0084049E">
              <w:rPr>
                <w:rFonts w:ascii="Garamond" w:hAnsi="Garamond"/>
              </w:rPr>
              <w:t>N</w:t>
            </w:r>
          </w:p>
        </w:tc>
        <w:tc>
          <w:tcPr>
            <w:tcW w:w="1843" w:type="dxa"/>
            <w:vAlign w:val="center"/>
          </w:tcPr>
          <w:p w14:paraId="2E1053A3" w14:textId="77777777" w:rsidR="0044622F" w:rsidRPr="0084049E" w:rsidRDefault="0044622F" w:rsidP="0044622F">
            <w:pPr>
              <w:rPr>
                <w:rFonts w:ascii="Garamond" w:hAnsi="Garamond"/>
              </w:rPr>
            </w:pPr>
            <w:r w:rsidRPr="0084049E">
              <w:rPr>
                <w:rFonts w:ascii="Garamond" w:hAnsi="Garamond"/>
              </w:rPr>
              <w:t>&gt;10 m³ e &lt;= 15 m³</w:t>
            </w:r>
          </w:p>
        </w:tc>
        <w:tc>
          <w:tcPr>
            <w:tcW w:w="1947" w:type="dxa"/>
            <w:vAlign w:val="center"/>
          </w:tcPr>
          <w:p w14:paraId="43654F2F" w14:textId="77777777" w:rsidR="0044622F" w:rsidRPr="0084049E" w:rsidRDefault="0044622F" w:rsidP="0044622F">
            <w:pPr>
              <w:jc w:val="center"/>
              <w:rPr>
                <w:rFonts w:ascii="Garamond" w:hAnsi="Garamond"/>
              </w:rPr>
            </w:pPr>
            <w:r w:rsidRPr="0084049E">
              <w:rPr>
                <w:rFonts w:ascii="Garamond" w:hAnsi="Garamond"/>
              </w:rPr>
              <w:t>1,5561</w:t>
            </w:r>
          </w:p>
        </w:tc>
        <w:tc>
          <w:tcPr>
            <w:tcW w:w="1649" w:type="dxa"/>
            <w:vAlign w:val="center"/>
          </w:tcPr>
          <w:p w14:paraId="209B960B" w14:textId="77777777" w:rsidR="0044622F" w:rsidRPr="0084049E" w:rsidRDefault="0044622F" w:rsidP="0044622F">
            <w:pPr>
              <w:jc w:val="center"/>
              <w:rPr>
                <w:rFonts w:ascii="Garamond" w:hAnsi="Garamond"/>
              </w:rPr>
            </w:pPr>
            <w:r w:rsidRPr="0084049E">
              <w:rPr>
                <w:rFonts w:ascii="Garamond" w:hAnsi="Garamond" w:cs="Calibri"/>
              </w:rPr>
              <w:t>22,61</w:t>
            </w:r>
          </w:p>
        </w:tc>
        <w:tc>
          <w:tcPr>
            <w:tcW w:w="1791" w:type="dxa"/>
            <w:vAlign w:val="center"/>
          </w:tcPr>
          <w:p w14:paraId="0BD7E0EB" w14:textId="77777777" w:rsidR="0044622F" w:rsidRPr="0084049E" w:rsidRDefault="0044622F" w:rsidP="00385C5B">
            <w:pPr>
              <w:ind w:right="-107"/>
              <w:jc w:val="center"/>
              <w:rPr>
                <w:rFonts w:ascii="Garamond" w:hAnsi="Garamond"/>
              </w:rPr>
            </w:pPr>
            <w:r w:rsidRPr="0084049E">
              <w:rPr>
                <w:rFonts w:ascii="Garamond" w:hAnsi="Garamond"/>
              </w:rPr>
              <w:t>271,32</w:t>
            </w:r>
          </w:p>
        </w:tc>
      </w:tr>
      <w:tr w:rsidR="0044622F" w:rsidRPr="0084049E" w14:paraId="03FB2504" w14:textId="77777777" w:rsidTr="00385C5B">
        <w:tc>
          <w:tcPr>
            <w:tcW w:w="1696" w:type="dxa"/>
            <w:vAlign w:val="center"/>
          </w:tcPr>
          <w:p w14:paraId="63502E19" w14:textId="77777777" w:rsidR="0044622F" w:rsidRPr="0084049E" w:rsidRDefault="0044622F" w:rsidP="0044622F">
            <w:pPr>
              <w:jc w:val="center"/>
              <w:rPr>
                <w:rFonts w:ascii="Garamond" w:hAnsi="Garamond"/>
              </w:rPr>
            </w:pPr>
            <w:r w:rsidRPr="0084049E">
              <w:rPr>
                <w:rFonts w:ascii="Garamond" w:hAnsi="Garamond"/>
              </w:rPr>
              <w:t>AO</w:t>
            </w:r>
          </w:p>
        </w:tc>
        <w:tc>
          <w:tcPr>
            <w:tcW w:w="1843" w:type="dxa"/>
            <w:vAlign w:val="center"/>
          </w:tcPr>
          <w:p w14:paraId="16057297" w14:textId="77777777" w:rsidR="0044622F" w:rsidRPr="0084049E" w:rsidRDefault="0044622F" w:rsidP="0044622F">
            <w:pPr>
              <w:rPr>
                <w:rFonts w:ascii="Garamond" w:hAnsi="Garamond"/>
              </w:rPr>
            </w:pPr>
            <w:r w:rsidRPr="0084049E">
              <w:rPr>
                <w:rFonts w:ascii="Garamond" w:hAnsi="Garamond"/>
              </w:rPr>
              <w:t>&gt;15 m³ e &lt;= 20 m³</w:t>
            </w:r>
          </w:p>
        </w:tc>
        <w:tc>
          <w:tcPr>
            <w:tcW w:w="1947" w:type="dxa"/>
            <w:vAlign w:val="center"/>
          </w:tcPr>
          <w:p w14:paraId="6A09C7D8" w14:textId="77777777" w:rsidR="0044622F" w:rsidRPr="0084049E" w:rsidRDefault="0044622F" w:rsidP="0044622F">
            <w:pPr>
              <w:jc w:val="center"/>
              <w:rPr>
                <w:rFonts w:ascii="Garamond" w:hAnsi="Garamond"/>
              </w:rPr>
            </w:pPr>
            <w:r w:rsidRPr="0084049E">
              <w:rPr>
                <w:rFonts w:ascii="Garamond" w:hAnsi="Garamond"/>
              </w:rPr>
              <w:t>1,7942</w:t>
            </w:r>
          </w:p>
        </w:tc>
        <w:tc>
          <w:tcPr>
            <w:tcW w:w="1649" w:type="dxa"/>
            <w:vAlign w:val="center"/>
          </w:tcPr>
          <w:p w14:paraId="1444A421" w14:textId="77777777" w:rsidR="0044622F" w:rsidRPr="0084049E" w:rsidRDefault="0044622F" w:rsidP="0044622F">
            <w:pPr>
              <w:jc w:val="center"/>
              <w:rPr>
                <w:rFonts w:ascii="Garamond" w:hAnsi="Garamond"/>
              </w:rPr>
            </w:pPr>
            <w:r w:rsidRPr="0084049E">
              <w:rPr>
                <w:rFonts w:ascii="Garamond" w:hAnsi="Garamond" w:cs="Calibri"/>
              </w:rPr>
              <w:t>26,07</w:t>
            </w:r>
          </w:p>
        </w:tc>
        <w:tc>
          <w:tcPr>
            <w:tcW w:w="1791" w:type="dxa"/>
            <w:vAlign w:val="center"/>
          </w:tcPr>
          <w:p w14:paraId="285946BA" w14:textId="77777777" w:rsidR="0044622F" w:rsidRPr="0084049E" w:rsidRDefault="0044622F" w:rsidP="0044622F">
            <w:pPr>
              <w:jc w:val="center"/>
              <w:rPr>
                <w:rFonts w:ascii="Garamond" w:hAnsi="Garamond"/>
              </w:rPr>
            </w:pPr>
            <w:r w:rsidRPr="0084049E">
              <w:rPr>
                <w:rFonts w:ascii="Garamond" w:hAnsi="Garamond"/>
              </w:rPr>
              <w:t>312,84</w:t>
            </w:r>
          </w:p>
        </w:tc>
      </w:tr>
      <w:tr w:rsidR="0044622F" w:rsidRPr="0084049E" w14:paraId="62542C8E" w14:textId="77777777" w:rsidTr="00385C5B">
        <w:tc>
          <w:tcPr>
            <w:tcW w:w="1696" w:type="dxa"/>
            <w:vAlign w:val="center"/>
          </w:tcPr>
          <w:p w14:paraId="54C7BCF4" w14:textId="77777777" w:rsidR="0044622F" w:rsidRPr="0084049E" w:rsidRDefault="0044622F" w:rsidP="0044622F">
            <w:pPr>
              <w:jc w:val="center"/>
              <w:rPr>
                <w:rFonts w:ascii="Garamond" w:hAnsi="Garamond"/>
              </w:rPr>
            </w:pPr>
            <w:r w:rsidRPr="0084049E">
              <w:rPr>
                <w:rFonts w:ascii="Garamond" w:hAnsi="Garamond"/>
              </w:rPr>
              <w:t>AP</w:t>
            </w:r>
          </w:p>
        </w:tc>
        <w:tc>
          <w:tcPr>
            <w:tcW w:w="1843" w:type="dxa"/>
            <w:vAlign w:val="center"/>
          </w:tcPr>
          <w:p w14:paraId="0DA8C6D1" w14:textId="77777777" w:rsidR="0044622F" w:rsidRPr="0084049E" w:rsidRDefault="0044622F" w:rsidP="0044622F">
            <w:pPr>
              <w:rPr>
                <w:rFonts w:ascii="Garamond" w:hAnsi="Garamond"/>
              </w:rPr>
            </w:pPr>
            <w:r w:rsidRPr="0084049E">
              <w:rPr>
                <w:rFonts w:ascii="Garamond" w:hAnsi="Garamond"/>
              </w:rPr>
              <w:t>Acima de 20 m³</w:t>
            </w:r>
          </w:p>
        </w:tc>
        <w:tc>
          <w:tcPr>
            <w:tcW w:w="1947" w:type="dxa"/>
            <w:vAlign w:val="center"/>
          </w:tcPr>
          <w:p w14:paraId="1EE0022A" w14:textId="77777777" w:rsidR="0044622F" w:rsidRPr="0084049E" w:rsidRDefault="0044622F" w:rsidP="0044622F">
            <w:pPr>
              <w:jc w:val="center"/>
              <w:rPr>
                <w:rFonts w:ascii="Garamond" w:hAnsi="Garamond"/>
              </w:rPr>
            </w:pPr>
            <w:r w:rsidRPr="0084049E">
              <w:rPr>
                <w:rFonts w:ascii="Garamond" w:hAnsi="Garamond"/>
              </w:rPr>
              <w:t>2,0323</w:t>
            </w:r>
          </w:p>
        </w:tc>
        <w:tc>
          <w:tcPr>
            <w:tcW w:w="1649" w:type="dxa"/>
            <w:vAlign w:val="center"/>
          </w:tcPr>
          <w:p w14:paraId="12BFCE9E" w14:textId="77777777" w:rsidR="0044622F" w:rsidRPr="0084049E" w:rsidRDefault="0044622F" w:rsidP="0044622F">
            <w:pPr>
              <w:jc w:val="center"/>
              <w:rPr>
                <w:rFonts w:ascii="Garamond" w:hAnsi="Garamond"/>
              </w:rPr>
            </w:pPr>
            <w:r w:rsidRPr="0084049E">
              <w:rPr>
                <w:rFonts w:ascii="Garamond" w:hAnsi="Garamond" w:cs="Calibri"/>
              </w:rPr>
              <w:t>29,53</w:t>
            </w:r>
          </w:p>
        </w:tc>
        <w:tc>
          <w:tcPr>
            <w:tcW w:w="1791" w:type="dxa"/>
            <w:vAlign w:val="center"/>
          </w:tcPr>
          <w:p w14:paraId="63663034" w14:textId="77777777" w:rsidR="0044622F" w:rsidRPr="0084049E" w:rsidRDefault="0044622F" w:rsidP="0044622F">
            <w:pPr>
              <w:jc w:val="center"/>
              <w:rPr>
                <w:rFonts w:ascii="Garamond" w:hAnsi="Garamond"/>
              </w:rPr>
            </w:pPr>
            <w:r w:rsidRPr="0084049E">
              <w:rPr>
                <w:rFonts w:ascii="Garamond" w:hAnsi="Garamond"/>
              </w:rPr>
              <w:t>354,36</w:t>
            </w:r>
          </w:p>
        </w:tc>
      </w:tr>
    </w:tbl>
    <w:p w14:paraId="37236BEE" w14:textId="463827DF" w:rsidR="0044622F" w:rsidRPr="0084049E" w:rsidRDefault="0044622F" w:rsidP="0044622F">
      <w:pPr>
        <w:pStyle w:val="PargrafodaLista"/>
        <w:ind w:left="0"/>
        <w:rPr>
          <w:rFonts w:ascii="Garamond" w:hAnsi="Garamond"/>
          <w:sz w:val="24"/>
          <w:szCs w:val="24"/>
        </w:rPr>
      </w:pPr>
    </w:p>
    <w:p w14:paraId="735E6B6D" w14:textId="0A806753" w:rsidR="0044622F" w:rsidRPr="0084049E" w:rsidRDefault="0044622F" w:rsidP="009B2C61">
      <w:pPr>
        <w:pStyle w:val="PargrafodaLista"/>
        <w:spacing w:line="240" w:lineRule="auto"/>
        <w:ind w:left="0"/>
        <w:rPr>
          <w:rFonts w:ascii="Garamond" w:hAnsi="Garamond"/>
          <w:sz w:val="24"/>
          <w:szCs w:val="24"/>
        </w:rPr>
      </w:pPr>
      <w:r w:rsidRPr="0084049E">
        <w:rPr>
          <w:rFonts w:ascii="Garamond" w:hAnsi="Garamond"/>
          <w:sz w:val="24"/>
          <w:szCs w:val="24"/>
        </w:rPr>
        <w:t>Nota 1. O cálculo mensal é a multiplicação do coeficiente mês pelo valor da URMEM.</w:t>
      </w:r>
    </w:p>
    <w:p w14:paraId="0B58DEDF" w14:textId="7B5CE317" w:rsidR="0044622F" w:rsidRPr="0084049E" w:rsidRDefault="0044622F" w:rsidP="009B2C61">
      <w:pPr>
        <w:pStyle w:val="PargrafodaLista"/>
        <w:spacing w:line="240" w:lineRule="auto"/>
        <w:ind w:left="0"/>
        <w:rPr>
          <w:rFonts w:ascii="Garamond" w:hAnsi="Garamond"/>
          <w:sz w:val="24"/>
          <w:szCs w:val="24"/>
        </w:rPr>
      </w:pPr>
      <w:r w:rsidRPr="0084049E">
        <w:rPr>
          <w:rFonts w:ascii="Garamond" w:hAnsi="Garamond"/>
          <w:sz w:val="24"/>
          <w:szCs w:val="24"/>
        </w:rPr>
        <w:t>Nota 2. O coeficiente representa a fração da URMEM a ser utilizada.</w:t>
      </w:r>
    </w:p>
    <w:p w14:paraId="2C5594A8" w14:textId="2997E40C" w:rsidR="0044622F" w:rsidRPr="0084049E" w:rsidRDefault="0044622F" w:rsidP="009B2C61">
      <w:pPr>
        <w:pStyle w:val="PargrafodaLista"/>
        <w:spacing w:line="240" w:lineRule="auto"/>
        <w:ind w:left="0"/>
        <w:rPr>
          <w:rFonts w:ascii="Garamond" w:hAnsi="Garamond"/>
          <w:sz w:val="24"/>
          <w:szCs w:val="24"/>
        </w:rPr>
      </w:pPr>
      <w:r w:rsidRPr="0084049E">
        <w:rPr>
          <w:rFonts w:ascii="Garamond" w:hAnsi="Garamond"/>
          <w:sz w:val="24"/>
          <w:szCs w:val="24"/>
        </w:rPr>
        <w:t>Nota 3. O coeficiente poderá ser adequado para que haja o equilíbrio entre as receitas e despesas.</w:t>
      </w:r>
    </w:p>
    <w:p w14:paraId="61C011E3" w14:textId="77777777" w:rsidR="009B2C61" w:rsidRDefault="009B2C61" w:rsidP="0044622F">
      <w:pPr>
        <w:pStyle w:val="PargrafodaLista"/>
        <w:ind w:left="0"/>
        <w:jc w:val="center"/>
        <w:rPr>
          <w:rFonts w:ascii="Garamond" w:hAnsi="Garamond"/>
          <w:b/>
          <w:bCs/>
          <w:sz w:val="24"/>
          <w:szCs w:val="24"/>
        </w:rPr>
      </w:pPr>
    </w:p>
    <w:p w14:paraId="06945864" w14:textId="77777777" w:rsidR="00A01B34" w:rsidRDefault="00A01B34" w:rsidP="0044622F">
      <w:pPr>
        <w:pStyle w:val="PargrafodaLista"/>
        <w:ind w:left="0"/>
        <w:jc w:val="center"/>
        <w:rPr>
          <w:rFonts w:ascii="Garamond" w:hAnsi="Garamond"/>
          <w:b/>
          <w:bCs/>
          <w:sz w:val="24"/>
          <w:szCs w:val="24"/>
        </w:rPr>
      </w:pPr>
    </w:p>
    <w:p w14:paraId="6657EA82" w14:textId="77777777" w:rsidR="00A01B34" w:rsidRDefault="00A01B34" w:rsidP="0044622F">
      <w:pPr>
        <w:pStyle w:val="PargrafodaLista"/>
        <w:ind w:left="0"/>
        <w:jc w:val="center"/>
        <w:rPr>
          <w:rFonts w:ascii="Garamond" w:hAnsi="Garamond"/>
          <w:b/>
          <w:bCs/>
          <w:sz w:val="24"/>
          <w:szCs w:val="24"/>
        </w:rPr>
      </w:pPr>
    </w:p>
    <w:p w14:paraId="64F05BBB" w14:textId="040F9F1E" w:rsidR="0044622F" w:rsidRPr="0084049E" w:rsidRDefault="0044622F" w:rsidP="0044622F">
      <w:pPr>
        <w:pStyle w:val="PargrafodaLista"/>
        <w:ind w:left="0"/>
        <w:jc w:val="center"/>
        <w:rPr>
          <w:rFonts w:ascii="Garamond" w:hAnsi="Garamond"/>
          <w:b/>
          <w:bCs/>
          <w:sz w:val="24"/>
          <w:szCs w:val="24"/>
        </w:rPr>
      </w:pPr>
      <w:r w:rsidRPr="0084049E">
        <w:rPr>
          <w:rFonts w:ascii="Garamond" w:hAnsi="Garamond"/>
          <w:b/>
          <w:bCs/>
          <w:sz w:val="24"/>
          <w:szCs w:val="24"/>
        </w:rPr>
        <w:lastRenderedPageBreak/>
        <w:t>TABELA DE COBRANÇA – TAXA DE COLETA DE LIXO</w:t>
      </w:r>
    </w:p>
    <w:tbl>
      <w:tblPr>
        <w:tblStyle w:val="Tabelacomgrade"/>
        <w:tblW w:w="0" w:type="auto"/>
        <w:tblLook w:val="04A0" w:firstRow="1" w:lastRow="0" w:firstColumn="1" w:lastColumn="0" w:noHBand="0" w:noVBand="1"/>
      </w:tblPr>
      <w:tblGrid>
        <w:gridCol w:w="1553"/>
        <w:gridCol w:w="4357"/>
        <w:gridCol w:w="1179"/>
        <w:gridCol w:w="1947"/>
      </w:tblGrid>
      <w:tr w:rsidR="0044622F" w:rsidRPr="0084049E" w14:paraId="2EA0BC5C" w14:textId="77777777" w:rsidTr="00260267">
        <w:tc>
          <w:tcPr>
            <w:tcW w:w="1553" w:type="dxa"/>
            <w:shd w:val="clear" w:color="auto" w:fill="E7E6E6" w:themeFill="background2"/>
            <w:vAlign w:val="center"/>
          </w:tcPr>
          <w:p w14:paraId="43CEAFA0" w14:textId="77777777" w:rsidR="0044622F" w:rsidRPr="0084049E" w:rsidRDefault="0044622F" w:rsidP="0044622F">
            <w:pPr>
              <w:pStyle w:val="PargrafodaLista"/>
              <w:ind w:left="0"/>
              <w:jc w:val="center"/>
              <w:rPr>
                <w:rFonts w:ascii="Garamond" w:hAnsi="Garamond"/>
                <w:b/>
                <w:bCs/>
                <w:sz w:val="24"/>
                <w:szCs w:val="24"/>
              </w:rPr>
            </w:pPr>
            <w:r w:rsidRPr="0084049E">
              <w:rPr>
                <w:rFonts w:ascii="Garamond" w:hAnsi="Garamond"/>
                <w:b/>
                <w:bCs/>
                <w:sz w:val="24"/>
                <w:szCs w:val="24"/>
              </w:rPr>
              <w:t>CLASSE DO GERADOR</w:t>
            </w:r>
          </w:p>
        </w:tc>
        <w:tc>
          <w:tcPr>
            <w:tcW w:w="4357" w:type="dxa"/>
            <w:shd w:val="clear" w:color="auto" w:fill="E7E6E6" w:themeFill="background2"/>
            <w:vAlign w:val="center"/>
          </w:tcPr>
          <w:p w14:paraId="6B34634A" w14:textId="77777777" w:rsidR="0044622F" w:rsidRPr="0084049E" w:rsidRDefault="0044622F" w:rsidP="0044622F">
            <w:pPr>
              <w:pStyle w:val="PargrafodaLista"/>
              <w:ind w:left="0"/>
              <w:jc w:val="center"/>
              <w:rPr>
                <w:rFonts w:ascii="Garamond" w:hAnsi="Garamond"/>
                <w:b/>
                <w:bCs/>
                <w:sz w:val="24"/>
                <w:szCs w:val="24"/>
              </w:rPr>
            </w:pPr>
            <w:r w:rsidRPr="0084049E">
              <w:rPr>
                <w:rFonts w:ascii="Garamond" w:hAnsi="Garamond"/>
                <w:b/>
                <w:bCs/>
                <w:sz w:val="24"/>
                <w:szCs w:val="24"/>
              </w:rPr>
              <w:t>DISCRIMINAÇAO</w:t>
            </w:r>
          </w:p>
        </w:tc>
        <w:tc>
          <w:tcPr>
            <w:tcW w:w="1179" w:type="dxa"/>
            <w:shd w:val="clear" w:color="auto" w:fill="E7E6E6" w:themeFill="background2"/>
            <w:vAlign w:val="center"/>
          </w:tcPr>
          <w:p w14:paraId="53D209BD" w14:textId="74496EA7" w:rsidR="0044622F" w:rsidRPr="0084049E" w:rsidRDefault="0044622F" w:rsidP="0044622F">
            <w:pPr>
              <w:pStyle w:val="PargrafodaLista"/>
              <w:ind w:left="0"/>
              <w:rPr>
                <w:rFonts w:ascii="Garamond" w:hAnsi="Garamond"/>
                <w:b/>
                <w:bCs/>
                <w:sz w:val="24"/>
                <w:szCs w:val="24"/>
              </w:rPr>
            </w:pPr>
            <w:r w:rsidRPr="0084049E">
              <w:rPr>
                <w:rFonts w:ascii="Garamond" w:hAnsi="Garamond"/>
                <w:b/>
                <w:bCs/>
                <w:sz w:val="24"/>
                <w:szCs w:val="24"/>
              </w:rPr>
              <w:t>VALOR MÊS R$</w:t>
            </w:r>
          </w:p>
        </w:tc>
        <w:tc>
          <w:tcPr>
            <w:tcW w:w="1947" w:type="dxa"/>
            <w:shd w:val="clear" w:color="auto" w:fill="E7E6E6" w:themeFill="background2"/>
            <w:vAlign w:val="center"/>
          </w:tcPr>
          <w:p w14:paraId="66FA3754" w14:textId="77777777" w:rsidR="0044622F" w:rsidRPr="0084049E" w:rsidRDefault="0044622F" w:rsidP="0044622F">
            <w:pPr>
              <w:pStyle w:val="PargrafodaLista"/>
              <w:ind w:left="0"/>
              <w:jc w:val="center"/>
              <w:rPr>
                <w:rFonts w:ascii="Garamond" w:hAnsi="Garamond"/>
                <w:b/>
                <w:bCs/>
                <w:sz w:val="24"/>
                <w:szCs w:val="24"/>
              </w:rPr>
            </w:pPr>
            <w:r w:rsidRPr="0084049E">
              <w:rPr>
                <w:rFonts w:ascii="Garamond" w:hAnsi="Garamond"/>
                <w:b/>
                <w:bCs/>
                <w:sz w:val="24"/>
                <w:szCs w:val="24"/>
              </w:rPr>
              <w:t xml:space="preserve">COEFICIENTE </w:t>
            </w:r>
          </w:p>
          <w:p w14:paraId="3BCC7B3E" w14:textId="2427D313" w:rsidR="0044622F" w:rsidRPr="0084049E" w:rsidRDefault="0044622F" w:rsidP="0044622F">
            <w:pPr>
              <w:pStyle w:val="PargrafodaLista"/>
              <w:ind w:left="0"/>
              <w:jc w:val="center"/>
              <w:rPr>
                <w:rFonts w:ascii="Garamond" w:hAnsi="Garamond"/>
                <w:b/>
                <w:bCs/>
                <w:sz w:val="24"/>
                <w:szCs w:val="24"/>
              </w:rPr>
            </w:pPr>
            <w:r w:rsidRPr="0084049E">
              <w:rPr>
                <w:rFonts w:ascii="Garamond" w:hAnsi="Garamond"/>
                <w:b/>
                <w:bCs/>
                <w:sz w:val="24"/>
                <w:szCs w:val="24"/>
              </w:rPr>
              <w:t>URMEM</w:t>
            </w:r>
            <w:r w:rsidR="00260267" w:rsidRPr="0084049E">
              <w:rPr>
                <w:rFonts w:ascii="Garamond" w:hAnsi="Garamond"/>
                <w:b/>
                <w:bCs/>
                <w:sz w:val="24"/>
                <w:szCs w:val="24"/>
              </w:rPr>
              <w:t xml:space="preserve"> MÊS</w:t>
            </w:r>
          </w:p>
        </w:tc>
      </w:tr>
      <w:tr w:rsidR="0044622F" w:rsidRPr="0084049E" w14:paraId="170E91B3" w14:textId="77777777" w:rsidTr="00260267">
        <w:tc>
          <w:tcPr>
            <w:tcW w:w="1553" w:type="dxa"/>
          </w:tcPr>
          <w:p w14:paraId="6766F028" w14:textId="77777777" w:rsidR="0044622F" w:rsidRPr="0084049E" w:rsidRDefault="0044622F" w:rsidP="00017A69">
            <w:pPr>
              <w:pStyle w:val="PargrafodaLista"/>
              <w:spacing w:after="0"/>
              <w:ind w:left="0"/>
              <w:jc w:val="center"/>
              <w:rPr>
                <w:rFonts w:ascii="Garamond" w:hAnsi="Garamond"/>
                <w:sz w:val="24"/>
                <w:szCs w:val="24"/>
              </w:rPr>
            </w:pPr>
            <w:r w:rsidRPr="0084049E">
              <w:rPr>
                <w:rFonts w:ascii="Garamond" w:hAnsi="Garamond"/>
                <w:sz w:val="24"/>
                <w:szCs w:val="24"/>
              </w:rPr>
              <w:t>AA</w:t>
            </w:r>
          </w:p>
        </w:tc>
        <w:tc>
          <w:tcPr>
            <w:tcW w:w="4357" w:type="dxa"/>
          </w:tcPr>
          <w:p w14:paraId="73182D75" w14:textId="77777777" w:rsidR="0044622F" w:rsidRPr="0084049E" w:rsidRDefault="0044622F" w:rsidP="00017A69">
            <w:pPr>
              <w:pStyle w:val="PargrafodaLista"/>
              <w:spacing w:after="0"/>
              <w:ind w:left="0"/>
              <w:rPr>
                <w:rFonts w:ascii="Garamond" w:hAnsi="Garamond"/>
                <w:sz w:val="24"/>
                <w:szCs w:val="24"/>
              </w:rPr>
            </w:pPr>
            <w:r w:rsidRPr="0084049E">
              <w:rPr>
                <w:rFonts w:ascii="Garamond" w:hAnsi="Garamond"/>
                <w:sz w:val="24"/>
                <w:szCs w:val="24"/>
              </w:rPr>
              <w:t>TAXA SOCIAL LIXO – CATEGORIA 013 – SANEPAR</w:t>
            </w:r>
          </w:p>
        </w:tc>
        <w:tc>
          <w:tcPr>
            <w:tcW w:w="1179" w:type="dxa"/>
          </w:tcPr>
          <w:p w14:paraId="0194D62C" w14:textId="77777777" w:rsidR="0044622F" w:rsidRPr="0084049E" w:rsidRDefault="0044622F" w:rsidP="00017A69">
            <w:pPr>
              <w:pStyle w:val="PargrafodaLista"/>
              <w:spacing w:after="0"/>
              <w:ind w:left="0"/>
              <w:jc w:val="center"/>
              <w:rPr>
                <w:rFonts w:ascii="Garamond" w:hAnsi="Garamond"/>
                <w:sz w:val="24"/>
                <w:szCs w:val="24"/>
              </w:rPr>
            </w:pPr>
            <w:r w:rsidRPr="0084049E">
              <w:rPr>
                <w:rFonts w:ascii="Garamond" w:hAnsi="Garamond"/>
                <w:sz w:val="24"/>
                <w:szCs w:val="24"/>
              </w:rPr>
              <w:t>6,40</w:t>
            </w:r>
          </w:p>
        </w:tc>
        <w:tc>
          <w:tcPr>
            <w:tcW w:w="1947" w:type="dxa"/>
          </w:tcPr>
          <w:p w14:paraId="45E9026B" w14:textId="365B3A04" w:rsidR="0044622F"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0,4405</w:t>
            </w:r>
          </w:p>
        </w:tc>
      </w:tr>
      <w:tr w:rsidR="00260267" w:rsidRPr="0084049E" w14:paraId="0E14FDB6" w14:textId="77777777" w:rsidTr="00260267">
        <w:tc>
          <w:tcPr>
            <w:tcW w:w="1553" w:type="dxa"/>
          </w:tcPr>
          <w:p w14:paraId="24F84244"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AB</w:t>
            </w:r>
          </w:p>
        </w:tc>
        <w:tc>
          <w:tcPr>
            <w:tcW w:w="4357" w:type="dxa"/>
          </w:tcPr>
          <w:p w14:paraId="6312F40E" w14:textId="77777777" w:rsidR="00260267" w:rsidRPr="0084049E" w:rsidRDefault="00260267" w:rsidP="00260267">
            <w:pPr>
              <w:pStyle w:val="PargrafodaLista"/>
              <w:ind w:left="0"/>
              <w:rPr>
                <w:rFonts w:ascii="Garamond" w:hAnsi="Garamond"/>
                <w:sz w:val="24"/>
                <w:szCs w:val="24"/>
              </w:rPr>
            </w:pPr>
            <w:r w:rsidRPr="0084049E">
              <w:rPr>
                <w:rFonts w:ascii="Garamond" w:hAnsi="Garamond"/>
                <w:sz w:val="24"/>
                <w:szCs w:val="24"/>
              </w:rPr>
              <w:t>RESIDENCIAL ATÉ 5 m³</w:t>
            </w:r>
          </w:p>
        </w:tc>
        <w:tc>
          <w:tcPr>
            <w:tcW w:w="1179" w:type="dxa"/>
            <w:vAlign w:val="center"/>
          </w:tcPr>
          <w:p w14:paraId="6929B69E"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cs="Calibri"/>
                <w:sz w:val="24"/>
                <w:szCs w:val="24"/>
              </w:rPr>
              <w:t>12,08</w:t>
            </w:r>
          </w:p>
        </w:tc>
        <w:tc>
          <w:tcPr>
            <w:tcW w:w="1947" w:type="dxa"/>
            <w:vAlign w:val="center"/>
          </w:tcPr>
          <w:p w14:paraId="004FBD12" w14:textId="38C1ABEA"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0,8314</w:t>
            </w:r>
          </w:p>
        </w:tc>
      </w:tr>
      <w:tr w:rsidR="00260267" w:rsidRPr="0084049E" w14:paraId="364E19AD" w14:textId="77777777" w:rsidTr="00260267">
        <w:tc>
          <w:tcPr>
            <w:tcW w:w="1553" w:type="dxa"/>
          </w:tcPr>
          <w:p w14:paraId="5655DC00"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AC</w:t>
            </w:r>
          </w:p>
        </w:tc>
        <w:tc>
          <w:tcPr>
            <w:tcW w:w="4357" w:type="dxa"/>
          </w:tcPr>
          <w:p w14:paraId="36E5CCA4" w14:textId="77777777" w:rsidR="00260267" w:rsidRPr="0084049E" w:rsidRDefault="00260267" w:rsidP="00260267">
            <w:pPr>
              <w:pStyle w:val="PargrafodaLista"/>
              <w:ind w:left="0"/>
              <w:rPr>
                <w:rFonts w:ascii="Garamond" w:hAnsi="Garamond"/>
                <w:sz w:val="24"/>
                <w:szCs w:val="24"/>
              </w:rPr>
            </w:pPr>
            <w:r w:rsidRPr="0084049E">
              <w:rPr>
                <w:rFonts w:ascii="Garamond" w:hAnsi="Garamond"/>
                <w:sz w:val="24"/>
                <w:szCs w:val="24"/>
              </w:rPr>
              <w:t>RESIDENCIAL &gt;5 m³ e &lt;= 10 m³</w:t>
            </w:r>
          </w:p>
        </w:tc>
        <w:tc>
          <w:tcPr>
            <w:tcW w:w="1179" w:type="dxa"/>
            <w:vAlign w:val="center"/>
          </w:tcPr>
          <w:p w14:paraId="28E87710"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cs="Calibri"/>
                <w:sz w:val="24"/>
                <w:szCs w:val="24"/>
              </w:rPr>
              <w:t>14,75</w:t>
            </w:r>
          </w:p>
        </w:tc>
        <w:tc>
          <w:tcPr>
            <w:tcW w:w="1947" w:type="dxa"/>
            <w:vAlign w:val="center"/>
          </w:tcPr>
          <w:p w14:paraId="792C5F39" w14:textId="34A8E928"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1,0151</w:t>
            </w:r>
          </w:p>
        </w:tc>
      </w:tr>
      <w:tr w:rsidR="00260267" w:rsidRPr="0084049E" w14:paraId="5677CDCE" w14:textId="77777777" w:rsidTr="00260267">
        <w:tc>
          <w:tcPr>
            <w:tcW w:w="1553" w:type="dxa"/>
          </w:tcPr>
          <w:p w14:paraId="6D3BC103"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AD</w:t>
            </w:r>
          </w:p>
        </w:tc>
        <w:tc>
          <w:tcPr>
            <w:tcW w:w="4357" w:type="dxa"/>
          </w:tcPr>
          <w:p w14:paraId="28686EA7" w14:textId="77777777" w:rsidR="00260267" w:rsidRPr="0084049E" w:rsidRDefault="00260267" w:rsidP="00260267">
            <w:pPr>
              <w:pStyle w:val="PargrafodaLista"/>
              <w:ind w:left="0"/>
              <w:rPr>
                <w:rFonts w:ascii="Garamond" w:hAnsi="Garamond"/>
                <w:sz w:val="24"/>
                <w:szCs w:val="24"/>
              </w:rPr>
            </w:pPr>
            <w:r w:rsidRPr="0084049E">
              <w:rPr>
                <w:rFonts w:ascii="Garamond" w:hAnsi="Garamond"/>
                <w:sz w:val="24"/>
                <w:szCs w:val="24"/>
              </w:rPr>
              <w:t>RESIDENCIAL &gt;10 m³ e &lt;= 15 m³</w:t>
            </w:r>
          </w:p>
        </w:tc>
        <w:tc>
          <w:tcPr>
            <w:tcW w:w="1179" w:type="dxa"/>
            <w:vAlign w:val="center"/>
          </w:tcPr>
          <w:p w14:paraId="4969B923"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cs="Calibri"/>
                <w:sz w:val="24"/>
                <w:szCs w:val="24"/>
              </w:rPr>
              <w:t>17,42</w:t>
            </w:r>
          </w:p>
        </w:tc>
        <w:tc>
          <w:tcPr>
            <w:tcW w:w="1947" w:type="dxa"/>
            <w:vAlign w:val="center"/>
          </w:tcPr>
          <w:p w14:paraId="77F03D97" w14:textId="20233D23"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1,1989</w:t>
            </w:r>
          </w:p>
        </w:tc>
      </w:tr>
      <w:tr w:rsidR="00260267" w:rsidRPr="0084049E" w14:paraId="3270F1BC" w14:textId="77777777" w:rsidTr="00260267">
        <w:tc>
          <w:tcPr>
            <w:tcW w:w="1553" w:type="dxa"/>
          </w:tcPr>
          <w:p w14:paraId="4D1F2CBB"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AE</w:t>
            </w:r>
          </w:p>
        </w:tc>
        <w:tc>
          <w:tcPr>
            <w:tcW w:w="4357" w:type="dxa"/>
          </w:tcPr>
          <w:p w14:paraId="4003D40E" w14:textId="77777777" w:rsidR="00260267" w:rsidRPr="0084049E" w:rsidRDefault="00260267" w:rsidP="00260267">
            <w:pPr>
              <w:pStyle w:val="PargrafodaLista"/>
              <w:ind w:left="0"/>
              <w:rPr>
                <w:rFonts w:ascii="Garamond" w:hAnsi="Garamond"/>
                <w:sz w:val="24"/>
                <w:szCs w:val="24"/>
              </w:rPr>
            </w:pPr>
            <w:r w:rsidRPr="0084049E">
              <w:rPr>
                <w:rFonts w:ascii="Garamond" w:hAnsi="Garamond"/>
                <w:sz w:val="24"/>
                <w:szCs w:val="24"/>
              </w:rPr>
              <w:t>RESIDENCIAL &gt;15 m³ e &lt;= 20 m³</w:t>
            </w:r>
          </w:p>
        </w:tc>
        <w:tc>
          <w:tcPr>
            <w:tcW w:w="1179" w:type="dxa"/>
            <w:vAlign w:val="center"/>
          </w:tcPr>
          <w:p w14:paraId="6DEAF9EB"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cs="Calibri"/>
                <w:sz w:val="24"/>
                <w:szCs w:val="24"/>
              </w:rPr>
              <w:t>20,09</w:t>
            </w:r>
          </w:p>
        </w:tc>
        <w:tc>
          <w:tcPr>
            <w:tcW w:w="1947" w:type="dxa"/>
            <w:vAlign w:val="center"/>
          </w:tcPr>
          <w:p w14:paraId="6A82AE98" w14:textId="5CD17D20"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1,3827</w:t>
            </w:r>
          </w:p>
        </w:tc>
      </w:tr>
      <w:tr w:rsidR="00260267" w:rsidRPr="0084049E" w14:paraId="17291C96" w14:textId="77777777" w:rsidTr="00260267">
        <w:tc>
          <w:tcPr>
            <w:tcW w:w="1553" w:type="dxa"/>
          </w:tcPr>
          <w:p w14:paraId="31F67E15"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AF</w:t>
            </w:r>
          </w:p>
        </w:tc>
        <w:tc>
          <w:tcPr>
            <w:tcW w:w="4357" w:type="dxa"/>
          </w:tcPr>
          <w:p w14:paraId="584FBBBA" w14:textId="77777777" w:rsidR="00260267" w:rsidRPr="0084049E" w:rsidRDefault="00260267" w:rsidP="00260267">
            <w:pPr>
              <w:pStyle w:val="PargrafodaLista"/>
              <w:ind w:left="0"/>
              <w:rPr>
                <w:rFonts w:ascii="Garamond" w:hAnsi="Garamond"/>
                <w:sz w:val="24"/>
                <w:szCs w:val="24"/>
              </w:rPr>
            </w:pPr>
            <w:r w:rsidRPr="0084049E">
              <w:rPr>
                <w:rFonts w:ascii="Garamond" w:hAnsi="Garamond"/>
                <w:sz w:val="24"/>
                <w:szCs w:val="24"/>
              </w:rPr>
              <w:t>RESIDENCIAL Acima de 20 m³</w:t>
            </w:r>
          </w:p>
        </w:tc>
        <w:tc>
          <w:tcPr>
            <w:tcW w:w="1179" w:type="dxa"/>
            <w:vAlign w:val="center"/>
          </w:tcPr>
          <w:p w14:paraId="05E1AF15" w14:textId="77777777" w:rsidR="00260267" w:rsidRPr="0084049E" w:rsidRDefault="00260267" w:rsidP="00260267">
            <w:pPr>
              <w:pStyle w:val="PargrafodaLista"/>
              <w:ind w:left="0"/>
              <w:jc w:val="center"/>
              <w:rPr>
                <w:rFonts w:ascii="Garamond" w:hAnsi="Garamond"/>
                <w:sz w:val="24"/>
                <w:szCs w:val="24"/>
              </w:rPr>
            </w:pPr>
            <w:r w:rsidRPr="0084049E">
              <w:rPr>
                <w:rFonts w:ascii="Garamond" w:hAnsi="Garamond" w:cs="Calibri"/>
                <w:sz w:val="24"/>
                <w:szCs w:val="24"/>
              </w:rPr>
              <w:t>22,76</w:t>
            </w:r>
          </w:p>
        </w:tc>
        <w:tc>
          <w:tcPr>
            <w:tcW w:w="1947" w:type="dxa"/>
            <w:vAlign w:val="center"/>
          </w:tcPr>
          <w:p w14:paraId="3E066A4F" w14:textId="60B4DB42" w:rsidR="00260267" w:rsidRPr="0084049E" w:rsidRDefault="00260267" w:rsidP="00260267">
            <w:pPr>
              <w:pStyle w:val="PargrafodaLista"/>
              <w:ind w:left="0"/>
              <w:jc w:val="center"/>
              <w:rPr>
                <w:rFonts w:ascii="Garamond" w:hAnsi="Garamond"/>
                <w:sz w:val="24"/>
                <w:szCs w:val="24"/>
              </w:rPr>
            </w:pPr>
            <w:r w:rsidRPr="0084049E">
              <w:rPr>
                <w:rFonts w:ascii="Garamond" w:hAnsi="Garamond"/>
                <w:sz w:val="24"/>
                <w:szCs w:val="24"/>
              </w:rPr>
              <w:t>1,5664</w:t>
            </w:r>
          </w:p>
        </w:tc>
      </w:tr>
      <w:tr w:rsidR="00260267" w:rsidRPr="0084049E" w14:paraId="165E832E" w14:textId="77777777" w:rsidTr="00260267">
        <w:tc>
          <w:tcPr>
            <w:tcW w:w="1553" w:type="dxa"/>
          </w:tcPr>
          <w:p w14:paraId="1F3A6FB3"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AG</w:t>
            </w:r>
          </w:p>
        </w:tc>
        <w:tc>
          <w:tcPr>
            <w:tcW w:w="4357" w:type="dxa"/>
          </w:tcPr>
          <w:p w14:paraId="1FDBEB43"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COMERCIAL – INDUSTRIAL – UTILIDADE PÚBLICA ATÉ 5 m³</w:t>
            </w:r>
          </w:p>
        </w:tc>
        <w:tc>
          <w:tcPr>
            <w:tcW w:w="1179" w:type="dxa"/>
            <w:vAlign w:val="center"/>
          </w:tcPr>
          <w:p w14:paraId="52DD3CE2"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17,24</w:t>
            </w:r>
          </w:p>
        </w:tc>
        <w:tc>
          <w:tcPr>
            <w:tcW w:w="1947" w:type="dxa"/>
            <w:vAlign w:val="center"/>
          </w:tcPr>
          <w:p w14:paraId="0C759840" w14:textId="07EA04CA"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1,1865</w:t>
            </w:r>
          </w:p>
        </w:tc>
      </w:tr>
      <w:tr w:rsidR="00260267" w:rsidRPr="0084049E" w14:paraId="41B2E461" w14:textId="77777777" w:rsidTr="00260267">
        <w:tc>
          <w:tcPr>
            <w:tcW w:w="1553" w:type="dxa"/>
          </w:tcPr>
          <w:p w14:paraId="42DB2A77"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AH</w:t>
            </w:r>
          </w:p>
        </w:tc>
        <w:tc>
          <w:tcPr>
            <w:tcW w:w="4357" w:type="dxa"/>
          </w:tcPr>
          <w:p w14:paraId="6CF8FE41"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COMERCIAL – INDUSTRIAL – UTILIDADE PÚBLICA &gt;5 m³ e &lt;= 10 m³</w:t>
            </w:r>
          </w:p>
        </w:tc>
        <w:tc>
          <w:tcPr>
            <w:tcW w:w="1179" w:type="dxa"/>
            <w:vAlign w:val="center"/>
          </w:tcPr>
          <w:p w14:paraId="273EFA74"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21,49</w:t>
            </w:r>
          </w:p>
        </w:tc>
        <w:tc>
          <w:tcPr>
            <w:tcW w:w="1947" w:type="dxa"/>
            <w:vAlign w:val="center"/>
          </w:tcPr>
          <w:p w14:paraId="361AEAEA" w14:textId="5308BD0F"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1,4790</w:t>
            </w:r>
          </w:p>
        </w:tc>
      </w:tr>
      <w:tr w:rsidR="00260267" w:rsidRPr="0084049E" w14:paraId="354B0D79" w14:textId="77777777" w:rsidTr="00260267">
        <w:tc>
          <w:tcPr>
            <w:tcW w:w="1553" w:type="dxa"/>
          </w:tcPr>
          <w:p w14:paraId="06F0411F"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AI</w:t>
            </w:r>
          </w:p>
        </w:tc>
        <w:tc>
          <w:tcPr>
            <w:tcW w:w="4357" w:type="dxa"/>
          </w:tcPr>
          <w:p w14:paraId="49FEFA9C"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COMERCIAL – INDUSTRIAL – UTILIDADE PÚBLICA &gt;10 m³ e &lt;= 15 m³</w:t>
            </w:r>
          </w:p>
        </w:tc>
        <w:tc>
          <w:tcPr>
            <w:tcW w:w="1179" w:type="dxa"/>
            <w:vAlign w:val="center"/>
          </w:tcPr>
          <w:p w14:paraId="55E0FCED"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25,74</w:t>
            </w:r>
          </w:p>
        </w:tc>
        <w:tc>
          <w:tcPr>
            <w:tcW w:w="1947" w:type="dxa"/>
            <w:vAlign w:val="center"/>
          </w:tcPr>
          <w:p w14:paraId="3353EA2A" w14:textId="5519E94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1,7715</w:t>
            </w:r>
          </w:p>
        </w:tc>
      </w:tr>
      <w:tr w:rsidR="00260267" w:rsidRPr="0084049E" w14:paraId="18062F84" w14:textId="77777777" w:rsidTr="00260267">
        <w:tc>
          <w:tcPr>
            <w:tcW w:w="1553" w:type="dxa"/>
          </w:tcPr>
          <w:p w14:paraId="1B50A7FC"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AJ</w:t>
            </w:r>
          </w:p>
        </w:tc>
        <w:tc>
          <w:tcPr>
            <w:tcW w:w="4357" w:type="dxa"/>
          </w:tcPr>
          <w:p w14:paraId="00493DE6"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COMERCIAL – INDUSTRIAL – UTILIDADE PÚBLICA &gt;15 m³ e &lt;= 20 m³</w:t>
            </w:r>
          </w:p>
        </w:tc>
        <w:tc>
          <w:tcPr>
            <w:tcW w:w="1179" w:type="dxa"/>
            <w:vAlign w:val="center"/>
          </w:tcPr>
          <w:p w14:paraId="14D861BF"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29,99</w:t>
            </w:r>
          </w:p>
        </w:tc>
        <w:tc>
          <w:tcPr>
            <w:tcW w:w="1947" w:type="dxa"/>
            <w:vAlign w:val="center"/>
          </w:tcPr>
          <w:p w14:paraId="4C2A90EA" w14:textId="3BE58C81"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2,0640</w:t>
            </w:r>
          </w:p>
        </w:tc>
      </w:tr>
      <w:tr w:rsidR="00260267" w:rsidRPr="0084049E" w14:paraId="0212FA25" w14:textId="77777777" w:rsidTr="00260267">
        <w:tc>
          <w:tcPr>
            <w:tcW w:w="1553" w:type="dxa"/>
          </w:tcPr>
          <w:p w14:paraId="4059A415"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AK</w:t>
            </w:r>
          </w:p>
        </w:tc>
        <w:tc>
          <w:tcPr>
            <w:tcW w:w="4357" w:type="dxa"/>
          </w:tcPr>
          <w:p w14:paraId="49F89E42"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COMERCIAL – INDUSTRIAL – UTILIDADE PÚBLICA Acima de 20 m³</w:t>
            </w:r>
          </w:p>
        </w:tc>
        <w:tc>
          <w:tcPr>
            <w:tcW w:w="1179" w:type="dxa"/>
            <w:vAlign w:val="center"/>
          </w:tcPr>
          <w:p w14:paraId="61DC21A4"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34,24</w:t>
            </w:r>
          </w:p>
        </w:tc>
        <w:tc>
          <w:tcPr>
            <w:tcW w:w="1947" w:type="dxa"/>
            <w:vAlign w:val="center"/>
          </w:tcPr>
          <w:p w14:paraId="55037E59" w14:textId="2CD99461"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2,3565</w:t>
            </w:r>
          </w:p>
        </w:tc>
      </w:tr>
      <w:tr w:rsidR="00260267" w:rsidRPr="0084049E" w14:paraId="6F370236" w14:textId="77777777" w:rsidTr="00260267">
        <w:tc>
          <w:tcPr>
            <w:tcW w:w="1553" w:type="dxa"/>
          </w:tcPr>
          <w:p w14:paraId="2D1320CE"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AL</w:t>
            </w:r>
          </w:p>
        </w:tc>
        <w:tc>
          <w:tcPr>
            <w:tcW w:w="4357" w:type="dxa"/>
          </w:tcPr>
          <w:p w14:paraId="51DE3DA1"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RES+COMERCIAL – INDUSTRIAL – UTILIDADE PÚBLICA ATÉ 5 m³</w:t>
            </w:r>
          </w:p>
        </w:tc>
        <w:tc>
          <w:tcPr>
            <w:tcW w:w="1179" w:type="dxa"/>
            <w:vAlign w:val="center"/>
          </w:tcPr>
          <w:p w14:paraId="55EF1C35"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15,69</w:t>
            </w:r>
          </w:p>
        </w:tc>
        <w:tc>
          <w:tcPr>
            <w:tcW w:w="1947" w:type="dxa"/>
            <w:vAlign w:val="center"/>
          </w:tcPr>
          <w:p w14:paraId="511A0B79" w14:textId="32C30D50"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1,0798</w:t>
            </w:r>
          </w:p>
        </w:tc>
      </w:tr>
      <w:tr w:rsidR="00260267" w:rsidRPr="0084049E" w14:paraId="78F023CE" w14:textId="77777777" w:rsidTr="00260267">
        <w:tc>
          <w:tcPr>
            <w:tcW w:w="1553" w:type="dxa"/>
          </w:tcPr>
          <w:p w14:paraId="2C5CC8FB"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AM</w:t>
            </w:r>
          </w:p>
        </w:tc>
        <w:tc>
          <w:tcPr>
            <w:tcW w:w="4357" w:type="dxa"/>
          </w:tcPr>
          <w:p w14:paraId="7E97064B"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RES+COMERCIAL – INDUSTRIAL – UTILIDADE PÚBLICA &gt;5 m³ e &lt;= 10 m³</w:t>
            </w:r>
          </w:p>
        </w:tc>
        <w:tc>
          <w:tcPr>
            <w:tcW w:w="1179" w:type="dxa"/>
            <w:vAlign w:val="center"/>
          </w:tcPr>
          <w:p w14:paraId="02D96588"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19,15</w:t>
            </w:r>
          </w:p>
        </w:tc>
        <w:tc>
          <w:tcPr>
            <w:tcW w:w="1947" w:type="dxa"/>
            <w:vAlign w:val="center"/>
          </w:tcPr>
          <w:p w14:paraId="6918D6AA" w14:textId="3080F08F"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1,3180</w:t>
            </w:r>
          </w:p>
        </w:tc>
      </w:tr>
      <w:tr w:rsidR="00260267" w:rsidRPr="0084049E" w14:paraId="1B7A6433" w14:textId="77777777" w:rsidTr="00260267">
        <w:tc>
          <w:tcPr>
            <w:tcW w:w="1553" w:type="dxa"/>
          </w:tcPr>
          <w:p w14:paraId="2F9A83D5" w14:textId="2491A2E6"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w:t>
            </w:r>
            <w:r w:rsidR="00105330" w:rsidRPr="0084049E">
              <w:rPr>
                <w:rFonts w:ascii="Garamond" w:hAnsi="Garamond"/>
                <w:sz w:val="24"/>
                <w:szCs w:val="24"/>
              </w:rPr>
              <w:t>N</w:t>
            </w:r>
          </w:p>
        </w:tc>
        <w:tc>
          <w:tcPr>
            <w:tcW w:w="4357" w:type="dxa"/>
          </w:tcPr>
          <w:p w14:paraId="55C04EBB"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RES+COMERCIAL – INDUSTRIAL – UTILIDADE PÚBLICA &gt;10 m³ e &lt;= 15 m³</w:t>
            </w:r>
          </w:p>
        </w:tc>
        <w:tc>
          <w:tcPr>
            <w:tcW w:w="1179" w:type="dxa"/>
            <w:vAlign w:val="center"/>
          </w:tcPr>
          <w:p w14:paraId="4D99394B"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22,61</w:t>
            </w:r>
          </w:p>
        </w:tc>
        <w:tc>
          <w:tcPr>
            <w:tcW w:w="1947" w:type="dxa"/>
            <w:vAlign w:val="center"/>
          </w:tcPr>
          <w:p w14:paraId="0A37D887" w14:textId="613F6CF4"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1,5561</w:t>
            </w:r>
          </w:p>
        </w:tc>
      </w:tr>
      <w:tr w:rsidR="00260267" w:rsidRPr="0084049E" w14:paraId="5FFA8709" w14:textId="77777777" w:rsidTr="00260267">
        <w:tc>
          <w:tcPr>
            <w:tcW w:w="1553" w:type="dxa"/>
          </w:tcPr>
          <w:p w14:paraId="4162B1FF"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AO</w:t>
            </w:r>
          </w:p>
        </w:tc>
        <w:tc>
          <w:tcPr>
            <w:tcW w:w="4357" w:type="dxa"/>
          </w:tcPr>
          <w:p w14:paraId="025369B1"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RES+COMERCIAL – INDUSTRIAL – UTILIDADE PÚBLICA &gt;15 m³ e &lt;= 20 m³</w:t>
            </w:r>
          </w:p>
        </w:tc>
        <w:tc>
          <w:tcPr>
            <w:tcW w:w="1179" w:type="dxa"/>
            <w:vAlign w:val="center"/>
          </w:tcPr>
          <w:p w14:paraId="550A6DE9"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26,07</w:t>
            </w:r>
          </w:p>
        </w:tc>
        <w:tc>
          <w:tcPr>
            <w:tcW w:w="1947" w:type="dxa"/>
            <w:vAlign w:val="center"/>
          </w:tcPr>
          <w:p w14:paraId="0C276FD9" w14:textId="153F385F"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1,7942</w:t>
            </w:r>
          </w:p>
        </w:tc>
      </w:tr>
      <w:tr w:rsidR="00260267" w:rsidRPr="0084049E" w14:paraId="568A0B79" w14:textId="77777777" w:rsidTr="00260267">
        <w:tc>
          <w:tcPr>
            <w:tcW w:w="1553" w:type="dxa"/>
          </w:tcPr>
          <w:p w14:paraId="291B4EBF" w14:textId="77777777"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lastRenderedPageBreak/>
              <w:t>AP</w:t>
            </w:r>
          </w:p>
        </w:tc>
        <w:tc>
          <w:tcPr>
            <w:tcW w:w="4357" w:type="dxa"/>
          </w:tcPr>
          <w:p w14:paraId="17A8AD23" w14:textId="77777777" w:rsidR="00260267" w:rsidRPr="0084049E" w:rsidRDefault="00260267" w:rsidP="00017A69">
            <w:pPr>
              <w:pStyle w:val="PargrafodaLista"/>
              <w:spacing w:after="0"/>
              <w:ind w:left="0"/>
              <w:rPr>
                <w:rFonts w:ascii="Garamond" w:hAnsi="Garamond"/>
                <w:sz w:val="24"/>
                <w:szCs w:val="24"/>
              </w:rPr>
            </w:pPr>
            <w:r w:rsidRPr="0084049E">
              <w:rPr>
                <w:rFonts w:ascii="Garamond" w:hAnsi="Garamond"/>
                <w:sz w:val="24"/>
                <w:szCs w:val="24"/>
              </w:rPr>
              <w:t>RES+COMERCIAL – INDUSTRIAL – UTILIDADE PÚBLICA Acima de 20 m³</w:t>
            </w:r>
          </w:p>
        </w:tc>
        <w:tc>
          <w:tcPr>
            <w:tcW w:w="1179" w:type="dxa"/>
            <w:vAlign w:val="center"/>
          </w:tcPr>
          <w:p w14:paraId="3D06D096" w14:textId="77777777" w:rsidR="00260267" w:rsidRPr="0084049E" w:rsidRDefault="00260267" w:rsidP="00017A69">
            <w:pPr>
              <w:pStyle w:val="PargrafodaLista"/>
              <w:spacing w:after="0"/>
              <w:ind w:left="0"/>
              <w:jc w:val="center"/>
              <w:rPr>
                <w:rFonts w:ascii="Garamond" w:hAnsi="Garamond" w:cs="Calibri"/>
                <w:sz w:val="24"/>
                <w:szCs w:val="24"/>
              </w:rPr>
            </w:pPr>
            <w:r w:rsidRPr="0084049E">
              <w:rPr>
                <w:rFonts w:ascii="Garamond" w:hAnsi="Garamond" w:cs="Calibri"/>
                <w:sz w:val="24"/>
                <w:szCs w:val="24"/>
              </w:rPr>
              <w:t>29,53</w:t>
            </w:r>
          </w:p>
        </w:tc>
        <w:tc>
          <w:tcPr>
            <w:tcW w:w="1947" w:type="dxa"/>
            <w:vAlign w:val="center"/>
          </w:tcPr>
          <w:p w14:paraId="497CDF29" w14:textId="1A9DD67A" w:rsidR="00260267" w:rsidRPr="0084049E" w:rsidRDefault="00260267" w:rsidP="00017A69">
            <w:pPr>
              <w:pStyle w:val="PargrafodaLista"/>
              <w:spacing w:after="0"/>
              <w:ind w:left="0"/>
              <w:jc w:val="center"/>
              <w:rPr>
                <w:rFonts w:ascii="Garamond" w:hAnsi="Garamond"/>
                <w:sz w:val="24"/>
                <w:szCs w:val="24"/>
              </w:rPr>
            </w:pPr>
            <w:r w:rsidRPr="0084049E">
              <w:rPr>
                <w:rFonts w:ascii="Garamond" w:hAnsi="Garamond"/>
                <w:sz w:val="24"/>
                <w:szCs w:val="24"/>
              </w:rPr>
              <w:t>2,0323</w:t>
            </w:r>
          </w:p>
        </w:tc>
      </w:tr>
    </w:tbl>
    <w:p w14:paraId="670C44B4" w14:textId="207B2382" w:rsidR="00CE1ED0" w:rsidRDefault="00CE1ED0"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2F0DF73D" w14:textId="77777777" w:rsidR="009B2C61" w:rsidRPr="0084049E" w:rsidRDefault="009B2C61" w:rsidP="00CE1E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both"/>
        <w:rPr>
          <w:rFonts w:ascii="Garamond" w:hAnsi="Garamond" w:cs="Arial"/>
          <w:color w:val="000000"/>
        </w:rPr>
      </w:pPr>
    </w:p>
    <w:p w14:paraId="7FEC2203" w14:textId="5FE87B9A" w:rsidR="00017A69" w:rsidRPr="0084049E" w:rsidRDefault="00CE1ED0" w:rsidP="00CE1ED0">
      <w:pPr>
        <w:spacing w:line="276" w:lineRule="auto"/>
        <w:ind w:right="57"/>
        <w:jc w:val="center"/>
        <w:rPr>
          <w:rFonts w:ascii="Garamond" w:hAnsi="Garamond"/>
          <w:b/>
        </w:rPr>
      </w:pPr>
      <w:r w:rsidRPr="0084049E">
        <w:rPr>
          <w:rFonts w:ascii="Garamond" w:hAnsi="Garamond"/>
          <w:b/>
        </w:rPr>
        <w:t>TAXA DE SERVIÇO DE COLETA DE LIXO</w:t>
      </w:r>
      <w:r w:rsidR="00017A69" w:rsidRPr="0084049E">
        <w:rPr>
          <w:rFonts w:ascii="Garamond" w:hAnsi="Garamond"/>
          <w:b/>
        </w:rPr>
        <w:t xml:space="preserve"> </w:t>
      </w:r>
    </w:p>
    <w:p w14:paraId="451B3A55" w14:textId="666D0881" w:rsidR="00CE1ED0" w:rsidRPr="0084049E" w:rsidRDefault="00CE1ED0" w:rsidP="00CE1ED0">
      <w:pPr>
        <w:spacing w:line="276" w:lineRule="auto"/>
        <w:ind w:right="57"/>
        <w:jc w:val="center"/>
        <w:rPr>
          <w:rFonts w:ascii="Garamond" w:hAnsi="Garamond"/>
          <w:b/>
        </w:rPr>
      </w:pPr>
      <w:r w:rsidRPr="0084049E">
        <w:rPr>
          <w:rFonts w:ascii="Garamond" w:hAnsi="Garamond"/>
          <w:b/>
        </w:rPr>
        <w:t>IMÓVEIS SEM LIGAÇÃO DE ÁGUA</w:t>
      </w:r>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395"/>
      </w:tblGrid>
      <w:tr w:rsidR="00CE1ED0" w:rsidRPr="0084049E" w14:paraId="5F184189" w14:textId="77777777" w:rsidTr="009E4FE5">
        <w:trPr>
          <w:trHeight w:val="300"/>
        </w:trPr>
        <w:tc>
          <w:tcPr>
            <w:tcW w:w="4536" w:type="dxa"/>
            <w:shd w:val="clear" w:color="auto" w:fill="E7E6E6"/>
            <w:noWrap/>
            <w:vAlign w:val="center"/>
            <w:hideMark/>
          </w:tcPr>
          <w:p w14:paraId="4099A738" w14:textId="77777777" w:rsidR="00CE1ED0" w:rsidRPr="0084049E" w:rsidRDefault="00CE1ED0" w:rsidP="009E4FE5">
            <w:pPr>
              <w:spacing w:before="240" w:after="240"/>
              <w:jc w:val="center"/>
              <w:rPr>
                <w:rFonts w:ascii="Garamond" w:hAnsi="Garamond"/>
                <w:bCs/>
              </w:rPr>
            </w:pPr>
            <w:r w:rsidRPr="0084049E">
              <w:rPr>
                <w:rFonts w:ascii="Garamond" w:hAnsi="Garamond"/>
                <w:bCs/>
              </w:rPr>
              <w:t>CATEGORIAS</w:t>
            </w:r>
          </w:p>
          <w:p w14:paraId="61B0EF1A" w14:textId="77777777" w:rsidR="00CE1ED0" w:rsidRPr="0084049E" w:rsidRDefault="00CE1ED0" w:rsidP="009E4FE5">
            <w:pPr>
              <w:spacing w:before="240" w:after="240"/>
              <w:jc w:val="center"/>
              <w:rPr>
                <w:rFonts w:ascii="Garamond" w:hAnsi="Garamond"/>
                <w:bCs/>
              </w:rPr>
            </w:pPr>
          </w:p>
        </w:tc>
        <w:tc>
          <w:tcPr>
            <w:tcW w:w="4395" w:type="dxa"/>
            <w:shd w:val="clear" w:color="auto" w:fill="E7E6E6"/>
            <w:noWrap/>
            <w:vAlign w:val="center"/>
            <w:hideMark/>
          </w:tcPr>
          <w:p w14:paraId="20D4BCB2"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12AF0324" w14:textId="77777777" w:rsidR="00CE1ED0" w:rsidRPr="0084049E" w:rsidRDefault="00CE1ED0" w:rsidP="009E4FE5">
            <w:pPr>
              <w:spacing w:before="240" w:after="240"/>
              <w:jc w:val="center"/>
              <w:rPr>
                <w:rFonts w:ascii="Garamond" w:hAnsi="Garamond"/>
                <w:bCs/>
              </w:rPr>
            </w:pPr>
            <w:r w:rsidRPr="0084049E">
              <w:rPr>
                <w:rFonts w:ascii="Garamond" w:eastAsia="Arial" w:hAnsi="Garamond"/>
                <w:color w:val="000000"/>
              </w:rPr>
              <w:t>URMEM / ANO</w:t>
            </w:r>
          </w:p>
        </w:tc>
      </w:tr>
      <w:tr w:rsidR="00CE1ED0" w:rsidRPr="0084049E" w14:paraId="08624A0B" w14:textId="77777777" w:rsidTr="009E4FE5">
        <w:trPr>
          <w:trHeight w:val="569"/>
        </w:trPr>
        <w:tc>
          <w:tcPr>
            <w:tcW w:w="4536" w:type="dxa"/>
            <w:shd w:val="clear" w:color="auto" w:fill="auto"/>
            <w:noWrap/>
            <w:vAlign w:val="center"/>
            <w:hideMark/>
          </w:tcPr>
          <w:p w14:paraId="40970D38" w14:textId="77777777" w:rsidR="00CE1ED0" w:rsidRPr="0084049E" w:rsidRDefault="00CE1ED0" w:rsidP="009E4FE5">
            <w:pPr>
              <w:spacing w:before="240" w:after="240"/>
              <w:jc w:val="both"/>
              <w:rPr>
                <w:rFonts w:ascii="Garamond" w:hAnsi="Garamond"/>
              </w:rPr>
            </w:pPr>
            <w:r w:rsidRPr="0084049E">
              <w:rPr>
                <w:rFonts w:ascii="Garamond" w:hAnsi="Garamond"/>
              </w:rPr>
              <w:t>Residências com sistema próprio</w:t>
            </w:r>
          </w:p>
        </w:tc>
        <w:tc>
          <w:tcPr>
            <w:tcW w:w="4395" w:type="dxa"/>
            <w:shd w:val="clear" w:color="auto" w:fill="auto"/>
            <w:noWrap/>
            <w:vAlign w:val="center"/>
          </w:tcPr>
          <w:p w14:paraId="7DE2FF1F" w14:textId="77777777" w:rsidR="00CE1ED0" w:rsidRPr="0084049E" w:rsidRDefault="00CE1ED0" w:rsidP="009E4FE5">
            <w:pPr>
              <w:spacing w:before="240" w:after="240"/>
              <w:jc w:val="center"/>
              <w:rPr>
                <w:rFonts w:ascii="Garamond" w:hAnsi="Garamond"/>
                <w:bCs/>
              </w:rPr>
            </w:pPr>
            <w:r w:rsidRPr="0084049E">
              <w:rPr>
                <w:rFonts w:ascii="Garamond" w:hAnsi="Garamond"/>
                <w:bCs/>
              </w:rPr>
              <w:t>14</w:t>
            </w:r>
          </w:p>
        </w:tc>
      </w:tr>
      <w:tr w:rsidR="00CE1ED0" w:rsidRPr="0084049E" w14:paraId="5C0D322E" w14:textId="77777777" w:rsidTr="009E4FE5">
        <w:trPr>
          <w:trHeight w:val="300"/>
        </w:trPr>
        <w:tc>
          <w:tcPr>
            <w:tcW w:w="4536" w:type="dxa"/>
            <w:shd w:val="clear" w:color="auto" w:fill="auto"/>
            <w:noWrap/>
            <w:vAlign w:val="center"/>
            <w:hideMark/>
          </w:tcPr>
          <w:p w14:paraId="3DBF2C30" w14:textId="77777777" w:rsidR="00CE1ED0" w:rsidRPr="0084049E" w:rsidRDefault="00CE1ED0" w:rsidP="009E4FE5">
            <w:pPr>
              <w:spacing w:before="240" w:after="240"/>
              <w:jc w:val="both"/>
              <w:rPr>
                <w:rFonts w:ascii="Garamond" w:hAnsi="Garamond"/>
              </w:rPr>
            </w:pPr>
            <w:r w:rsidRPr="0084049E">
              <w:rPr>
                <w:rFonts w:ascii="Garamond" w:hAnsi="Garamond"/>
                <w:bCs/>
              </w:rPr>
              <w:t>Comércio e prestadores de serviços</w:t>
            </w:r>
          </w:p>
        </w:tc>
        <w:tc>
          <w:tcPr>
            <w:tcW w:w="4395" w:type="dxa"/>
            <w:shd w:val="clear" w:color="auto" w:fill="auto"/>
            <w:noWrap/>
            <w:vAlign w:val="center"/>
          </w:tcPr>
          <w:p w14:paraId="6A0EFD02" w14:textId="77777777" w:rsidR="00CE1ED0" w:rsidRPr="0084049E" w:rsidRDefault="00CE1ED0" w:rsidP="009E4FE5">
            <w:pPr>
              <w:spacing w:before="240" w:after="240"/>
              <w:jc w:val="center"/>
              <w:rPr>
                <w:rFonts w:ascii="Garamond" w:hAnsi="Garamond"/>
                <w:bCs/>
              </w:rPr>
            </w:pPr>
            <w:r w:rsidRPr="0084049E">
              <w:rPr>
                <w:rFonts w:ascii="Garamond" w:hAnsi="Garamond"/>
                <w:bCs/>
              </w:rPr>
              <w:t>25</w:t>
            </w:r>
          </w:p>
        </w:tc>
      </w:tr>
      <w:tr w:rsidR="00CE1ED0" w:rsidRPr="0084049E" w14:paraId="6AD38F1C" w14:textId="77777777" w:rsidTr="009E4FE5">
        <w:trPr>
          <w:trHeight w:val="300"/>
        </w:trPr>
        <w:tc>
          <w:tcPr>
            <w:tcW w:w="4536" w:type="dxa"/>
            <w:shd w:val="clear" w:color="auto" w:fill="auto"/>
            <w:noWrap/>
            <w:vAlign w:val="center"/>
            <w:hideMark/>
          </w:tcPr>
          <w:p w14:paraId="014B039A" w14:textId="77777777" w:rsidR="00CE1ED0" w:rsidRPr="0084049E" w:rsidRDefault="00CE1ED0" w:rsidP="009E4FE5">
            <w:pPr>
              <w:spacing w:before="240" w:after="240"/>
              <w:jc w:val="both"/>
              <w:rPr>
                <w:rFonts w:ascii="Garamond" w:hAnsi="Garamond"/>
              </w:rPr>
            </w:pPr>
            <w:r w:rsidRPr="0084049E">
              <w:rPr>
                <w:rFonts w:ascii="Garamond" w:hAnsi="Garamond"/>
              </w:rPr>
              <w:t xml:space="preserve">Indústria </w:t>
            </w:r>
          </w:p>
        </w:tc>
        <w:tc>
          <w:tcPr>
            <w:tcW w:w="4395" w:type="dxa"/>
            <w:shd w:val="clear" w:color="auto" w:fill="auto"/>
            <w:noWrap/>
            <w:vAlign w:val="center"/>
          </w:tcPr>
          <w:p w14:paraId="35D5EC35" w14:textId="77777777" w:rsidR="00CE1ED0" w:rsidRPr="0084049E" w:rsidRDefault="00CE1ED0" w:rsidP="009E4FE5">
            <w:pPr>
              <w:spacing w:before="240" w:after="240"/>
              <w:jc w:val="center"/>
              <w:rPr>
                <w:rFonts w:ascii="Garamond" w:hAnsi="Garamond"/>
                <w:bCs/>
              </w:rPr>
            </w:pPr>
            <w:r w:rsidRPr="0084049E">
              <w:rPr>
                <w:rFonts w:ascii="Garamond" w:hAnsi="Garamond"/>
                <w:bCs/>
              </w:rPr>
              <w:t>30</w:t>
            </w:r>
          </w:p>
        </w:tc>
      </w:tr>
    </w:tbl>
    <w:p w14:paraId="51261304" w14:textId="77777777" w:rsidR="00CE1ED0" w:rsidRPr="0084049E" w:rsidRDefault="00CE1ED0" w:rsidP="00CE1ED0">
      <w:pPr>
        <w:spacing w:line="276" w:lineRule="auto"/>
        <w:ind w:right="57"/>
        <w:jc w:val="center"/>
        <w:rPr>
          <w:rFonts w:ascii="Garamond" w:hAnsi="Garamond"/>
          <w:b/>
          <w:color w:val="FF0000"/>
        </w:rPr>
      </w:pPr>
    </w:p>
    <w:p w14:paraId="3CB46562" w14:textId="77777777" w:rsidR="00CE1ED0" w:rsidRPr="0084049E" w:rsidRDefault="00CE1ED0" w:rsidP="00CE1ED0">
      <w:pPr>
        <w:tabs>
          <w:tab w:val="left" w:pos="-7230"/>
        </w:tabs>
        <w:spacing w:line="276" w:lineRule="auto"/>
        <w:ind w:left="-142"/>
        <w:jc w:val="both"/>
        <w:rPr>
          <w:rFonts w:ascii="Garamond" w:hAnsi="Garamond"/>
          <w:shd w:val="clear" w:color="auto" w:fill="FFFFFF"/>
        </w:rPr>
      </w:pPr>
      <w:r w:rsidRPr="0084049E">
        <w:rPr>
          <w:rFonts w:ascii="Garamond" w:hAnsi="Garamond"/>
          <w:b/>
          <w:shd w:val="clear" w:color="auto" w:fill="FFFFFF"/>
        </w:rPr>
        <w:t xml:space="preserve">Nota 01: </w:t>
      </w:r>
      <w:r w:rsidRPr="0084049E">
        <w:rPr>
          <w:rFonts w:ascii="Garamond" w:hAnsi="Garamond"/>
          <w:shd w:val="clear" w:color="auto" w:fill="FFFFFF"/>
        </w:rPr>
        <w:t>A taxa de coleta de lixo dos imóveis não edificados será cobrada junto com o IPTU – Impostos Predial e Territorial Urbano, observando-se as mesmas regras de parcelamento do imposto.</w:t>
      </w:r>
    </w:p>
    <w:p w14:paraId="6FA22DC6" w14:textId="77777777" w:rsidR="00CE1ED0" w:rsidRPr="0084049E" w:rsidRDefault="00CE1ED0" w:rsidP="00CE1ED0">
      <w:pPr>
        <w:pStyle w:val="Ttulo1"/>
        <w:rPr>
          <w:rFonts w:ascii="Garamond" w:hAnsi="Garamond"/>
          <w:sz w:val="24"/>
          <w:szCs w:val="24"/>
        </w:rPr>
      </w:pPr>
    </w:p>
    <w:p w14:paraId="3BC30894" w14:textId="1F884696" w:rsidR="00CE1ED0" w:rsidRPr="0084049E" w:rsidRDefault="00CE1ED0" w:rsidP="00CE1ED0">
      <w:pPr>
        <w:rPr>
          <w:rFonts w:ascii="Garamond" w:hAnsi="Garamond"/>
        </w:rPr>
      </w:pPr>
    </w:p>
    <w:p w14:paraId="4A08A8B5" w14:textId="493CF4C8" w:rsidR="00381614" w:rsidRPr="0084049E" w:rsidRDefault="00381614" w:rsidP="00CE1ED0">
      <w:pPr>
        <w:rPr>
          <w:rFonts w:ascii="Garamond" w:hAnsi="Garamond"/>
        </w:rPr>
      </w:pPr>
    </w:p>
    <w:p w14:paraId="42876C01" w14:textId="604749EA" w:rsidR="00381614" w:rsidRPr="0084049E" w:rsidRDefault="00381614" w:rsidP="00CE1ED0">
      <w:pPr>
        <w:rPr>
          <w:rFonts w:ascii="Garamond" w:hAnsi="Garamond"/>
        </w:rPr>
      </w:pPr>
    </w:p>
    <w:p w14:paraId="29EB70E6" w14:textId="4856E7B1" w:rsidR="00381614" w:rsidRPr="0084049E" w:rsidRDefault="00381614" w:rsidP="00CE1ED0">
      <w:pPr>
        <w:rPr>
          <w:rFonts w:ascii="Garamond" w:hAnsi="Garamond"/>
        </w:rPr>
      </w:pPr>
    </w:p>
    <w:p w14:paraId="49035DB9" w14:textId="48E96C90" w:rsidR="00381614" w:rsidRPr="0084049E" w:rsidRDefault="00381614" w:rsidP="00CE1ED0">
      <w:pPr>
        <w:rPr>
          <w:rFonts w:ascii="Garamond" w:hAnsi="Garamond"/>
        </w:rPr>
      </w:pPr>
    </w:p>
    <w:p w14:paraId="3DF69C5D" w14:textId="38D983A3" w:rsidR="00AC7110" w:rsidRPr="0084049E" w:rsidRDefault="00AC7110" w:rsidP="00CE1ED0">
      <w:pPr>
        <w:rPr>
          <w:rFonts w:ascii="Garamond" w:hAnsi="Garamond"/>
        </w:rPr>
      </w:pPr>
    </w:p>
    <w:p w14:paraId="0B9BD49E" w14:textId="77777777" w:rsidR="00AC7110" w:rsidRPr="0084049E" w:rsidRDefault="00AC7110" w:rsidP="00CE1ED0">
      <w:pPr>
        <w:rPr>
          <w:rFonts w:ascii="Garamond" w:hAnsi="Garamond"/>
        </w:rPr>
      </w:pPr>
    </w:p>
    <w:p w14:paraId="2FF6B506" w14:textId="77777777" w:rsidR="00381614" w:rsidRPr="0084049E" w:rsidRDefault="00381614" w:rsidP="00CE1ED0">
      <w:pPr>
        <w:rPr>
          <w:rFonts w:ascii="Garamond" w:hAnsi="Garamond"/>
        </w:rPr>
      </w:pPr>
    </w:p>
    <w:p w14:paraId="442CF526" w14:textId="2205D9D3" w:rsidR="00CE1ED0" w:rsidRPr="0084049E" w:rsidRDefault="00CE1ED0" w:rsidP="00CE1ED0">
      <w:pPr>
        <w:spacing w:line="360" w:lineRule="auto"/>
        <w:rPr>
          <w:rFonts w:ascii="Garamond" w:hAnsi="Garamond"/>
        </w:rPr>
      </w:pPr>
    </w:p>
    <w:p w14:paraId="55822734" w14:textId="7D26CE87" w:rsidR="00017A69" w:rsidRPr="0084049E" w:rsidRDefault="00017A69" w:rsidP="00CE1ED0">
      <w:pPr>
        <w:spacing w:line="360" w:lineRule="auto"/>
        <w:rPr>
          <w:rFonts w:ascii="Garamond" w:hAnsi="Garamond"/>
        </w:rPr>
      </w:pPr>
    </w:p>
    <w:p w14:paraId="54CE0CAC" w14:textId="39F78165" w:rsidR="00017A69" w:rsidRPr="0084049E" w:rsidRDefault="00017A69" w:rsidP="00CE1ED0">
      <w:pPr>
        <w:spacing w:line="360" w:lineRule="auto"/>
        <w:rPr>
          <w:rFonts w:ascii="Garamond" w:hAnsi="Garamond"/>
        </w:rPr>
      </w:pPr>
    </w:p>
    <w:p w14:paraId="672BCAC4" w14:textId="3D590350" w:rsidR="00017A69" w:rsidRPr="0084049E" w:rsidRDefault="00017A69" w:rsidP="00CE1ED0">
      <w:pPr>
        <w:spacing w:line="360" w:lineRule="auto"/>
        <w:rPr>
          <w:rFonts w:ascii="Garamond" w:hAnsi="Garamond"/>
        </w:rPr>
      </w:pPr>
    </w:p>
    <w:p w14:paraId="1AE0E30A" w14:textId="2199EBB7" w:rsidR="00017A69" w:rsidRPr="0084049E" w:rsidRDefault="00017A69" w:rsidP="00CE1ED0">
      <w:pPr>
        <w:spacing w:line="360" w:lineRule="auto"/>
        <w:rPr>
          <w:rFonts w:ascii="Garamond" w:hAnsi="Garamond"/>
        </w:rPr>
      </w:pPr>
    </w:p>
    <w:p w14:paraId="0BC5956A" w14:textId="77777777" w:rsidR="00CE1ED0" w:rsidRPr="0084049E" w:rsidRDefault="00CE1ED0" w:rsidP="00D10D64">
      <w:pPr>
        <w:pStyle w:val="Ttulo2"/>
        <w:spacing w:before="0" w:after="0" w:line="360" w:lineRule="auto"/>
        <w:jc w:val="center"/>
        <w:rPr>
          <w:rFonts w:ascii="Garamond" w:hAnsi="Garamond"/>
          <w:i w:val="0"/>
          <w:iCs w:val="0"/>
          <w:sz w:val="24"/>
          <w:szCs w:val="24"/>
        </w:rPr>
      </w:pPr>
      <w:bookmarkStart w:id="955" w:name="_Toc90233046"/>
      <w:bookmarkStart w:id="956" w:name="_Toc121580306"/>
      <w:r w:rsidRPr="0084049E">
        <w:rPr>
          <w:rFonts w:ascii="Garamond" w:hAnsi="Garamond"/>
          <w:i w:val="0"/>
          <w:iCs w:val="0"/>
          <w:sz w:val="24"/>
          <w:szCs w:val="24"/>
        </w:rPr>
        <w:lastRenderedPageBreak/>
        <w:t>ANEXO XI</w:t>
      </w:r>
      <w:bookmarkEnd w:id="955"/>
      <w:bookmarkEnd w:id="956"/>
    </w:p>
    <w:p w14:paraId="3601B87C" w14:textId="77777777" w:rsidR="00CE1ED0" w:rsidRPr="0084049E" w:rsidRDefault="00CE1ED0" w:rsidP="00D10D64">
      <w:pPr>
        <w:pStyle w:val="Ttulo2"/>
        <w:spacing w:before="0" w:after="0" w:line="360" w:lineRule="auto"/>
        <w:jc w:val="center"/>
        <w:rPr>
          <w:rFonts w:ascii="Garamond" w:hAnsi="Garamond"/>
          <w:i w:val="0"/>
          <w:iCs w:val="0"/>
          <w:sz w:val="24"/>
          <w:szCs w:val="24"/>
        </w:rPr>
      </w:pPr>
      <w:bookmarkStart w:id="957" w:name="_Toc90233047"/>
      <w:bookmarkStart w:id="958" w:name="_Toc121580307"/>
      <w:r w:rsidRPr="0084049E">
        <w:rPr>
          <w:rFonts w:ascii="Garamond" w:hAnsi="Garamond"/>
          <w:i w:val="0"/>
          <w:iCs w:val="0"/>
          <w:sz w:val="24"/>
          <w:szCs w:val="24"/>
        </w:rPr>
        <w:t>TABELA DE TAXA DE SERVIÇO DE LIMPEZA DE TERRENOS</w:t>
      </w:r>
      <w:bookmarkEnd w:id="957"/>
      <w:bookmarkEnd w:id="958"/>
    </w:p>
    <w:p w14:paraId="7B0F30A1" w14:textId="67EE9260" w:rsidR="00CE1ED0" w:rsidRPr="0084049E" w:rsidRDefault="00CE1ED0" w:rsidP="00D10D64">
      <w:pPr>
        <w:pStyle w:val="Ttulo2"/>
        <w:spacing w:before="0" w:after="0" w:line="360" w:lineRule="auto"/>
        <w:jc w:val="center"/>
        <w:rPr>
          <w:rFonts w:ascii="Garamond" w:hAnsi="Garamond"/>
          <w:i w:val="0"/>
          <w:iCs w:val="0"/>
          <w:sz w:val="24"/>
          <w:szCs w:val="24"/>
        </w:rPr>
      </w:pPr>
      <w:bookmarkStart w:id="959" w:name="_Toc90233048"/>
      <w:bookmarkStart w:id="960" w:name="_Toc121580308"/>
      <w:r w:rsidRPr="0084049E">
        <w:rPr>
          <w:rFonts w:ascii="Garamond" w:hAnsi="Garamond"/>
          <w:i w:val="0"/>
          <w:iCs w:val="0"/>
          <w:sz w:val="24"/>
          <w:szCs w:val="24"/>
        </w:rPr>
        <w:t>EDIFICADOS E NÃO EDIFICADOS</w:t>
      </w:r>
      <w:bookmarkEnd w:id="959"/>
      <w:bookmarkEnd w:id="960"/>
    </w:p>
    <w:p w14:paraId="10C98A8D" w14:textId="77777777" w:rsidR="00CE1ED0" w:rsidRPr="0084049E" w:rsidRDefault="00CE1ED0" w:rsidP="00CE1ED0">
      <w:pPr>
        <w:rPr>
          <w:rFonts w:ascii="Garamond" w:hAnsi="Garamond"/>
          <w:lang w:eastAsia="x-none"/>
        </w:rPr>
      </w:pP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4"/>
        <w:gridCol w:w="2672"/>
      </w:tblGrid>
      <w:tr w:rsidR="00CE1ED0" w:rsidRPr="0084049E" w14:paraId="5881FA25" w14:textId="77777777" w:rsidTr="009E4FE5">
        <w:trPr>
          <w:trHeight w:val="635"/>
          <w:jc w:val="center"/>
        </w:trPr>
        <w:tc>
          <w:tcPr>
            <w:tcW w:w="5914" w:type="dxa"/>
            <w:shd w:val="clear" w:color="auto" w:fill="D9D9D9"/>
            <w:vAlign w:val="center"/>
          </w:tcPr>
          <w:p w14:paraId="1ED4F2A8" w14:textId="77777777" w:rsidR="00CE1ED0" w:rsidRPr="0084049E" w:rsidRDefault="00CE1ED0" w:rsidP="009E4FE5">
            <w:pPr>
              <w:spacing w:line="360" w:lineRule="auto"/>
              <w:ind w:right="-12"/>
              <w:jc w:val="center"/>
              <w:rPr>
                <w:rFonts w:ascii="Garamond" w:hAnsi="Garamond"/>
                <w:bCs/>
              </w:rPr>
            </w:pPr>
            <w:bookmarkStart w:id="961" w:name="_Toc501642599"/>
          </w:p>
          <w:p w14:paraId="6A6DC9AE" w14:textId="77777777" w:rsidR="00CE1ED0" w:rsidRPr="0084049E" w:rsidRDefault="00CE1ED0" w:rsidP="009E4FE5">
            <w:pPr>
              <w:spacing w:line="360" w:lineRule="auto"/>
              <w:ind w:right="-12"/>
              <w:jc w:val="center"/>
              <w:rPr>
                <w:rFonts w:ascii="Garamond" w:hAnsi="Garamond"/>
                <w:bCs/>
              </w:rPr>
            </w:pPr>
            <w:r w:rsidRPr="0084049E">
              <w:rPr>
                <w:rFonts w:ascii="Garamond" w:hAnsi="Garamond"/>
                <w:bCs/>
              </w:rPr>
              <w:t>ROÇAGEM DE TERRENOS BALDIOS</w:t>
            </w:r>
            <w:bookmarkEnd w:id="961"/>
          </w:p>
        </w:tc>
        <w:tc>
          <w:tcPr>
            <w:tcW w:w="2672" w:type="dxa"/>
            <w:shd w:val="clear" w:color="auto" w:fill="D9D9D9"/>
            <w:vAlign w:val="center"/>
          </w:tcPr>
          <w:p w14:paraId="6FBD95D6"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10DF1053" w14:textId="572A1BA4" w:rsidR="00CE1ED0" w:rsidRPr="0084049E" w:rsidRDefault="00991251" w:rsidP="00991251">
            <w:pPr>
              <w:spacing w:line="360" w:lineRule="auto"/>
              <w:jc w:val="center"/>
              <w:rPr>
                <w:rFonts w:ascii="Garamond" w:hAnsi="Garamond"/>
                <w:bCs/>
              </w:rPr>
            </w:pPr>
            <w:r w:rsidRPr="0084049E">
              <w:rPr>
                <w:rFonts w:ascii="Garamond" w:eastAsia="Arial" w:hAnsi="Garamond"/>
                <w:bCs/>
                <w:color w:val="000000"/>
              </w:rPr>
              <w:t xml:space="preserve"> </w:t>
            </w:r>
            <w:r w:rsidR="00CE1ED0" w:rsidRPr="0084049E">
              <w:rPr>
                <w:rFonts w:ascii="Garamond" w:eastAsia="Arial" w:hAnsi="Garamond"/>
                <w:bCs/>
                <w:color w:val="000000"/>
              </w:rPr>
              <w:t>(URMEM)</w:t>
            </w:r>
          </w:p>
        </w:tc>
      </w:tr>
      <w:tr w:rsidR="00CE1ED0" w:rsidRPr="0084049E" w14:paraId="48BB2D3E" w14:textId="77777777" w:rsidTr="009E4FE5">
        <w:trPr>
          <w:trHeight w:val="860"/>
          <w:jc w:val="center"/>
        </w:trPr>
        <w:tc>
          <w:tcPr>
            <w:tcW w:w="5914" w:type="dxa"/>
            <w:vAlign w:val="center"/>
          </w:tcPr>
          <w:p w14:paraId="0D664DEA" w14:textId="77777777" w:rsidR="00CE1ED0" w:rsidRPr="0084049E" w:rsidRDefault="00CE1ED0" w:rsidP="009E4FE5">
            <w:pPr>
              <w:spacing w:line="360" w:lineRule="auto"/>
              <w:jc w:val="both"/>
              <w:rPr>
                <w:rFonts w:ascii="Garamond" w:hAnsi="Garamond"/>
              </w:rPr>
            </w:pPr>
            <w:r w:rsidRPr="0084049E">
              <w:rPr>
                <w:rFonts w:ascii="Garamond" w:hAnsi="Garamond"/>
              </w:rPr>
              <w:t>A taxa de roçagem de terrenos baldios, localizados dentro do perímetro urbano, desde que não mantidos em estado condizente com a sua localização, pelos respectivos proprietários ou possuidores, até 300m².</w:t>
            </w:r>
          </w:p>
        </w:tc>
        <w:tc>
          <w:tcPr>
            <w:tcW w:w="2672" w:type="dxa"/>
            <w:vAlign w:val="center"/>
          </w:tcPr>
          <w:p w14:paraId="28C7AFC6" w14:textId="77777777" w:rsidR="00CE1ED0" w:rsidRPr="0084049E" w:rsidRDefault="00CE1ED0" w:rsidP="009E4FE5">
            <w:pPr>
              <w:spacing w:line="360" w:lineRule="auto"/>
              <w:jc w:val="center"/>
              <w:rPr>
                <w:rFonts w:ascii="Garamond" w:hAnsi="Garamond"/>
              </w:rPr>
            </w:pPr>
          </w:p>
          <w:p w14:paraId="0FAF0763" w14:textId="77777777" w:rsidR="00CE1ED0" w:rsidRPr="0084049E" w:rsidRDefault="00CE1ED0" w:rsidP="009E4FE5">
            <w:pPr>
              <w:spacing w:line="360" w:lineRule="auto"/>
              <w:jc w:val="center"/>
              <w:rPr>
                <w:rFonts w:ascii="Garamond" w:hAnsi="Garamond"/>
              </w:rPr>
            </w:pPr>
            <w:r w:rsidRPr="0084049E">
              <w:rPr>
                <w:rFonts w:ascii="Garamond" w:hAnsi="Garamond"/>
              </w:rPr>
              <w:t>15</w:t>
            </w:r>
          </w:p>
        </w:tc>
      </w:tr>
      <w:tr w:rsidR="00CE1ED0" w:rsidRPr="0084049E" w14:paraId="529B9CEC" w14:textId="77777777" w:rsidTr="009E4FE5">
        <w:trPr>
          <w:trHeight w:val="860"/>
          <w:jc w:val="center"/>
        </w:trPr>
        <w:tc>
          <w:tcPr>
            <w:tcW w:w="5914" w:type="dxa"/>
            <w:vAlign w:val="center"/>
          </w:tcPr>
          <w:p w14:paraId="4FC379EA" w14:textId="77777777" w:rsidR="00CE1ED0" w:rsidRPr="0084049E" w:rsidRDefault="00CE1ED0" w:rsidP="009E4FE5">
            <w:pPr>
              <w:spacing w:line="360" w:lineRule="auto"/>
              <w:jc w:val="both"/>
              <w:rPr>
                <w:rFonts w:ascii="Garamond" w:hAnsi="Garamond"/>
              </w:rPr>
            </w:pPr>
            <w:r w:rsidRPr="0084049E">
              <w:rPr>
                <w:rFonts w:ascii="Garamond" w:hAnsi="Garamond"/>
              </w:rPr>
              <w:t>De 300,1m² até 600m²</w:t>
            </w:r>
          </w:p>
        </w:tc>
        <w:tc>
          <w:tcPr>
            <w:tcW w:w="2672" w:type="dxa"/>
            <w:vAlign w:val="center"/>
          </w:tcPr>
          <w:p w14:paraId="1928F069" w14:textId="77777777" w:rsidR="00CE1ED0" w:rsidRPr="0084049E" w:rsidRDefault="00CE1ED0" w:rsidP="009E4FE5">
            <w:pPr>
              <w:spacing w:line="360" w:lineRule="auto"/>
              <w:jc w:val="center"/>
              <w:rPr>
                <w:rFonts w:ascii="Garamond" w:hAnsi="Garamond"/>
              </w:rPr>
            </w:pPr>
            <w:r w:rsidRPr="0084049E">
              <w:rPr>
                <w:rFonts w:ascii="Garamond" w:hAnsi="Garamond"/>
              </w:rPr>
              <w:t>25</w:t>
            </w:r>
          </w:p>
        </w:tc>
      </w:tr>
      <w:tr w:rsidR="00CE1ED0" w:rsidRPr="0084049E" w14:paraId="153D4A69" w14:textId="77777777" w:rsidTr="009E4FE5">
        <w:trPr>
          <w:trHeight w:val="860"/>
          <w:jc w:val="center"/>
        </w:trPr>
        <w:tc>
          <w:tcPr>
            <w:tcW w:w="5914" w:type="dxa"/>
            <w:vAlign w:val="center"/>
          </w:tcPr>
          <w:p w14:paraId="36DFED17" w14:textId="77777777" w:rsidR="00CE1ED0" w:rsidRPr="0084049E" w:rsidRDefault="00CE1ED0" w:rsidP="009E4FE5">
            <w:pPr>
              <w:spacing w:line="360" w:lineRule="auto"/>
              <w:jc w:val="both"/>
              <w:rPr>
                <w:rFonts w:ascii="Garamond" w:hAnsi="Garamond"/>
              </w:rPr>
            </w:pPr>
            <w:r w:rsidRPr="0084049E">
              <w:rPr>
                <w:rFonts w:ascii="Garamond" w:hAnsi="Garamond"/>
              </w:rPr>
              <w:t>Acima de 600,1m²</w:t>
            </w:r>
          </w:p>
        </w:tc>
        <w:tc>
          <w:tcPr>
            <w:tcW w:w="2672" w:type="dxa"/>
            <w:vAlign w:val="center"/>
          </w:tcPr>
          <w:p w14:paraId="47975FA6" w14:textId="77777777" w:rsidR="00CE1ED0" w:rsidRPr="0084049E" w:rsidRDefault="00CE1ED0" w:rsidP="009E4FE5">
            <w:pPr>
              <w:spacing w:line="360" w:lineRule="auto"/>
              <w:jc w:val="center"/>
              <w:rPr>
                <w:rFonts w:ascii="Garamond" w:hAnsi="Garamond"/>
              </w:rPr>
            </w:pPr>
            <w:r w:rsidRPr="0084049E">
              <w:rPr>
                <w:rFonts w:ascii="Garamond" w:hAnsi="Garamond"/>
              </w:rPr>
              <w:t>30</w:t>
            </w:r>
          </w:p>
        </w:tc>
      </w:tr>
    </w:tbl>
    <w:p w14:paraId="6B5C4F38" w14:textId="77777777" w:rsidR="00CE1ED0" w:rsidRPr="0084049E" w:rsidRDefault="00CE1ED0" w:rsidP="00CE1ED0">
      <w:pPr>
        <w:spacing w:line="360" w:lineRule="auto"/>
        <w:ind w:right="-12"/>
        <w:jc w:val="both"/>
        <w:rPr>
          <w:rFonts w:ascii="Garamond" w:eastAsia="MS Mincho" w:hAnsi="Garamond"/>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7"/>
        <w:gridCol w:w="2580"/>
      </w:tblGrid>
      <w:tr w:rsidR="00CE1ED0" w:rsidRPr="0084049E" w14:paraId="5F5BD27B" w14:textId="77777777" w:rsidTr="009E4FE5">
        <w:tc>
          <w:tcPr>
            <w:tcW w:w="6067" w:type="dxa"/>
            <w:shd w:val="clear" w:color="auto" w:fill="D9D9D9"/>
          </w:tcPr>
          <w:p w14:paraId="4F581692" w14:textId="77777777" w:rsidR="00CE1ED0" w:rsidRPr="0084049E" w:rsidRDefault="00CE1ED0" w:rsidP="009E4FE5">
            <w:pPr>
              <w:spacing w:line="360" w:lineRule="auto"/>
              <w:ind w:right="-12"/>
              <w:jc w:val="center"/>
              <w:rPr>
                <w:rFonts w:ascii="Garamond" w:hAnsi="Garamond"/>
                <w:bCs/>
              </w:rPr>
            </w:pPr>
          </w:p>
          <w:p w14:paraId="0166C95E" w14:textId="77777777" w:rsidR="00CE1ED0" w:rsidRPr="0084049E" w:rsidRDefault="00CE1ED0" w:rsidP="009E4FE5">
            <w:pPr>
              <w:spacing w:line="360" w:lineRule="auto"/>
              <w:ind w:right="-12"/>
              <w:jc w:val="center"/>
              <w:rPr>
                <w:rFonts w:ascii="Garamond" w:hAnsi="Garamond"/>
                <w:bCs/>
              </w:rPr>
            </w:pPr>
            <w:r w:rsidRPr="0084049E">
              <w:rPr>
                <w:rFonts w:ascii="Garamond" w:hAnsi="Garamond"/>
                <w:bCs/>
              </w:rPr>
              <w:t>ENTULHOS</w:t>
            </w:r>
          </w:p>
        </w:tc>
        <w:tc>
          <w:tcPr>
            <w:tcW w:w="2580" w:type="dxa"/>
            <w:tcBorders>
              <w:bottom w:val="single" w:sz="4" w:space="0" w:color="auto"/>
            </w:tcBorders>
            <w:shd w:val="clear" w:color="auto" w:fill="D9D9D9"/>
          </w:tcPr>
          <w:p w14:paraId="329692E3"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5F47C4F5" w14:textId="558DDB44" w:rsidR="00CE1ED0" w:rsidRPr="0084049E" w:rsidRDefault="00991251" w:rsidP="00991251">
            <w:pPr>
              <w:spacing w:line="360" w:lineRule="auto"/>
              <w:jc w:val="center"/>
              <w:rPr>
                <w:rFonts w:ascii="Garamond" w:hAnsi="Garamond"/>
                <w:bCs/>
              </w:rPr>
            </w:pPr>
            <w:r w:rsidRPr="0084049E">
              <w:rPr>
                <w:rFonts w:ascii="Garamond" w:eastAsia="Arial" w:hAnsi="Garamond"/>
                <w:bCs/>
                <w:color w:val="000000"/>
              </w:rPr>
              <w:t xml:space="preserve"> </w:t>
            </w:r>
            <w:r w:rsidR="00CE1ED0" w:rsidRPr="0084049E">
              <w:rPr>
                <w:rFonts w:ascii="Garamond" w:eastAsia="Arial" w:hAnsi="Garamond"/>
                <w:bCs/>
                <w:color w:val="000000"/>
              </w:rPr>
              <w:t>(URMEM)</w:t>
            </w:r>
          </w:p>
        </w:tc>
      </w:tr>
      <w:tr w:rsidR="00CE1ED0" w:rsidRPr="0084049E" w14:paraId="1B86F947" w14:textId="77777777" w:rsidTr="009E4FE5">
        <w:trPr>
          <w:trHeight w:val="1284"/>
        </w:trPr>
        <w:tc>
          <w:tcPr>
            <w:tcW w:w="6067" w:type="dxa"/>
            <w:vAlign w:val="center"/>
          </w:tcPr>
          <w:p w14:paraId="60A69811" w14:textId="77777777" w:rsidR="00CE1ED0" w:rsidRPr="0084049E" w:rsidRDefault="00CE1ED0" w:rsidP="009E4FE5">
            <w:pPr>
              <w:spacing w:line="360" w:lineRule="auto"/>
              <w:jc w:val="both"/>
              <w:rPr>
                <w:rFonts w:ascii="Garamond" w:hAnsi="Garamond"/>
              </w:rPr>
            </w:pPr>
            <w:r w:rsidRPr="0084049E">
              <w:rPr>
                <w:rFonts w:ascii="Garamond" w:hAnsi="Garamond"/>
              </w:rPr>
              <w:t>Entulhos, restos de construção, galhos e outros retirados de terrenos baldios, localizados dentro do perímetro urbano desde que não mantidos em estado condizente com a sua localização, pelos respectivos proprietários ou possuidores, será cobrada, por carga.</w:t>
            </w:r>
          </w:p>
        </w:tc>
        <w:tc>
          <w:tcPr>
            <w:tcW w:w="2580" w:type="dxa"/>
            <w:vAlign w:val="center"/>
          </w:tcPr>
          <w:p w14:paraId="7224A6C7" w14:textId="77777777" w:rsidR="00CE1ED0" w:rsidRPr="0084049E" w:rsidRDefault="00CE1ED0" w:rsidP="009E4FE5">
            <w:pPr>
              <w:spacing w:line="360" w:lineRule="auto"/>
              <w:jc w:val="center"/>
              <w:rPr>
                <w:rFonts w:ascii="Garamond" w:hAnsi="Garamond"/>
              </w:rPr>
            </w:pPr>
          </w:p>
          <w:p w14:paraId="031F21FF" w14:textId="77777777" w:rsidR="00CE1ED0" w:rsidRPr="0084049E" w:rsidRDefault="00CE1ED0" w:rsidP="009E4FE5">
            <w:pPr>
              <w:spacing w:line="360" w:lineRule="auto"/>
              <w:jc w:val="center"/>
              <w:rPr>
                <w:rFonts w:ascii="Garamond" w:hAnsi="Garamond"/>
              </w:rPr>
            </w:pPr>
            <w:r w:rsidRPr="0084049E">
              <w:rPr>
                <w:rFonts w:ascii="Garamond" w:hAnsi="Garamond"/>
              </w:rPr>
              <w:t>10</w:t>
            </w:r>
          </w:p>
          <w:p w14:paraId="5C67F74C" w14:textId="77777777" w:rsidR="00CE1ED0" w:rsidRPr="0084049E" w:rsidRDefault="00CE1ED0" w:rsidP="009E4FE5">
            <w:pPr>
              <w:spacing w:line="360" w:lineRule="auto"/>
              <w:jc w:val="center"/>
              <w:rPr>
                <w:rFonts w:ascii="Garamond" w:hAnsi="Garamond"/>
              </w:rPr>
            </w:pPr>
          </w:p>
        </w:tc>
      </w:tr>
    </w:tbl>
    <w:p w14:paraId="2415DB08" w14:textId="77777777" w:rsidR="00CE1ED0" w:rsidRPr="0084049E" w:rsidRDefault="00CE1ED0" w:rsidP="00CE1ED0">
      <w:pPr>
        <w:spacing w:line="360" w:lineRule="auto"/>
        <w:ind w:right="-12"/>
        <w:jc w:val="center"/>
        <w:rPr>
          <w:rFonts w:ascii="Garamond" w:hAnsi="Garamond"/>
          <w:b/>
          <w:bCs/>
        </w:rPr>
      </w:pPr>
    </w:p>
    <w:p w14:paraId="75808B42" w14:textId="77777777" w:rsidR="00CE1ED0" w:rsidRPr="0084049E" w:rsidRDefault="00CE1ED0" w:rsidP="00CE1ED0">
      <w:pPr>
        <w:spacing w:line="360" w:lineRule="auto"/>
        <w:rPr>
          <w:rFonts w:ascii="Garamond" w:hAnsi="Garamond"/>
        </w:rPr>
      </w:pPr>
    </w:p>
    <w:p w14:paraId="5F6B5C82" w14:textId="77777777" w:rsidR="00CE1ED0" w:rsidRPr="0084049E" w:rsidRDefault="00CE1ED0" w:rsidP="00CE1ED0">
      <w:pPr>
        <w:spacing w:line="360" w:lineRule="auto"/>
        <w:rPr>
          <w:rFonts w:ascii="Garamond" w:hAnsi="Garamond"/>
        </w:rPr>
      </w:pPr>
    </w:p>
    <w:p w14:paraId="34C8D90B" w14:textId="77777777" w:rsidR="00CE1ED0" w:rsidRPr="0084049E" w:rsidRDefault="00CE1ED0" w:rsidP="00CE1ED0">
      <w:pPr>
        <w:spacing w:line="360" w:lineRule="auto"/>
        <w:rPr>
          <w:rFonts w:ascii="Garamond" w:hAnsi="Garamond"/>
        </w:rPr>
      </w:pPr>
    </w:p>
    <w:p w14:paraId="32A781F6" w14:textId="77777777" w:rsidR="00017A69" w:rsidRPr="0084049E" w:rsidRDefault="00017A69" w:rsidP="00D10D64">
      <w:pPr>
        <w:pStyle w:val="Ttulo2"/>
        <w:spacing w:before="0" w:after="0" w:line="360" w:lineRule="auto"/>
        <w:jc w:val="center"/>
        <w:rPr>
          <w:rFonts w:ascii="Garamond" w:hAnsi="Garamond"/>
          <w:i w:val="0"/>
          <w:iCs w:val="0"/>
          <w:sz w:val="24"/>
          <w:szCs w:val="24"/>
        </w:rPr>
      </w:pPr>
      <w:bookmarkStart w:id="962" w:name="_Toc90233049"/>
    </w:p>
    <w:p w14:paraId="183B5177" w14:textId="2821C5A1" w:rsidR="00CE1ED0" w:rsidRPr="0084049E" w:rsidRDefault="00CE1ED0" w:rsidP="00D10D64">
      <w:pPr>
        <w:pStyle w:val="Ttulo2"/>
        <w:spacing w:before="0" w:after="0" w:line="360" w:lineRule="auto"/>
        <w:jc w:val="center"/>
        <w:rPr>
          <w:rFonts w:ascii="Garamond" w:hAnsi="Garamond"/>
          <w:i w:val="0"/>
          <w:iCs w:val="0"/>
          <w:sz w:val="24"/>
          <w:szCs w:val="24"/>
        </w:rPr>
      </w:pPr>
      <w:bookmarkStart w:id="963" w:name="_Toc121580309"/>
      <w:r w:rsidRPr="0084049E">
        <w:rPr>
          <w:rFonts w:ascii="Garamond" w:hAnsi="Garamond"/>
          <w:i w:val="0"/>
          <w:iCs w:val="0"/>
          <w:sz w:val="24"/>
          <w:szCs w:val="24"/>
        </w:rPr>
        <w:t>ANEXO XII</w:t>
      </w:r>
      <w:bookmarkEnd w:id="962"/>
      <w:bookmarkEnd w:id="963"/>
    </w:p>
    <w:p w14:paraId="36B10D3C" w14:textId="77777777" w:rsidR="00CE1ED0" w:rsidRPr="0084049E" w:rsidRDefault="00CE1ED0" w:rsidP="00D10D64">
      <w:pPr>
        <w:pStyle w:val="Ttulo2"/>
        <w:spacing w:before="0" w:after="0" w:line="360" w:lineRule="auto"/>
        <w:jc w:val="center"/>
        <w:rPr>
          <w:rFonts w:ascii="Garamond" w:hAnsi="Garamond"/>
          <w:i w:val="0"/>
          <w:iCs w:val="0"/>
          <w:sz w:val="24"/>
          <w:szCs w:val="24"/>
        </w:rPr>
      </w:pPr>
      <w:bookmarkStart w:id="964" w:name="_Toc90233050"/>
      <w:bookmarkStart w:id="965" w:name="_Toc121580310"/>
      <w:r w:rsidRPr="0084049E">
        <w:rPr>
          <w:rFonts w:ascii="Garamond" w:hAnsi="Garamond"/>
          <w:i w:val="0"/>
          <w:iCs w:val="0"/>
          <w:sz w:val="24"/>
          <w:szCs w:val="24"/>
        </w:rPr>
        <w:t>TABELA PARA CÁLCULO DA TAXA DE SERVIÇOS DIVERSOS</w:t>
      </w:r>
      <w:bookmarkEnd w:id="964"/>
      <w:bookmarkEnd w:id="965"/>
    </w:p>
    <w:p w14:paraId="415589D1" w14:textId="77777777" w:rsidR="00CE1ED0" w:rsidRPr="0084049E" w:rsidRDefault="00CE1ED0" w:rsidP="00CE1ED0">
      <w:pPr>
        <w:spacing w:line="360" w:lineRule="auto"/>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9"/>
        <w:gridCol w:w="6308"/>
        <w:gridCol w:w="1407"/>
      </w:tblGrid>
      <w:tr w:rsidR="00CE1ED0" w:rsidRPr="0084049E" w14:paraId="37146A32" w14:textId="77777777" w:rsidTr="00017A69">
        <w:trPr>
          <w:jc w:val="center"/>
        </w:trPr>
        <w:tc>
          <w:tcPr>
            <w:tcW w:w="72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60CFCE" w14:textId="77777777" w:rsidR="00CE1ED0" w:rsidRPr="0084049E" w:rsidRDefault="00CE1ED0" w:rsidP="009E4FE5">
            <w:pPr>
              <w:jc w:val="center"/>
              <w:rPr>
                <w:rFonts w:ascii="Garamond" w:eastAsia="MS Mincho" w:hAnsi="Garamond"/>
                <w:bCs/>
                <w:iCs/>
              </w:rPr>
            </w:pPr>
            <w:r w:rsidRPr="0084049E">
              <w:rPr>
                <w:rFonts w:ascii="Garamond" w:eastAsia="MS Mincho" w:hAnsi="Garamond"/>
                <w:bCs/>
              </w:rPr>
              <w:t>EXPEDIENTES</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78F24"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2410E456" w14:textId="41DB31D8" w:rsidR="00CE1ED0" w:rsidRPr="0084049E" w:rsidRDefault="00991251" w:rsidP="00991251">
            <w:pPr>
              <w:jc w:val="center"/>
              <w:rPr>
                <w:rFonts w:ascii="Garamond" w:eastAsia="MS Mincho" w:hAnsi="Garamond"/>
                <w:bCs/>
                <w:kern w:val="32"/>
              </w:rPr>
            </w:pPr>
            <w:r w:rsidRPr="0084049E">
              <w:rPr>
                <w:rFonts w:ascii="Garamond" w:eastAsia="Arial" w:hAnsi="Garamond"/>
                <w:bCs/>
                <w:color w:val="000000"/>
              </w:rPr>
              <w:t xml:space="preserve"> </w:t>
            </w:r>
            <w:r w:rsidR="00CE1ED0" w:rsidRPr="0084049E">
              <w:rPr>
                <w:rFonts w:ascii="Garamond" w:eastAsia="Arial" w:hAnsi="Garamond"/>
                <w:bCs/>
                <w:color w:val="000000"/>
              </w:rPr>
              <w:t>(URMEM)</w:t>
            </w:r>
          </w:p>
        </w:tc>
      </w:tr>
      <w:tr w:rsidR="00CE1ED0" w:rsidRPr="0084049E" w14:paraId="1FE60D01" w14:textId="77777777" w:rsidTr="00017A69">
        <w:trPr>
          <w:trHeight w:val="427"/>
          <w:jc w:val="center"/>
        </w:trPr>
        <w:tc>
          <w:tcPr>
            <w:tcW w:w="929" w:type="dxa"/>
            <w:tcBorders>
              <w:top w:val="single" w:sz="4" w:space="0" w:color="auto"/>
              <w:left w:val="single" w:sz="4" w:space="0" w:color="auto"/>
              <w:bottom w:val="single" w:sz="4" w:space="0" w:color="auto"/>
              <w:right w:val="single" w:sz="4" w:space="0" w:color="auto"/>
            </w:tcBorders>
            <w:vAlign w:val="center"/>
            <w:hideMark/>
          </w:tcPr>
          <w:p w14:paraId="253AC76C" w14:textId="77777777" w:rsidR="00CE1ED0" w:rsidRPr="0084049E" w:rsidRDefault="00CE1ED0" w:rsidP="009E4FE5">
            <w:pPr>
              <w:jc w:val="center"/>
              <w:rPr>
                <w:rFonts w:ascii="Garamond" w:eastAsia="MS Mincho" w:hAnsi="Garamond"/>
              </w:rPr>
            </w:pPr>
            <w:r w:rsidRPr="0084049E">
              <w:rPr>
                <w:rFonts w:ascii="Garamond" w:hAnsi="Garamond"/>
              </w:rPr>
              <w:t>1.</w:t>
            </w:r>
          </w:p>
        </w:tc>
        <w:tc>
          <w:tcPr>
            <w:tcW w:w="6308" w:type="dxa"/>
            <w:tcBorders>
              <w:top w:val="single" w:sz="4" w:space="0" w:color="auto"/>
              <w:left w:val="single" w:sz="4" w:space="0" w:color="auto"/>
              <w:bottom w:val="single" w:sz="4" w:space="0" w:color="auto"/>
              <w:right w:val="single" w:sz="4" w:space="0" w:color="auto"/>
            </w:tcBorders>
            <w:vAlign w:val="center"/>
            <w:hideMark/>
          </w:tcPr>
          <w:p w14:paraId="5B014A1B" w14:textId="77777777" w:rsidR="00CE1ED0" w:rsidRPr="0084049E" w:rsidRDefault="00CE1ED0" w:rsidP="009E4FE5">
            <w:pPr>
              <w:jc w:val="both"/>
              <w:rPr>
                <w:rFonts w:ascii="Garamond" w:hAnsi="Garamond"/>
              </w:rPr>
            </w:pPr>
            <w:r w:rsidRPr="0084049E">
              <w:rPr>
                <w:rFonts w:ascii="Garamond" w:hAnsi="Garamond"/>
              </w:rPr>
              <w:t>Emissão de alvarás, atestados, certidões (segunda via)</w:t>
            </w:r>
          </w:p>
          <w:p w14:paraId="5B84DFC6" w14:textId="77777777" w:rsidR="00CE1ED0" w:rsidRPr="0084049E" w:rsidRDefault="00CE1ED0" w:rsidP="009E4FE5">
            <w:pPr>
              <w:jc w:val="both"/>
              <w:rPr>
                <w:rFonts w:ascii="Garamond" w:eastAsia="MS Mincho" w:hAnsi="Garamond"/>
              </w:rPr>
            </w:pPr>
          </w:p>
        </w:tc>
        <w:tc>
          <w:tcPr>
            <w:tcW w:w="1407" w:type="dxa"/>
            <w:tcBorders>
              <w:top w:val="single" w:sz="4" w:space="0" w:color="auto"/>
              <w:left w:val="single" w:sz="4" w:space="0" w:color="auto"/>
              <w:bottom w:val="single" w:sz="4" w:space="0" w:color="auto"/>
              <w:right w:val="single" w:sz="4" w:space="0" w:color="auto"/>
            </w:tcBorders>
            <w:vAlign w:val="center"/>
          </w:tcPr>
          <w:p w14:paraId="13899356" w14:textId="77777777" w:rsidR="00CE1ED0" w:rsidRPr="0084049E" w:rsidRDefault="00CE1ED0" w:rsidP="009E4FE5">
            <w:pPr>
              <w:jc w:val="center"/>
              <w:rPr>
                <w:rFonts w:ascii="Garamond" w:eastAsia="MS Mincho" w:hAnsi="Garamond"/>
              </w:rPr>
            </w:pPr>
            <w:r w:rsidRPr="0084049E">
              <w:rPr>
                <w:rFonts w:ascii="Garamond" w:eastAsia="MS Mincho" w:hAnsi="Garamond"/>
              </w:rPr>
              <w:t>01</w:t>
            </w:r>
          </w:p>
        </w:tc>
      </w:tr>
      <w:tr w:rsidR="00CE1ED0" w:rsidRPr="0084049E" w14:paraId="4F591931" w14:textId="77777777" w:rsidTr="00017A69">
        <w:trPr>
          <w:trHeight w:val="419"/>
          <w:jc w:val="center"/>
        </w:trPr>
        <w:tc>
          <w:tcPr>
            <w:tcW w:w="929" w:type="dxa"/>
            <w:tcBorders>
              <w:top w:val="single" w:sz="4" w:space="0" w:color="auto"/>
              <w:left w:val="single" w:sz="4" w:space="0" w:color="auto"/>
              <w:bottom w:val="single" w:sz="4" w:space="0" w:color="auto"/>
              <w:right w:val="single" w:sz="4" w:space="0" w:color="auto"/>
            </w:tcBorders>
            <w:vAlign w:val="center"/>
          </w:tcPr>
          <w:p w14:paraId="578DB322" w14:textId="77777777" w:rsidR="00CE1ED0" w:rsidRPr="0084049E" w:rsidRDefault="00CE1ED0" w:rsidP="009E4FE5">
            <w:pPr>
              <w:jc w:val="center"/>
              <w:rPr>
                <w:rFonts w:ascii="Garamond" w:eastAsia="MS Mincho" w:hAnsi="Garamond"/>
              </w:rPr>
            </w:pPr>
            <w:r w:rsidRPr="0084049E">
              <w:rPr>
                <w:rFonts w:ascii="Garamond" w:hAnsi="Garamond"/>
              </w:rPr>
              <w:t>2.</w:t>
            </w:r>
          </w:p>
        </w:tc>
        <w:tc>
          <w:tcPr>
            <w:tcW w:w="6308" w:type="dxa"/>
            <w:tcBorders>
              <w:top w:val="single" w:sz="4" w:space="0" w:color="auto"/>
              <w:left w:val="single" w:sz="4" w:space="0" w:color="auto"/>
              <w:bottom w:val="single" w:sz="4" w:space="0" w:color="auto"/>
              <w:right w:val="single" w:sz="4" w:space="0" w:color="auto"/>
            </w:tcBorders>
            <w:vAlign w:val="center"/>
          </w:tcPr>
          <w:p w14:paraId="721DFC09" w14:textId="77777777" w:rsidR="00CE1ED0" w:rsidRPr="0084049E" w:rsidRDefault="00CE1ED0" w:rsidP="009E4FE5">
            <w:pPr>
              <w:jc w:val="both"/>
              <w:rPr>
                <w:rFonts w:ascii="Garamond" w:eastAsia="MS Mincho" w:hAnsi="Garamond"/>
              </w:rPr>
            </w:pPr>
            <w:r w:rsidRPr="0084049E">
              <w:rPr>
                <w:rFonts w:ascii="Garamond" w:eastAsia="MS Mincho" w:hAnsi="Garamond"/>
              </w:rPr>
              <w:t>Fornecimento de Termo de Avaliação Venal de Imóveis</w:t>
            </w:r>
          </w:p>
        </w:tc>
        <w:tc>
          <w:tcPr>
            <w:tcW w:w="1407" w:type="dxa"/>
            <w:tcBorders>
              <w:top w:val="single" w:sz="4" w:space="0" w:color="auto"/>
              <w:left w:val="single" w:sz="4" w:space="0" w:color="auto"/>
              <w:bottom w:val="single" w:sz="4" w:space="0" w:color="auto"/>
              <w:right w:val="single" w:sz="4" w:space="0" w:color="auto"/>
            </w:tcBorders>
            <w:vAlign w:val="center"/>
          </w:tcPr>
          <w:p w14:paraId="035AD990" w14:textId="77777777" w:rsidR="00CE1ED0" w:rsidRPr="0084049E" w:rsidRDefault="00CE1ED0" w:rsidP="009E4FE5">
            <w:pPr>
              <w:jc w:val="center"/>
              <w:rPr>
                <w:rFonts w:ascii="Garamond" w:eastAsia="MS Mincho" w:hAnsi="Garamond"/>
              </w:rPr>
            </w:pPr>
            <w:r w:rsidRPr="0084049E">
              <w:rPr>
                <w:rFonts w:ascii="Garamond" w:eastAsia="MS Mincho" w:hAnsi="Garamond"/>
              </w:rPr>
              <w:t>01</w:t>
            </w:r>
          </w:p>
        </w:tc>
      </w:tr>
      <w:tr w:rsidR="00CE1ED0" w:rsidRPr="0084049E" w14:paraId="72C1B3E6" w14:textId="77777777" w:rsidTr="00017A69">
        <w:trPr>
          <w:jc w:val="center"/>
        </w:trPr>
        <w:tc>
          <w:tcPr>
            <w:tcW w:w="929" w:type="dxa"/>
            <w:tcBorders>
              <w:top w:val="single" w:sz="4" w:space="0" w:color="auto"/>
              <w:left w:val="single" w:sz="4" w:space="0" w:color="auto"/>
              <w:bottom w:val="single" w:sz="4" w:space="0" w:color="auto"/>
              <w:right w:val="single" w:sz="4" w:space="0" w:color="auto"/>
            </w:tcBorders>
            <w:vAlign w:val="center"/>
          </w:tcPr>
          <w:p w14:paraId="28284944" w14:textId="77777777" w:rsidR="00CE1ED0" w:rsidRPr="0084049E" w:rsidRDefault="00CE1ED0" w:rsidP="009E4FE5">
            <w:pPr>
              <w:jc w:val="center"/>
              <w:rPr>
                <w:rFonts w:ascii="Garamond" w:eastAsia="MS Mincho" w:hAnsi="Garamond"/>
              </w:rPr>
            </w:pPr>
            <w:r w:rsidRPr="0084049E">
              <w:rPr>
                <w:rFonts w:ascii="Garamond" w:eastAsia="MS Mincho" w:hAnsi="Garamond"/>
              </w:rPr>
              <w:t xml:space="preserve">3. </w:t>
            </w:r>
          </w:p>
        </w:tc>
        <w:tc>
          <w:tcPr>
            <w:tcW w:w="6308" w:type="dxa"/>
            <w:tcBorders>
              <w:top w:val="single" w:sz="4" w:space="0" w:color="auto"/>
              <w:left w:val="single" w:sz="4" w:space="0" w:color="auto"/>
              <w:bottom w:val="single" w:sz="4" w:space="0" w:color="auto"/>
              <w:right w:val="single" w:sz="4" w:space="0" w:color="auto"/>
            </w:tcBorders>
            <w:vAlign w:val="center"/>
          </w:tcPr>
          <w:p w14:paraId="2C8F6EBA" w14:textId="77777777" w:rsidR="00CE1ED0" w:rsidRPr="0084049E" w:rsidRDefault="00CE1ED0" w:rsidP="009E4FE5">
            <w:pPr>
              <w:jc w:val="both"/>
              <w:rPr>
                <w:rFonts w:ascii="Garamond" w:hAnsi="Garamond"/>
              </w:rPr>
            </w:pPr>
            <w:r w:rsidRPr="0084049E">
              <w:rPr>
                <w:rFonts w:ascii="Garamond" w:hAnsi="Garamond"/>
              </w:rPr>
              <w:t>Requerimentos e certidões diversos e outros expedientes não especificados</w:t>
            </w:r>
          </w:p>
        </w:tc>
        <w:tc>
          <w:tcPr>
            <w:tcW w:w="1407" w:type="dxa"/>
            <w:tcBorders>
              <w:top w:val="single" w:sz="4" w:space="0" w:color="auto"/>
              <w:left w:val="single" w:sz="4" w:space="0" w:color="auto"/>
              <w:bottom w:val="single" w:sz="4" w:space="0" w:color="auto"/>
              <w:right w:val="single" w:sz="4" w:space="0" w:color="auto"/>
            </w:tcBorders>
            <w:vAlign w:val="center"/>
          </w:tcPr>
          <w:p w14:paraId="159791D1" w14:textId="77777777" w:rsidR="00CE1ED0" w:rsidRPr="0084049E" w:rsidRDefault="00CE1ED0" w:rsidP="009E4FE5">
            <w:pPr>
              <w:jc w:val="center"/>
              <w:rPr>
                <w:rFonts w:ascii="Garamond" w:eastAsia="MS Mincho" w:hAnsi="Garamond"/>
              </w:rPr>
            </w:pPr>
            <w:r w:rsidRPr="0084049E">
              <w:rPr>
                <w:rFonts w:ascii="Garamond" w:eastAsia="MS Mincho" w:hAnsi="Garamond"/>
              </w:rPr>
              <w:t>01</w:t>
            </w:r>
          </w:p>
        </w:tc>
      </w:tr>
      <w:tr w:rsidR="00CE1ED0" w:rsidRPr="0084049E" w14:paraId="48BC0CF3" w14:textId="77777777" w:rsidTr="00017A69">
        <w:trPr>
          <w:trHeight w:val="392"/>
          <w:jc w:val="center"/>
        </w:trPr>
        <w:tc>
          <w:tcPr>
            <w:tcW w:w="929" w:type="dxa"/>
            <w:tcBorders>
              <w:top w:val="single" w:sz="4" w:space="0" w:color="auto"/>
              <w:left w:val="single" w:sz="4" w:space="0" w:color="auto"/>
              <w:bottom w:val="single" w:sz="4" w:space="0" w:color="auto"/>
              <w:right w:val="single" w:sz="4" w:space="0" w:color="auto"/>
            </w:tcBorders>
            <w:vAlign w:val="center"/>
          </w:tcPr>
          <w:p w14:paraId="0C1F6882" w14:textId="77777777" w:rsidR="00CE1ED0" w:rsidRPr="0084049E" w:rsidRDefault="00CE1ED0" w:rsidP="009E4FE5">
            <w:pPr>
              <w:jc w:val="center"/>
              <w:rPr>
                <w:rFonts w:ascii="Garamond" w:eastAsia="MS Mincho" w:hAnsi="Garamond"/>
              </w:rPr>
            </w:pPr>
            <w:r w:rsidRPr="0084049E">
              <w:rPr>
                <w:rFonts w:ascii="Garamond" w:eastAsia="MS Mincho" w:hAnsi="Garamond"/>
              </w:rPr>
              <w:t>4.</w:t>
            </w:r>
          </w:p>
        </w:tc>
        <w:tc>
          <w:tcPr>
            <w:tcW w:w="6308" w:type="dxa"/>
            <w:tcBorders>
              <w:top w:val="single" w:sz="4" w:space="0" w:color="auto"/>
              <w:left w:val="single" w:sz="4" w:space="0" w:color="auto"/>
              <w:bottom w:val="single" w:sz="4" w:space="0" w:color="auto"/>
              <w:right w:val="single" w:sz="4" w:space="0" w:color="auto"/>
            </w:tcBorders>
            <w:vAlign w:val="center"/>
          </w:tcPr>
          <w:p w14:paraId="2BF8F0B6" w14:textId="77777777" w:rsidR="00CE1ED0" w:rsidRPr="0084049E" w:rsidRDefault="00CE1ED0" w:rsidP="009E4FE5">
            <w:pPr>
              <w:jc w:val="both"/>
              <w:rPr>
                <w:rFonts w:ascii="Garamond" w:hAnsi="Garamond"/>
              </w:rPr>
            </w:pPr>
            <w:r w:rsidRPr="0084049E">
              <w:rPr>
                <w:rFonts w:ascii="Garamond" w:hAnsi="Garamond"/>
              </w:rPr>
              <w:t>Recolhimento de bens móveis e semoventes abandonados</w:t>
            </w:r>
          </w:p>
        </w:tc>
        <w:tc>
          <w:tcPr>
            <w:tcW w:w="1407" w:type="dxa"/>
            <w:tcBorders>
              <w:top w:val="single" w:sz="4" w:space="0" w:color="auto"/>
              <w:left w:val="single" w:sz="4" w:space="0" w:color="auto"/>
              <w:bottom w:val="single" w:sz="4" w:space="0" w:color="auto"/>
              <w:right w:val="single" w:sz="4" w:space="0" w:color="auto"/>
            </w:tcBorders>
            <w:vAlign w:val="center"/>
          </w:tcPr>
          <w:p w14:paraId="0837336A" w14:textId="77777777" w:rsidR="00CE1ED0" w:rsidRPr="0084049E" w:rsidRDefault="00CE1ED0" w:rsidP="009E4FE5">
            <w:pPr>
              <w:jc w:val="center"/>
              <w:rPr>
                <w:rFonts w:ascii="Garamond" w:eastAsia="MS Mincho" w:hAnsi="Garamond"/>
              </w:rPr>
            </w:pPr>
            <w:r w:rsidRPr="0084049E">
              <w:rPr>
                <w:rFonts w:ascii="Garamond" w:eastAsia="MS Mincho" w:hAnsi="Garamond"/>
              </w:rPr>
              <w:t>20</w:t>
            </w:r>
          </w:p>
        </w:tc>
      </w:tr>
    </w:tbl>
    <w:p w14:paraId="71499CE4" w14:textId="0965AFB0" w:rsidR="00CE1ED0" w:rsidRPr="0084049E" w:rsidRDefault="00CE1ED0" w:rsidP="00CE1ED0">
      <w:pPr>
        <w:spacing w:line="276" w:lineRule="auto"/>
        <w:ind w:right="57"/>
        <w:jc w:val="center"/>
        <w:rPr>
          <w:rFonts w:ascii="Garamond" w:hAnsi="Garamond"/>
          <w:b/>
        </w:rPr>
      </w:pPr>
    </w:p>
    <w:p w14:paraId="1D11B7CD" w14:textId="77777777" w:rsidR="00017A69" w:rsidRPr="0084049E" w:rsidRDefault="00017A69" w:rsidP="00CE1ED0">
      <w:pPr>
        <w:spacing w:line="276" w:lineRule="auto"/>
        <w:ind w:right="57"/>
        <w:jc w:val="center"/>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63"/>
        <w:gridCol w:w="6274"/>
        <w:gridCol w:w="1407"/>
      </w:tblGrid>
      <w:tr w:rsidR="00CE1ED0" w:rsidRPr="0084049E" w14:paraId="70DE5636" w14:textId="77777777" w:rsidTr="00017A69">
        <w:trPr>
          <w:jc w:val="center"/>
        </w:trPr>
        <w:tc>
          <w:tcPr>
            <w:tcW w:w="72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67A135" w14:textId="77777777" w:rsidR="00CE1ED0" w:rsidRPr="0084049E" w:rsidRDefault="00CE1ED0" w:rsidP="009E4FE5">
            <w:pPr>
              <w:jc w:val="center"/>
              <w:rPr>
                <w:rFonts w:ascii="Garamond" w:eastAsia="MS Mincho" w:hAnsi="Garamond"/>
                <w:bCs/>
                <w:iCs/>
              </w:rPr>
            </w:pPr>
            <w:r w:rsidRPr="0084049E">
              <w:rPr>
                <w:rFonts w:ascii="Garamond" w:eastAsia="MS Mincho" w:hAnsi="Garamond"/>
                <w:bCs/>
              </w:rPr>
              <w:t>SERVIÇOS DE CEMITÉRIO</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D7D37F"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64A03356" w14:textId="03D97CFE" w:rsidR="00CE1ED0" w:rsidRPr="0084049E" w:rsidRDefault="00991251" w:rsidP="00991251">
            <w:pPr>
              <w:jc w:val="center"/>
              <w:rPr>
                <w:rFonts w:ascii="Garamond" w:eastAsia="MS Mincho" w:hAnsi="Garamond"/>
                <w:bCs/>
                <w:kern w:val="32"/>
              </w:rPr>
            </w:pPr>
            <w:r w:rsidRPr="0084049E">
              <w:rPr>
                <w:rFonts w:ascii="Garamond" w:eastAsia="Arial" w:hAnsi="Garamond"/>
                <w:bCs/>
                <w:color w:val="000000"/>
              </w:rPr>
              <w:t xml:space="preserve"> </w:t>
            </w:r>
            <w:r w:rsidR="00CE1ED0" w:rsidRPr="0084049E">
              <w:rPr>
                <w:rFonts w:ascii="Garamond" w:eastAsia="Arial" w:hAnsi="Garamond"/>
                <w:bCs/>
                <w:color w:val="000000"/>
              </w:rPr>
              <w:t>(URMEM)</w:t>
            </w:r>
          </w:p>
        </w:tc>
      </w:tr>
      <w:tr w:rsidR="00CE1ED0" w:rsidRPr="0084049E" w14:paraId="7C59EE49" w14:textId="77777777" w:rsidTr="00017A69">
        <w:trPr>
          <w:trHeight w:val="444"/>
          <w:jc w:val="center"/>
        </w:trPr>
        <w:tc>
          <w:tcPr>
            <w:tcW w:w="963" w:type="dxa"/>
            <w:tcBorders>
              <w:top w:val="single" w:sz="4" w:space="0" w:color="auto"/>
              <w:left w:val="single" w:sz="4" w:space="0" w:color="auto"/>
              <w:bottom w:val="single" w:sz="4" w:space="0" w:color="auto"/>
              <w:right w:val="single" w:sz="4" w:space="0" w:color="auto"/>
            </w:tcBorders>
            <w:vAlign w:val="center"/>
          </w:tcPr>
          <w:p w14:paraId="1C9E4C02" w14:textId="77777777" w:rsidR="00CE1ED0" w:rsidRPr="0084049E" w:rsidRDefault="00CE1ED0" w:rsidP="009E4FE5">
            <w:pPr>
              <w:jc w:val="center"/>
              <w:rPr>
                <w:rFonts w:ascii="Garamond" w:eastAsia="MS Mincho" w:hAnsi="Garamond"/>
              </w:rPr>
            </w:pPr>
            <w:r w:rsidRPr="0084049E">
              <w:rPr>
                <w:rFonts w:ascii="Garamond" w:hAnsi="Garamond"/>
              </w:rPr>
              <w:t>1.</w:t>
            </w:r>
          </w:p>
        </w:tc>
        <w:tc>
          <w:tcPr>
            <w:tcW w:w="6274" w:type="dxa"/>
            <w:tcBorders>
              <w:top w:val="single" w:sz="4" w:space="0" w:color="auto"/>
              <w:left w:val="single" w:sz="4" w:space="0" w:color="auto"/>
              <w:bottom w:val="single" w:sz="4" w:space="0" w:color="auto"/>
              <w:right w:val="single" w:sz="4" w:space="0" w:color="auto"/>
            </w:tcBorders>
            <w:vAlign w:val="center"/>
          </w:tcPr>
          <w:p w14:paraId="7FD69BE6" w14:textId="77777777" w:rsidR="00CE1ED0" w:rsidRPr="0084049E" w:rsidRDefault="00CE1ED0" w:rsidP="009E4FE5">
            <w:pPr>
              <w:rPr>
                <w:rFonts w:ascii="Garamond" w:hAnsi="Garamond"/>
              </w:rPr>
            </w:pPr>
            <w:r w:rsidRPr="0084049E">
              <w:rPr>
                <w:rFonts w:ascii="Garamond" w:hAnsi="Garamond"/>
              </w:rPr>
              <w:t xml:space="preserve">Terreno para Carneiras e jazigos, por unidade </w:t>
            </w:r>
          </w:p>
        </w:tc>
        <w:tc>
          <w:tcPr>
            <w:tcW w:w="1407" w:type="dxa"/>
            <w:tcBorders>
              <w:top w:val="single" w:sz="4" w:space="0" w:color="auto"/>
              <w:left w:val="single" w:sz="4" w:space="0" w:color="auto"/>
              <w:bottom w:val="single" w:sz="4" w:space="0" w:color="auto"/>
              <w:right w:val="single" w:sz="4" w:space="0" w:color="auto"/>
            </w:tcBorders>
            <w:vAlign w:val="center"/>
          </w:tcPr>
          <w:p w14:paraId="6727C914" w14:textId="77777777" w:rsidR="00CE1ED0" w:rsidRPr="0084049E" w:rsidRDefault="00CE1ED0" w:rsidP="009E4FE5">
            <w:pPr>
              <w:jc w:val="center"/>
              <w:rPr>
                <w:rFonts w:ascii="Garamond" w:hAnsi="Garamond"/>
              </w:rPr>
            </w:pPr>
            <w:r w:rsidRPr="0084049E">
              <w:rPr>
                <w:rFonts w:ascii="Garamond" w:hAnsi="Garamond"/>
              </w:rPr>
              <w:t>40</w:t>
            </w:r>
          </w:p>
        </w:tc>
      </w:tr>
      <w:tr w:rsidR="00CE1ED0" w:rsidRPr="0084049E" w14:paraId="1B320B3A" w14:textId="77777777" w:rsidTr="00017A69">
        <w:trPr>
          <w:trHeight w:val="421"/>
          <w:jc w:val="center"/>
        </w:trPr>
        <w:tc>
          <w:tcPr>
            <w:tcW w:w="963" w:type="dxa"/>
            <w:tcBorders>
              <w:top w:val="single" w:sz="4" w:space="0" w:color="auto"/>
              <w:left w:val="single" w:sz="4" w:space="0" w:color="auto"/>
              <w:bottom w:val="single" w:sz="4" w:space="0" w:color="auto"/>
              <w:right w:val="single" w:sz="4" w:space="0" w:color="auto"/>
            </w:tcBorders>
            <w:vAlign w:val="center"/>
          </w:tcPr>
          <w:p w14:paraId="2117678C" w14:textId="77777777" w:rsidR="00CE1ED0" w:rsidRPr="0084049E" w:rsidRDefault="00CE1ED0" w:rsidP="009E4FE5">
            <w:pPr>
              <w:jc w:val="center"/>
              <w:rPr>
                <w:rFonts w:ascii="Garamond" w:eastAsia="MS Mincho" w:hAnsi="Garamond"/>
              </w:rPr>
            </w:pPr>
            <w:r w:rsidRPr="0084049E">
              <w:rPr>
                <w:rFonts w:ascii="Garamond" w:hAnsi="Garamond"/>
              </w:rPr>
              <w:t>2.</w:t>
            </w:r>
          </w:p>
        </w:tc>
        <w:tc>
          <w:tcPr>
            <w:tcW w:w="6274" w:type="dxa"/>
            <w:tcBorders>
              <w:top w:val="single" w:sz="4" w:space="0" w:color="auto"/>
              <w:left w:val="single" w:sz="4" w:space="0" w:color="auto"/>
              <w:bottom w:val="single" w:sz="4" w:space="0" w:color="auto"/>
              <w:right w:val="single" w:sz="4" w:space="0" w:color="auto"/>
            </w:tcBorders>
            <w:vAlign w:val="center"/>
          </w:tcPr>
          <w:p w14:paraId="19EC379C" w14:textId="77777777" w:rsidR="00CE1ED0" w:rsidRPr="0084049E" w:rsidRDefault="00CE1ED0" w:rsidP="009E4FE5">
            <w:pPr>
              <w:rPr>
                <w:rFonts w:ascii="Garamond" w:hAnsi="Garamond"/>
              </w:rPr>
            </w:pPr>
            <w:proofErr w:type="spellStart"/>
            <w:r w:rsidRPr="0084049E">
              <w:rPr>
                <w:rFonts w:ascii="Garamond" w:hAnsi="Garamond"/>
              </w:rPr>
              <w:t>Ossário</w:t>
            </w:r>
            <w:proofErr w:type="spellEnd"/>
            <w:r w:rsidRPr="0084049E">
              <w:rPr>
                <w:rFonts w:ascii="Garamond" w:hAnsi="Garamond"/>
              </w:rPr>
              <w:t>, por gaveta</w:t>
            </w:r>
          </w:p>
        </w:tc>
        <w:tc>
          <w:tcPr>
            <w:tcW w:w="1407" w:type="dxa"/>
            <w:tcBorders>
              <w:top w:val="single" w:sz="4" w:space="0" w:color="auto"/>
              <w:left w:val="single" w:sz="4" w:space="0" w:color="auto"/>
              <w:bottom w:val="single" w:sz="4" w:space="0" w:color="auto"/>
              <w:right w:val="single" w:sz="4" w:space="0" w:color="auto"/>
            </w:tcBorders>
            <w:vAlign w:val="center"/>
          </w:tcPr>
          <w:p w14:paraId="161E15AB" w14:textId="77777777" w:rsidR="00CE1ED0" w:rsidRPr="0084049E" w:rsidRDefault="00CE1ED0" w:rsidP="009E4FE5">
            <w:pPr>
              <w:jc w:val="center"/>
              <w:rPr>
                <w:rFonts w:ascii="Garamond" w:hAnsi="Garamond"/>
              </w:rPr>
            </w:pPr>
            <w:r w:rsidRPr="0084049E">
              <w:rPr>
                <w:rFonts w:ascii="Garamond" w:hAnsi="Garamond"/>
              </w:rPr>
              <w:t>02</w:t>
            </w:r>
          </w:p>
        </w:tc>
      </w:tr>
      <w:tr w:rsidR="00CE1ED0" w:rsidRPr="0084049E" w14:paraId="76E4A00B" w14:textId="77777777" w:rsidTr="00017A69">
        <w:trPr>
          <w:trHeight w:val="413"/>
          <w:jc w:val="center"/>
        </w:trPr>
        <w:tc>
          <w:tcPr>
            <w:tcW w:w="963" w:type="dxa"/>
            <w:tcBorders>
              <w:top w:val="single" w:sz="4" w:space="0" w:color="auto"/>
              <w:left w:val="single" w:sz="4" w:space="0" w:color="auto"/>
              <w:bottom w:val="single" w:sz="4" w:space="0" w:color="auto"/>
              <w:right w:val="single" w:sz="4" w:space="0" w:color="auto"/>
            </w:tcBorders>
            <w:vAlign w:val="center"/>
          </w:tcPr>
          <w:p w14:paraId="69E57C32" w14:textId="77777777" w:rsidR="00CE1ED0" w:rsidRPr="0084049E" w:rsidRDefault="00CE1ED0" w:rsidP="009E4FE5">
            <w:pPr>
              <w:jc w:val="center"/>
              <w:rPr>
                <w:rFonts w:ascii="Garamond" w:eastAsia="MS Mincho" w:hAnsi="Garamond"/>
              </w:rPr>
            </w:pPr>
            <w:r w:rsidRPr="0084049E">
              <w:rPr>
                <w:rFonts w:ascii="Garamond" w:eastAsia="MS Mincho" w:hAnsi="Garamond"/>
              </w:rPr>
              <w:t>3.</w:t>
            </w:r>
          </w:p>
        </w:tc>
        <w:tc>
          <w:tcPr>
            <w:tcW w:w="6274" w:type="dxa"/>
            <w:tcBorders>
              <w:top w:val="single" w:sz="4" w:space="0" w:color="auto"/>
              <w:left w:val="single" w:sz="4" w:space="0" w:color="auto"/>
              <w:bottom w:val="single" w:sz="4" w:space="0" w:color="auto"/>
              <w:right w:val="single" w:sz="4" w:space="0" w:color="auto"/>
            </w:tcBorders>
            <w:vAlign w:val="center"/>
          </w:tcPr>
          <w:p w14:paraId="23DA78FC" w14:textId="77777777" w:rsidR="00CE1ED0" w:rsidRPr="0084049E" w:rsidRDefault="00CE1ED0" w:rsidP="009E4FE5">
            <w:pPr>
              <w:rPr>
                <w:rFonts w:ascii="Garamond" w:hAnsi="Garamond"/>
              </w:rPr>
            </w:pPr>
            <w:r w:rsidRPr="0084049E">
              <w:rPr>
                <w:rFonts w:ascii="Garamond" w:hAnsi="Garamond"/>
              </w:rPr>
              <w:t>Gaveta, por unidade – 05 anos</w:t>
            </w:r>
          </w:p>
        </w:tc>
        <w:tc>
          <w:tcPr>
            <w:tcW w:w="1407" w:type="dxa"/>
            <w:tcBorders>
              <w:top w:val="single" w:sz="4" w:space="0" w:color="auto"/>
              <w:left w:val="single" w:sz="4" w:space="0" w:color="auto"/>
              <w:bottom w:val="single" w:sz="4" w:space="0" w:color="auto"/>
              <w:right w:val="single" w:sz="4" w:space="0" w:color="auto"/>
            </w:tcBorders>
            <w:vAlign w:val="center"/>
          </w:tcPr>
          <w:p w14:paraId="0F6027D4" w14:textId="77777777" w:rsidR="00CE1ED0" w:rsidRPr="0084049E" w:rsidRDefault="00CE1ED0" w:rsidP="009E4FE5">
            <w:pPr>
              <w:jc w:val="center"/>
              <w:rPr>
                <w:rFonts w:ascii="Garamond" w:hAnsi="Garamond"/>
              </w:rPr>
            </w:pPr>
            <w:r w:rsidRPr="0084049E">
              <w:rPr>
                <w:rFonts w:ascii="Garamond" w:hAnsi="Garamond"/>
              </w:rPr>
              <w:t>05</w:t>
            </w:r>
          </w:p>
        </w:tc>
      </w:tr>
      <w:tr w:rsidR="00CE1ED0" w:rsidRPr="0084049E" w14:paraId="7C9EC796" w14:textId="77777777" w:rsidTr="00017A69">
        <w:trPr>
          <w:trHeight w:val="406"/>
          <w:jc w:val="center"/>
        </w:trPr>
        <w:tc>
          <w:tcPr>
            <w:tcW w:w="963" w:type="dxa"/>
            <w:tcBorders>
              <w:top w:val="single" w:sz="4" w:space="0" w:color="auto"/>
              <w:left w:val="single" w:sz="4" w:space="0" w:color="auto"/>
              <w:bottom w:val="single" w:sz="4" w:space="0" w:color="auto"/>
              <w:right w:val="single" w:sz="4" w:space="0" w:color="auto"/>
            </w:tcBorders>
            <w:vAlign w:val="center"/>
          </w:tcPr>
          <w:p w14:paraId="3BDCB065" w14:textId="77777777" w:rsidR="00CE1ED0" w:rsidRPr="0084049E" w:rsidRDefault="00CE1ED0" w:rsidP="009E4FE5">
            <w:pPr>
              <w:jc w:val="center"/>
              <w:rPr>
                <w:rFonts w:ascii="Garamond" w:eastAsia="MS Mincho" w:hAnsi="Garamond"/>
              </w:rPr>
            </w:pPr>
            <w:r w:rsidRPr="0084049E">
              <w:rPr>
                <w:rFonts w:ascii="Garamond" w:eastAsia="MS Mincho" w:hAnsi="Garamond"/>
              </w:rPr>
              <w:t>4.</w:t>
            </w:r>
          </w:p>
        </w:tc>
        <w:tc>
          <w:tcPr>
            <w:tcW w:w="6274" w:type="dxa"/>
            <w:tcBorders>
              <w:top w:val="single" w:sz="4" w:space="0" w:color="auto"/>
              <w:left w:val="single" w:sz="4" w:space="0" w:color="auto"/>
              <w:bottom w:val="single" w:sz="4" w:space="0" w:color="auto"/>
              <w:right w:val="single" w:sz="4" w:space="0" w:color="auto"/>
            </w:tcBorders>
            <w:vAlign w:val="center"/>
          </w:tcPr>
          <w:p w14:paraId="1C67E9D6" w14:textId="77777777" w:rsidR="00CE1ED0" w:rsidRPr="0084049E" w:rsidRDefault="00CE1ED0" w:rsidP="009E4FE5">
            <w:pPr>
              <w:rPr>
                <w:rFonts w:ascii="Garamond" w:hAnsi="Garamond"/>
              </w:rPr>
            </w:pPr>
            <w:r w:rsidRPr="0084049E">
              <w:rPr>
                <w:rFonts w:ascii="Garamond" w:hAnsi="Garamond"/>
              </w:rPr>
              <w:t>Exumação e transladação</w:t>
            </w:r>
          </w:p>
        </w:tc>
        <w:tc>
          <w:tcPr>
            <w:tcW w:w="1407" w:type="dxa"/>
            <w:tcBorders>
              <w:top w:val="single" w:sz="4" w:space="0" w:color="auto"/>
              <w:left w:val="single" w:sz="4" w:space="0" w:color="auto"/>
              <w:bottom w:val="single" w:sz="4" w:space="0" w:color="auto"/>
              <w:right w:val="single" w:sz="4" w:space="0" w:color="auto"/>
            </w:tcBorders>
            <w:vAlign w:val="center"/>
          </w:tcPr>
          <w:p w14:paraId="598273BC" w14:textId="77777777" w:rsidR="00CE1ED0" w:rsidRPr="0084049E" w:rsidRDefault="00CE1ED0" w:rsidP="009E4FE5">
            <w:pPr>
              <w:jc w:val="center"/>
              <w:rPr>
                <w:rFonts w:ascii="Garamond" w:hAnsi="Garamond"/>
              </w:rPr>
            </w:pPr>
            <w:r w:rsidRPr="0084049E">
              <w:rPr>
                <w:rFonts w:ascii="Garamond" w:hAnsi="Garamond"/>
              </w:rPr>
              <w:t>05</w:t>
            </w:r>
          </w:p>
        </w:tc>
      </w:tr>
      <w:tr w:rsidR="00CE1ED0" w:rsidRPr="0084049E" w14:paraId="55E77BD6" w14:textId="77777777" w:rsidTr="00017A69">
        <w:trPr>
          <w:trHeight w:val="426"/>
          <w:jc w:val="center"/>
        </w:trPr>
        <w:tc>
          <w:tcPr>
            <w:tcW w:w="963" w:type="dxa"/>
            <w:tcBorders>
              <w:top w:val="single" w:sz="4" w:space="0" w:color="auto"/>
              <w:left w:val="single" w:sz="4" w:space="0" w:color="auto"/>
              <w:bottom w:val="single" w:sz="4" w:space="0" w:color="auto"/>
              <w:right w:val="single" w:sz="4" w:space="0" w:color="auto"/>
            </w:tcBorders>
            <w:vAlign w:val="center"/>
          </w:tcPr>
          <w:p w14:paraId="725BD2F4" w14:textId="77777777" w:rsidR="00CE1ED0" w:rsidRPr="0084049E" w:rsidRDefault="00CE1ED0" w:rsidP="009E4FE5">
            <w:pPr>
              <w:jc w:val="center"/>
              <w:rPr>
                <w:rFonts w:ascii="Garamond" w:eastAsia="MS Mincho" w:hAnsi="Garamond"/>
              </w:rPr>
            </w:pPr>
            <w:r w:rsidRPr="0084049E">
              <w:rPr>
                <w:rFonts w:ascii="Garamond" w:eastAsia="MS Mincho" w:hAnsi="Garamond"/>
              </w:rPr>
              <w:t>5.</w:t>
            </w:r>
          </w:p>
        </w:tc>
        <w:tc>
          <w:tcPr>
            <w:tcW w:w="6274" w:type="dxa"/>
            <w:tcBorders>
              <w:top w:val="single" w:sz="4" w:space="0" w:color="auto"/>
              <w:left w:val="single" w:sz="4" w:space="0" w:color="auto"/>
              <w:bottom w:val="single" w:sz="4" w:space="0" w:color="auto"/>
              <w:right w:val="single" w:sz="4" w:space="0" w:color="auto"/>
            </w:tcBorders>
            <w:vAlign w:val="center"/>
          </w:tcPr>
          <w:p w14:paraId="47B8D872" w14:textId="77777777" w:rsidR="00CE1ED0" w:rsidRPr="0084049E" w:rsidRDefault="00CE1ED0" w:rsidP="009E4FE5">
            <w:pPr>
              <w:rPr>
                <w:rFonts w:ascii="Garamond" w:hAnsi="Garamond"/>
              </w:rPr>
            </w:pPr>
            <w:r w:rsidRPr="0084049E">
              <w:rPr>
                <w:rFonts w:ascii="Garamond" w:hAnsi="Garamond"/>
              </w:rPr>
              <w:t>Transferência de concessão perpétua, por leito ou fração</w:t>
            </w:r>
          </w:p>
        </w:tc>
        <w:tc>
          <w:tcPr>
            <w:tcW w:w="1407" w:type="dxa"/>
            <w:tcBorders>
              <w:top w:val="single" w:sz="4" w:space="0" w:color="auto"/>
              <w:left w:val="single" w:sz="4" w:space="0" w:color="auto"/>
              <w:bottom w:val="single" w:sz="4" w:space="0" w:color="auto"/>
              <w:right w:val="single" w:sz="4" w:space="0" w:color="auto"/>
            </w:tcBorders>
            <w:vAlign w:val="center"/>
          </w:tcPr>
          <w:p w14:paraId="1954665B" w14:textId="77777777" w:rsidR="00CE1ED0" w:rsidRPr="0084049E" w:rsidRDefault="00CE1ED0" w:rsidP="009E4FE5">
            <w:pPr>
              <w:jc w:val="center"/>
              <w:rPr>
                <w:rFonts w:ascii="Garamond" w:hAnsi="Garamond"/>
              </w:rPr>
            </w:pPr>
            <w:r w:rsidRPr="0084049E">
              <w:rPr>
                <w:rFonts w:ascii="Garamond" w:hAnsi="Garamond"/>
              </w:rPr>
              <w:t>20</w:t>
            </w:r>
          </w:p>
        </w:tc>
      </w:tr>
      <w:tr w:rsidR="00CE1ED0" w:rsidRPr="0084049E" w14:paraId="16B6254E" w14:textId="77777777" w:rsidTr="00017A69">
        <w:trPr>
          <w:jc w:val="center"/>
        </w:trPr>
        <w:tc>
          <w:tcPr>
            <w:tcW w:w="963" w:type="dxa"/>
            <w:tcBorders>
              <w:top w:val="single" w:sz="4" w:space="0" w:color="auto"/>
              <w:left w:val="single" w:sz="4" w:space="0" w:color="auto"/>
              <w:bottom w:val="single" w:sz="4" w:space="0" w:color="auto"/>
              <w:right w:val="single" w:sz="4" w:space="0" w:color="auto"/>
            </w:tcBorders>
            <w:vAlign w:val="center"/>
          </w:tcPr>
          <w:p w14:paraId="2C86A539" w14:textId="77777777" w:rsidR="00CE1ED0" w:rsidRPr="0084049E" w:rsidRDefault="00CE1ED0" w:rsidP="009E4FE5">
            <w:pPr>
              <w:jc w:val="center"/>
              <w:rPr>
                <w:rFonts w:ascii="Garamond" w:eastAsia="MS Mincho" w:hAnsi="Garamond"/>
              </w:rPr>
            </w:pPr>
            <w:r w:rsidRPr="0084049E">
              <w:rPr>
                <w:rFonts w:ascii="Garamond" w:eastAsia="MS Mincho" w:hAnsi="Garamond"/>
              </w:rPr>
              <w:t>6.</w:t>
            </w:r>
          </w:p>
        </w:tc>
        <w:tc>
          <w:tcPr>
            <w:tcW w:w="6274" w:type="dxa"/>
            <w:tcBorders>
              <w:top w:val="single" w:sz="4" w:space="0" w:color="auto"/>
              <w:left w:val="single" w:sz="4" w:space="0" w:color="auto"/>
              <w:bottom w:val="single" w:sz="4" w:space="0" w:color="auto"/>
              <w:right w:val="single" w:sz="4" w:space="0" w:color="auto"/>
            </w:tcBorders>
            <w:vAlign w:val="center"/>
          </w:tcPr>
          <w:p w14:paraId="447D4570" w14:textId="77777777" w:rsidR="00CE1ED0" w:rsidRPr="0084049E" w:rsidRDefault="00CE1ED0" w:rsidP="009E4FE5">
            <w:pPr>
              <w:rPr>
                <w:rFonts w:ascii="Garamond" w:hAnsi="Garamond"/>
              </w:rPr>
            </w:pPr>
            <w:r w:rsidRPr="0084049E">
              <w:rPr>
                <w:rFonts w:ascii="Garamond" w:hAnsi="Garamond"/>
              </w:rPr>
              <w:t>Outros Serviços (material e mão de obra para construção de carneiras)</w:t>
            </w:r>
          </w:p>
        </w:tc>
        <w:tc>
          <w:tcPr>
            <w:tcW w:w="1407" w:type="dxa"/>
            <w:tcBorders>
              <w:top w:val="single" w:sz="4" w:space="0" w:color="auto"/>
              <w:left w:val="single" w:sz="4" w:space="0" w:color="auto"/>
              <w:bottom w:val="single" w:sz="4" w:space="0" w:color="auto"/>
              <w:right w:val="single" w:sz="4" w:space="0" w:color="auto"/>
            </w:tcBorders>
            <w:vAlign w:val="center"/>
          </w:tcPr>
          <w:p w14:paraId="14DDA957" w14:textId="77777777" w:rsidR="00CE1ED0" w:rsidRPr="0084049E" w:rsidRDefault="00CE1ED0" w:rsidP="009E4FE5">
            <w:pPr>
              <w:jc w:val="center"/>
              <w:rPr>
                <w:rFonts w:ascii="Garamond" w:hAnsi="Garamond"/>
              </w:rPr>
            </w:pPr>
            <w:r w:rsidRPr="0084049E">
              <w:rPr>
                <w:rFonts w:ascii="Garamond" w:hAnsi="Garamond"/>
              </w:rPr>
              <w:t>15</w:t>
            </w:r>
          </w:p>
        </w:tc>
      </w:tr>
    </w:tbl>
    <w:p w14:paraId="64C1EBBD" w14:textId="4BC4E42D" w:rsidR="00CE1ED0" w:rsidRPr="0084049E" w:rsidRDefault="00CE1ED0" w:rsidP="00CE1ED0">
      <w:pPr>
        <w:spacing w:line="276" w:lineRule="auto"/>
        <w:ind w:right="57"/>
        <w:jc w:val="center"/>
        <w:rPr>
          <w:rFonts w:ascii="Garamond" w:hAnsi="Garamond"/>
          <w:b/>
        </w:rPr>
      </w:pPr>
    </w:p>
    <w:p w14:paraId="1C7DFB63" w14:textId="5F31975A" w:rsidR="00017A69" w:rsidRPr="0084049E" w:rsidRDefault="00017A69" w:rsidP="00CE1ED0">
      <w:pPr>
        <w:spacing w:line="276" w:lineRule="auto"/>
        <w:ind w:right="57"/>
        <w:jc w:val="center"/>
        <w:rPr>
          <w:rFonts w:ascii="Garamond" w:hAnsi="Garamond"/>
          <w:b/>
        </w:rPr>
      </w:pPr>
    </w:p>
    <w:p w14:paraId="0C88417F" w14:textId="62456AE5" w:rsidR="00017A69" w:rsidRPr="0084049E" w:rsidRDefault="00017A69" w:rsidP="00CE1ED0">
      <w:pPr>
        <w:spacing w:line="276" w:lineRule="auto"/>
        <w:ind w:right="57"/>
        <w:jc w:val="center"/>
        <w:rPr>
          <w:rFonts w:ascii="Garamond" w:hAnsi="Garamond"/>
          <w:b/>
        </w:rPr>
      </w:pPr>
    </w:p>
    <w:p w14:paraId="1C22B127" w14:textId="79F2F676" w:rsidR="00017A69" w:rsidRPr="0084049E" w:rsidRDefault="00017A69" w:rsidP="00CE1ED0">
      <w:pPr>
        <w:spacing w:line="276" w:lineRule="auto"/>
        <w:ind w:right="57"/>
        <w:jc w:val="center"/>
        <w:rPr>
          <w:rFonts w:ascii="Garamond" w:hAnsi="Garamond"/>
          <w:b/>
        </w:rPr>
      </w:pPr>
    </w:p>
    <w:p w14:paraId="78E61023" w14:textId="2D0617E9" w:rsidR="00017A69" w:rsidRPr="0084049E" w:rsidRDefault="00017A69" w:rsidP="00CE1ED0">
      <w:pPr>
        <w:spacing w:line="276" w:lineRule="auto"/>
        <w:ind w:right="57"/>
        <w:jc w:val="center"/>
        <w:rPr>
          <w:rFonts w:ascii="Garamond" w:hAnsi="Garamond"/>
          <w: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076"/>
        <w:gridCol w:w="2054"/>
      </w:tblGrid>
      <w:tr w:rsidR="00CE1ED0" w:rsidRPr="0084049E" w14:paraId="55E03D70" w14:textId="77777777" w:rsidTr="00017A69">
        <w:trPr>
          <w:trHeight w:val="227"/>
          <w:jc w:val="center"/>
        </w:trPr>
        <w:tc>
          <w:tcPr>
            <w:tcW w:w="6946" w:type="dxa"/>
            <w:gridSpan w:val="2"/>
            <w:shd w:val="clear" w:color="auto" w:fill="D9D9D9"/>
            <w:vAlign w:val="center"/>
          </w:tcPr>
          <w:p w14:paraId="4D5B7EFE" w14:textId="77777777" w:rsidR="00CE1ED0" w:rsidRPr="0084049E" w:rsidRDefault="00CE1ED0" w:rsidP="0040759B">
            <w:pPr>
              <w:jc w:val="center"/>
              <w:rPr>
                <w:rFonts w:ascii="Garamond" w:hAnsi="Garamond"/>
              </w:rPr>
            </w:pPr>
            <w:r w:rsidRPr="0084049E">
              <w:rPr>
                <w:rFonts w:ascii="Garamond" w:hAnsi="Garamond"/>
              </w:rPr>
              <w:t>LOCAÇÃO POR ASSOCIAÇÕES E ENTIDADES SEM FINS LUCRATIVOS</w:t>
            </w:r>
          </w:p>
        </w:tc>
        <w:tc>
          <w:tcPr>
            <w:tcW w:w="2054" w:type="dxa"/>
            <w:shd w:val="clear" w:color="auto" w:fill="D9D9D9"/>
            <w:vAlign w:val="center"/>
          </w:tcPr>
          <w:p w14:paraId="1E457CA9"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w:t>
            </w:r>
            <w:r w:rsidRPr="0084049E">
              <w:rPr>
                <w:rFonts w:ascii="Garamond" w:eastAsia="Arial" w:hAnsi="Garamond"/>
                <w:color w:val="000000"/>
              </w:rPr>
              <w:lastRenderedPageBreak/>
              <w:t xml:space="preserve">Município de Enéas Marques </w:t>
            </w:r>
          </w:p>
          <w:p w14:paraId="4A23AE3D" w14:textId="6ACC180A" w:rsidR="00CE1ED0" w:rsidRPr="0084049E" w:rsidRDefault="00991251" w:rsidP="00991251">
            <w:pPr>
              <w:spacing w:line="360" w:lineRule="auto"/>
              <w:jc w:val="center"/>
              <w:rPr>
                <w:rFonts w:ascii="Garamond" w:hAnsi="Garamond"/>
                <w:color w:val="000000"/>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CE1ED0" w:rsidRPr="0084049E" w14:paraId="3474C331" w14:textId="77777777" w:rsidTr="00017A69">
        <w:trPr>
          <w:trHeight w:val="227"/>
          <w:jc w:val="center"/>
        </w:trPr>
        <w:tc>
          <w:tcPr>
            <w:tcW w:w="870" w:type="dxa"/>
            <w:vAlign w:val="center"/>
          </w:tcPr>
          <w:p w14:paraId="16A1E561"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lastRenderedPageBreak/>
              <w:t>1.</w:t>
            </w:r>
          </w:p>
        </w:tc>
        <w:tc>
          <w:tcPr>
            <w:tcW w:w="6076" w:type="dxa"/>
            <w:vAlign w:val="center"/>
          </w:tcPr>
          <w:p w14:paraId="5BE97F19" w14:textId="164A7733"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de quadra esportiva do ginásio de esporte ou quadra sintética</w:t>
            </w:r>
            <w:r w:rsidR="003E520C">
              <w:rPr>
                <w:rFonts w:ascii="Garamond" w:hAnsi="Garamond"/>
                <w:color w:val="000000"/>
              </w:rPr>
              <w:t>, por hora</w:t>
            </w:r>
          </w:p>
        </w:tc>
        <w:tc>
          <w:tcPr>
            <w:tcW w:w="2054" w:type="dxa"/>
            <w:vAlign w:val="center"/>
          </w:tcPr>
          <w:p w14:paraId="27BDB927" w14:textId="051DDE09" w:rsidR="00CE1ED0" w:rsidRPr="0084049E" w:rsidRDefault="003E520C" w:rsidP="003E520C">
            <w:pPr>
              <w:spacing w:line="360" w:lineRule="auto"/>
              <w:jc w:val="center"/>
              <w:rPr>
                <w:rFonts w:ascii="Garamond" w:hAnsi="Garamond"/>
                <w:color w:val="000000"/>
              </w:rPr>
            </w:pPr>
            <w:r>
              <w:rPr>
                <w:rFonts w:ascii="Garamond" w:hAnsi="Garamond"/>
                <w:color w:val="000000"/>
              </w:rPr>
              <w:t>02</w:t>
            </w:r>
          </w:p>
        </w:tc>
      </w:tr>
      <w:tr w:rsidR="00CE1ED0" w:rsidRPr="0084049E" w14:paraId="2DA772D3" w14:textId="77777777" w:rsidTr="00017A69">
        <w:trPr>
          <w:trHeight w:val="227"/>
          <w:jc w:val="center"/>
        </w:trPr>
        <w:tc>
          <w:tcPr>
            <w:tcW w:w="870" w:type="dxa"/>
            <w:vAlign w:val="center"/>
          </w:tcPr>
          <w:p w14:paraId="7E710736"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2.</w:t>
            </w:r>
          </w:p>
        </w:tc>
        <w:tc>
          <w:tcPr>
            <w:tcW w:w="6076" w:type="dxa"/>
            <w:vAlign w:val="center"/>
          </w:tcPr>
          <w:p w14:paraId="512EAFB5" w14:textId="77777777" w:rsidR="00CE1ED0" w:rsidRPr="0084049E" w:rsidRDefault="00CE1ED0" w:rsidP="009E4FE5">
            <w:pPr>
              <w:spacing w:line="360" w:lineRule="auto"/>
              <w:jc w:val="both"/>
              <w:rPr>
                <w:rFonts w:ascii="Garamond" w:hAnsi="Garamond"/>
                <w:color w:val="000000"/>
              </w:rPr>
            </w:pPr>
            <w:r w:rsidRPr="0084049E">
              <w:rPr>
                <w:rFonts w:ascii="Garamond" w:hAnsi="Garamond"/>
                <w:color w:val="000000"/>
              </w:rPr>
              <w:t xml:space="preserve">Utilização de campo de futebol </w:t>
            </w:r>
          </w:p>
        </w:tc>
        <w:tc>
          <w:tcPr>
            <w:tcW w:w="2054" w:type="dxa"/>
            <w:vAlign w:val="center"/>
          </w:tcPr>
          <w:p w14:paraId="07178DCC" w14:textId="77777777"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w:t>
            </w:r>
          </w:p>
        </w:tc>
      </w:tr>
      <w:tr w:rsidR="00CE1ED0" w:rsidRPr="0084049E" w14:paraId="671CEC39" w14:textId="77777777" w:rsidTr="00017A69">
        <w:trPr>
          <w:trHeight w:val="227"/>
          <w:jc w:val="center"/>
        </w:trPr>
        <w:tc>
          <w:tcPr>
            <w:tcW w:w="870" w:type="dxa"/>
            <w:vAlign w:val="center"/>
          </w:tcPr>
          <w:p w14:paraId="0BECC679"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3.</w:t>
            </w:r>
          </w:p>
        </w:tc>
        <w:tc>
          <w:tcPr>
            <w:tcW w:w="6076" w:type="dxa"/>
            <w:vAlign w:val="center"/>
          </w:tcPr>
          <w:p w14:paraId="1586BDD1" w14:textId="059D140E"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de quadra esportiva do ginásio de esportes para eventos limitados a doze horas de duração</w:t>
            </w:r>
            <w:r w:rsidR="003E520C">
              <w:rPr>
                <w:rFonts w:ascii="Garamond" w:hAnsi="Garamond"/>
                <w:color w:val="000000"/>
              </w:rPr>
              <w:t>, por evento</w:t>
            </w:r>
          </w:p>
        </w:tc>
        <w:tc>
          <w:tcPr>
            <w:tcW w:w="2054" w:type="dxa"/>
            <w:vAlign w:val="center"/>
          </w:tcPr>
          <w:p w14:paraId="6D2CB4B1" w14:textId="06DB5F51"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10</w:t>
            </w:r>
          </w:p>
        </w:tc>
      </w:tr>
      <w:tr w:rsidR="00CE1ED0" w:rsidRPr="0084049E" w14:paraId="38F5A2E8" w14:textId="77777777" w:rsidTr="00017A69">
        <w:trPr>
          <w:trHeight w:val="227"/>
          <w:jc w:val="center"/>
        </w:trPr>
        <w:tc>
          <w:tcPr>
            <w:tcW w:w="870" w:type="dxa"/>
            <w:vAlign w:val="center"/>
          </w:tcPr>
          <w:p w14:paraId="5B9F45B6"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4.</w:t>
            </w:r>
          </w:p>
        </w:tc>
        <w:tc>
          <w:tcPr>
            <w:tcW w:w="6076" w:type="dxa"/>
            <w:vAlign w:val="center"/>
          </w:tcPr>
          <w:p w14:paraId="08422C64" w14:textId="64F524D0"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de campo de futebol para eventos limitados a doze horas de duração</w:t>
            </w:r>
            <w:r w:rsidR="003E520C">
              <w:rPr>
                <w:rFonts w:ascii="Garamond" w:hAnsi="Garamond"/>
                <w:color w:val="000000"/>
              </w:rPr>
              <w:t>, por evento</w:t>
            </w:r>
          </w:p>
        </w:tc>
        <w:tc>
          <w:tcPr>
            <w:tcW w:w="2054" w:type="dxa"/>
            <w:vAlign w:val="center"/>
          </w:tcPr>
          <w:p w14:paraId="6DADA090" w14:textId="10A6CA92"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02</w:t>
            </w:r>
          </w:p>
        </w:tc>
      </w:tr>
      <w:tr w:rsidR="00CE1ED0" w:rsidRPr="0084049E" w14:paraId="49407811" w14:textId="77777777" w:rsidTr="00017A69">
        <w:trPr>
          <w:trHeight w:val="227"/>
          <w:jc w:val="center"/>
        </w:trPr>
        <w:tc>
          <w:tcPr>
            <w:tcW w:w="870" w:type="dxa"/>
            <w:vAlign w:val="center"/>
          </w:tcPr>
          <w:p w14:paraId="42777C04"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5.</w:t>
            </w:r>
          </w:p>
          <w:p w14:paraId="7CDD8835" w14:textId="77777777" w:rsidR="00CE1ED0" w:rsidRPr="0084049E" w:rsidRDefault="00CE1ED0" w:rsidP="009E4FE5">
            <w:pPr>
              <w:spacing w:line="360" w:lineRule="auto"/>
              <w:jc w:val="center"/>
              <w:rPr>
                <w:rFonts w:ascii="Garamond" w:hAnsi="Garamond"/>
                <w:color w:val="000000"/>
              </w:rPr>
            </w:pPr>
          </w:p>
        </w:tc>
        <w:tc>
          <w:tcPr>
            <w:tcW w:w="6076" w:type="dxa"/>
            <w:vAlign w:val="center"/>
          </w:tcPr>
          <w:p w14:paraId="59BF4287" w14:textId="3B479C28"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do centro de eventos, com mesas e cadeiras li</w:t>
            </w:r>
            <w:r w:rsidR="003E520C">
              <w:rPr>
                <w:rFonts w:ascii="Garamond" w:hAnsi="Garamond"/>
                <w:color w:val="000000"/>
              </w:rPr>
              <w:t>mitados a doze horas de duração, por evento</w:t>
            </w:r>
          </w:p>
        </w:tc>
        <w:tc>
          <w:tcPr>
            <w:tcW w:w="2054" w:type="dxa"/>
            <w:vAlign w:val="center"/>
          </w:tcPr>
          <w:p w14:paraId="196816D4" w14:textId="1F836EFB"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10</w:t>
            </w:r>
          </w:p>
        </w:tc>
      </w:tr>
    </w:tbl>
    <w:p w14:paraId="494AEEBB" w14:textId="500EFAB6" w:rsidR="00CE1ED0" w:rsidRPr="0084049E" w:rsidRDefault="00CE1ED0" w:rsidP="00CE1ED0">
      <w:pPr>
        <w:spacing w:line="360" w:lineRule="auto"/>
        <w:ind w:right="-12"/>
        <w:jc w:val="both"/>
        <w:rPr>
          <w:rFonts w:ascii="Garamond" w:hAnsi="Garamond"/>
          <w:bCs/>
          <w:color w:val="000000"/>
        </w:rPr>
      </w:pPr>
    </w:p>
    <w:p w14:paraId="69B4FED7" w14:textId="77777777" w:rsidR="00017A69" w:rsidRPr="0084049E" w:rsidRDefault="00017A69" w:rsidP="00CE1ED0">
      <w:pPr>
        <w:spacing w:line="360" w:lineRule="auto"/>
        <w:ind w:right="-12"/>
        <w:jc w:val="both"/>
        <w:rPr>
          <w:rFonts w:ascii="Garamond" w:hAnsi="Garamond"/>
          <w:bCs/>
          <w:color w:val="00000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076"/>
        <w:gridCol w:w="2054"/>
      </w:tblGrid>
      <w:tr w:rsidR="00CE1ED0" w:rsidRPr="0084049E" w14:paraId="47936850" w14:textId="77777777" w:rsidTr="009E4FE5">
        <w:trPr>
          <w:trHeight w:val="1905"/>
        </w:trPr>
        <w:tc>
          <w:tcPr>
            <w:tcW w:w="6946" w:type="dxa"/>
            <w:gridSpan w:val="2"/>
            <w:shd w:val="clear" w:color="auto" w:fill="D9D9D9"/>
            <w:vAlign w:val="center"/>
          </w:tcPr>
          <w:p w14:paraId="5AB54B82" w14:textId="77777777" w:rsidR="00CE1ED0" w:rsidRPr="0084049E" w:rsidRDefault="00CE1ED0" w:rsidP="0040759B">
            <w:pPr>
              <w:jc w:val="center"/>
              <w:rPr>
                <w:rFonts w:ascii="Garamond" w:hAnsi="Garamond"/>
              </w:rPr>
            </w:pPr>
            <w:r w:rsidRPr="0084049E">
              <w:rPr>
                <w:rFonts w:ascii="Garamond" w:hAnsi="Garamond"/>
              </w:rPr>
              <w:t>LOCAÇÃO POR ENTIDADES COM FINS LUCRATIVOS</w:t>
            </w:r>
          </w:p>
        </w:tc>
        <w:tc>
          <w:tcPr>
            <w:tcW w:w="2054" w:type="dxa"/>
            <w:shd w:val="clear" w:color="auto" w:fill="D9D9D9"/>
            <w:vAlign w:val="center"/>
          </w:tcPr>
          <w:p w14:paraId="02598B80" w14:textId="77777777" w:rsidR="00991251" w:rsidRPr="0084049E" w:rsidRDefault="00991251" w:rsidP="00991251">
            <w:pPr>
              <w:spacing w:line="276" w:lineRule="auto"/>
              <w:jc w:val="center"/>
              <w:textAlignment w:val="baseline"/>
              <w:rPr>
                <w:rFonts w:ascii="Garamond" w:eastAsia="Arial" w:hAnsi="Garamond"/>
                <w:color w:val="000000"/>
              </w:rPr>
            </w:pPr>
            <w:r w:rsidRPr="0084049E">
              <w:rPr>
                <w:rFonts w:ascii="Garamond" w:eastAsia="Arial" w:hAnsi="Garamond"/>
                <w:color w:val="000000"/>
              </w:rPr>
              <w:t xml:space="preserve">Unidade de Referência do Município de Enéas Marques </w:t>
            </w:r>
          </w:p>
          <w:p w14:paraId="781E9051" w14:textId="40494FD1" w:rsidR="00CE1ED0" w:rsidRPr="0084049E" w:rsidRDefault="00991251" w:rsidP="00991251">
            <w:pPr>
              <w:spacing w:line="360" w:lineRule="auto"/>
              <w:jc w:val="center"/>
              <w:rPr>
                <w:rFonts w:ascii="Garamond" w:hAnsi="Garamond"/>
                <w:color w:val="000000"/>
              </w:rPr>
            </w:pPr>
            <w:r w:rsidRPr="0084049E">
              <w:rPr>
                <w:rFonts w:ascii="Garamond" w:eastAsia="Arial" w:hAnsi="Garamond"/>
                <w:color w:val="000000"/>
              </w:rPr>
              <w:t xml:space="preserve"> </w:t>
            </w:r>
            <w:r w:rsidR="00CE1ED0" w:rsidRPr="0084049E">
              <w:rPr>
                <w:rFonts w:ascii="Garamond" w:eastAsia="Arial" w:hAnsi="Garamond"/>
                <w:color w:val="000000"/>
              </w:rPr>
              <w:t>(URMEM)</w:t>
            </w:r>
          </w:p>
        </w:tc>
      </w:tr>
      <w:tr w:rsidR="00CE1ED0" w:rsidRPr="0084049E" w14:paraId="57023329" w14:textId="77777777" w:rsidTr="009E4FE5">
        <w:trPr>
          <w:trHeight w:val="227"/>
        </w:trPr>
        <w:tc>
          <w:tcPr>
            <w:tcW w:w="870" w:type="dxa"/>
            <w:vAlign w:val="center"/>
          </w:tcPr>
          <w:p w14:paraId="7D15ACAF"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1.</w:t>
            </w:r>
          </w:p>
        </w:tc>
        <w:tc>
          <w:tcPr>
            <w:tcW w:w="6076" w:type="dxa"/>
            <w:vAlign w:val="center"/>
          </w:tcPr>
          <w:p w14:paraId="438EBDCB" w14:textId="2DF2C3FB" w:rsidR="00CE1ED0" w:rsidRPr="0084049E" w:rsidRDefault="00CE1ED0" w:rsidP="009E4FE5">
            <w:pPr>
              <w:spacing w:line="360" w:lineRule="auto"/>
              <w:jc w:val="both"/>
              <w:rPr>
                <w:rFonts w:ascii="Garamond" w:hAnsi="Garamond"/>
                <w:color w:val="000000"/>
              </w:rPr>
            </w:pPr>
            <w:r w:rsidRPr="0084049E">
              <w:rPr>
                <w:rFonts w:ascii="Garamond" w:hAnsi="Garamond"/>
                <w:color w:val="000000"/>
              </w:rPr>
              <w:t xml:space="preserve">Utilização de quadra esportiva do ginásio de esporte </w:t>
            </w:r>
            <w:r w:rsidR="003E520C">
              <w:rPr>
                <w:rFonts w:ascii="Garamond" w:hAnsi="Garamond"/>
                <w:color w:val="000000"/>
              </w:rPr>
              <w:t>, por hora</w:t>
            </w:r>
          </w:p>
        </w:tc>
        <w:tc>
          <w:tcPr>
            <w:tcW w:w="2054" w:type="dxa"/>
            <w:vAlign w:val="center"/>
          </w:tcPr>
          <w:p w14:paraId="5613F747" w14:textId="28E451F6"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03</w:t>
            </w:r>
          </w:p>
        </w:tc>
      </w:tr>
      <w:tr w:rsidR="00CE1ED0" w:rsidRPr="0084049E" w14:paraId="3F504F05" w14:textId="77777777" w:rsidTr="009E4FE5">
        <w:trPr>
          <w:trHeight w:val="227"/>
        </w:trPr>
        <w:tc>
          <w:tcPr>
            <w:tcW w:w="870" w:type="dxa"/>
            <w:vAlign w:val="center"/>
          </w:tcPr>
          <w:p w14:paraId="0A7199F8"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2.</w:t>
            </w:r>
          </w:p>
        </w:tc>
        <w:tc>
          <w:tcPr>
            <w:tcW w:w="6076" w:type="dxa"/>
            <w:vAlign w:val="center"/>
          </w:tcPr>
          <w:p w14:paraId="432C6C0D" w14:textId="0339E017"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de campo de futebol</w:t>
            </w:r>
            <w:r w:rsidR="003E520C">
              <w:rPr>
                <w:rFonts w:ascii="Garamond" w:hAnsi="Garamond"/>
                <w:color w:val="000000"/>
              </w:rPr>
              <w:t>, por hora</w:t>
            </w:r>
            <w:r w:rsidRPr="0084049E">
              <w:rPr>
                <w:rFonts w:ascii="Garamond" w:hAnsi="Garamond"/>
                <w:color w:val="000000"/>
              </w:rPr>
              <w:t xml:space="preserve"> </w:t>
            </w:r>
          </w:p>
        </w:tc>
        <w:tc>
          <w:tcPr>
            <w:tcW w:w="2054" w:type="dxa"/>
            <w:vAlign w:val="center"/>
          </w:tcPr>
          <w:p w14:paraId="1A3A07F7" w14:textId="5E568CF3"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01</w:t>
            </w:r>
          </w:p>
        </w:tc>
      </w:tr>
      <w:tr w:rsidR="00CE1ED0" w:rsidRPr="0084049E" w14:paraId="620D8B10" w14:textId="77777777" w:rsidTr="009E4FE5">
        <w:trPr>
          <w:trHeight w:val="227"/>
        </w:trPr>
        <w:tc>
          <w:tcPr>
            <w:tcW w:w="870" w:type="dxa"/>
            <w:vAlign w:val="center"/>
          </w:tcPr>
          <w:p w14:paraId="06F446D1"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3.</w:t>
            </w:r>
          </w:p>
        </w:tc>
        <w:tc>
          <w:tcPr>
            <w:tcW w:w="6076" w:type="dxa"/>
            <w:vAlign w:val="center"/>
          </w:tcPr>
          <w:p w14:paraId="644D64CA" w14:textId="165F2365" w:rsidR="00CE1ED0" w:rsidRPr="0084049E" w:rsidRDefault="00CE1ED0" w:rsidP="009E4FE5">
            <w:pPr>
              <w:spacing w:line="360" w:lineRule="auto"/>
              <w:jc w:val="both"/>
              <w:rPr>
                <w:rFonts w:ascii="Garamond" w:hAnsi="Garamond"/>
                <w:color w:val="000000"/>
              </w:rPr>
            </w:pPr>
            <w:r w:rsidRPr="0084049E">
              <w:rPr>
                <w:rFonts w:ascii="Garamond" w:hAnsi="Garamond"/>
                <w:color w:val="000000"/>
              </w:rPr>
              <w:t>Utilização de quadra esportiva do ginásio de esportes para eventos limitados a doze horas de duração</w:t>
            </w:r>
            <w:r w:rsidR="003E520C">
              <w:rPr>
                <w:rFonts w:ascii="Garamond" w:hAnsi="Garamond"/>
                <w:color w:val="000000"/>
              </w:rPr>
              <w:t>, por evento</w:t>
            </w:r>
          </w:p>
        </w:tc>
        <w:tc>
          <w:tcPr>
            <w:tcW w:w="2054" w:type="dxa"/>
            <w:vAlign w:val="center"/>
          </w:tcPr>
          <w:p w14:paraId="08208150" w14:textId="5ADD9329"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20</w:t>
            </w:r>
          </w:p>
        </w:tc>
      </w:tr>
      <w:tr w:rsidR="00CE1ED0" w:rsidRPr="0084049E" w14:paraId="2CDB9F30" w14:textId="77777777" w:rsidTr="009E4FE5">
        <w:trPr>
          <w:trHeight w:val="227"/>
        </w:trPr>
        <w:tc>
          <w:tcPr>
            <w:tcW w:w="870" w:type="dxa"/>
            <w:vAlign w:val="center"/>
          </w:tcPr>
          <w:p w14:paraId="3C9CDD13"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4.</w:t>
            </w:r>
          </w:p>
        </w:tc>
        <w:tc>
          <w:tcPr>
            <w:tcW w:w="6076" w:type="dxa"/>
            <w:vAlign w:val="center"/>
          </w:tcPr>
          <w:p w14:paraId="68D9E9D5" w14:textId="325A994E" w:rsidR="00CE1ED0" w:rsidRPr="0084049E" w:rsidRDefault="00CE1ED0" w:rsidP="009E4FE5">
            <w:pPr>
              <w:spacing w:line="360" w:lineRule="auto"/>
              <w:jc w:val="both"/>
              <w:rPr>
                <w:rFonts w:ascii="Garamond" w:hAnsi="Garamond"/>
                <w:color w:val="000000"/>
              </w:rPr>
            </w:pPr>
            <w:r w:rsidRPr="0084049E">
              <w:rPr>
                <w:rFonts w:ascii="Garamond" w:hAnsi="Garamond"/>
                <w:color w:val="000000"/>
              </w:rPr>
              <w:t xml:space="preserve">Utilização do centro de eventos, limitados a doze horas de duração, com mesas e cadeiras – </w:t>
            </w:r>
            <w:proofErr w:type="spellStart"/>
            <w:r w:rsidRPr="0084049E">
              <w:rPr>
                <w:rFonts w:ascii="Garamond" w:hAnsi="Garamond"/>
                <w:color w:val="000000"/>
              </w:rPr>
              <w:t>Othamar</w:t>
            </w:r>
            <w:proofErr w:type="spellEnd"/>
            <w:r w:rsidRPr="0084049E">
              <w:rPr>
                <w:rFonts w:ascii="Garamond" w:hAnsi="Garamond"/>
                <w:color w:val="000000"/>
              </w:rPr>
              <w:t xml:space="preserve"> </w:t>
            </w:r>
            <w:proofErr w:type="spellStart"/>
            <w:r w:rsidRPr="0084049E">
              <w:rPr>
                <w:rFonts w:ascii="Garamond" w:hAnsi="Garamond"/>
                <w:color w:val="000000"/>
              </w:rPr>
              <w:t>Berckenbrok</w:t>
            </w:r>
            <w:proofErr w:type="spellEnd"/>
            <w:r w:rsidR="003E520C">
              <w:rPr>
                <w:rFonts w:ascii="Garamond" w:hAnsi="Garamond"/>
                <w:color w:val="000000"/>
              </w:rPr>
              <w:t>, por evento</w:t>
            </w:r>
          </w:p>
        </w:tc>
        <w:tc>
          <w:tcPr>
            <w:tcW w:w="2054" w:type="dxa"/>
            <w:vAlign w:val="center"/>
          </w:tcPr>
          <w:p w14:paraId="0AEC789C" w14:textId="58B82312"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60</w:t>
            </w:r>
          </w:p>
        </w:tc>
      </w:tr>
      <w:tr w:rsidR="00CE1ED0" w:rsidRPr="0084049E" w14:paraId="4EFDA459" w14:textId="77777777" w:rsidTr="009E4FE5">
        <w:trPr>
          <w:trHeight w:val="227"/>
        </w:trPr>
        <w:tc>
          <w:tcPr>
            <w:tcW w:w="870" w:type="dxa"/>
            <w:vAlign w:val="center"/>
          </w:tcPr>
          <w:p w14:paraId="0076B5DB" w14:textId="77777777" w:rsidR="00CE1ED0" w:rsidRPr="0084049E" w:rsidRDefault="00CE1ED0" w:rsidP="009E4FE5">
            <w:pPr>
              <w:spacing w:line="360" w:lineRule="auto"/>
              <w:jc w:val="center"/>
              <w:rPr>
                <w:rFonts w:ascii="Garamond" w:hAnsi="Garamond"/>
                <w:color w:val="000000"/>
              </w:rPr>
            </w:pPr>
            <w:r w:rsidRPr="0084049E">
              <w:rPr>
                <w:rFonts w:ascii="Garamond" w:hAnsi="Garamond"/>
                <w:color w:val="000000"/>
              </w:rPr>
              <w:t xml:space="preserve">5. </w:t>
            </w:r>
          </w:p>
        </w:tc>
        <w:tc>
          <w:tcPr>
            <w:tcW w:w="6076" w:type="dxa"/>
            <w:vAlign w:val="center"/>
          </w:tcPr>
          <w:p w14:paraId="652B35A0" w14:textId="60F9B85A" w:rsidR="00CE1ED0" w:rsidRPr="0084049E" w:rsidRDefault="00CE1ED0" w:rsidP="009E4FE5">
            <w:pPr>
              <w:spacing w:line="360" w:lineRule="auto"/>
              <w:jc w:val="both"/>
              <w:rPr>
                <w:rFonts w:ascii="Garamond" w:hAnsi="Garamond"/>
                <w:color w:val="000000"/>
              </w:rPr>
            </w:pPr>
            <w:r w:rsidRPr="0084049E">
              <w:rPr>
                <w:rFonts w:ascii="Garamond" w:hAnsi="Garamond"/>
                <w:color w:val="000000"/>
              </w:rPr>
              <w:t xml:space="preserve">Centro de eventos Euclides Nesi – Cavaleiros limitados a doze </w:t>
            </w:r>
            <w:r w:rsidR="003E520C">
              <w:rPr>
                <w:rFonts w:ascii="Garamond" w:hAnsi="Garamond"/>
                <w:color w:val="000000"/>
              </w:rPr>
              <w:t>horas de duração, por evento</w:t>
            </w:r>
          </w:p>
        </w:tc>
        <w:tc>
          <w:tcPr>
            <w:tcW w:w="2054" w:type="dxa"/>
            <w:vAlign w:val="center"/>
          </w:tcPr>
          <w:p w14:paraId="45B51544" w14:textId="67222E62" w:rsidR="00CE1ED0" w:rsidRPr="0084049E" w:rsidRDefault="00CE1ED0" w:rsidP="003E520C">
            <w:pPr>
              <w:spacing w:line="360" w:lineRule="auto"/>
              <w:jc w:val="center"/>
              <w:rPr>
                <w:rFonts w:ascii="Garamond" w:hAnsi="Garamond"/>
                <w:color w:val="000000"/>
              </w:rPr>
            </w:pPr>
            <w:r w:rsidRPr="0084049E">
              <w:rPr>
                <w:rFonts w:ascii="Garamond" w:hAnsi="Garamond"/>
                <w:color w:val="000000"/>
              </w:rPr>
              <w:t xml:space="preserve">02 </w:t>
            </w:r>
          </w:p>
        </w:tc>
      </w:tr>
    </w:tbl>
    <w:p w14:paraId="0D800404" w14:textId="77777777" w:rsidR="00CE1ED0" w:rsidRPr="0084049E" w:rsidRDefault="00CE1ED0" w:rsidP="003D516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Garamond" w:hAnsi="Garamond"/>
        </w:rPr>
      </w:pPr>
    </w:p>
    <w:sectPr w:rsidR="00CE1ED0" w:rsidRPr="0084049E" w:rsidSect="00FD2B4E">
      <w:headerReference w:type="even" r:id="rId29"/>
      <w:headerReference w:type="default" r:id="rId30"/>
      <w:footerReference w:type="default" r:id="rId31"/>
      <w:pgSz w:w="11918" w:h="16854"/>
      <w:pgMar w:top="2722" w:right="1134" w:bottom="1418" w:left="1701" w:header="28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C7E4" w14:textId="77777777" w:rsidR="00CE0F61" w:rsidRDefault="00CE0F61" w:rsidP="00A02600">
      <w:r>
        <w:separator/>
      </w:r>
    </w:p>
  </w:endnote>
  <w:endnote w:type="continuationSeparator" w:id="0">
    <w:p w14:paraId="39868646" w14:textId="77777777" w:rsidR="00CE0F61" w:rsidRDefault="00CE0F61" w:rsidP="00A0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ItalicMT">
    <w:altName w:val="Times New Roman"/>
    <w:panose1 w:val="00000000000000000000"/>
    <w:charset w:val="DE"/>
    <w:family w:val="auto"/>
    <w:notTrueType/>
    <w:pitch w:val="default"/>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Fixedsys">
    <w:altName w:val="Times New Roman"/>
    <w:panose1 w:val="00000000000000000000"/>
    <w:charset w:val="00"/>
    <w:family w:val="roman"/>
    <w:notTrueType/>
    <w:pitch w:val="default"/>
    <w:sig w:usb0="00000003" w:usb1="00000000" w:usb2="00000000" w:usb3="00000000" w:csb0="00000001" w:csb1="00000000"/>
  </w:font>
  <w:font w:name="MS Sans Serif">
    <w:charset w:val="00"/>
    <w:family w:val="swiss"/>
    <w:pitch w:val="variable"/>
  </w:font>
  <w:font w:name="Helvetica">
    <w:panose1 w:val="020B0604020202020204"/>
    <w:charset w:val="00"/>
    <w:family w:val="swiss"/>
    <w:pitch w:val="variable"/>
    <w:sig w:usb0="E0002EFF" w:usb1="C000785B" w:usb2="00000009" w:usb3="00000000" w:csb0="000001FF" w:csb1="00000000"/>
  </w:font>
  <w:font w:name="Arial-BoldMT">
    <w:charset w:val="00"/>
    <w:family w:val="auto"/>
    <w:pitch w:val="default"/>
  </w:font>
  <w:font w:name="ArialMT">
    <w:charset w:val="00"/>
    <w:family w:val="auto"/>
    <w:pitch w:val="default"/>
  </w:font>
  <w:font w:name="Arial-ItalicMT">
    <w:charset w:val="00"/>
    <w:family w:val="auto"/>
    <w:pitch w:val="default"/>
  </w:font>
  <w:font w:name="PMingLiU">
    <w:altName w:val="新細明體"/>
    <w:panose1 w:val="02010601000101010101"/>
    <w:charset w:val="88"/>
    <w:family w:val="auto"/>
    <w:pitch w:val="variable"/>
    <w:sig w:usb0="00000001" w:usb1="08080000" w:usb2="00000010" w:usb3="00000000" w:csb0="00100000"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22416"/>
      <w:docPartObj>
        <w:docPartGallery w:val="Page Numbers (Bottom of Page)"/>
        <w:docPartUnique/>
      </w:docPartObj>
    </w:sdtPr>
    <w:sdtContent>
      <w:p w14:paraId="2C33E21F" w14:textId="6BFB0680" w:rsidR="005A0E3E" w:rsidRDefault="005A0E3E">
        <w:pPr>
          <w:pStyle w:val="Rodap"/>
          <w:jc w:val="right"/>
        </w:pPr>
        <w:r>
          <w:fldChar w:fldCharType="begin"/>
        </w:r>
        <w:r>
          <w:instrText>PAGE   \* MERGEFORMAT</w:instrText>
        </w:r>
        <w:r>
          <w:fldChar w:fldCharType="separate"/>
        </w:r>
        <w:r w:rsidR="003D516C">
          <w:rPr>
            <w:noProof/>
          </w:rPr>
          <w:t>351</w:t>
        </w:r>
        <w:r>
          <w:fldChar w:fldCharType="end"/>
        </w:r>
      </w:p>
      <w:p w14:paraId="5742F51C" w14:textId="77777777" w:rsidR="005A0E3E" w:rsidRDefault="005A0E3E">
        <w:pPr>
          <w:pStyle w:val="Rodap"/>
          <w:jc w:val="right"/>
        </w:pPr>
      </w:p>
      <w:p w14:paraId="6ED3FA6B" w14:textId="08301329" w:rsidR="005A0E3E" w:rsidRDefault="005A0E3E" w:rsidP="00BF21C0">
        <w:pPr>
          <w:pStyle w:val="Rodap"/>
          <w:ind w:left="-1701"/>
          <w:jc w:val="right"/>
        </w:pPr>
        <w:r>
          <w:rPr>
            <w:noProof/>
            <w:sz w:val="18"/>
            <w:szCs w:val="18"/>
          </w:rPr>
          <w:drawing>
            <wp:inline distT="0" distB="0" distL="0" distR="0" wp14:anchorId="296E8850" wp14:editId="5C5FCA46">
              <wp:extent cx="7819390" cy="600826"/>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0448" cy="603212"/>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EDA4" w14:textId="77777777" w:rsidR="00CE0F61" w:rsidRDefault="00CE0F61" w:rsidP="00A02600">
      <w:r>
        <w:separator/>
      </w:r>
    </w:p>
  </w:footnote>
  <w:footnote w:type="continuationSeparator" w:id="0">
    <w:p w14:paraId="036AA47B" w14:textId="77777777" w:rsidR="00CE0F61" w:rsidRDefault="00CE0F61" w:rsidP="00A0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7CC" w14:textId="77777777" w:rsidR="005A0E3E" w:rsidRDefault="005A0E3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E4D" w14:textId="77777777" w:rsidR="005A0E3E" w:rsidRDefault="005A0E3E" w:rsidP="00CC016F">
    <w:pPr>
      <w:pStyle w:val="Cabealho"/>
      <w:rPr>
        <w:rFonts w:ascii="Old English Text MT" w:hAnsi="Old English Text MT"/>
      </w:rPr>
    </w:pPr>
  </w:p>
  <w:p w14:paraId="6C1DE6E5" w14:textId="3841439A" w:rsidR="005A0E3E" w:rsidRPr="00CC016F" w:rsidRDefault="005A0E3E" w:rsidP="00CC016F">
    <w:pPr>
      <w:pStyle w:val="Cabealho"/>
    </w:pPr>
    <w:r>
      <w:rPr>
        <w:rFonts w:ascii="Old English Text MT" w:hAnsi="Old English Text MT"/>
      </w:rPr>
      <w:tab/>
    </w:r>
    <w:r w:rsidRPr="00945501">
      <w:rPr>
        <w:noProof/>
      </w:rPr>
      <w:drawing>
        <wp:inline distT="0" distB="0" distL="0" distR="0" wp14:anchorId="6ECC3E25" wp14:editId="2EB52D5A">
          <wp:extent cx="5767705" cy="760388"/>
          <wp:effectExtent l="0" t="0" r="4445" b="1905"/>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705" cy="760388"/>
                  </a:xfrm>
                  <a:prstGeom prst="rect">
                    <a:avLst/>
                  </a:prstGeom>
                  <a:noFill/>
                  <a:ln>
                    <a:noFill/>
                  </a:ln>
                </pic:spPr>
              </pic:pic>
            </a:graphicData>
          </a:graphic>
        </wp:inline>
      </w:drawing>
    </w:r>
    <w:r>
      <w:rPr>
        <w:rFonts w:ascii="Old English Text MT" w:hAnsi="Old English Text MT"/>
      </w:rPr>
      <w:t xml:space="preserve">                  </w:t>
    </w:r>
  </w:p>
  <w:p w14:paraId="522FDBB9" w14:textId="77777777" w:rsidR="005A0E3E" w:rsidRPr="005F1541" w:rsidRDefault="005A0E3E" w:rsidP="005F6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Roman"/>
      <w:lvlText w:val="%1-"/>
      <w:lvlJc w:val="left"/>
      <w:pPr>
        <w:tabs>
          <w:tab w:val="num" w:pos="780"/>
        </w:tabs>
        <w:ind w:left="780" w:hanging="72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428"/>
        </w:tabs>
        <w:ind w:left="1428" w:hanging="72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698"/>
        </w:tabs>
        <w:ind w:left="1698" w:hanging="990"/>
      </w:pPr>
    </w:lvl>
  </w:abstractNum>
  <w:abstractNum w:abstractNumId="3" w15:restartNumberingAfterBreak="0">
    <w:nsid w:val="00270BD0"/>
    <w:multiLevelType w:val="hybridMultilevel"/>
    <w:tmpl w:val="3E861DC0"/>
    <w:lvl w:ilvl="0" w:tplc="A0FC5AC8">
      <w:start w:val="1"/>
      <w:numFmt w:val="upperRoman"/>
      <w:lvlText w:val="%1 -"/>
      <w:lvlJc w:val="left"/>
      <w:pPr>
        <w:ind w:left="777" w:hanging="360"/>
      </w:pPr>
      <w:rPr>
        <w:rFonts w:hint="default"/>
        <w:b/>
        <w:color w:val="auto"/>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4" w15:restartNumberingAfterBreak="0">
    <w:nsid w:val="0060041E"/>
    <w:multiLevelType w:val="multilevel"/>
    <w:tmpl w:val="A1B6715E"/>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00795FB4"/>
    <w:multiLevelType w:val="hybridMultilevel"/>
    <w:tmpl w:val="AB4E4290"/>
    <w:lvl w:ilvl="0" w:tplc="EEEEA0E6">
      <w:start w:val="1"/>
      <w:numFmt w:val="ordinal"/>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B1B8A"/>
    <w:multiLevelType w:val="hybridMultilevel"/>
    <w:tmpl w:val="AED23722"/>
    <w:lvl w:ilvl="0" w:tplc="8E6075A0">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7" w15:restartNumberingAfterBreak="0">
    <w:nsid w:val="017D4DF0"/>
    <w:multiLevelType w:val="multilevel"/>
    <w:tmpl w:val="8DF433D6"/>
    <w:lvl w:ilvl="0">
      <w:start w:val="1"/>
      <w:numFmt w:val="upperRoman"/>
      <w:lvlText w:val="%1 -"/>
      <w:lvlJc w:val="left"/>
      <w:pPr>
        <w:ind w:left="1429" w:hanging="360"/>
      </w:pPr>
      <w:rPr>
        <w:rFonts w:ascii="Garamond" w:hAnsi="Garamond" w:hint="default"/>
        <w:b/>
        <w:i w:val="0"/>
        <w:sz w:val="24"/>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02290184"/>
    <w:multiLevelType w:val="hybridMultilevel"/>
    <w:tmpl w:val="8BC0BD92"/>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30218E"/>
    <w:multiLevelType w:val="hybridMultilevel"/>
    <w:tmpl w:val="E38651AE"/>
    <w:lvl w:ilvl="0" w:tplc="6BAAF12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02440E80"/>
    <w:multiLevelType w:val="multilevel"/>
    <w:tmpl w:val="3E56E89C"/>
    <w:lvl w:ilvl="0">
      <w:start w:val="1"/>
      <w:numFmt w:val="upperRoman"/>
      <w:lvlText w:val="%1 - "/>
      <w:lvlJc w:val="left"/>
      <w:pPr>
        <w:ind w:left="426" w:firstLine="0"/>
      </w:pPr>
      <w:rPr>
        <w:rFonts w:hint="default"/>
        <w:b/>
        <w:strike w:val="0"/>
        <w:dstrike w:val="0"/>
        <w:color w:val="000000"/>
        <w:spacing w:val="0"/>
        <w:w w:val="100"/>
        <w:position w:val="0"/>
        <w:sz w:val="24"/>
        <w:szCs w:val="24"/>
        <w:vertAlign w:val="baseline"/>
        <w:lang w:val="pt-BR"/>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29664AA"/>
    <w:multiLevelType w:val="hybridMultilevel"/>
    <w:tmpl w:val="50DA1F3C"/>
    <w:lvl w:ilvl="0" w:tplc="9E9C3F4A">
      <w:start w:val="1"/>
      <w:numFmt w:val="upperRoman"/>
      <w:lvlText w:val="%1 -"/>
      <w:lvlJc w:val="left"/>
      <w:pPr>
        <w:ind w:left="2349" w:hanging="720"/>
      </w:pPr>
      <w:rPr>
        <w:rFonts w:hint="default"/>
        <w:b/>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2" w15:restartNumberingAfterBreak="0">
    <w:nsid w:val="03503E65"/>
    <w:multiLevelType w:val="hybridMultilevel"/>
    <w:tmpl w:val="B778EDD6"/>
    <w:lvl w:ilvl="0" w:tplc="CD86329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36726C6"/>
    <w:multiLevelType w:val="hybridMultilevel"/>
    <w:tmpl w:val="7B0CE8C6"/>
    <w:lvl w:ilvl="0" w:tplc="782237B2">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03FB6407"/>
    <w:multiLevelType w:val="hybridMultilevel"/>
    <w:tmpl w:val="4FE80524"/>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44B69B3"/>
    <w:multiLevelType w:val="hybridMultilevel"/>
    <w:tmpl w:val="750A6B22"/>
    <w:lvl w:ilvl="0" w:tplc="66AC36B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4666229"/>
    <w:multiLevelType w:val="hybridMultilevel"/>
    <w:tmpl w:val="35D245E6"/>
    <w:lvl w:ilvl="0" w:tplc="F57C43B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48461BB"/>
    <w:multiLevelType w:val="hybridMultilevel"/>
    <w:tmpl w:val="F31040B2"/>
    <w:lvl w:ilvl="0" w:tplc="61988ED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565337D"/>
    <w:multiLevelType w:val="hybridMultilevel"/>
    <w:tmpl w:val="F1329DA0"/>
    <w:lvl w:ilvl="0" w:tplc="802EEE7E">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6337311"/>
    <w:multiLevelType w:val="hybridMultilevel"/>
    <w:tmpl w:val="492A29A2"/>
    <w:lvl w:ilvl="0" w:tplc="A08E0428">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6C01E8A"/>
    <w:multiLevelType w:val="hybridMultilevel"/>
    <w:tmpl w:val="8E0E1700"/>
    <w:lvl w:ilvl="0" w:tplc="9D88173E">
      <w:start w:val="1"/>
      <w:numFmt w:val="upperRoman"/>
      <w:lvlText w:val="%1 -"/>
      <w:lvlJc w:val="left"/>
      <w:pPr>
        <w:ind w:left="1353"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88203BE"/>
    <w:multiLevelType w:val="multilevel"/>
    <w:tmpl w:val="12C0D580"/>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rPr>
        <w:rFonts w:cs="Arial-BoldItalicMT"/>
        <w:b/>
      </w:r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2" w15:restartNumberingAfterBreak="0">
    <w:nsid w:val="088F7E80"/>
    <w:multiLevelType w:val="hybridMultilevel"/>
    <w:tmpl w:val="7DD85EBC"/>
    <w:lvl w:ilvl="0" w:tplc="DC22A5E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90F25ED"/>
    <w:multiLevelType w:val="hybridMultilevel"/>
    <w:tmpl w:val="B3429890"/>
    <w:lvl w:ilvl="0" w:tplc="3C307BB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97B6155"/>
    <w:multiLevelType w:val="hybridMultilevel"/>
    <w:tmpl w:val="A120F8CA"/>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990124B"/>
    <w:multiLevelType w:val="hybridMultilevel"/>
    <w:tmpl w:val="EADA7578"/>
    <w:lvl w:ilvl="0" w:tplc="091CD738">
      <w:start w:val="1"/>
      <w:numFmt w:val="ordinal"/>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99255D8"/>
    <w:multiLevelType w:val="hybridMultilevel"/>
    <w:tmpl w:val="F416A154"/>
    <w:lvl w:ilvl="0" w:tplc="802EEE7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9ED6A13"/>
    <w:multiLevelType w:val="hybridMultilevel"/>
    <w:tmpl w:val="E77AE256"/>
    <w:lvl w:ilvl="0" w:tplc="7D00CD3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A0F25DB"/>
    <w:multiLevelType w:val="hybridMultilevel"/>
    <w:tmpl w:val="861091A4"/>
    <w:lvl w:ilvl="0" w:tplc="E98E98E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AD71BDC"/>
    <w:multiLevelType w:val="hybridMultilevel"/>
    <w:tmpl w:val="DE3E8556"/>
    <w:lvl w:ilvl="0" w:tplc="802EEE7E">
      <w:start w:val="1"/>
      <w:numFmt w:val="upperRoman"/>
      <w:lvlText w:val="%1-"/>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C177258"/>
    <w:multiLevelType w:val="hybridMultilevel"/>
    <w:tmpl w:val="C16E5110"/>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C542956"/>
    <w:multiLevelType w:val="hybridMultilevel"/>
    <w:tmpl w:val="DD963D56"/>
    <w:lvl w:ilvl="0" w:tplc="757EFE48">
      <w:start w:val="1"/>
      <w:numFmt w:val="lowerLetter"/>
      <w:lvlText w:val="%1)"/>
      <w:lvlJc w:val="left"/>
      <w:pPr>
        <w:ind w:left="777" w:hanging="360"/>
      </w:pPr>
      <w:rPr>
        <w:b/>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2" w15:restartNumberingAfterBreak="0">
    <w:nsid w:val="0CA66387"/>
    <w:multiLevelType w:val="hybridMultilevel"/>
    <w:tmpl w:val="746CF1FA"/>
    <w:lvl w:ilvl="0" w:tplc="B47448F8">
      <w:start w:val="1"/>
      <w:numFmt w:val="ordinal"/>
      <w:lvlText w:val="§%1"/>
      <w:lvlJc w:val="left"/>
      <w:pPr>
        <w:ind w:left="792" w:hanging="360"/>
      </w:pPr>
      <w:rPr>
        <w:rFonts w:hint="default"/>
        <w:b/>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33" w15:restartNumberingAfterBreak="0">
    <w:nsid w:val="0CCF18E8"/>
    <w:multiLevelType w:val="hybridMultilevel"/>
    <w:tmpl w:val="B7CA2E96"/>
    <w:lvl w:ilvl="0" w:tplc="84DEDCC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CDE474B"/>
    <w:multiLevelType w:val="hybridMultilevel"/>
    <w:tmpl w:val="764A5466"/>
    <w:lvl w:ilvl="0" w:tplc="24DEA04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D176370"/>
    <w:multiLevelType w:val="hybridMultilevel"/>
    <w:tmpl w:val="06D09456"/>
    <w:lvl w:ilvl="0" w:tplc="6BAAF12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0D4957FA"/>
    <w:multiLevelType w:val="hybridMultilevel"/>
    <w:tmpl w:val="D7D470F8"/>
    <w:lvl w:ilvl="0" w:tplc="AF40A166">
      <w:start w:val="1"/>
      <w:numFmt w:val="upperRoman"/>
      <w:lvlText w:val="%1 -"/>
      <w:lvlJc w:val="left"/>
      <w:pPr>
        <w:ind w:left="1571" w:hanging="360"/>
      </w:pPr>
      <w:rPr>
        <w:rFonts w:ascii="Garamond" w:hAnsi="Garamond" w:hint="default"/>
        <w:b/>
        <w:i w:val="0"/>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0DE6522E"/>
    <w:multiLevelType w:val="multilevel"/>
    <w:tmpl w:val="189ECBA6"/>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8" w15:restartNumberingAfterBreak="0">
    <w:nsid w:val="0E7548B2"/>
    <w:multiLevelType w:val="hybridMultilevel"/>
    <w:tmpl w:val="21E4717A"/>
    <w:lvl w:ilvl="0" w:tplc="CD863290">
      <w:start w:val="1"/>
      <w:numFmt w:val="upperRoman"/>
      <w:lvlText w:val="%1 -"/>
      <w:lvlJc w:val="left"/>
      <w:pPr>
        <w:ind w:left="1080" w:hanging="360"/>
      </w:pPr>
      <w:rPr>
        <w:rFonts w:hint="default"/>
        <w:b/>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0EE920BA"/>
    <w:multiLevelType w:val="multilevel"/>
    <w:tmpl w:val="DEC231AA"/>
    <w:lvl w:ilvl="0">
      <w:start w:val="1"/>
      <w:numFmt w:val="upperRoman"/>
      <w:lvlText w:val="%1 -"/>
      <w:lvlJc w:val="left"/>
      <w:pPr>
        <w:ind w:left="720" w:hanging="360"/>
      </w:pPr>
      <w:rPr>
        <w:rFonts w:ascii="Garamond" w:hAnsi="Garamond"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F2C46EF"/>
    <w:multiLevelType w:val="hybridMultilevel"/>
    <w:tmpl w:val="6F663C94"/>
    <w:lvl w:ilvl="0" w:tplc="8B8033A4">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15:restartNumberingAfterBreak="0">
    <w:nsid w:val="10D03934"/>
    <w:multiLevelType w:val="hybridMultilevel"/>
    <w:tmpl w:val="766EBB9E"/>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14D779B"/>
    <w:multiLevelType w:val="hybridMultilevel"/>
    <w:tmpl w:val="CCCA2108"/>
    <w:lvl w:ilvl="0" w:tplc="791CAE8E">
      <w:start w:val="1"/>
      <w:numFmt w:val="upperRoman"/>
      <w:lvlText w:val="%1 -"/>
      <w:lvlJc w:val="left"/>
      <w:pPr>
        <w:ind w:left="720" w:hanging="360"/>
      </w:pPr>
      <w:rPr>
        <w:rFonts w:hint="default"/>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156354D"/>
    <w:multiLevelType w:val="hybridMultilevel"/>
    <w:tmpl w:val="17CE85B2"/>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11A63C87"/>
    <w:multiLevelType w:val="hybridMultilevel"/>
    <w:tmpl w:val="766EBB9E"/>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1C96F58"/>
    <w:multiLevelType w:val="hybridMultilevel"/>
    <w:tmpl w:val="B1302CF0"/>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1E531F9"/>
    <w:multiLevelType w:val="hybridMultilevel"/>
    <w:tmpl w:val="27EE43F8"/>
    <w:lvl w:ilvl="0" w:tplc="EC6A1FC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2045D29"/>
    <w:multiLevelType w:val="multilevel"/>
    <w:tmpl w:val="AF1E9DF0"/>
    <w:lvl w:ilvl="0">
      <w:start w:val="1"/>
      <w:numFmt w:val="lowerLetter"/>
      <w:lvlText w:val="%1)"/>
      <w:lvlJc w:val="left"/>
      <w:pPr>
        <w:ind w:left="1070" w:hanging="360"/>
      </w:pPr>
      <w:rPr>
        <w:rFonts w:cs="Arial-BoldItalicMT"/>
        <w:b/>
      </w:rPr>
    </w:lvl>
    <w:lvl w:ilvl="1">
      <w:start w:val="1"/>
      <w:numFmt w:val="lowerLetter"/>
      <w:lvlText w:val="%2)"/>
      <w:lvlJc w:val="left"/>
      <w:pPr>
        <w:ind w:left="2559" w:hanging="912"/>
      </w:pPr>
      <w:rPr>
        <w:rFonts w:ascii="Garamond" w:hAnsi="Garamond" w:hint="default"/>
        <w:b/>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12323909"/>
    <w:multiLevelType w:val="hybridMultilevel"/>
    <w:tmpl w:val="ACEA0046"/>
    <w:lvl w:ilvl="0" w:tplc="3AC629EC">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2492A06"/>
    <w:multiLevelType w:val="hybridMultilevel"/>
    <w:tmpl w:val="DD302C66"/>
    <w:lvl w:ilvl="0" w:tplc="AF82C17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2700325"/>
    <w:multiLevelType w:val="hybridMultilevel"/>
    <w:tmpl w:val="539C1272"/>
    <w:lvl w:ilvl="0" w:tplc="DDB4E8FA">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2771DE0"/>
    <w:multiLevelType w:val="hybridMultilevel"/>
    <w:tmpl w:val="D2328302"/>
    <w:lvl w:ilvl="0" w:tplc="9D88173E">
      <w:start w:val="1"/>
      <w:numFmt w:val="upperRoman"/>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2945CFC"/>
    <w:multiLevelType w:val="hybridMultilevel"/>
    <w:tmpl w:val="36E09AEE"/>
    <w:lvl w:ilvl="0" w:tplc="30DCAFCA">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2BF52C7"/>
    <w:multiLevelType w:val="hybridMultilevel"/>
    <w:tmpl w:val="FA4C0182"/>
    <w:lvl w:ilvl="0" w:tplc="11CC1A2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2F15474"/>
    <w:multiLevelType w:val="multilevel"/>
    <w:tmpl w:val="553E8AA2"/>
    <w:lvl w:ilvl="0">
      <w:start w:val="1"/>
      <w:numFmt w:val="upperRoman"/>
      <w:lvlText w:val="%1 -"/>
      <w:lvlJc w:val="left"/>
      <w:pPr>
        <w:ind w:left="720" w:hanging="360"/>
      </w:pPr>
      <w:rPr>
        <w:rFonts w:ascii="Garamond" w:hAnsi="Garamond" w:hint="default"/>
        <w:b/>
        <w:i w:val="0"/>
        <w:sz w:val="24"/>
      </w:rPr>
    </w:lvl>
    <w:lvl w:ilvl="1">
      <w:start w:val="1"/>
      <w:numFmt w:val="lowerLetter"/>
      <w:lvlText w:val="%2)"/>
      <w:lvlJc w:val="left"/>
      <w:pPr>
        <w:ind w:left="2028" w:hanging="948"/>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2F43F99"/>
    <w:multiLevelType w:val="hybridMultilevel"/>
    <w:tmpl w:val="29E8257E"/>
    <w:lvl w:ilvl="0" w:tplc="AC663CE2">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13B67154"/>
    <w:multiLevelType w:val="multilevel"/>
    <w:tmpl w:val="2ADCB1A4"/>
    <w:lvl w:ilvl="0">
      <w:start w:val="1"/>
      <w:numFmt w:val="upperRoman"/>
      <w:lvlText w:val="%1 -"/>
      <w:lvlJc w:val="left"/>
      <w:pPr>
        <w:ind w:left="1495" w:hanging="360"/>
      </w:pPr>
      <w:rPr>
        <w:rFonts w:ascii="Garamond" w:hAnsi="Garamond" w:hint="default"/>
        <w:b/>
        <w:i w:val="0"/>
        <w:sz w:val="24"/>
      </w:rPr>
    </w:lvl>
    <w:lvl w:ilvl="1">
      <w:start w:val="1"/>
      <w:numFmt w:val="lowerLetter"/>
      <w:lvlText w:val="%2)"/>
      <w:lvlJc w:val="left"/>
      <w:pPr>
        <w:ind w:left="2016" w:hanging="936"/>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3E73CDD"/>
    <w:multiLevelType w:val="hybridMultilevel"/>
    <w:tmpl w:val="5ACA7078"/>
    <w:lvl w:ilvl="0" w:tplc="FFFFFFFF">
      <w:start w:val="1"/>
      <w:numFmt w:val="upperRoman"/>
      <w:lvlText w:val="%1-"/>
      <w:lvlJc w:val="left"/>
      <w:pPr>
        <w:ind w:left="1353"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142808FF"/>
    <w:multiLevelType w:val="hybridMultilevel"/>
    <w:tmpl w:val="0A942FE8"/>
    <w:lvl w:ilvl="0" w:tplc="279C0A0A">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59" w15:restartNumberingAfterBreak="0">
    <w:nsid w:val="146E72D4"/>
    <w:multiLevelType w:val="hybridMultilevel"/>
    <w:tmpl w:val="903CD3C6"/>
    <w:lvl w:ilvl="0" w:tplc="CA5CE520">
      <w:start w:val="1"/>
      <w:numFmt w:val="upperRoman"/>
      <w:lvlText w:val="%1 -"/>
      <w:lvlJc w:val="left"/>
      <w:pPr>
        <w:ind w:left="720" w:hanging="360"/>
      </w:pPr>
      <w:rPr>
        <w:rFonts w:hint="default"/>
        <w:b/>
      </w:rPr>
    </w:lvl>
    <w:lvl w:ilvl="1" w:tplc="DD12A02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477606A"/>
    <w:multiLevelType w:val="hybridMultilevel"/>
    <w:tmpl w:val="F6DE40B8"/>
    <w:lvl w:ilvl="0" w:tplc="9D88173E">
      <w:start w:val="1"/>
      <w:numFmt w:val="upperRoman"/>
      <w:lvlText w:val="%1 -"/>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1619727D"/>
    <w:multiLevelType w:val="multilevel"/>
    <w:tmpl w:val="52D8AF88"/>
    <w:lvl w:ilvl="0">
      <w:start w:val="1"/>
      <w:numFmt w:val="upperRoman"/>
      <w:lvlText w:val="%1 -"/>
      <w:lvlJc w:val="left"/>
      <w:pPr>
        <w:ind w:left="1429" w:hanging="360"/>
      </w:pPr>
      <w:rPr>
        <w:rFonts w:ascii="Garamond" w:hAnsi="Garamond" w:hint="default"/>
        <w:b/>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161F4792"/>
    <w:multiLevelType w:val="multilevel"/>
    <w:tmpl w:val="BEBCE5AC"/>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3" w15:restartNumberingAfterBreak="0">
    <w:nsid w:val="1623698C"/>
    <w:multiLevelType w:val="hybridMultilevel"/>
    <w:tmpl w:val="1E26FE2C"/>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16FC659E"/>
    <w:multiLevelType w:val="multilevel"/>
    <w:tmpl w:val="4762D48A"/>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172D4A46"/>
    <w:multiLevelType w:val="hybridMultilevel"/>
    <w:tmpl w:val="D27A3CB6"/>
    <w:lvl w:ilvl="0" w:tplc="6908DF4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174902F8"/>
    <w:multiLevelType w:val="hybridMultilevel"/>
    <w:tmpl w:val="F55EB4DA"/>
    <w:lvl w:ilvl="0" w:tplc="86001C6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175D7EC6"/>
    <w:multiLevelType w:val="hybridMultilevel"/>
    <w:tmpl w:val="88D4A7A6"/>
    <w:lvl w:ilvl="0" w:tplc="1F3CB5E4">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68" w15:restartNumberingAfterBreak="0">
    <w:nsid w:val="178B73AA"/>
    <w:multiLevelType w:val="multilevel"/>
    <w:tmpl w:val="6826E32C"/>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179B3E7F"/>
    <w:multiLevelType w:val="hybridMultilevel"/>
    <w:tmpl w:val="3FF4D1E0"/>
    <w:lvl w:ilvl="0" w:tplc="9D88173E">
      <w:start w:val="1"/>
      <w:numFmt w:val="upperRoman"/>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17B369DE"/>
    <w:multiLevelType w:val="hybridMultilevel"/>
    <w:tmpl w:val="80F4B192"/>
    <w:lvl w:ilvl="0" w:tplc="C4C0AA8A">
      <w:start w:val="1"/>
      <w:numFmt w:val="upperRoman"/>
      <w:lvlText w:val="%1 -"/>
      <w:lvlJc w:val="left"/>
      <w:pPr>
        <w:ind w:left="1146"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17BF3AAE"/>
    <w:multiLevelType w:val="hybridMultilevel"/>
    <w:tmpl w:val="B8786442"/>
    <w:lvl w:ilvl="0" w:tplc="9014E420">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17F309AF"/>
    <w:multiLevelType w:val="hybridMultilevel"/>
    <w:tmpl w:val="F1946CB4"/>
    <w:lvl w:ilvl="0" w:tplc="98C06AEE">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185641DC"/>
    <w:multiLevelType w:val="hybridMultilevel"/>
    <w:tmpl w:val="5402215A"/>
    <w:lvl w:ilvl="0" w:tplc="EDAA42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18E00DA2"/>
    <w:multiLevelType w:val="hybridMultilevel"/>
    <w:tmpl w:val="3AA2D2CA"/>
    <w:lvl w:ilvl="0" w:tplc="3476DFE8">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5" w15:restartNumberingAfterBreak="0">
    <w:nsid w:val="199A6879"/>
    <w:multiLevelType w:val="hybridMultilevel"/>
    <w:tmpl w:val="544A086E"/>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6" w15:restartNumberingAfterBreak="0">
    <w:nsid w:val="19BF588F"/>
    <w:multiLevelType w:val="hybridMultilevel"/>
    <w:tmpl w:val="431E3806"/>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19F03F4A"/>
    <w:multiLevelType w:val="hybridMultilevel"/>
    <w:tmpl w:val="E6DAE078"/>
    <w:lvl w:ilvl="0" w:tplc="E6F4CBD2">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78" w15:restartNumberingAfterBreak="0">
    <w:nsid w:val="1A166A91"/>
    <w:multiLevelType w:val="hybridMultilevel"/>
    <w:tmpl w:val="FDF44612"/>
    <w:lvl w:ilvl="0" w:tplc="809A08C0">
      <w:start w:val="1"/>
      <w:numFmt w:val="lowerLetter"/>
      <w:lvlText w:val="%1)"/>
      <w:lvlJc w:val="left"/>
      <w:pPr>
        <w:ind w:left="720" w:hanging="360"/>
      </w:pPr>
      <w:rPr>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1A432963"/>
    <w:multiLevelType w:val="multilevel"/>
    <w:tmpl w:val="C8260174"/>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80" w15:restartNumberingAfterBreak="0">
    <w:nsid w:val="1A5606A9"/>
    <w:multiLevelType w:val="multilevel"/>
    <w:tmpl w:val="9948E826"/>
    <w:lvl w:ilvl="0">
      <w:start w:val="1"/>
      <w:numFmt w:val="upperRoman"/>
      <w:lvlText w:val="%1 -"/>
      <w:lvlJc w:val="left"/>
      <w:pPr>
        <w:ind w:left="1287" w:hanging="360"/>
      </w:pPr>
      <w:rPr>
        <w:rFonts w:ascii="Garamond" w:hAnsi="Garamond" w:hint="default"/>
        <w:b/>
        <w:i w:val="0"/>
        <w:color w:val="00000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1AD056D9"/>
    <w:multiLevelType w:val="hybridMultilevel"/>
    <w:tmpl w:val="FCAE4ED8"/>
    <w:lvl w:ilvl="0" w:tplc="1574516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2" w15:restartNumberingAfterBreak="0">
    <w:nsid w:val="1B32799C"/>
    <w:multiLevelType w:val="hybridMultilevel"/>
    <w:tmpl w:val="447EF5E0"/>
    <w:lvl w:ilvl="0" w:tplc="3CD4DDB6">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83" w15:restartNumberingAfterBreak="0">
    <w:nsid w:val="1BBD4ED4"/>
    <w:multiLevelType w:val="hybridMultilevel"/>
    <w:tmpl w:val="B3D0BBD2"/>
    <w:lvl w:ilvl="0" w:tplc="FFFFFFFF">
      <w:start w:val="1"/>
      <w:numFmt w:val="upperRoman"/>
      <w:lvlText w:val="%1-"/>
      <w:lvlJc w:val="left"/>
      <w:pPr>
        <w:ind w:left="36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4" w15:restartNumberingAfterBreak="0">
    <w:nsid w:val="1BFC49AB"/>
    <w:multiLevelType w:val="hybridMultilevel"/>
    <w:tmpl w:val="D3864874"/>
    <w:lvl w:ilvl="0" w:tplc="DA5C8E3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1C691FE9"/>
    <w:multiLevelType w:val="hybridMultilevel"/>
    <w:tmpl w:val="0ED20DF4"/>
    <w:lvl w:ilvl="0" w:tplc="B85E66C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1C6F7B1F"/>
    <w:multiLevelType w:val="hybridMultilevel"/>
    <w:tmpl w:val="38DCA790"/>
    <w:lvl w:ilvl="0" w:tplc="D0BEBAA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1CC7460A"/>
    <w:multiLevelType w:val="hybridMultilevel"/>
    <w:tmpl w:val="53707F04"/>
    <w:lvl w:ilvl="0" w:tplc="AE489FBA">
      <w:start w:val="2"/>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1CFA559B"/>
    <w:multiLevelType w:val="hybridMultilevel"/>
    <w:tmpl w:val="B58AE4AE"/>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1DA453F6"/>
    <w:multiLevelType w:val="hybridMultilevel"/>
    <w:tmpl w:val="DD12BB92"/>
    <w:lvl w:ilvl="0" w:tplc="55BC7CEE">
      <w:start w:val="1"/>
      <w:numFmt w:val="ordin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1E4C1408"/>
    <w:multiLevelType w:val="hybridMultilevel"/>
    <w:tmpl w:val="442CC49C"/>
    <w:lvl w:ilvl="0" w:tplc="0FDCEA8E">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1E9E482E"/>
    <w:multiLevelType w:val="hybridMultilevel"/>
    <w:tmpl w:val="2D161768"/>
    <w:lvl w:ilvl="0" w:tplc="41442722">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2" w15:restartNumberingAfterBreak="0">
    <w:nsid w:val="1ED87C52"/>
    <w:multiLevelType w:val="hybridMultilevel"/>
    <w:tmpl w:val="30E89370"/>
    <w:lvl w:ilvl="0" w:tplc="D780C86E">
      <w:start w:val="1"/>
      <w:numFmt w:val="lowerLetter"/>
      <w:lvlText w:val="%1)"/>
      <w:lvlJc w:val="left"/>
      <w:pPr>
        <w:ind w:left="720" w:hanging="360"/>
      </w:pPr>
      <w:rPr>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1EE14FF5"/>
    <w:multiLevelType w:val="hybridMultilevel"/>
    <w:tmpl w:val="6E647446"/>
    <w:lvl w:ilvl="0" w:tplc="28ACCD7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1EE624EB"/>
    <w:multiLevelType w:val="hybridMultilevel"/>
    <w:tmpl w:val="26B440E4"/>
    <w:lvl w:ilvl="0" w:tplc="C430FDF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1F095DFE"/>
    <w:multiLevelType w:val="hybridMultilevel"/>
    <w:tmpl w:val="66843F20"/>
    <w:lvl w:ilvl="0" w:tplc="FDF0903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1F286FB9"/>
    <w:multiLevelType w:val="multilevel"/>
    <w:tmpl w:val="ADD67252"/>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7" w15:restartNumberingAfterBreak="0">
    <w:nsid w:val="1F7C1E8C"/>
    <w:multiLevelType w:val="hybridMultilevel"/>
    <w:tmpl w:val="66C4FFA2"/>
    <w:lvl w:ilvl="0" w:tplc="9D6E060E">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98" w15:restartNumberingAfterBreak="0">
    <w:nsid w:val="1F9F53C1"/>
    <w:multiLevelType w:val="hybridMultilevel"/>
    <w:tmpl w:val="AEF8D5E6"/>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1FA063E6"/>
    <w:multiLevelType w:val="hybridMultilevel"/>
    <w:tmpl w:val="3442537A"/>
    <w:lvl w:ilvl="0" w:tplc="F108579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1FB51ABF"/>
    <w:multiLevelType w:val="hybridMultilevel"/>
    <w:tmpl w:val="C79E6B34"/>
    <w:lvl w:ilvl="0" w:tplc="9D1016DE">
      <w:start w:val="1"/>
      <w:numFmt w:val="upperRoman"/>
      <w:lvlText w:val="%1 - "/>
      <w:lvlJc w:val="left"/>
      <w:pPr>
        <w:ind w:left="502" w:hanging="360"/>
      </w:pPr>
      <w:rPr>
        <w:rFonts w:hint="default"/>
        <w:b/>
        <w:b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1" w15:restartNumberingAfterBreak="0">
    <w:nsid w:val="200D5717"/>
    <w:multiLevelType w:val="hybridMultilevel"/>
    <w:tmpl w:val="E4866CBA"/>
    <w:lvl w:ilvl="0" w:tplc="82AA409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2103203B"/>
    <w:multiLevelType w:val="hybridMultilevel"/>
    <w:tmpl w:val="FCC845F2"/>
    <w:lvl w:ilvl="0" w:tplc="BFEAF428">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21597F98"/>
    <w:multiLevelType w:val="hybridMultilevel"/>
    <w:tmpl w:val="5748CD34"/>
    <w:lvl w:ilvl="0" w:tplc="7856F57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218C3E7F"/>
    <w:multiLevelType w:val="hybridMultilevel"/>
    <w:tmpl w:val="6C64B1CE"/>
    <w:lvl w:ilvl="0" w:tplc="CE8AF87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225673F7"/>
    <w:multiLevelType w:val="hybridMultilevel"/>
    <w:tmpl w:val="E8E8C7A6"/>
    <w:lvl w:ilvl="0" w:tplc="AAA646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22AF3E05"/>
    <w:multiLevelType w:val="hybridMultilevel"/>
    <w:tmpl w:val="409CEDDA"/>
    <w:lvl w:ilvl="0" w:tplc="FDE4BCD8">
      <w:start w:val="1"/>
      <w:numFmt w:val="ordin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22C519BA"/>
    <w:multiLevelType w:val="multilevel"/>
    <w:tmpl w:val="981C1526"/>
    <w:lvl w:ilvl="0">
      <w:start w:val="1"/>
      <w:numFmt w:val="lowerLetter"/>
      <w:lvlText w:val="%1)"/>
      <w:lvlJc w:val="left"/>
      <w:pPr>
        <w:ind w:left="1571" w:hanging="360"/>
      </w:pPr>
      <w:rPr>
        <w:rFonts w:ascii="Garamond" w:hAnsi="Garamond" w:cs="Arial-BoldItalicMT" w:hint="default"/>
        <w:b/>
        <w:sz w:val="24"/>
        <w:szCs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8" w15:restartNumberingAfterBreak="0">
    <w:nsid w:val="22D90B05"/>
    <w:multiLevelType w:val="multilevel"/>
    <w:tmpl w:val="531481FC"/>
    <w:lvl w:ilvl="0">
      <w:start w:val="1"/>
      <w:numFmt w:val="upperRoman"/>
      <w:lvlText w:val="%1 -"/>
      <w:lvlJc w:val="left"/>
      <w:pPr>
        <w:ind w:left="644" w:hanging="360"/>
      </w:pPr>
      <w:rPr>
        <w:rFonts w:ascii="Garamond" w:hAnsi="Garamond" w:hint="default"/>
        <w:b/>
        <w:i w:val="0"/>
        <w:sz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3604626"/>
    <w:multiLevelType w:val="hybridMultilevel"/>
    <w:tmpl w:val="012C36F4"/>
    <w:lvl w:ilvl="0" w:tplc="7DFEFCB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24A505E2"/>
    <w:multiLevelType w:val="hybridMultilevel"/>
    <w:tmpl w:val="F37C986C"/>
    <w:lvl w:ilvl="0" w:tplc="08A4EC9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24EA4FE5"/>
    <w:multiLevelType w:val="hybridMultilevel"/>
    <w:tmpl w:val="203CFB20"/>
    <w:lvl w:ilvl="0" w:tplc="7F30F40A">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12" w15:restartNumberingAfterBreak="0">
    <w:nsid w:val="24FF163A"/>
    <w:multiLevelType w:val="hybridMultilevel"/>
    <w:tmpl w:val="DF3C89FA"/>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3" w15:restartNumberingAfterBreak="0">
    <w:nsid w:val="252E105E"/>
    <w:multiLevelType w:val="hybridMultilevel"/>
    <w:tmpl w:val="53D4524A"/>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2561370E"/>
    <w:multiLevelType w:val="hybridMultilevel"/>
    <w:tmpl w:val="E18448D8"/>
    <w:lvl w:ilvl="0" w:tplc="019E8AF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265A7542"/>
    <w:multiLevelType w:val="hybridMultilevel"/>
    <w:tmpl w:val="1DD00C32"/>
    <w:lvl w:ilvl="0" w:tplc="2AA09C42">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26EB4231"/>
    <w:multiLevelType w:val="hybridMultilevel"/>
    <w:tmpl w:val="19506ADE"/>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27581B6E"/>
    <w:multiLevelType w:val="hybridMultilevel"/>
    <w:tmpl w:val="B0564D46"/>
    <w:lvl w:ilvl="0" w:tplc="04160017">
      <w:start w:val="1"/>
      <w:numFmt w:val="lowerLetter"/>
      <w:lvlText w:val="%1)"/>
      <w:lvlJc w:val="left"/>
      <w:pPr>
        <w:ind w:left="1146" w:hanging="360"/>
      </w:pPr>
    </w:lvl>
    <w:lvl w:ilvl="1" w:tplc="FA425F84">
      <w:start w:val="1"/>
      <w:numFmt w:val="lowerLetter"/>
      <w:lvlText w:val="%2)"/>
      <w:lvlJc w:val="left"/>
      <w:pPr>
        <w:ind w:left="1866" w:hanging="360"/>
      </w:pPr>
      <w:rPr>
        <w:b/>
        <w:bCs/>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8" w15:restartNumberingAfterBreak="0">
    <w:nsid w:val="275D42F5"/>
    <w:multiLevelType w:val="multilevel"/>
    <w:tmpl w:val="EFB48100"/>
    <w:lvl w:ilvl="0">
      <w:start w:val="1"/>
      <w:numFmt w:val="lowerLetter"/>
      <w:lvlText w:val="%1)"/>
      <w:lvlJc w:val="left"/>
      <w:pPr>
        <w:ind w:left="1571" w:hanging="360"/>
      </w:pPr>
      <w:rPr>
        <w:rFonts w:cs="Arial-BoldItalicMT"/>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9" w15:restartNumberingAfterBreak="0">
    <w:nsid w:val="27BF0A95"/>
    <w:multiLevelType w:val="hybridMultilevel"/>
    <w:tmpl w:val="64580774"/>
    <w:lvl w:ilvl="0" w:tplc="6408E6F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27EC4DC7"/>
    <w:multiLevelType w:val="hybridMultilevel"/>
    <w:tmpl w:val="CC243652"/>
    <w:lvl w:ilvl="0" w:tplc="71EE43D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280333D7"/>
    <w:multiLevelType w:val="multilevel"/>
    <w:tmpl w:val="8EE8D554"/>
    <w:lvl w:ilvl="0">
      <w:start w:val="1"/>
      <w:numFmt w:val="upperRoman"/>
      <w:lvlText w:val="%1."/>
      <w:lvlJc w:val="right"/>
      <w:pPr>
        <w:ind w:left="1353" w:hanging="360"/>
      </w:pPr>
      <w:rPr>
        <w:rFonts w:ascii="Garamond" w:hAnsi="Garamond" w:hint="default"/>
        <w:b/>
      </w:rPr>
    </w:lvl>
    <w:lvl w:ilvl="1">
      <w:start w:val="1"/>
      <w:numFmt w:val="lowerLetter"/>
      <w:lvlText w:val="%2)"/>
      <w:lvlJc w:val="left"/>
      <w:pPr>
        <w:ind w:left="2073" w:hanging="360"/>
      </w:pPr>
      <w:rPr>
        <w:rFonts w:cs="Arial-BoldItalicMT"/>
        <w:b/>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2" w15:restartNumberingAfterBreak="0">
    <w:nsid w:val="28527A6F"/>
    <w:multiLevelType w:val="hybridMultilevel"/>
    <w:tmpl w:val="AAE22C42"/>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288F1F5F"/>
    <w:multiLevelType w:val="hybridMultilevel"/>
    <w:tmpl w:val="CA7C76B2"/>
    <w:lvl w:ilvl="0" w:tplc="2B4C648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28F03BA5"/>
    <w:multiLevelType w:val="multilevel"/>
    <w:tmpl w:val="8390BFE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5" w15:restartNumberingAfterBreak="0">
    <w:nsid w:val="299B6637"/>
    <w:multiLevelType w:val="hybridMultilevel"/>
    <w:tmpl w:val="15D6F978"/>
    <w:lvl w:ilvl="0" w:tplc="0E7E3FE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2C241684"/>
    <w:multiLevelType w:val="hybridMultilevel"/>
    <w:tmpl w:val="9ED83C2C"/>
    <w:lvl w:ilvl="0" w:tplc="C3A899A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2D9A170B"/>
    <w:multiLevelType w:val="hybridMultilevel"/>
    <w:tmpl w:val="671E47F8"/>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2DE97976"/>
    <w:multiLevelType w:val="multilevel"/>
    <w:tmpl w:val="DFECEB8E"/>
    <w:lvl w:ilvl="0">
      <w:start w:val="1"/>
      <w:numFmt w:val="upperRoman"/>
      <w:lvlText w:val="%1 -"/>
      <w:lvlJc w:val="left"/>
      <w:pPr>
        <w:ind w:left="720" w:hanging="360"/>
      </w:pPr>
      <w:rPr>
        <w:rFonts w:ascii="Garamond" w:hAnsi="Garamond"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2E85709D"/>
    <w:multiLevelType w:val="multilevel"/>
    <w:tmpl w:val="11C29934"/>
    <w:lvl w:ilvl="0">
      <w:start w:val="1"/>
      <w:numFmt w:val="upperRoman"/>
      <w:lvlText w:val="%1 -"/>
      <w:lvlJc w:val="left"/>
      <w:pPr>
        <w:ind w:left="720" w:hanging="360"/>
      </w:pPr>
      <w:rPr>
        <w:rFonts w:ascii="Garamond" w:hAnsi="Garamond"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2EE9619C"/>
    <w:multiLevelType w:val="hybridMultilevel"/>
    <w:tmpl w:val="F52C58A4"/>
    <w:lvl w:ilvl="0" w:tplc="ED66172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2F260C14"/>
    <w:multiLevelType w:val="hybridMultilevel"/>
    <w:tmpl w:val="31806934"/>
    <w:lvl w:ilvl="0" w:tplc="792AC972">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2F4761AF"/>
    <w:multiLevelType w:val="hybridMultilevel"/>
    <w:tmpl w:val="7D106AC2"/>
    <w:lvl w:ilvl="0" w:tplc="F32EDE6E">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2F7672A5"/>
    <w:multiLevelType w:val="hybridMultilevel"/>
    <w:tmpl w:val="EFBA7520"/>
    <w:lvl w:ilvl="0" w:tplc="DC16DA3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4" w15:restartNumberingAfterBreak="0">
    <w:nsid w:val="2F78550E"/>
    <w:multiLevelType w:val="hybridMultilevel"/>
    <w:tmpl w:val="65E213F0"/>
    <w:lvl w:ilvl="0" w:tplc="04160017">
      <w:start w:val="1"/>
      <w:numFmt w:val="lowerLetter"/>
      <w:lvlText w:val="%1)"/>
      <w:lvlJc w:val="left"/>
      <w:pPr>
        <w:ind w:left="1429" w:hanging="360"/>
      </w:pPr>
    </w:lvl>
    <w:lvl w:ilvl="1" w:tplc="2B5AA91C">
      <w:start w:val="1"/>
      <w:numFmt w:val="lowerLetter"/>
      <w:lvlText w:val="%2)"/>
      <w:lvlJc w:val="left"/>
      <w:pPr>
        <w:ind w:left="2149" w:hanging="360"/>
      </w:pPr>
      <w:rPr>
        <w:b/>
        <w:bCs/>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5" w15:restartNumberingAfterBreak="0">
    <w:nsid w:val="2FA91567"/>
    <w:multiLevelType w:val="hybridMultilevel"/>
    <w:tmpl w:val="A134E42E"/>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30707423"/>
    <w:multiLevelType w:val="hybridMultilevel"/>
    <w:tmpl w:val="6C7E9098"/>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307D64C5"/>
    <w:multiLevelType w:val="hybridMultilevel"/>
    <w:tmpl w:val="A8CC4094"/>
    <w:lvl w:ilvl="0" w:tplc="EF2C21D4">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38" w15:restartNumberingAfterBreak="0">
    <w:nsid w:val="309F7CED"/>
    <w:multiLevelType w:val="hybridMultilevel"/>
    <w:tmpl w:val="A4EC895A"/>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30F317A4"/>
    <w:multiLevelType w:val="hybridMultilevel"/>
    <w:tmpl w:val="4C9C83B0"/>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31554913"/>
    <w:multiLevelType w:val="hybridMultilevel"/>
    <w:tmpl w:val="9698AD26"/>
    <w:lvl w:ilvl="0" w:tplc="16E80DD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1" w15:restartNumberingAfterBreak="0">
    <w:nsid w:val="315F488C"/>
    <w:multiLevelType w:val="hybridMultilevel"/>
    <w:tmpl w:val="54E06B16"/>
    <w:lvl w:ilvl="0" w:tplc="A6385FC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31F258AC"/>
    <w:multiLevelType w:val="hybridMultilevel"/>
    <w:tmpl w:val="F33609FC"/>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325A65EB"/>
    <w:multiLevelType w:val="hybridMultilevel"/>
    <w:tmpl w:val="DC3C9AC2"/>
    <w:lvl w:ilvl="0" w:tplc="9FBA48BA">
      <w:start w:val="1"/>
      <w:numFmt w:val="upperRoman"/>
      <w:lvlText w:val="%1 -"/>
      <w:lvlJc w:val="left"/>
      <w:pPr>
        <w:ind w:left="2349" w:hanging="720"/>
      </w:pPr>
      <w:rPr>
        <w:rFonts w:hint="default"/>
        <w:b/>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44" w15:restartNumberingAfterBreak="0">
    <w:nsid w:val="327451E2"/>
    <w:multiLevelType w:val="hybridMultilevel"/>
    <w:tmpl w:val="28ACDB6E"/>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33172B7E"/>
    <w:multiLevelType w:val="hybridMultilevel"/>
    <w:tmpl w:val="E25EE584"/>
    <w:lvl w:ilvl="0" w:tplc="B8A4F28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333F2629"/>
    <w:multiLevelType w:val="hybridMultilevel"/>
    <w:tmpl w:val="F6D629B0"/>
    <w:lvl w:ilvl="0" w:tplc="96FE2AF8">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342B0BCD"/>
    <w:multiLevelType w:val="hybridMultilevel"/>
    <w:tmpl w:val="117ABDF2"/>
    <w:lvl w:ilvl="0" w:tplc="93F2532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8" w15:restartNumberingAfterBreak="0">
    <w:nsid w:val="34D22C38"/>
    <w:multiLevelType w:val="hybridMultilevel"/>
    <w:tmpl w:val="11FE95EC"/>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rPr>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9" w15:restartNumberingAfterBreak="0">
    <w:nsid w:val="356C2624"/>
    <w:multiLevelType w:val="hybridMultilevel"/>
    <w:tmpl w:val="A502D370"/>
    <w:lvl w:ilvl="0" w:tplc="EA881328">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0" w15:restartNumberingAfterBreak="0">
    <w:nsid w:val="35AA6AC3"/>
    <w:multiLevelType w:val="hybridMultilevel"/>
    <w:tmpl w:val="9B42AE4A"/>
    <w:lvl w:ilvl="0" w:tplc="FAFC5754">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51" w15:restartNumberingAfterBreak="0">
    <w:nsid w:val="367860E4"/>
    <w:multiLevelType w:val="multilevel"/>
    <w:tmpl w:val="BA5C0910"/>
    <w:lvl w:ilvl="0">
      <w:start w:val="1"/>
      <w:numFmt w:val="upperRoman"/>
      <w:lvlText w:val="%1 -"/>
      <w:lvlJc w:val="left"/>
      <w:pPr>
        <w:ind w:left="928" w:hanging="360"/>
      </w:pPr>
      <w:rPr>
        <w:rFonts w:ascii="Garamond" w:hAnsi="Garamond" w:hint="default"/>
        <w:b/>
        <w:i w:val="0"/>
        <w:sz w:val="24"/>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152" w15:restartNumberingAfterBreak="0">
    <w:nsid w:val="36C5701E"/>
    <w:multiLevelType w:val="hybridMultilevel"/>
    <w:tmpl w:val="5BBCD5E6"/>
    <w:lvl w:ilvl="0" w:tplc="546C0CFC">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53" w15:restartNumberingAfterBreak="0">
    <w:nsid w:val="36E81370"/>
    <w:multiLevelType w:val="multilevel"/>
    <w:tmpl w:val="B756107E"/>
    <w:lvl w:ilvl="0">
      <w:start w:val="1"/>
      <w:numFmt w:val="upperRoman"/>
      <w:lvlText w:val="%1 -"/>
      <w:lvlJc w:val="left"/>
      <w:pPr>
        <w:ind w:left="1211" w:hanging="360"/>
      </w:pPr>
      <w:rPr>
        <w:rFonts w:ascii="Garamond" w:hAnsi="Garamond" w:hint="default"/>
        <w:b/>
        <w:i w:val="0"/>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4" w15:restartNumberingAfterBreak="0">
    <w:nsid w:val="378810E0"/>
    <w:multiLevelType w:val="hybridMultilevel"/>
    <w:tmpl w:val="D7B286EC"/>
    <w:lvl w:ilvl="0" w:tplc="A4DC304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37A15B97"/>
    <w:multiLevelType w:val="hybridMultilevel"/>
    <w:tmpl w:val="0C80FE18"/>
    <w:lvl w:ilvl="0" w:tplc="78605C4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382B7A39"/>
    <w:multiLevelType w:val="hybridMultilevel"/>
    <w:tmpl w:val="6144E5FC"/>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38CF2415"/>
    <w:multiLevelType w:val="hybridMultilevel"/>
    <w:tmpl w:val="C016B1F8"/>
    <w:lvl w:ilvl="0" w:tplc="26E6BE8E">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58" w15:restartNumberingAfterBreak="0">
    <w:nsid w:val="38F5526D"/>
    <w:multiLevelType w:val="hybridMultilevel"/>
    <w:tmpl w:val="D4486918"/>
    <w:lvl w:ilvl="0" w:tplc="432EA86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39842BF5"/>
    <w:multiLevelType w:val="multilevel"/>
    <w:tmpl w:val="76842E7A"/>
    <w:lvl w:ilvl="0">
      <w:start w:val="1"/>
      <w:numFmt w:val="lowerLetter"/>
      <w:lvlText w:val="%1)"/>
      <w:lvlJc w:val="left"/>
      <w:pPr>
        <w:tabs>
          <w:tab w:val="left" w:pos="216"/>
        </w:tabs>
        <w:ind w:left="720"/>
      </w:pPr>
      <w:rPr>
        <w:rFonts w:ascii="Garamond" w:eastAsia="Times New Roman" w:hAnsi="Garamond" w:hint="default"/>
        <w:b/>
        <w:bCs/>
        <w:strike w:val="0"/>
        <w:color w:val="000000"/>
        <w:spacing w:val="0"/>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A1334DD"/>
    <w:multiLevelType w:val="hybridMultilevel"/>
    <w:tmpl w:val="410AA07C"/>
    <w:lvl w:ilvl="0" w:tplc="4DC6178C">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3A2C6959"/>
    <w:multiLevelType w:val="hybridMultilevel"/>
    <w:tmpl w:val="D78EDE3E"/>
    <w:lvl w:ilvl="0" w:tplc="73E8280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3A7A2070"/>
    <w:multiLevelType w:val="hybridMultilevel"/>
    <w:tmpl w:val="94389FEA"/>
    <w:lvl w:ilvl="0" w:tplc="3F2A9A54">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63" w15:restartNumberingAfterBreak="0">
    <w:nsid w:val="3B0F0128"/>
    <w:multiLevelType w:val="hybridMultilevel"/>
    <w:tmpl w:val="96B63978"/>
    <w:lvl w:ilvl="0" w:tplc="021647B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3B4E659C"/>
    <w:multiLevelType w:val="hybridMultilevel"/>
    <w:tmpl w:val="05C0F4B4"/>
    <w:lvl w:ilvl="0" w:tplc="5AB43942">
      <w:start w:val="1"/>
      <w:numFmt w:val="ordinal"/>
      <w:lvlText w:val="§%1"/>
      <w:lvlJc w:val="left"/>
      <w:pPr>
        <w:ind w:left="1137" w:hanging="360"/>
      </w:pPr>
      <w:rPr>
        <w:rFonts w:hint="default"/>
        <w:b/>
      </w:rPr>
    </w:lvl>
    <w:lvl w:ilvl="1" w:tplc="04160019" w:tentative="1">
      <w:start w:val="1"/>
      <w:numFmt w:val="lowerLetter"/>
      <w:lvlText w:val="%2."/>
      <w:lvlJc w:val="left"/>
      <w:pPr>
        <w:ind w:left="1857" w:hanging="360"/>
      </w:pPr>
    </w:lvl>
    <w:lvl w:ilvl="2" w:tplc="0416001B" w:tentative="1">
      <w:start w:val="1"/>
      <w:numFmt w:val="lowerRoman"/>
      <w:lvlText w:val="%3."/>
      <w:lvlJc w:val="right"/>
      <w:pPr>
        <w:ind w:left="2577" w:hanging="180"/>
      </w:pPr>
    </w:lvl>
    <w:lvl w:ilvl="3" w:tplc="0416000F" w:tentative="1">
      <w:start w:val="1"/>
      <w:numFmt w:val="decimal"/>
      <w:lvlText w:val="%4."/>
      <w:lvlJc w:val="left"/>
      <w:pPr>
        <w:ind w:left="3297" w:hanging="360"/>
      </w:pPr>
    </w:lvl>
    <w:lvl w:ilvl="4" w:tplc="04160019" w:tentative="1">
      <w:start w:val="1"/>
      <w:numFmt w:val="lowerLetter"/>
      <w:lvlText w:val="%5."/>
      <w:lvlJc w:val="left"/>
      <w:pPr>
        <w:ind w:left="4017" w:hanging="360"/>
      </w:pPr>
    </w:lvl>
    <w:lvl w:ilvl="5" w:tplc="0416001B" w:tentative="1">
      <w:start w:val="1"/>
      <w:numFmt w:val="lowerRoman"/>
      <w:lvlText w:val="%6."/>
      <w:lvlJc w:val="right"/>
      <w:pPr>
        <w:ind w:left="4737" w:hanging="180"/>
      </w:pPr>
    </w:lvl>
    <w:lvl w:ilvl="6" w:tplc="0416000F" w:tentative="1">
      <w:start w:val="1"/>
      <w:numFmt w:val="decimal"/>
      <w:lvlText w:val="%7."/>
      <w:lvlJc w:val="left"/>
      <w:pPr>
        <w:ind w:left="5457" w:hanging="360"/>
      </w:pPr>
    </w:lvl>
    <w:lvl w:ilvl="7" w:tplc="04160019" w:tentative="1">
      <w:start w:val="1"/>
      <w:numFmt w:val="lowerLetter"/>
      <w:lvlText w:val="%8."/>
      <w:lvlJc w:val="left"/>
      <w:pPr>
        <w:ind w:left="6177" w:hanging="360"/>
      </w:pPr>
    </w:lvl>
    <w:lvl w:ilvl="8" w:tplc="0416001B" w:tentative="1">
      <w:start w:val="1"/>
      <w:numFmt w:val="lowerRoman"/>
      <w:lvlText w:val="%9."/>
      <w:lvlJc w:val="right"/>
      <w:pPr>
        <w:ind w:left="6897" w:hanging="180"/>
      </w:pPr>
    </w:lvl>
  </w:abstractNum>
  <w:abstractNum w:abstractNumId="165" w15:restartNumberingAfterBreak="0">
    <w:nsid w:val="3BD93CEC"/>
    <w:multiLevelType w:val="hybridMultilevel"/>
    <w:tmpl w:val="38D0D49E"/>
    <w:lvl w:ilvl="0" w:tplc="0D7EF630">
      <w:start w:val="1"/>
      <w:numFmt w:val="upperRoman"/>
      <w:lvlText w:val="%1 -"/>
      <w:lvlJc w:val="left"/>
      <w:pPr>
        <w:ind w:left="720" w:hanging="360"/>
      </w:pPr>
      <w:rPr>
        <w:rFonts w:hint="default"/>
        <w:b/>
      </w:rPr>
    </w:lvl>
    <w:lvl w:ilvl="1" w:tplc="3146CEBA">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3CA6635E"/>
    <w:multiLevelType w:val="hybridMultilevel"/>
    <w:tmpl w:val="D34EDE6A"/>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3CFF4799"/>
    <w:multiLevelType w:val="hybridMultilevel"/>
    <w:tmpl w:val="B0D21226"/>
    <w:lvl w:ilvl="0" w:tplc="9CE81F0C">
      <w:start w:val="1"/>
      <w:numFmt w:val="ordinal"/>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3D885D14"/>
    <w:multiLevelType w:val="hybridMultilevel"/>
    <w:tmpl w:val="78446DC8"/>
    <w:lvl w:ilvl="0" w:tplc="9D88173E">
      <w:start w:val="1"/>
      <w:numFmt w:val="upperRoman"/>
      <w:lvlText w:val="%1 -"/>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3E422A6A"/>
    <w:multiLevelType w:val="hybridMultilevel"/>
    <w:tmpl w:val="8778A1C8"/>
    <w:lvl w:ilvl="0" w:tplc="1756C41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3E4655F9"/>
    <w:multiLevelType w:val="hybridMultilevel"/>
    <w:tmpl w:val="8AD44E1E"/>
    <w:lvl w:ilvl="0" w:tplc="25FEFF5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3E6A225A"/>
    <w:multiLevelType w:val="hybridMultilevel"/>
    <w:tmpl w:val="B23AFD92"/>
    <w:lvl w:ilvl="0" w:tplc="6FF8DC6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3E796063"/>
    <w:multiLevelType w:val="hybridMultilevel"/>
    <w:tmpl w:val="EAD6B46A"/>
    <w:lvl w:ilvl="0" w:tplc="FFFFFFFF">
      <w:start w:val="1"/>
      <w:numFmt w:val="upperRoman"/>
      <w:lvlText w:val="%1-"/>
      <w:lvlJc w:val="left"/>
      <w:pPr>
        <w:ind w:left="36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3" w15:restartNumberingAfterBreak="0">
    <w:nsid w:val="3E8B1F4F"/>
    <w:multiLevelType w:val="hybridMultilevel"/>
    <w:tmpl w:val="1C4CFA04"/>
    <w:lvl w:ilvl="0" w:tplc="9D88173E">
      <w:start w:val="1"/>
      <w:numFmt w:val="upperRoman"/>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400671EE"/>
    <w:multiLevelType w:val="hybridMultilevel"/>
    <w:tmpl w:val="84A8951A"/>
    <w:lvl w:ilvl="0" w:tplc="6B727462">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75" w15:restartNumberingAfterBreak="0">
    <w:nsid w:val="403868D3"/>
    <w:multiLevelType w:val="hybridMultilevel"/>
    <w:tmpl w:val="72A80066"/>
    <w:lvl w:ilvl="0" w:tplc="08BEC738">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40437D37"/>
    <w:multiLevelType w:val="hybridMultilevel"/>
    <w:tmpl w:val="8FD45F26"/>
    <w:lvl w:ilvl="0" w:tplc="96B62E2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41093AB0"/>
    <w:multiLevelType w:val="hybridMultilevel"/>
    <w:tmpl w:val="44FAB38A"/>
    <w:lvl w:ilvl="0" w:tplc="407AE83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41465558"/>
    <w:multiLevelType w:val="hybridMultilevel"/>
    <w:tmpl w:val="0F5A41C6"/>
    <w:lvl w:ilvl="0" w:tplc="B8F41CFC">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9" w15:restartNumberingAfterBreak="0">
    <w:nsid w:val="415F0CC9"/>
    <w:multiLevelType w:val="hybridMultilevel"/>
    <w:tmpl w:val="4184B3FA"/>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41646711"/>
    <w:multiLevelType w:val="hybridMultilevel"/>
    <w:tmpl w:val="CF94E1C8"/>
    <w:lvl w:ilvl="0" w:tplc="79BE0214">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81" w15:restartNumberingAfterBreak="0">
    <w:nsid w:val="41871B3A"/>
    <w:multiLevelType w:val="hybridMultilevel"/>
    <w:tmpl w:val="4058E2E6"/>
    <w:lvl w:ilvl="0" w:tplc="22741FF2">
      <w:start w:val="1"/>
      <w:numFmt w:val="lowerLetter"/>
      <w:lvlText w:val="%1)"/>
      <w:lvlJc w:val="left"/>
      <w:pPr>
        <w:ind w:left="777" w:hanging="360"/>
      </w:pPr>
      <w:rPr>
        <w:rFonts w:hint="default"/>
        <w:b/>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82" w15:restartNumberingAfterBreak="0">
    <w:nsid w:val="419E79DB"/>
    <w:multiLevelType w:val="hybridMultilevel"/>
    <w:tmpl w:val="116EE688"/>
    <w:lvl w:ilvl="0" w:tplc="A8706F9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41E9508A"/>
    <w:multiLevelType w:val="hybridMultilevel"/>
    <w:tmpl w:val="8D8A7828"/>
    <w:lvl w:ilvl="0" w:tplc="19F8879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41F64773"/>
    <w:multiLevelType w:val="multilevel"/>
    <w:tmpl w:val="453A46CA"/>
    <w:lvl w:ilvl="0">
      <w:start w:val="1"/>
      <w:numFmt w:val="upperRoman"/>
      <w:lvlText w:val="%1 -"/>
      <w:lvlJc w:val="left"/>
      <w:pPr>
        <w:ind w:left="502" w:hanging="360"/>
      </w:pPr>
      <w:rPr>
        <w:rFonts w:ascii="Garamond" w:hAnsi="Garamond" w:hint="default"/>
        <w:b/>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5" w15:restartNumberingAfterBreak="0">
    <w:nsid w:val="42283F11"/>
    <w:multiLevelType w:val="hybridMultilevel"/>
    <w:tmpl w:val="66B245C2"/>
    <w:lvl w:ilvl="0" w:tplc="561CDA64">
      <w:start w:val="1"/>
      <w:numFmt w:val="ordinal"/>
      <w:lvlText w:val="§%1"/>
      <w:lvlJc w:val="left"/>
      <w:pPr>
        <w:ind w:left="360"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86" w15:restartNumberingAfterBreak="0">
    <w:nsid w:val="42352E79"/>
    <w:multiLevelType w:val="hybridMultilevel"/>
    <w:tmpl w:val="78E42850"/>
    <w:lvl w:ilvl="0" w:tplc="C9F8A7CC">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87" w15:restartNumberingAfterBreak="0">
    <w:nsid w:val="423D57E2"/>
    <w:multiLevelType w:val="multilevel"/>
    <w:tmpl w:val="9DF40D68"/>
    <w:lvl w:ilvl="0">
      <w:start w:val="1"/>
      <w:numFmt w:val="upperRoman"/>
      <w:lvlText w:val="%1."/>
      <w:lvlJc w:val="right"/>
      <w:pPr>
        <w:ind w:left="720" w:hanging="360"/>
      </w:pPr>
      <w:rPr>
        <w:b/>
      </w:rPr>
    </w:lvl>
    <w:lvl w:ilvl="1">
      <w:start w:val="1"/>
      <w:numFmt w:val="upperRoman"/>
      <w:lvlText w:val="%2 -"/>
      <w:lvlJc w:val="left"/>
      <w:pPr>
        <w:ind w:left="1440" w:hanging="360"/>
      </w:pPr>
      <w:rPr>
        <w:rFonts w:ascii="Garamond" w:hAnsi="Garamond" w:hint="default"/>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424C2485"/>
    <w:multiLevelType w:val="multilevel"/>
    <w:tmpl w:val="494A32D8"/>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89" w15:restartNumberingAfterBreak="0">
    <w:nsid w:val="425B5DC3"/>
    <w:multiLevelType w:val="multilevel"/>
    <w:tmpl w:val="E5F2F23E"/>
    <w:lvl w:ilvl="0">
      <w:start w:val="1"/>
      <w:numFmt w:val="upperRoman"/>
      <w:lvlText w:val="%1 -"/>
      <w:lvlJc w:val="left"/>
      <w:pPr>
        <w:ind w:left="720" w:hanging="360"/>
      </w:pPr>
      <w:rPr>
        <w:rFonts w:ascii="Garamond" w:hAnsi="Garamond"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427C532B"/>
    <w:multiLevelType w:val="hybridMultilevel"/>
    <w:tmpl w:val="DE80520C"/>
    <w:lvl w:ilvl="0" w:tplc="00365EBC">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191" w15:restartNumberingAfterBreak="0">
    <w:nsid w:val="434F5D9A"/>
    <w:multiLevelType w:val="hybridMultilevel"/>
    <w:tmpl w:val="29C49436"/>
    <w:lvl w:ilvl="0" w:tplc="3E849D5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436133E4"/>
    <w:multiLevelType w:val="hybridMultilevel"/>
    <w:tmpl w:val="895ACDA6"/>
    <w:lvl w:ilvl="0" w:tplc="E44AB01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439F615A"/>
    <w:multiLevelType w:val="hybridMultilevel"/>
    <w:tmpl w:val="BA2A4DFC"/>
    <w:lvl w:ilvl="0" w:tplc="19E4A4D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4" w15:restartNumberingAfterBreak="0">
    <w:nsid w:val="43CD5655"/>
    <w:multiLevelType w:val="hybridMultilevel"/>
    <w:tmpl w:val="8E40CBD4"/>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44012AE8"/>
    <w:multiLevelType w:val="hybridMultilevel"/>
    <w:tmpl w:val="D73A484E"/>
    <w:lvl w:ilvl="0" w:tplc="25BAC648">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44386963"/>
    <w:multiLevelType w:val="hybridMultilevel"/>
    <w:tmpl w:val="08A85EAE"/>
    <w:lvl w:ilvl="0" w:tplc="8CDAEDDA">
      <w:start w:val="1"/>
      <w:numFmt w:val="upperRoman"/>
      <w:lvlText w:val="%1 -"/>
      <w:lvlJc w:val="left"/>
      <w:pPr>
        <w:ind w:left="778" w:hanging="360"/>
      </w:pPr>
      <w:rPr>
        <w:rFonts w:hint="default"/>
        <w:b/>
      </w:rPr>
    </w:lvl>
    <w:lvl w:ilvl="1" w:tplc="E856EE68">
      <w:start w:val="1"/>
      <w:numFmt w:val="lowerLetter"/>
      <w:lvlText w:val="%2)"/>
      <w:lvlJc w:val="left"/>
      <w:pPr>
        <w:ind w:left="1498" w:hanging="360"/>
      </w:pPr>
      <w:rPr>
        <w:rFonts w:hint="default"/>
      </w:r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197" w15:restartNumberingAfterBreak="0">
    <w:nsid w:val="443D1F09"/>
    <w:multiLevelType w:val="multilevel"/>
    <w:tmpl w:val="B9C2DC0E"/>
    <w:styleLink w:val="LFO3"/>
    <w:lvl w:ilvl="0">
      <w:numFmt w:val="bullet"/>
      <w:pStyle w:val="Commarcadores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15:restartNumberingAfterBreak="0">
    <w:nsid w:val="445113A9"/>
    <w:multiLevelType w:val="hybridMultilevel"/>
    <w:tmpl w:val="A4A245E6"/>
    <w:lvl w:ilvl="0" w:tplc="E3DC0B1A">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9" w15:restartNumberingAfterBreak="0">
    <w:nsid w:val="44EC618C"/>
    <w:multiLevelType w:val="hybridMultilevel"/>
    <w:tmpl w:val="7318C538"/>
    <w:lvl w:ilvl="0" w:tplc="965811A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44F05B2B"/>
    <w:multiLevelType w:val="hybridMultilevel"/>
    <w:tmpl w:val="A49EB236"/>
    <w:lvl w:ilvl="0" w:tplc="30B03D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454A7109"/>
    <w:multiLevelType w:val="hybridMultilevel"/>
    <w:tmpl w:val="8402C454"/>
    <w:lvl w:ilvl="0" w:tplc="802EEE7E">
      <w:start w:val="1"/>
      <w:numFmt w:val="upperRoman"/>
      <w:lvlText w:val="%1-"/>
      <w:lvlJc w:val="left"/>
      <w:pPr>
        <w:ind w:left="1146" w:hanging="360"/>
      </w:pPr>
      <w:rPr>
        <w:rFonts w:hint="default"/>
        <w:b/>
        <w:bCs/>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2" w15:restartNumberingAfterBreak="0">
    <w:nsid w:val="45697DFB"/>
    <w:multiLevelType w:val="hybridMultilevel"/>
    <w:tmpl w:val="66B245C2"/>
    <w:lvl w:ilvl="0" w:tplc="561CDA64">
      <w:start w:val="1"/>
      <w:numFmt w:val="ordinal"/>
      <w:lvlText w:val="§%1"/>
      <w:lvlJc w:val="left"/>
      <w:pPr>
        <w:ind w:left="360"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03" w15:restartNumberingAfterBreak="0">
    <w:nsid w:val="45AD4004"/>
    <w:multiLevelType w:val="hybridMultilevel"/>
    <w:tmpl w:val="2E943EB8"/>
    <w:lvl w:ilvl="0" w:tplc="78584D98">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4" w15:restartNumberingAfterBreak="0">
    <w:nsid w:val="45B50527"/>
    <w:multiLevelType w:val="hybridMultilevel"/>
    <w:tmpl w:val="DDDAA95E"/>
    <w:lvl w:ilvl="0" w:tplc="F0E889A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45C317FF"/>
    <w:multiLevelType w:val="hybridMultilevel"/>
    <w:tmpl w:val="74205856"/>
    <w:lvl w:ilvl="0" w:tplc="5388060A">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06" w15:restartNumberingAfterBreak="0">
    <w:nsid w:val="45D70AB2"/>
    <w:multiLevelType w:val="hybridMultilevel"/>
    <w:tmpl w:val="0010BD96"/>
    <w:lvl w:ilvl="0" w:tplc="6BAAF12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7" w15:restartNumberingAfterBreak="0">
    <w:nsid w:val="4610162A"/>
    <w:multiLevelType w:val="hybridMultilevel"/>
    <w:tmpl w:val="5F5224E2"/>
    <w:lvl w:ilvl="0" w:tplc="53B6C60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8" w15:restartNumberingAfterBreak="0">
    <w:nsid w:val="46557D11"/>
    <w:multiLevelType w:val="hybridMultilevel"/>
    <w:tmpl w:val="B328A450"/>
    <w:lvl w:ilvl="0" w:tplc="432EA86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9" w15:restartNumberingAfterBreak="0">
    <w:nsid w:val="472C1E5A"/>
    <w:multiLevelType w:val="hybridMultilevel"/>
    <w:tmpl w:val="1098186A"/>
    <w:lvl w:ilvl="0" w:tplc="802EEE7E">
      <w:start w:val="1"/>
      <w:numFmt w:val="upperRoman"/>
      <w:lvlText w:val="%1-"/>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474E35EA"/>
    <w:multiLevelType w:val="hybridMultilevel"/>
    <w:tmpl w:val="714E4528"/>
    <w:lvl w:ilvl="0" w:tplc="8AAEC36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15:restartNumberingAfterBreak="0">
    <w:nsid w:val="47584322"/>
    <w:multiLevelType w:val="multilevel"/>
    <w:tmpl w:val="1A6AB87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2" w15:restartNumberingAfterBreak="0">
    <w:nsid w:val="4780340A"/>
    <w:multiLevelType w:val="hybridMultilevel"/>
    <w:tmpl w:val="3E964B7E"/>
    <w:lvl w:ilvl="0" w:tplc="FFFFFFFF">
      <w:start w:val="1"/>
      <w:numFmt w:val="upperRoman"/>
      <w:lvlText w:val="%1-"/>
      <w:lvlJc w:val="left"/>
      <w:pPr>
        <w:ind w:left="92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3" w15:restartNumberingAfterBreak="0">
    <w:nsid w:val="47CD38CB"/>
    <w:multiLevelType w:val="hybridMultilevel"/>
    <w:tmpl w:val="F394074E"/>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4" w15:restartNumberingAfterBreak="0">
    <w:nsid w:val="47D15C63"/>
    <w:multiLevelType w:val="hybridMultilevel"/>
    <w:tmpl w:val="DDF8FBA8"/>
    <w:lvl w:ilvl="0" w:tplc="FFEA549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4848341C"/>
    <w:multiLevelType w:val="hybridMultilevel"/>
    <w:tmpl w:val="0096E9DC"/>
    <w:lvl w:ilvl="0" w:tplc="389E644A">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16" w15:restartNumberingAfterBreak="0">
    <w:nsid w:val="488F4BA8"/>
    <w:multiLevelType w:val="hybridMultilevel"/>
    <w:tmpl w:val="5B8A4DC6"/>
    <w:lvl w:ilvl="0" w:tplc="958ECFFA">
      <w:start w:val="1"/>
      <w:numFmt w:val="upperRoman"/>
      <w:lvlText w:val="%1 -"/>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7" w15:restartNumberingAfterBreak="0">
    <w:nsid w:val="48A80AC0"/>
    <w:multiLevelType w:val="hybridMultilevel"/>
    <w:tmpl w:val="4B76610E"/>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8" w15:restartNumberingAfterBreak="0">
    <w:nsid w:val="48B93861"/>
    <w:multiLevelType w:val="hybridMultilevel"/>
    <w:tmpl w:val="812AAC42"/>
    <w:lvl w:ilvl="0" w:tplc="FFFFFFFF">
      <w:start w:val="1"/>
      <w:numFmt w:val="upperRoman"/>
      <w:lvlText w:val="%1-"/>
      <w:lvlJc w:val="left"/>
      <w:pPr>
        <w:ind w:left="720" w:hanging="360"/>
      </w:pPr>
      <w:rPr>
        <w:b/>
      </w:rPr>
    </w:lvl>
    <w:lvl w:ilvl="1" w:tplc="FFFFFFFF">
      <w:start w:val="1"/>
      <w:numFmt w:val="lowerLetter"/>
      <w:lvlText w:val="%2)"/>
      <w:lvlJc w:val="left"/>
      <w:pPr>
        <w:ind w:left="1440" w:hanging="360"/>
      </w:pPr>
      <w:rPr>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9" w15:restartNumberingAfterBreak="0">
    <w:nsid w:val="48DB2D22"/>
    <w:multiLevelType w:val="hybridMultilevel"/>
    <w:tmpl w:val="A154997C"/>
    <w:lvl w:ilvl="0" w:tplc="A4FA9E14">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0" w15:restartNumberingAfterBreak="0">
    <w:nsid w:val="48EC4717"/>
    <w:multiLevelType w:val="hybridMultilevel"/>
    <w:tmpl w:val="24DC646C"/>
    <w:lvl w:ilvl="0" w:tplc="FFFFFFFF">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1" w15:restartNumberingAfterBreak="0">
    <w:nsid w:val="49057895"/>
    <w:multiLevelType w:val="hybridMultilevel"/>
    <w:tmpl w:val="86B43658"/>
    <w:lvl w:ilvl="0" w:tplc="802EEE7E">
      <w:start w:val="1"/>
      <w:numFmt w:val="upperRoman"/>
      <w:lvlText w:val="%1-"/>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2" w15:restartNumberingAfterBreak="0">
    <w:nsid w:val="49B26842"/>
    <w:multiLevelType w:val="hybridMultilevel"/>
    <w:tmpl w:val="8BE8E6F0"/>
    <w:lvl w:ilvl="0" w:tplc="3ECA4FE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4A1B2D09"/>
    <w:multiLevelType w:val="hybridMultilevel"/>
    <w:tmpl w:val="2C504582"/>
    <w:lvl w:ilvl="0" w:tplc="0F1E6482">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24" w15:restartNumberingAfterBreak="0">
    <w:nsid w:val="4A1B3686"/>
    <w:multiLevelType w:val="hybridMultilevel"/>
    <w:tmpl w:val="2064278A"/>
    <w:lvl w:ilvl="0" w:tplc="D4F8D0B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5" w15:restartNumberingAfterBreak="0">
    <w:nsid w:val="4AB30AD7"/>
    <w:multiLevelType w:val="hybridMultilevel"/>
    <w:tmpl w:val="BF743DAA"/>
    <w:lvl w:ilvl="0" w:tplc="FE40853C">
      <w:start w:val="1"/>
      <w:numFmt w:val="ordin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6" w15:restartNumberingAfterBreak="0">
    <w:nsid w:val="4B204FF5"/>
    <w:multiLevelType w:val="hybridMultilevel"/>
    <w:tmpl w:val="4A3A1F42"/>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7" w15:restartNumberingAfterBreak="0">
    <w:nsid w:val="4B251812"/>
    <w:multiLevelType w:val="hybridMultilevel"/>
    <w:tmpl w:val="C8B2EE32"/>
    <w:lvl w:ilvl="0" w:tplc="798203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8" w15:restartNumberingAfterBreak="0">
    <w:nsid w:val="4C103791"/>
    <w:multiLevelType w:val="hybridMultilevel"/>
    <w:tmpl w:val="0FAA40B8"/>
    <w:lvl w:ilvl="0" w:tplc="511E6D94">
      <w:start w:val="1"/>
      <w:numFmt w:val="upperRoman"/>
      <w:lvlText w:val="%1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9" w15:restartNumberingAfterBreak="0">
    <w:nsid w:val="4C8D7882"/>
    <w:multiLevelType w:val="hybridMultilevel"/>
    <w:tmpl w:val="5F1C293A"/>
    <w:lvl w:ilvl="0" w:tplc="1576D826">
      <w:start w:val="1"/>
      <w:numFmt w:val="upperRoman"/>
      <w:lvlText w:val="%1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0" w15:restartNumberingAfterBreak="0">
    <w:nsid w:val="4C9A05FA"/>
    <w:multiLevelType w:val="multilevel"/>
    <w:tmpl w:val="CB806F10"/>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231" w15:restartNumberingAfterBreak="0">
    <w:nsid w:val="4CFA4E5F"/>
    <w:multiLevelType w:val="hybridMultilevel"/>
    <w:tmpl w:val="5D04EEB4"/>
    <w:lvl w:ilvl="0" w:tplc="0DD637B6">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2" w15:restartNumberingAfterBreak="0">
    <w:nsid w:val="4DD6421A"/>
    <w:multiLevelType w:val="multilevel"/>
    <w:tmpl w:val="B7945E02"/>
    <w:lvl w:ilvl="0">
      <w:start w:val="1"/>
      <w:numFmt w:val="upperRoman"/>
      <w:lvlText w:val="%1 -"/>
      <w:lvlJc w:val="left"/>
      <w:pPr>
        <w:ind w:left="3054" w:hanging="360"/>
      </w:pPr>
      <w:rPr>
        <w:rFonts w:ascii="Garamond" w:hAnsi="Garamond" w:hint="default"/>
        <w:b/>
        <w:i w:val="0"/>
        <w:sz w:val="24"/>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233" w15:restartNumberingAfterBreak="0">
    <w:nsid w:val="4E09755A"/>
    <w:multiLevelType w:val="hybridMultilevel"/>
    <w:tmpl w:val="A7806758"/>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4" w15:restartNumberingAfterBreak="0">
    <w:nsid w:val="4E8924FE"/>
    <w:multiLevelType w:val="hybridMultilevel"/>
    <w:tmpl w:val="BA1C3BF8"/>
    <w:lvl w:ilvl="0" w:tplc="F48AE85C">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5" w15:restartNumberingAfterBreak="0">
    <w:nsid w:val="4E8B69A5"/>
    <w:multiLevelType w:val="hybridMultilevel"/>
    <w:tmpl w:val="69D4663E"/>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6" w15:restartNumberingAfterBreak="0">
    <w:nsid w:val="4ECD5097"/>
    <w:multiLevelType w:val="hybridMultilevel"/>
    <w:tmpl w:val="C7A6BAD6"/>
    <w:lvl w:ilvl="0" w:tplc="477CCA28">
      <w:start w:val="1"/>
      <w:numFmt w:val="upperRoman"/>
      <w:lvlText w:val="%1 -"/>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7" w15:restartNumberingAfterBreak="0">
    <w:nsid w:val="4EF1271F"/>
    <w:multiLevelType w:val="hybridMultilevel"/>
    <w:tmpl w:val="368855D2"/>
    <w:lvl w:ilvl="0" w:tplc="EE062374">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38" w15:restartNumberingAfterBreak="0">
    <w:nsid w:val="4EF9714A"/>
    <w:multiLevelType w:val="hybridMultilevel"/>
    <w:tmpl w:val="87D2217A"/>
    <w:lvl w:ilvl="0" w:tplc="9DB0F7BE">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9" w15:restartNumberingAfterBreak="0">
    <w:nsid w:val="4F1D4A58"/>
    <w:multiLevelType w:val="hybridMultilevel"/>
    <w:tmpl w:val="AE4AE37E"/>
    <w:lvl w:ilvl="0" w:tplc="1CECFEE8">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40" w15:restartNumberingAfterBreak="0">
    <w:nsid w:val="4F3E4CB8"/>
    <w:multiLevelType w:val="hybridMultilevel"/>
    <w:tmpl w:val="DC428FDC"/>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1" w15:restartNumberingAfterBreak="0">
    <w:nsid w:val="4F8A1E17"/>
    <w:multiLevelType w:val="hybridMultilevel"/>
    <w:tmpl w:val="1E8C5E92"/>
    <w:lvl w:ilvl="0" w:tplc="969ED4B6">
      <w:start w:val="1"/>
      <w:numFmt w:val="lowerLetter"/>
      <w:lvlText w:val="%1)"/>
      <w:lvlJc w:val="left"/>
      <w:pPr>
        <w:ind w:left="720" w:hanging="360"/>
      </w:pPr>
      <w:rPr>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2" w15:restartNumberingAfterBreak="0">
    <w:nsid w:val="4FB22B37"/>
    <w:multiLevelType w:val="hybridMultilevel"/>
    <w:tmpl w:val="51441E18"/>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rPr>
        <w:b/>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3" w15:restartNumberingAfterBreak="0">
    <w:nsid w:val="4FFF4079"/>
    <w:multiLevelType w:val="hybridMultilevel"/>
    <w:tmpl w:val="990E1660"/>
    <w:lvl w:ilvl="0" w:tplc="DE8400DA">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4" w15:restartNumberingAfterBreak="0">
    <w:nsid w:val="5008786C"/>
    <w:multiLevelType w:val="multilevel"/>
    <w:tmpl w:val="8618D1F0"/>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5" w15:restartNumberingAfterBreak="0">
    <w:nsid w:val="50092D81"/>
    <w:multiLevelType w:val="hybridMultilevel"/>
    <w:tmpl w:val="1E2A7224"/>
    <w:lvl w:ilvl="0" w:tplc="71F06D8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501F7E0D"/>
    <w:multiLevelType w:val="hybridMultilevel"/>
    <w:tmpl w:val="DC3A46CA"/>
    <w:lvl w:ilvl="0" w:tplc="0982141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7" w15:restartNumberingAfterBreak="0">
    <w:nsid w:val="503D7E6B"/>
    <w:multiLevelType w:val="hybridMultilevel"/>
    <w:tmpl w:val="13AAB6AE"/>
    <w:lvl w:ilvl="0" w:tplc="B7EA011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8" w15:restartNumberingAfterBreak="0">
    <w:nsid w:val="505C17FF"/>
    <w:multiLevelType w:val="hybridMultilevel"/>
    <w:tmpl w:val="7C72B736"/>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9" w15:restartNumberingAfterBreak="0">
    <w:nsid w:val="50C154C0"/>
    <w:multiLevelType w:val="multilevel"/>
    <w:tmpl w:val="C1AEC090"/>
    <w:lvl w:ilvl="0">
      <w:start w:val="1"/>
      <w:numFmt w:val="upperRoman"/>
      <w:lvlText w:val="%1 -"/>
      <w:lvlJc w:val="left"/>
      <w:pPr>
        <w:ind w:left="1429" w:hanging="360"/>
      </w:pPr>
      <w:rPr>
        <w:rFonts w:ascii="Garamond" w:hAnsi="Garamond" w:hint="default"/>
        <w:b/>
        <w:i w:val="0"/>
        <w:sz w:val="24"/>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0" w15:restartNumberingAfterBreak="0">
    <w:nsid w:val="50CE42B0"/>
    <w:multiLevelType w:val="hybridMultilevel"/>
    <w:tmpl w:val="23F00506"/>
    <w:lvl w:ilvl="0" w:tplc="06AEA6F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1" w15:restartNumberingAfterBreak="0">
    <w:nsid w:val="511553F8"/>
    <w:multiLevelType w:val="hybridMultilevel"/>
    <w:tmpl w:val="A94C7644"/>
    <w:lvl w:ilvl="0" w:tplc="85C6A5B6">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52" w15:restartNumberingAfterBreak="0">
    <w:nsid w:val="512C4FA6"/>
    <w:multiLevelType w:val="hybridMultilevel"/>
    <w:tmpl w:val="CBB0950C"/>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3" w15:restartNumberingAfterBreak="0">
    <w:nsid w:val="51446460"/>
    <w:multiLevelType w:val="hybridMultilevel"/>
    <w:tmpl w:val="672C99CE"/>
    <w:lvl w:ilvl="0" w:tplc="F9C0BD36">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54" w15:restartNumberingAfterBreak="0">
    <w:nsid w:val="51BB2E2E"/>
    <w:multiLevelType w:val="multilevel"/>
    <w:tmpl w:val="8A705EC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5" w15:restartNumberingAfterBreak="0">
    <w:nsid w:val="51C4190D"/>
    <w:multiLevelType w:val="hybridMultilevel"/>
    <w:tmpl w:val="8B42CD58"/>
    <w:lvl w:ilvl="0" w:tplc="FFFFFFFF">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6" w15:restartNumberingAfterBreak="0">
    <w:nsid w:val="51D50C98"/>
    <w:multiLevelType w:val="hybridMultilevel"/>
    <w:tmpl w:val="0C602C34"/>
    <w:lvl w:ilvl="0" w:tplc="3FF89360">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57" w15:restartNumberingAfterBreak="0">
    <w:nsid w:val="52234642"/>
    <w:multiLevelType w:val="hybridMultilevel"/>
    <w:tmpl w:val="2272B486"/>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8" w15:restartNumberingAfterBreak="0">
    <w:nsid w:val="530770CD"/>
    <w:multiLevelType w:val="hybridMultilevel"/>
    <w:tmpl w:val="908E0594"/>
    <w:lvl w:ilvl="0" w:tplc="7856F57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9" w15:restartNumberingAfterBreak="0">
    <w:nsid w:val="530D5CBF"/>
    <w:multiLevelType w:val="multilevel"/>
    <w:tmpl w:val="D4545896"/>
    <w:lvl w:ilvl="0">
      <w:start w:val="1"/>
      <w:numFmt w:val="upperRoman"/>
      <w:lvlText w:val="%1 -"/>
      <w:lvlJc w:val="left"/>
      <w:pPr>
        <w:ind w:left="1571" w:hanging="360"/>
      </w:pPr>
      <w:rPr>
        <w:rFonts w:ascii="Garamond" w:hAnsi="Garamond" w:hint="default"/>
        <w:b/>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5315038F"/>
    <w:multiLevelType w:val="hybridMultilevel"/>
    <w:tmpl w:val="1D360F50"/>
    <w:lvl w:ilvl="0" w:tplc="AC6AF6F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1" w15:restartNumberingAfterBreak="0">
    <w:nsid w:val="5317578E"/>
    <w:multiLevelType w:val="hybridMultilevel"/>
    <w:tmpl w:val="313408F8"/>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2" w15:restartNumberingAfterBreak="0">
    <w:nsid w:val="53787043"/>
    <w:multiLevelType w:val="hybridMultilevel"/>
    <w:tmpl w:val="E2B4AEE2"/>
    <w:lvl w:ilvl="0" w:tplc="A932704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3" w15:restartNumberingAfterBreak="0">
    <w:nsid w:val="53A227C6"/>
    <w:multiLevelType w:val="hybridMultilevel"/>
    <w:tmpl w:val="26EA419C"/>
    <w:lvl w:ilvl="0" w:tplc="8C8A145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4" w15:restartNumberingAfterBreak="0">
    <w:nsid w:val="53A76513"/>
    <w:multiLevelType w:val="hybridMultilevel"/>
    <w:tmpl w:val="685024F2"/>
    <w:lvl w:ilvl="0" w:tplc="A352FAD2">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5" w15:restartNumberingAfterBreak="0">
    <w:nsid w:val="544118D2"/>
    <w:multiLevelType w:val="hybridMultilevel"/>
    <w:tmpl w:val="8EB8D16A"/>
    <w:lvl w:ilvl="0" w:tplc="828A62D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6" w15:restartNumberingAfterBreak="0">
    <w:nsid w:val="54A7596D"/>
    <w:multiLevelType w:val="multilevel"/>
    <w:tmpl w:val="B972C18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7" w15:restartNumberingAfterBreak="0">
    <w:nsid w:val="55240AB1"/>
    <w:multiLevelType w:val="hybridMultilevel"/>
    <w:tmpl w:val="B5563836"/>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8" w15:restartNumberingAfterBreak="0">
    <w:nsid w:val="55321CD6"/>
    <w:multiLevelType w:val="multilevel"/>
    <w:tmpl w:val="A722727E"/>
    <w:lvl w:ilvl="0">
      <w:start w:val="1"/>
      <w:numFmt w:val="lowerLetter"/>
      <w:lvlText w:val="%1)"/>
      <w:lvlJc w:val="left"/>
      <w:pPr>
        <w:tabs>
          <w:tab w:val="left" w:pos="288"/>
        </w:tabs>
        <w:ind w:left="720"/>
      </w:pPr>
      <w:rPr>
        <w:rFonts w:ascii="Garamond" w:eastAsia="Times New Roman" w:hAnsi="Garamond" w:hint="default"/>
        <w:b/>
        <w:bCs/>
        <w:strike w:val="0"/>
        <w:color w:val="000000"/>
        <w:spacing w:val="-1"/>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55393AF3"/>
    <w:multiLevelType w:val="hybridMultilevel"/>
    <w:tmpl w:val="8B744756"/>
    <w:lvl w:ilvl="0" w:tplc="802EEE7E">
      <w:start w:val="1"/>
      <w:numFmt w:val="upperRoman"/>
      <w:lvlText w:val="%1-"/>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0" w15:restartNumberingAfterBreak="0">
    <w:nsid w:val="55EF6A81"/>
    <w:multiLevelType w:val="hybridMultilevel"/>
    <w:tmpl w:val="674E7972"/>
    <w:lvl w:ilvl="0" w:tplc="866C6734">
      <w:start w:val="1"/>
      <w:numFmt w:val="lowerLetter"/>
      <w:lvlText w:val="%1)"/>
      <w:lvlJc w:val="left"/>
      <w:pPr>
        <w:ind w:left="777" w:hanging="360"/>
      </w:pPr>
      <w:rPr>
        <w:b/>
        <w:bCs w:val="0"/>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71" w15:restartNumberingAfterBreak="0">
    <w:nsid w:val="560422DF"/>
    <w:multiLevelType w:val="multilevel"/>
    <w:tmpl w:val="2506C68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2" w15:restartNumberingAfterBreak="0">
    <w:nsid w:val="561C4AFB"/>
    <w:multiLevelType w:val="hybridMultilevel"/>
    <w:tmpl w:val="4538EE22"/>
    <w:lvl w:ilvl="0" w:tplc="21C2826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3" w15:restartNumberingAfterBreak="0">
    <w:nsid w:val="562D3AAB"/>
    <w:multiLevelType w:val="hybridMultilevel"/>
    <w:tmpl w:val="6A246904"/>
    <w:lvl w:ilvl="0" w:tplc="35D6A81E">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74" w15:restartNumberingAfterBreak="0">
    <w:nsid w:val="566412D6"/>
    <w:multiLevelType w:val="hybridMultilevel"/>
    <w:tmpl w:val="B65EE1DC"/>
    <w:lvl w:ilvl="0" w:tplc="782A7560">
      <w:start w:val="1"/>
      <w:numFmt w:val="lowerLetter"/>
      <w:lvlText w:val="%1)"/>
      <w:lvlJc w:val="left"/>
      <w:pPr>
        <w:ind w:left="1776" w:hanging="1068"/>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5" w15:restartNumberingAfterBreak="0">
    <w:nsid w:val="56D44779"/>
    <w:multiLevelType w:val="hybridMultilevel"/>
    <w:tmpl w:val="87AAF7FE"/>
    <w:lvl w:ilvl="0" w:tplc="79F64A9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6" w15:restartNumberingAfterBreak="0">
    <w:nsid w:val="576910A5"/>
    <w:multiLevelType w:val="hybridMultilevel"/>
    <w:tmpl w:val="E1BEBB82"/>
    <w:lvl w:ilvl="0" w:tplc="04160017">
      <w:start w:val="1"/>
      <w:numFmt w:val="lowerLetter"/>
      <w:lvlText w:val="%1)"/>
      <w:lvlJc w:val="left"/>
      <w:pPr>
        <w:ind w:left="1146" w:hanging="360"/>
      </w:pPr>
    </w:lvl>
    <w:lvl w:ilvl="1" w:tplc="E95C0E88">
      <w:start w:val="1"/>
      <w:numFmt w:val="lowerLetter"/>
      <w:lvlText w:val="%2)"/>
      <w:lvlJc w:val="left"/>
      <w:pPr>
        <w:ind w:left="1866" w:hanging="360"/>
      </w:pPr>
      <w:rPr>
        <w:b/>
        <w:bCs/>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77" w15:restartNumberingAfterBreak="0">
    <w:nsid w:val="57B15893"/>
    <w:multiLevelType w:val="hybridMultilevel"/>
    <w:tmpl w:val="5DA28F4E"/>
    <w:lvl w:ilvl="0" w:tplc="158C1FE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78" w15:restartNumberingAfterBreak="0">
    <w:nsid w:val="57DF4EE7"/>
    <w:multiLevelType w:val="multilevel"/>
    <w:tmpl w:val="BFDE1AA4"/>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9" w15:restartNumberingAfterBreak="0">
    <w:nsid w:val="57FC2D29"/>
    <w:multiLevelType w:val="hybridMultilevel"/>
    <w:tmpl w:val="F49A54FA"/>
    <w:lvl w:ilvl="0" w:tplc="79B449E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0" w15:restartNumberingAfterBreak="0">
    <w:nsid w:val="58003EB0"/>
    <w:multiLevelType w:val="multilevel"/>
    <w:tmpl w:val="0F966A72"/>
    <w:lvl w:ilvl="0">
      <w:start w:val="1"/>
      <w:numFmt w:val="upperRoman"/>
      <w:lvlText w:val="%1."/>
      <w:lvlJc w:val="right"/>
      <w:pPr>
        <w:ind w:left="720" w:hanging="360"/>
      </w:pPr>
      <w:rPr>
        <w:b/>
      </w:rPr>
    </w:lvl>
    <w:lvl w:ilvl="1">
      <w:start w:val="1"/>
      <w:numFmt w:val="upperRoman"/>
      <w:lvlText w:val="%2 -"/>
      <w:lvlJc w:val="left"/>
      <w:pPr>
        <w:ind w:left="1495" w:hanging="360"/>
      </w:pPr>
      <w:rPr>
        <w:rFonts w:ascii="Garamond" w:hAnsi="Garamond" w:hint="default"/>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580E6A90"/>
    <w:multiLevelType w:val="hybridMultilevel"/>
    <w:tmpl w:val="E0D872BC"/>
    <w:lvl w:ilvl="0" w:tplc="002CE794">
      <w:start w:val="4"/>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2" w15:restartNumberingAfterBreak="0">
    <w:nsid w:val="581615CB"/>
    <w:multiLevelType w:val="hybridMultilevel"/>
    <w:tmpl w:val="52D40CAC"/>
    <w:lvl w:ilvl="0" w:tplc="A44EC88E">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83" w15:restartNumberingAfterBreak="0">
    <w:nsid w:val="581849D4"/>
    <w:multiLevelType w:val="hybridMultilevel"/>
    <w:tmpl w:val="4268FF48"/>
    <w:lvl w:ilvl="0" w:tplc="6BDEC388">
      <w:start w:val="4"/>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4" w15:restartNumberingAfterBreak="0">
    <w:nsid w:val="588768F4"/>
    <w:multiLevelType w:val="hybridMultilevel"/>
    <w:tmpl w:val="1AAA3546"/>
    <w:lvl w:ilvl="0" w:tplc="50D8C628">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5" w15:restartNumberingAfterBreak="0">
    <w:nsid w:val="58FE528C"/>
    <w:multiLevelType w:val="hybridMultilevel"/>
    <w:tmpl w:val="2AFC5058"/>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6" w15:restartNumberingAfterBreak="0">
    <w:nsid w:val="5933372C"/>
    <w:multiLevelType w:val="hybridMultilevel"/>
    <w:tmpl w:val="13BC596C"/>
    <w:lvl w:ilvl="0" w:tplc="DC1CB81C">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7" w15:restartNumberingAfterBreak="0">
    <w:nsid w:val="59684225"/>
    <w:multiLevelType w:val="hybridMultilevel"/>
    <w:tmpl w:val="0E8EBAAC"/>
    <w:lvl w:ilvl="0" w:tplc="D3E6BB38">
      <w:start w:val="1"/>
      <w:numFmt w:val="upperRoman"/>
      <w:lvlText w:val="%1 -"/>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8" w15:restartNumberingAfterBreak="0">
    <w:nsid w:val="59861F9F"/>
    <w:multiLevelType w:val="hybridMultilevel"/>
    <w:tmpl w:val="8552331C"/>
    <w:lvl w:ilvl="0" w:tplc="3738EE2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9" w15:restartNumberingAfterBreak="0">
    <w:nsid w:val="59B950DC"/>
    <w:multiLevelType w:val="hybridMultilevel"/>
    <w:tmpl w:val="283E5C96"/>
    <w:lvl w:ilvl="0" w:tplc="56FEC004">
      <w:start w:val="1"/>
      <w:numFmt w:val="upperRoman"/>
      <w:lvlText w:val="%1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0" w15:restartNumberingAfterBreak="0">
    <w:nsid w:val="59C935BA"/>
    <w:multiLevelType w:val="hybridMultilevel"/>
    <w:tmpl w:val="5672A77A"/>
    <w:lvl w:ilvl="0" w:tplc="7218751E">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1" w15:restartNumberingAfterBreak="0">
    <w:nsid w:val="59FD16B1"/>
    <w:multiLevelType w:val="hybridMultilevel"/>
    <w:tmpl w:val="5ED814FC"/>
    <w:lvl w:ilvl="0" w:tplc="556C76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2" w15:restartNumberingAfterBreak="0">
    <w:nsid w:val="5A1226E5"/>
    <w:multiLevelType w:val="hybridMultilevel"/>
    <w:tmpl w:val="A4B09866"/>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3" w15:restartNumberingAfterBreak="0">
    <w:nsid w:val="5ABE0321"/>
    <w:multiLevelType w:val="multilevel"/>
    <w:tmpl w:val="A882FF60"/>
    <w:lvl w:ilvl="0">
      <w:start w:val="1"/>
      <w:numFmt w:val="upperRoman"/>
      <w:lvlText w:val="%1 -"/>
      <w:lvlJc w:val="left"/>
      <w:pPr>
        <w:ind w:left="1429" w:hanging="360"/>
      </w:pPr>
      <w:rPr>
        <w:rFonts w:ascii="Garamond" w:hAnsi="Garamond" w:hint="default"/>
        <w:b/>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4" w15:restartNumberingAfterBreak="0">
    <w:nsid w:val="5AE96ADD"/>
    <w:multiLevelType w:val="hybridMultilevel"/>
    <w:tmpl w:val="4F887F32"/>
    <w:lvl w:ilvl="0" w:tplc="35A66AC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5" w15:restartNumberingAfterBreak="0">
    <w:nsid w:val="5B214621"/>
    <w:multiLevelType w:val="hybridMultilevel"/>
    <w:tmpl w:val="30AA3870"/>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6" w15:restartNumberingAfterBreak="0">
    <w:nsid w:val="5B563067"/>
    <w:multiLevelType w:val="hybridMultilevel"/>
    <w:tmpl w:val="488A4B86"/>
    <w:lvl w:ilvl="0" w:tplc="A5FC3C60">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297" w15:restartNumberingAfterBreak="0">
    <w:nsid w:val="5B5638A9"/>
    <w:multiLevelType w:val="hybridMultilevel"/>
    <w:tmpl w:val="2AE26724"/>
    <w:lvl w:ilvl="0" w:tplc="3C641640">
      <w:start w:val="1"/>
      <w:numFmt w:val="upperRoman"/>
      <w:lvlText w:val="%1 -"/>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8" w15:restartNumberingAfterBreak="0">
    <w:nsid w:val="5B5A45A8"/>
    <w:multiLevelType w:val="hybridMultilevel"/>
    <w:tmpl w:val="78003ABE"/>
    <w:lvl w:ilvl="0" w:tplc="FD5ECA34">
      <w:start w:val="1"/>
      <w:numFmt w:val="upperRoman"/>
      <w:lvlText w:val="%1 -"/>
      <w:lvlJc w:val="left"/>
      <w:pPr>
        <w:ind w:left="2880" w:hanging="72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99" w15:restartNumberingAfterBreak="0">
    <w:nsid w:val="5B5D48FD"/>
    <w:multiLevelType w:val="hybridMultilevel"/>
    <w:tmpl w:val="A8229DA8"/>
    <w:lvl w:ilvl="0" w:tplc="9D88173E">
      <w:start w:val="1"/>
      <w:numFmt w:val="upperRoman"/>
      <w:lvlText w:val="%1 -"/>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0" w15:restartNumberingAfterBreak="0">
    <w:nsid w:val="5BA4621C"/>
    <w:multiLevelType w:val="hybridMultilevel"/>
    <w:tmpl w:val="5314BF56"/>
    <w:lvl w:ilvl="0" w:tplc="C15671F6">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01" w15:restartNumberingAfterBreak="0">
    <w:nsid w:val="5BBA4675"/>
    <w:multiLevelType w:val="hybridMultilevel"/>
    <w:tmpl w:val="BB10EA5A"/>
    <w:lvl w:ilvl="0" w:tplc="4558A548">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02" w15:restartNumberingAfterBreak="0">
    <w:nsid w:val="5BF176B6"/>
    <w:multiLevelType w:val="hybridMultilevel"/>
    <w:tmpl w:val="FF146562"/>
    <w:lvl w:ilvl="0" w:tplc="802EEE7E">
      <w:start w:val="1"/>
      <w:numFmt w:val="upperRoman"/>
      <w:lvlText w:val="%1-"/>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3" w15:restartNumberingAfterBreak="0">
    <w:nsid w:val="5C20777C"/>
    <w:multiLevelType w:val="hybridMultilevel"/>
    <w:tmpl w:val="49744A98"/>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4" w15:restartNumberingAfterBreak="0">
    <w:nsid w:val="5C237994"/>
    <w:multiLevelType w:val="hybridMultilevel"/>
    <w:tmpl w:val="0CD0D900"/>
    <w:lvl w:ilvl="0" w:tplc="96AA8188">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05" w15:restartNumberingAfterBreak="0">
    <w:nsid w:val="5C5A403A"/>
    <w:multiLevelType w:val="multilevel"/>
    <w:tmpl w:val="30A0B18E"/>
    <w:lvl w:ilvl="0">
      <w:start w:val="1"/>
      <w:numFmt w:val="upperRoman"/>
      <w:lvlText w:val="%1."/>
      <w:lvlJc w:val="right"/>
      <w:pPr>
        <w:ind w:left="720" w:hanging="360"/>
      </w:pPr>
      <w:rPr>
        <w:b/>
      </w:rPr>
    </w:lvl>
    <w:lvl w:ilvl="1">
      <w:start w:val="1"/>
      <w:numFmt w:val="upperRoman"/>
      <w:lvlText w:val="%2 -"/>
      <w:lvlJc w:val="left"/>
      <w:pPr>
        <w:ind w:left="1440" w:hanging="360"/>
      </w:pPr>
      <w:rPr>
        <w:rFonts w:ascii="Garamond" w:hAnsi="Garamond" w:hint="default"/>
        <w:b/>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5CAB4461"/>
    <w:multiLevelType w:val="hybridMultilevel"/>
    <w:tmpl w:val="B64C1D0A"/>
    <w:lvl w:ilvl="0" w:tplc="04160017">
      <w:start w:val="1"/>
      <w:numFmt w:val="lowerLetter"/>
      <w:lvlText w:val="%1)"/>
      <w:lvlJc w:val="left"/>
      <w:pPr>
        <w:ind w:left="1146" w:hanging="360"/>
      </w:pPr>
    </w:lvl>
    <w:lvl w:ilvl="1" w:tplc="72EC39A4">
      <w:start w:val="1"/>
      <w:numFmt w:val="lowerLetter"/>
      <w:lvlText w:val="%2)"/>
      <w:lvlJc w:val="left"/>
      <w:pPr>
        <w:ind w:left="1866" w:hanging="360"/>
      </w:pPr>
      <w:rPr>
        <w:b/>
        <w:bCs/>
      </w:r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7" w15:restartNumberingAfterBreak="0">
    <w:nsid w:val="5DB53FE3"/>
    <w:multiLevelType w:val="hybridMultilevel"/>
    <w:tmpl w:val="1A70B086"/>
    <w:lvl w:ilvl="0" w:tplc="9724B89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8" w15:restartNumberingAfterBreak="0">
    <w:nsid w:val="5E1E69FD"/>
    <w:multiLevelType w:val="hybridMultilevel"/>
    <w:tmpl w:val="A1A2397A"/>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9" w15:restartNumberingAfterBreak="0">
    <w:nsid w:val="5E204673"/>
    <w:multiLevelType w:val="hybridMultilevel"/>
    <w:tmpl w:val="1E4A69D0"/>
    <w:lvl w:ilvl="0" w:tplc="AED221B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0" w15:restartNumberingAfterBreak="0">
    <w:nsid w:val="5E604B33"/>
    <w:multiLevelType w:val="hybridMultilevel"/>
    <w:tmpl w:val="CA141D96"/>
    <w:lvl w:ilvl="0" w:tplc="7B10A45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1" w15:restartNumberingAfterBreak="0">
    <w:nsid w:val="5EF35AB7"/>
    <w:multiLevelType w:val="multilevel"/>
    <w:tmpl w:val="7C6CB4C4"/>
    <w:lvl w:ilvl="0">
      <w:start w:val="1"/>
      <w:numFmt w:val="upperRoman"/>
      <w:lvlText w:val="%1 -"/>
      <w:lvlJc w:val="left"/>
      <w:pPr>
        <w:ind w:left="720" w:hanging="360"/>
      </w:pPr>
      <w:rPr>
        <w:rFonts w:ascii="Garamond" w:hAnsi="Garamond" w:hint="default"/>
        <w:b/>
        <w:i w:val="0"/>
        <w:sz w:val="24"/>
      </w:rPr>
    </w:lvl>
    <w:lvl w:ilvl="1">
      <w:start w:val="1"/>
      <w:numFmt w:val="lowerLetter"/>
      <w:lvlText w:val="%2)"/>
      <w:lvlJc w:val="left"/>
      <w:pPr>
        <w:ind w:left="1440" w:hanging="360"/>
      </w:pPr>
      <w:rPr>
        <w:rFonts w:cs="Arial-BoldItalicM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5EF52514"/>
    <w:multiLevelType w:val="hybridMultilevel"/>
    <w:tmpl w:val="67EE72BC"/>
    <w:lvl w:ilvl="0" w:tplc="2442541E">
      <w:start w:val="1"/>
      <w:numFmt w:val="upperRoman"/>
      <w:lvlText w:val="%1 -"/>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3" w15:restartNumberingAfterBreak="0">
    <w:nsid w:val="5F905AA1"/>
    <w:multiLevelType w:val="hybridMultilevel"/>
    <w:tmpl w:val="679AECD6"/>
    <w:lvl w:ilvl="0" w:tplc="8AE2825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4" w15:restartNumberingAfterBreak="0">
    <w:nsid w:val="5FB32735"/>
    <w:multiLevelType w:val="hybridMultilevel"/>
    <w:tmpl w:val="C89A3C90"/>
    <w:lvl w:ilvl="0" w:tplc="CA5CE520">
      <w:start w:val="1"/>
      <w:numFmt w:val="upperRoman"/>
      <w:lvlText w:val="%1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5" w15:restartNumberingAfterBreak="0">
    <w:nsid w:val="600A381E"/>
    <w:multiLevelType w:val="hybridMultilevel"/>
    <w:tmpl w:val="1B7A6AE6"/>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6" w15:restartNumberingAfterBreak="0">
    <w:nsid w:val="60950D88"/>
    <w:multiLevelType w:val="hybridMultilevel"/>
    <w:tmpl w:val="F73C5D68"/>
    <w:lvl w:ilvl="0" w:tplc="FCAA97E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7" w15:restartNumberingAfterBreak="0">
    <w:nsid w:val="60A02C71"/>
    <w:multiLevelType w:val="hybridMultilevel"/>
    <w:tmpl w:val="42809806"/>
    <w:lvl w:ilvl="0" w:tplc="B726E52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8" w15:restartNumberingAfterBreak="0">
    <w:nsid w:val="60FB3E68"/>
    <w:multiLevelType w:val="hybridMultilevel"/>
    <w:tmpl w:val="9232211E"/>
    <w:lvl w:ilvl="0" w:tplc="D7BAA36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9" w15:restartNumberingAfterBreak="0">
    <w:nsid w:val="61555423"/>
    <w:multiLevelType w:val="hybridMultilevel"/>
    <w:tmpl w:val="E1401424"/>
    <w:lvl w:ilvl="0" w:tplc="9D1016DE">
      <w:start w:val="1"/>
      <w:numFmt w:val="upperRoman"/>
      <w:lvlText w:val="%1 - "/>
      <w:lvlJc w:val="left"/>
      <w:pPr>
        <w:ind w:left="720" w:hanging="36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0" w15:restartNumberingAfterBreak="0">
    <w:nsid w:val="61594F72"/>
    <w:multiLevelType w:val="hybridMultilevel"/>
    <w:tmpl w:val="D82CA4C2"/>
    <w:lvl w:ilvl="0" w:tplc="9D88173E">
      <w:start w:val="1"/>
      <w:numFmt w:val="upperRoman"/>
      <w:lvlText w:val="%1 -"/>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1" w15:restartNumberingAfterBreak="0">
    <w:nsid w:val="61850015"/>
    <w:multiLevelType w:val="hybridMultilevel"/>
    <w:tmpl w:val="8C0AC484"/>
    <w:lvl w:ilvl="0" w:tplc="A6BE4B3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2" w15:restartNumberingAfterBreak="0">
    <w:nsid w:val="61DA3EAF"/>
    <w:multiLevelType w:val="hybridMultilevel"/>
    <w:tmpl w:val="149865A0"/>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3" w15:restartNumberingAfterBreak="0">
    <w:nsid w:val="638117E2"/>
    <w:multiLevelType w:val="hybridMultilevel"/>
    <w:tmpl w:val="E1448FCC"/>
    <w:lvl w:ilvl="0" w:tplc="1A0C81A2">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4" w15:restartNumberingAfterBreak="0">
    <w:nsid w:val="63FE4B84"/>
    <w:multiLevelType w:val="multilevel"/>
    <w:tmpl w:val="EC2C11F8"/>
    <w:lvl w:ilvl="0">
      <w:start w:val="1"/>
      <w:numFmt w:val="upperRoman"/>
      <w:lvlText w:val="%1 -"/>
      <w:lvlJc w:val="left"/>
      <w:pPr>
        <w:ind w:left="1070" w:hanging="360"/>
      </w:pPr>
      <w:rPr>
        <w:rFonts w:ascii="Garamond" w:hAnsi="Garamond" w:hint="default"/>
        <w:b/>
        <w:i w:val="0"/>
        <w:sz w:val="24"/>
      </w:rPr>
    </w:lvl>
    <w:lvl w:ilvl="1">
      <w:start w:val="1"/>
      <w:numFmt w:val="lowerLetter"/>
      <w:lvlText w:val="%2)"/>
      <w:lvlJc w:val="left"/>
      <w:pPr>
        <w:ind w:left="2559" w:hanging="912"/>
      </w:pPr>
      <w:rPr>
        <w:b/>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5" w15:restartNumberingAfterBreak="0">
    <w:nsid w:val="646671F4"/>
    <w:multiLevelType w:val="hybridMultilevel"/>
    <w:tmpl w:val="8A5EC388"/>
    <w:lvl w:ilvl="0" w:tplc="E5EE781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6" w15:restartNumberingAfterBreak="0">
    <w:nsid w:val="64CF2620"/>
    <w:multiLevelType w:val="hybridMultilevel"/>
    <w:tmpl w:val="9B688C50"/>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7" w15:restartNumberingAfterBreak="0">
    <w:nsid w:val="654C7406"/>
    <w:multiLevelType w:val="hybridMultilevel"/>
    <w:tmpl w:val="038ED5B0"/>
    <w:lvl w:ilvl="0" w:tplc="3CB0AFE6">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28" w15:restartNumberingAfterBreak="0">
    <w:nsid w:val="65535F89"/>
    <w:multiLevelType w:val="hybridMultilevel"/>
    <w:tmpl w:val="AE9664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9" w15:restartNumberingAfterBreak="0">
    <w:nsid w:val="65537D88"/>
    <w:multiLevelType w:val="hybridMultilevel"/>
    <w:tmpl w:val="D9786EE6"/>
    <w:lvl w:ilvl="0" w:tplc="F2E61E4A">
      <w:start w:val="1"/>
      <w:numFmt w:val="upperRoman"/>
      <w:lvlText w:val="%1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0" w15:restartNumberingAfterBreak="0">
    <w:nsid w:val="659E32BB"/>
    <w:multiLevelType w:val="hybridMultilevel"/>
    <w:tmpl w:val="9776031A"/>
    <w:lvl w:ilvl="0" w:tplc="523402E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1" w15:restartNumberingAfterBreak="0">
    <w:nsid w:val="65BF0C52"/>
    <w:multiLevelType w:val="hybridMultilevel"/>
    <w:tmpl w:val="8B04AB18"/>
    <w:lvl w:ilvl="0" w:tplc="5DFAB350">
      <w:start w:val="1"/>
      <w:numFmt w:val="upperRoman"/>
      <w:lvlText w:val="%1 -"/>
      <w:lvlJc w:val="left"/>
      <w:pPr>
        <w:ind w:left="777" w:hanging="360"/>
      </w:pPr>
      <w:rPr>
        <w:rFonts w:hint="default"/>
        <w:b/>
        <w:color w:val="auto"/>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32" w15:restartNumberingAfterBreak="0">
    <w:nsid w:val="65D150D8"/>
    <w:multiLevelType w:val="hybridMultilevel"/>
    <w:tmpl w:val="21425C84"/>
    <w:lvl w:ilvl="0" w:tplc="BC2C6DD6">
      <w:start w:val="1"/>
      <w:numFmt w:val="upperRoman"/>
      <w:lvlText w:val="%1 -"/>
      <w:lvlJc w:val="left"/>
      <w:pPr>
        <w:ind w:left="2421" w:hanging="720"/>
      </w:pPr>
      <w:rPr>
        <w:rFonts w:hint="default"/>
        <w:b/>
      </w:rPr>
    </w:lvl>
    <w:lvl w:ilvl="1" w:tplc="D2661F04">
      <w:start w:val="1"/>
      <w:numFmt w:val="lowerLetter"/>
      <w:lvlText w:val="%2)"/>
      <w:lvlJc w:val="left"/>
      <w:pPr>
        <w:ind w:left="2781" w:hanging="360"/>
      </w:pPr>
      <w:rPr>
        <w:rFonts w:hint="default"/>
        <w:b/>
      </w:r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3" w15:restartNumberingAfterBreak="0">
    <w:nsid w:val="65E01C7F"/>
    <w:multiLevelType w:val="hybridMultilevel"/>
    <w:tmpl w:val="A6F46F90"/>
    <w:lvl w:ilvl="0" w:tplc="6B58A7F8">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4" w15:restartNumberingAfterBreak="0">
    <w:nsid w:val="661B66CB"/>
    <w:multiLevelType w:val="hybridMultilevel"/>
    <w:tmpl w:val="38AA25AC"/>
    <w:lvl w:ilvl="0" w:tplc="FBE62BE8">
      <w:start w:val="1"/>
      <w:numFmt w:val="lowerLetter"/>
      <w:lvlText w:val="%1)"/>
      <w:lvlJc w:val="left"/>
      <w:pPr>
        <w:ind w:left="1842" w:hanging="360"/>
      </w:pPr>
      <w:rPr>
        <w:b/>
        <w:bCs/>
      </w:rPr>
    </w:lvl>
    <w:lvl w:ilvl="1" w:tplc="A85C8586">
      <w:start w:val="1"/>
      <w:numFmt w:val="lowerLetter"/>
      <w:lvlText w:val="%2)"/>
      <w:lvlJc w:val="left"/>
      <w:pPr>
        <w:ind w:left="1778" w:hanging="360"/>
      </w:pPr>
      <w:rPr>
        <w:b/>
        <w:bCs w:val="0"/>
      </w:rPr>
    </w:lvl>
    <w:lvl w:ilvl="2" w:tplc="0416001B" w:tentative="1">
      <w:start w:val="1"/>
      <w:numFmt w:val="lowerRoman"/>
      <w:lvlText w:val="%3."/>
      <w:lvlJc w:val="right"/>
      <w:pPr>
        <w:ind w:left="3282" w:hanging="180"/>
      </w:pPr>
    </w:lvl>
    <w:lvl w:ilvl="3" w:tplc="0416000F" w:tentative="1">
      <w:start w:val="1"/>
      <w:numFmt w:val="decimal"/>
      <w:lvlText w:val="%4."/>
      <w:lvlJc w:val="left"/>
      <w:pPr>
        <w:ind w:left="4002" w:hanging="360"/>
      </w:pPr>
    </w:lvl>
    <w:lvl w:ilvl="4" w:tplc="04160019" w:tentative="1">
      <w:start w:val="1"/>
      <w:numFmt w:val="lowerLetter"/>
      <w:lvlText w:val="%5."/>
      <w:lvlJc w:val="left"/>
      <w:pPr>
        <w:ind w:left="4722" w:hanging="360"/>
      </w:pPr>
    </w:lvl>
    <w:lvl w:ilvl="5" w:tplc="0416001B" w:tentative="1">
      <w:start w:val="1"/>
      <w:numFmt w:val="lowerRoman"/>
      <w:lvlText w:val="%6."/>
      <w:lvlJc w:val="right"/>
      <w:pPr>
        <w:ind w:left="5442" w:hanging="180"/>
      </w:pPr>
    </w:lvl>
    <w:lvl w:ilvl="6" w:tplc="0416000F" w:tentative="1">
      <w:start w:val="1"/>
      <w:numFmt w:val="decimal"/>
      <w:lvlText w:val="%7."/>
      <w:lvlJc w:val="left"/>
      <w:pPr>
        <w:ind w:left="6162" w:hanging="360"/>
      </w:pPr>
    </w:lvl>
    <w:lvl w:ilvl="7" w:tplc="04160019" w:tentative="1">
      <w:start w:val="1"/>
      <w:numFmt w:val="lowerLetter"/>
      <w:lvlText w:val="%8."/>
      <w:lvlJc w:val="left"/>
      <w:pPr>
        <w:ind w:left="6882" w:hanging="360"/>
      </w:pPr>
    </w:lvl>
    <w:lvl w:ilvl="8" w:tplc="0416001B" w:tentative="1">
      <w:start w:val="1"/>
      <w:numFmt w:val="lowerRoman"/>
      <w:lvlText w:val="%9."/>
      <w:lvlJc w:val="right"/>
      <w:pPr>
        <w:ind w:left="7602" w:hanging="180"/>
      </w:pPr>
    </w:lvl>
  </w:abstractNum>
  <w:abstractNum w:abstractNumId="335" w15:restartNumberingAfterBreak="0">
    <w:nsid w:val="671305B1"/>
    <w:multiLevelType w:val="hybridMultilevel"/>
    <w:tmpl w:val="DC428FDC"/>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6" w15:restartNumberingAfterBreak="0">
    <w:nsid w:val="686A76A1"/>
    <w:multiLevelType w:val="hybridMultilevel"/>
    <w:tmpl w:val="2028EB22"/>
    <w:lvl w:ilvl="0" w:tplc="2CE826A6">
      <w:start w:val="1"/>
      <w:numFmt w:val="upperRoman"/>
      <w:lvlText w:val="%1 -"/>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7" w15:restartNumberingAfterBreak="0">
    <w:nsid w:val="68A55E2A"/>
    <w:multiLevelType w:val="hybridMultilevel"/>
    <w:tmpl w:val="FF7864B8"/>
    <w:lvl w:ilvl="0" w:tplc="444A446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8" w15:restartNumberingAfterBreak="0">
    <w:nsid w:val="68BA663E"/>
    <w:multiLevelType w:val="hybridMultilevel"/>
    <w:tmpl w:val="F3B031EE"/>
    <w:lvl w:ilvl="0" w:tplc="CCC668FC">
      <w:start w:val="1"/>
      <w:numFmt w:val="upperRoman"/>
      <w:lvlText w:val="%1 -"/>
      <w:lvlJc w:val="left"/>
      <w:pPr>
        <w:ind w:left="777" w:hanging="360"/>
      </w:pPr>
      <w:rPr>
        <w:rFonts w:hint="default"/>
        <w:b/>
      </w:rPr>
    </w:lvl>
    <w:lvl w:ilvl="1" w:tplc="D526C062">
      <w:start w:val="1"/>
      <w:numFmt w:val="lowerLetter"/>
      <w:lvlText w:val="%2)"/>
      <w:lvlJc w:val="left"/>
      <w:pPr>
        <w:ind w:left="1497" w:hanging="360"/>
      </w:pPr>
      <w:rPr>
        <w:rFonts w:hint="default"/>
      </w:r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39" w15:restartNumberingAfterBreak="0">
    <w:nsid w:val="68BB2C1A"/>
    <w:multiLevelType w:val="hybridMultilevel"/>
    <w:tmpl w:val="BA281096"/>
    <w:lvl w:ilvl="0" w:tplc="110A0CEC">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0" w15:restartNumberingAfterBreak="0">
    <w:nsid w:val="68F30789"/>
    <w:multiLevelType w:val="hybridMultilevel"/>
    <w:tmpl w:val="EA484B14"/>
    <w:lvl w:ilvl="0" w:tplc="D39EDE60">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1" w15:restartNumberingAfterBreak="0">
    <w:nsid w:val="68F66470"/>
    <w:multiLevelType w:val="multilevel"/>
    <w:tmpl w:val="53066C14"/>
    <w:lvl w:ilvl="0">
      <w:start w:val="1"/>
      <w:numFmt w:val="upperRoman"/>
      <w:lvlText w:val="%1 -"/>
      <w:lvlJc w:val="left"/>
      <w:pPr>
        <w:ind w:left="1571" w:hanging="360"/>
      </w:pPr>
      <w:rPr>
        <w:rFonts w:ascii="Garamond" w:hAnsi="Garamond" w:hint="default"/>
        <w:b/>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2" w15:restartNumberingAfterBreak="0">
    <w:nsid w:val="6A1E6172"/>
    <w:multiLevelType w:val="hybridMultilevel"/>
    <w:tmpl w:val="8DE403F6"/>
    <w:lvl w:ilvl="0" w:tplc="5CF6CD9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3" w15:restartNumberingAfterBreak="0">
    <w:nsid w:val="6A255BF3"/>
    <w:multiLevelType w:val="hybridMultilevel"/>
    <w:tmpl w:val="68783D88"/>
    <w:lvl w:ilvl="0" w:tplc="A434EF6A">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4" w15:restartNumberingAfterBreak="0">
    <w:nsid w:val="6A4E0B32"/>
    <w:multiLevelType w:val="hybridMultilevel"/>
    <w:tmpl w:val="B704B398"/>
    <w:lvl w:ilvl="0" w:tplc="675467D6">
      <w:start w:val="1"/>
      <w:numFmt w:val="ordin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5" w15:restartNumberingAfterBreak="0">
    <w:nsid w:val="6AE06F38"/>
    <w:multiLevelType w:val="hybridMultilevel"/>
    <w:tmpl w:val="34C26366"/>
    <w:lvl w:ilvl="0" w:tplc="AF70D612">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6" w15:restartNumberingAfterBreak="0">
    <w:nsid w:val="6BBF5624"/>
    <w:multiLevelType w:val="hybridMultilevel"/>
    <w:tmpl w:val="15385394"/>
    <w:lvl w:ilvl="0" w:tplc="C4323C8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7" w15:restartNumberingAfterBreak="0">
    <w:nsid w:val="6BDE6075"/>
    <w:multiLevelType w:val="hybridMultilevel"/>
    <w:tmpl w:val="3C249D14"/>
    <w:lvl w:ilvl="0" w:tplc="A2EA9AA4">
      <w:start w:val="1"/>
      <w:numFmt w:val="ordinal"/>
      <w:lvlText w:val="§%1"/>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48" w15:restartNumberingAfterBreak="0">
    <w:nsid w:val="6C3451FF"/>
    <w:multiLevelType w:val="hybridMultilevel"/>
    <w:tmpl w:val="75DE5D22"/>
    <w:lvl w:ilvl="0" w:tplc="5A6C4D04">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9" w15:restartNumberingAfterBreak="0">
    <w:nsid w:val="6C4E310B"/>
    <w:multiLevelType w:val="hybridMultilevel"/>
    <w:tmpl w:val="2CA4F7D0"/>
    <w:lvl w:ilvl="0" w:tplc="94A62D02">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0" w15:restartNumberingAfterBreak="0">
    <w:nsid w:val="6CA3766F"/>
    <w:multiLevelType w:val="hybridMultilevel"/>
    <w:tmpl w:val="99BAFE16"/>
    <w:lvl w:ilvl="0" w:tplc="4A7E1E8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1" w15:restartNumberingAfterBreak="0">
    <w:nsid w:val="6D400E45"/>
    <w:multiLevelType w:val="hybridMultilevel"/>
    <w:tmpl w:val="409CEDDA"/>
    <w:lvl w:ilvl="0" w:tplc="FDE4BCD8">
      <w:start w:val="1"/>
      <w:numFmt w:val="ordinal"/>
      <w:lvlText w:val="§%1"/>
      <w:lvlJc w:val="left"/>
      <w:pPr>
        <w:ind w:left="108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2" w15:restartNumberingAfterBreak="0">
    <w:nsid w:val="6E3235FE"/>
    <w:multiLevelType w:val="hybridMultilevel"/>
    <w:tmpl w:val="24AEAF96"/>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3" w15:restartNumberingAfterBreak="0">
    <w:nsid w:val="6F526579"/>
    <w:multiLevelType w:val="multilevel"/>
    <w:tmpl w:val="08ECC2B4"/>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4" w15:restartNumberingAfterBreak="0">
    <w:nsid w:val="6F99028B"/>
    <w:multiLevelType w:val="hybridMultilevel"/>
    <w:tmpl w:val="AE744B50"/>
    <w:lvl w:ilvl="0" w:tplc="C338C454">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55" w15:restartNumberingAfterBreak="0">
    <w:nsid w:val="6FC10BDA"/>
    <w:multiLevelType w:val="hybridMultilevel"/>
    <w:tmpl w:val="A816ECD0"/>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6" w15:restartNumberingAfterBreak="0">
    <w:nsid w:val="707C23E6"/>
    <w:multiLevelType w:val="hybridMultilevel"/>
    <w:tmpl w:val="FD123456"/>
    <w:lvl w:ilvl="0" w:tplc="1584B7A4">
      <w:start w:val="1"/>
      <w:numFmt w:val="lowerLetter"/>
      <w:lvlText w:val="%1)"/>
      <w:lvlJc w:val="left"/>
      <w:pPr>
        <w:ind w:left="720" w:hanging="360"/>
      </w:pPr>
      <w:rPr>
        <w:b/>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7" w15:restartNumberingAfterBreak="0">
    <w:nsid w:val="70F116F8"/>
    <w:multiLevelType w:val="hybridMultilevel"/>
    <w:tmpl w:val="D78EEDCA"/>
    <w:lvl w:ilvl="0" w:tplc="F0AE0AE0">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8" w15:restartNumberingAfterBreak="0">
    <w:nsid w:val="712A22FA"/>
    <w:multiLevelType w:val="multilevel"/>
    <w:tmpl w:val="CBF4ED3C"/>
    <w:lvl w:ilvl="0">
      <w:start w:val="1"/>
      <w:numFmt w:val="upperRoman"/>
      <w:lvlText w:val="%1 -"/>
      <w:lvlJc w:val="left"/>
      <w:pPr>
        <w:ind w:left="1571" w:hanging="360"/>
      </w:pPr>
      <w:rPr>
        <w:rFonts w:ascii="Garamond" w:hAnsi="Garamond" w:hint="default"/>
        <w:b/>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9" w15:restartNumberingAfterBreak="0">
    <w:nsid w:val="72003D2E"/>
    <w:multiLevelType w:val="hybridMultilevel"/>
    <w:tmpl w:val="E9BC53B6"/>
    <w:lvl w:ilvl="0" w:tplc="C178B146">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0" w15:restartNumberingAfterBreak="0">
    <w:nsid w:val="726E25D5"/>
    <w:multiLevelType w:val="hybridMultilevel"/>
    <w:tmpl w:val="4C2C8FBE"/>
    <w:lvl w:ilvl="0" w:tplc="F4D8B1B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1" w15:restartNumberingAfterBreak="0">
    <w:nsid w:val="72AF0282"/>
    <w:multiLevelType w:val="hybridMultilevel"/>
    <w:tmpl w:val="A39ACFF2"/>
    <w:lvl w:ilvl="0" w:tplc="2F24F9A8">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2" w15:restartNumberingAfterBreak="0">
    <w:nsid w:val="72F91A6A"/>
    <w:multiLevelType w:val="multilevel"/>
    <w:tmpl w:val="C548F7D0"/>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63" w15:restartNumberingAfterBreak="0">
    <w:nsid w:val="730E2FF7"/>
    <w:multiLevelType w:val="hybridMultilevel"/>
    <w:tmpl w:val="CAC2220A"/>
    <w:lvl w:ilvl="0" w:tplc="33A80F5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4" w15:restartNumberingAfterBreak="0">
    <w:nsid w:val="73DA49F9"/>
    <w:multiLevelType w:val="multilevel"/>
    <w:tmpl w:val="2F949F6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5" w15:restartNumberingAfterBreak="0">
    <w:nsid w:val="74750466"/>
    <w:multiLevelType w:val="multilevel"/>
    <w:tmpl w:val="8EE8D554"/>
    <w:lvl w:ilvl="0">
      <w:start w:val="1"/>
      <w:numFmt w:val="upperRoman"/>
      <w:lvlText w:val="%1."/>
      <w:lvlJc w:val="right"/>
      <w:pPr>
        <w:ind w:left="1353" w:hanging="360"/>
      </w:pPr>
      <w:rPr>
        <w:rFonts w:ascii="Garamond" w:hAnsi="Garamond" w:hint="default"/>
        <w:b/>
      </w:rPr>
    </w:lvl>
    <w:lvl w:ilvl="1">
      <w:start w:val="1"/>
      <w:numFmt w:val="lowerLetter"/>
      <w:lvlText w:val="%2)"/>
      <w:lvlJc w:val="left"/>
      <w:pPr>
        <w:ind w:left="2073" w:hanging="360"/>
      </w:pPr>
      <w:rPr>
        <w:rFonts w:cs="Arial-BoldItalicMT"/>
        <w:b/>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6" w15:restartNumberingAfterBreak="0">
    <w:nsid w:val="75383A11"/>
    <w:multiLevelType w:val="hybridMultilevel"/>
    <w:tmpl w:val="44549FB6"/>
    <w:lvl w:ilvl="0" w:tplc="B3EC0FEA">
      <w:start w:val="1"/>
      <w:numFmt w:val="ordin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7" w15:restartNumberingAfterBreak="0">
    <w:nsid w:val="75CD18F5"/>
    <w:multiLevelType w:val="hybridMultilevel"/>
    <w:tmpl w:val="2D1CF736"/>
    <w:lvl w:ilvl="0" w:tplc="81089D0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8" w15:restartNumberingAfterBreak="0">
    <w:nsid w:val="762A76C5"/>
    <w:multiLevelType w:val="hybridMultilevel"/>
    <w:tmpl w:val="3ECCA6FC"/>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9" w15:restartNumberingAfterBreak="0">
    <w:nsid w:val="764E51AE"/>
    <w:multiLevelType w:val="hybridMultilevel"/>
    <w:tmpl w:val="85440C22"/>
    <w:lvl w:ilvl="0" w:tplc="F43AE60E">
      <w:start w:val="1"/>
      <w:numFmt w:val="lowerLetter"/>
      <w:lvlText w:val="%1)"/>
      <w:lvlJc w:val="left"/>
      <w:pPr>
        <w:ind w:left="720" w:hanging="360"/>
      </w:pPr>
      <w:rPr>
        <w:b/>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0" w15:restartNumberingAfterBreak="0">
    <w:nsid w:val="76C12664"/>
    <w:multiLevelType w:val="hybridMultilevel"/>
    <w:tmpl w:val="6A804A60"/>
    <w:lvl w:ilvl="0" w:tplc="A4B43F3A">
      <w:start w:val="1"/>
      <w:numFmt w:val="upperRoman"/>
      <w:lvlText w:val="%1 -"/>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1" w15:restartNumberingAfterBreak="0">
    <w:nsid w:val="77816B88"/>
    <w:multiLevelType w:val="hybridMultilevel"/>
    <w:tmpl w:val="755CBE92"/>
    <w:lvl w:ilvl="0" w:tplc="632CF972">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2" w15:restartNumberingAfterBreak="0">
    <w:nsid w:val="77AA7A25"/>
    <w:multiLevelType w:val="hybridMultilevel"/>
    <w:tmpl w:val="C70A4C60"/>
    <w:lvl w:ilvl="0" w:tplc="B3EC0FEA">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3" w15:restartNumberingAfterBreak="0">
    <w:nsid w:val="77BE0EC5"/>
    <w:multiLevelType w:val="hybridMultilevel"/>
    <w:tmpl w:val="BE205B3A"/>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4" w15:restartNumberingAfterBreak="0">
    <w:nsid w:val="78104F17"/>
    <w:multiLevelType w:val="hybridMultilevel"/>
    <w:tmpl w:val="A00C7FC0"/>
    <w:lvl w:ilvl="0" w:tplc="6A860A3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5" w15:restartNumberingAfterBreak="0">
    <w:nsid w:val="7833165D"/>
    <w:multiLevelType w:val="hybridMultilevel"/>
    <w:tmpl w:val="575E0A50"/>
    <w:lvl w:ilvl="0" w:tplc="DC0EA020">
      <w:start w:val="1"/>
      <w:numFmt w:val="upperRoman"/>
      <w:lvlText w:val="%1 -"/>
      <w:lvlJc w:val="left"/>
      <w:pPr>
        <w:ind w:left="777" w:hanging="360"/>
      </w:pPr>
      <w:rPr>
        <w:rFonts w:hint="default"/>
        <w:b/>
        <w:color w:val="auto"/>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76" w15:restartNumberingAfterBreak="0">
    <w:nsid w:val="7866421B"/>
    <w:multiLevelType w:val="multilevel"/>
    <w:tmpl w:val="3BEA0EFC"/>
    <w:lvl w:ilvl="0">
      <w:start w:val="1"/>
      <w:numFmt w:val="lowerLetter"/>
      <w:lvlText w:val="%1)"/>
      <w:lvlJc w:val="left"/>
      <w:pPr>
        <w:tabs>
          <w:tab w:val="left" w:pos="288"/>
        </w:tabs>
        <w:ind w:left="720"/>
      </w:pPr>
      <w:rPr>
        <w:rFonts w:ascii="Garamond" w:eastAsia="Times New Roman" w:hAnsi="Garamond" w:hint="default"/>
        <w:b/>
        <w:bCs/>
        <w:strike w:val="0"/>
        <w:color w:val="000000"/>
        <w:spacing w:val="0"/>
        <w:w w:val="100"/>
        <w:sz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78757AF0"/>
    <w:multiLevelType w:val="hybridMultilevel"/>
    <w:tmpl w:val="2E1AEAA0"/>
    <w:lvl w:ilvl="0" w:tplc="CA5CE52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8" w15:restartNumberingAfterBreak="0">
    <w:nsid w:val="787E4DEC"/>
    <w:multiLevelType w:val="hybridMultilevel"/>
    <w:tmpl w:val="01AA1D3C"/>
    <w:lvl w:ilvl="0" w:tplc="AF40A166">
      <w:start w:val="1"/>
      <w:numFmt w:val="upperRoman"/>
      <w:lvlText w:val="%1 -"/>
      <w:lvlJc w:val="left"/>
      <w:pPr>
        <w:ind w:left="786" w:hanging="360"/>
      </w:pPr>
      <w:rPr>
        <w:rFonts w:ascii="Garamond" w:hAnsi="Garamond" w:hint="default"/>
        <w:b/>
        <w:i w:val="0"/>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9" w15:restartNumberingAfterBreak="0">
    <w:nsid w:val="78AB7936"/>
    <w:multiLevelType w:val="hybridMultilevel"/>
    <w:tmpl w:val="67BAC528"/>
    <w:lvl w:ilvl="0" w:tplc="0ECCE91A">
      <w:start w:val="1"/>
      <w:numFmt w:val="upperRoman"/>
      <w:lvlText w:val="%1 -"/>
      <w:lvlJc w:val="left"/>
      <w:pPr>
        <w:ind w:left="2421" w:hanging="72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0" w15:restartNumberingAfterBreak="0">
    <w:nsid w:val="790922B3"/>
    <w:multiLevelType w:val="multilevel"/>
    <w:tmpl w:val="00948C76"/>
    <w:lvl w:ilvl="0">
      <w:start w:val="1"/>
      <w:numFmt w:val="upperRoman"/>
      <w:lvlText w:val="%1 -"/>
      <w:lvlJc w:val="left"/>
      <w:pPr>
        <w:ind w:left="1287" w:hanging="360"/>
      </w:pPr>
      <w:rPr>
        <w:rFonts w:ascii="Garamond" w:hAnsi="Garamond" w:hint="default"/>
        <w:b/>
        <w:i w:val="0"/>
        <w:sz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1" w15:restartNumberingAfterBreak="0">
    <w:nsid w:val="795D4828"/>
    <w:multiLevelType w:val="hybridMultilevel"/>
    <w:tmpl w:val="AAA070AE"/>
    <w:lvl w:ilvl="0" w:tplc="20D8525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2" w15:restartNumberingAfterBreak="0">
    <w:nsid w:val="797F5DD3"/>
    <w:multiLevelType w:val="hybridMultilevel"/>
    <w:tmpl w:val="9476E2D6"/>
    <w:lvl w:ilvl="0" w:tplc="EDD47546">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3" w15:restartNumberingAfterBreak="0">
    <w:nsid w:val="798A6FD8"/>
    <w:multiLevelType w:val="hybridMultilevel"/>
    <w:tmpl w:val="7518A928"/>
    <w:lvl w:ilvl="0" w:tplc="078619A0">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4" w15:restartNumberingAfterBreak="0">
    <w:nsid w:val="7A04307E"/>
    <w:multiLevelType w:val="multilevel"/>
    <w:tmpl w:val="2C0AC39C"/>
    <w:lvl w:ilvl="0">
      <w:start w:val="1"/>
      <w:numFmt w:val="decimal"/>
      <w:lvlText w:val="a.%1)"/>
      <w:lvlJc w:val="left"/>
      <w:pPr>
        <w:tabs>
          <w:tab w:val="left" w:pos="432"/>
        </w:tabs>
        <w:ind w:left="720"/>
      </w:pPr>
      <w:rPr>
        <w:rFonts w:ascii="Times New Roman" w:eastAsia="Times New Roman" w:hAnsi="Times New Roman"/>
        <w:b w:val="0"/>
        <w:strike w:val="0"/>
        <w:color w:val="000000"/>
        <w:spacing w:val="0"/>
        <w:w w:val="100"/>
        <w:sz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7A697124"/>
    <w:multiLevelType w:val="multilevel"/>
    <w:tmpl w:val="60A65EAC"/>
    <w:lvl w:ilvl="0">
      <w:start w:val="1"/>
      <w:numFmt w:val="upperRoman"/>
      <w:lvlText w:val="%1 -"/>
      <w:lvlJc w:val="left"/>
      <w:pPr>
        <w:ind w:left="1571" w:hanging="360"/>
      </w:pPr>
      <w:rPr>
        <w:rFonts w:ascii="Garamond" w:hAnsi="Garamond" w:hint="default"/>
        <w:b/>
        <w:i w:val="0"/>
        <w:sz w:val="24"/>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6" w15:restartNumberingAfterBreak="0">
    <w:nsid w:val="7A710C2C"/>
    <w:multiLevelType w:val="hybridMultilevel"/>
    <w:tmpl w:val="E5244900"/>
    <w:lvl w:ilvl="0" w:tplc="12188358">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87" w15:restartNumberingAfterBreak="0">
    <w:nsid w:val="7A9A2829"/>
    <w:multiLevelType w:val="hybridMultilevel"/>
    <w:tmpl w:val="D98C90C4"/>
    <w:lvl w:ilvl="0" w:tplc="4BDEED54">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8" w15:restartNumberingAfterBreak="0">
    <w:nsid w:val="7AB717B0"/>
    <w:multiLevelType w:val="hybridMultilevel"/>
    <w:tmpl w:val="E1AE8266"/>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9" w15:restartNumberingAfterBreak="0">
    <w:nsid w:val="7B194885"/>
    <w:multiLevelType w:val="multilevel"/>
    <w:tmpl w:val="4D1CBFCA"/>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90" w15:restartNumberingAfterBreak="0">
    <w:nsid w:val="7B455EF0"/>
    <w:multiLevelType w:val="hybridMultilevel"/>
    <w:tmpl w:val="54189266"/>
    <w:lvl w:ilvl="0" w:tplc="D85A989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1" w15:restartNumberingAfterBreak="0">
    <w:nsid w:val="7C1B58CB"/>
    <w:multiLevelType w:val="hybridMultilevel"/>
    <w:tmpl w:val="76C84604"/>
    <w:lvl w:ilvl="0" w:tplc="FFFFFFFF">
      <w:start w:val="1"/>
      <w:numFmt w:val="upperRoman"/>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2" w15:restartNumberingAfterBreak="0">
    <w:nsid w:val="7C4A66EE"/>
    <w:multiLevelType w:val="hybridMultilevel"/>
    <w:tmpl w:val="6CE857B8"/>
    <w:lvl w:ilvl="0" w:tplc="9E98B76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3" w15:restartNumberingAfterBreak="0">
    <w:nsid w:val="7CA106D3"/>
    <w:multiLevelType w:val="hybridMultilevel"/>
    <w:tmpl w:val="DFC2903E"/>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4" w15:restartNumberingAfterBreak="0">
    <w:nsid w:val="7CC321AA"/>
    <w:multiLevelType w:val="hybridMultilevel"/>
    <w:tmpl w:val="5A2842E0"/>
    <w:lvl w:ilvl="0" w:tplc="802EEE7E">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5" w15:restartNumberingAfterBreak="0">
    <w:nsid w:val="7CF92793"/>
    <w:multiLevelType w:val="hybridMultilevel"/>
    <w:tmpl w:val="F020BDA0"/>
    <w:lvl w:ilvl="0" w:tplc="802EEE7E">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6" w15:restartNumberingAfterBreak="0">
    <w:nsid w:val="7D491ADD"/>
    <w:multiLevelType w:val="hybridMultilevel"/>
    <w:tmpl w:val="7E002604"/>
    <w:lvl w:ilvl="0" w:tplc="958ECFFA">
      <w:start w:val="1"/>
      <w:numFmt w:val="upperRoman"/>
      <w:lvlText w:val="%1 -"/>
      <w:lvlJc w:val="left"/>
      <w:pPr>
        <w:ind w:left="777" w:hanging="360"/>
      </w:pPr>
      <w:rPr>
        <w:rFonts w:hint="default"/>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97" w15:restartNumberingAfterBreak="0">
    <w:nsid w:val="7D851AF9"/>
    <w:multiLevelType w:val="multilevel"/>
    <w:tmpl w:val="FCC25424"/>
    <w:lvl w:ilvl="0">
      <w:start w:val="1"/>
      <w:numFmt w:val="upperRoman"/>
      <w:lvlText w:val="%1 -"/>
      <w:lvlJc w:val="left"/>
      <w:pPr>
        <w:ind w:left="1320" w:hanging="360"/>
      </w:pPr>
      <w:rPr>
        <w:rFonts w:ascii="Garamond" w:hAnsi="Garamond" w:hint="default"/>
        <w:b/>
        <w:i w:val="0"/>
        <w:sz w:val="24"/>
      </w:rPr>
    </w:lvl>
    <w:lvl w:ilvl="1">
      <w:start w:val="1"/>
      <w:numFmt w:val="upperRoman"/>
      <w:lvlText w:val="%2-"/>
      <w:lvlJc w:val="left"/>
      <w:pPr>
        <w:ind w:left="2844" w:hanging="1164"/>
      </w:pPr>
      <w:rPr>
        <w:rFonts w:hint="default"/>
        <w:b/>
      </w:r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98" w15:restartNumberingAfterBreak="0">
    <w:nsid w:val="7DBC651E"/>
    <w:multiLevelType w:val="hybridMultilevel"/>
    <w:tmpl w:val="188864B8"/>
    <w:lvl w:ilvl="0" w:tplc="45B6EC9C">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9" w15:restartNumberingAfterBreak="0">
    <w:nsid w:val="7E097AE4"/>
    <w:multiLevelType w:val="hybridMultilevel"/>
    <w:tmpl w:val="215E846C"/>
    <w:lvl w:ilvl="0" w:tplc="BF0CCFCE">
      <w:start w:val="1"/>
      <w:numFmt w:val="ordin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0" w15:restartNumberingAfterBreak="0">
    <w:nsid w:val="7EB70904"/>
    <w:multiLevelType w:val="hybridMultilevel"/>
    <w:tmpl w:val="FDAE8238"/>
    <w:lvl w:ilvl="0" w:tplc="AF40A166">
      <w:start w:val="1"/>
      <w:numFmt w:val="upperRoman"/>
      <w:lvlText w:val="%1 -"/>
      <w:lvlJc w:val="left"/>
      <w:pPr>
        <w:ind w:left="720" w:hanging="360"/>
      </w:pPr>
      <w:rPr>
        <w:rFonts w:ascii="Garamond" w:hAnsi="Garamond"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1" w15:restartNumberingAfterBreak="0">
    <w:nsid w:val="7EC476D9"/>
    <w:multiLevelType w:val="hybridMultilevel"/>
    <w:tmpl w:val="5D6EBBC4"/>
    <w:lvl w:ilvl="0" w:tplc="FA9CDC7A">
      <w:start w:val="1"/>
      <w:numFmt w:val="upperRoman"/>
      <w:lvlText w:val="%1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2" w15:restartNumberingAfterBreak="0">
    <w:nsid w:val="7FE66186"/>
    <w:multiLevelType w:val="multilevel"/>
    <w:tmpl w:val="8B72241E"/>
    <w:lvl w:ilvl="0">
      <w:start w:val="1"/>
      <w:numFmt w:val="upperRoman"/>
      <w:lvlText w:val="%1 -"/>
      <w:lvlJc w:val="left"/>
      <w:pPr>
        <w:ind w:left="1320" w:hanging="360"/>
      </w:pPr>
      <w:rPr>
        <w:rFonts w:ascii="Garamond" w:hAnsi="Garamond" w:hint="default"/>
        <w:b/>
        <w:i w:val="0"/>
        <w:sz w:val="24"/>
      </w:rPr>
    </w:lvl>
    <w:lvl w:ilvl="1">
      <w:start w:val="1"/>
      <w:numFmt w:val="lowerLetter"/>
      <w:lvlText w:val="%2)"/>
      <w:lvlJc w:val="left"/>
      <w:pPr>
        <w:ind w:left="2844" w:hanging="1164"/>
      </w:pPr>
      <w:rPr>
        <w:b/>
      </w:r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num w:numId="1" w16cid:durableId="1623532850">
    <w:abstractNumId w:val="376"/>
  </w:num>
  <w:num w:numId="2" w16cid:durableId="672414904">
    <w:abstractNumId w:val="268"/>
  </w:num>
  <w:num w:numId="3" w16cid:durableId="199100237">
    <w:abstractNumId w:val="384"/>
  </w:num>
  <w:num w:numId="4" w16cid:durableId="1631327524">
    <w:abstractNumId w:val="155"/>
  </w:num>
  <w:num w:numId="5" w16cid:durableId="1004552444">
    <w:abstractNumId w:val="200"/>
  </w:num>
  <w:num w:numId="6" w16cid:durableId="1100835707">
    <w:abstractNumId w:val="367"/>
  </w:num>
  <w:num w:numId="7" w16cid:durableId="231082145">
    <w:abstractNumId w:val="110"/>
  </w:num>
  <w:num w:numId="8" w16cid:durableId="1455977102">
    <w:abstractNumId w:val="126"/>
  </w:num>
  <w:num w:numId="9" w16cid:durableId="1427654739">
    <w:abstractNumId w:val="73"/>
  </w:num>
  <w:num w:numId="10" w16cid:durableId="1275865893">
    <w:abstractNumId w:val="171"/>
  </w:num>
  <w:num w:numId="11" w16cid:durableId="659310227">
    <w:abstractNumId w:val="247"/>
  </w:num>
  <w:num w:numId="12" w16cid:durableId="724835509">
    <w:abstractNumId w:val="191"/>
  </w:num>
  <w:num w:numId="13" w16cid:durableId="1556113614">
    <w:abstractNumId w:val="27"/>
  </w:num>
  <w:num w:numId="14" w16cid:durableId="1805076652">
    <w:abstractNumId w:val="291"/>
  </w:num>
  <w:num w:numId="15" w16cid:durableId="698580792">
    <w:abstractNumId w:val="374"/>
  </w:num>
  <w:num w:numId="16" w16cid:durableId="541282137">
    <w:abstractNumId w:val="105"/>
  </w:num>
  <w:num w:numId="17" w16cid:durableId="627780277">
    <w:abstractNumId w:val="12"/>
  </w:num>
  <w:num w:numId="18" w16cid:durableId="1408378902">
    <w:abstractNumId w:val="196"/>
  </w:num>
  <w:num w:numId="19" w16cid:durableId="1192959997">
    <w:abstractNumId w:val="401"/>
  </w:num>
  <w:num w:numId="20" w16cid:durableId="1449742180">
    <w:abstractNumId w:val="383"/>
  </w:num>
  <w:num w:numId="21" w16cid:durableId="347878517">
    <w:abstractNumId w:val="163"/>
  </w:num>
  <w:num w:numId="22" w16cid:durableId="82848646">
    <w:abstractNumId w:val="318"/>
  </w:num>
  <w:num w:numId="23" w16cid:durableId="1006710178">
    <w:abstractNumId w:val="228"/>
  </w:num>
  <w:num w:numId="24" w16cid:durableId="415790005">
    <w:abstractNumId w:val="222"/>
  </w:num>
  <w:num w:numId="25" w16cid:durableId="1892570465">
    <w:abstractNumId w:val="86"/>
  </w:num>
  <w:num w:numId="26" w16cid:durableId="756102012">
    <w:abstractNumId w:val="323"/>
  </w:num>
  <w:num w:numId="27" w16cid:durableId="1535576173">
    <w:abstractNumId w:val="245"/>
  </w:num>
  <w:num w:numId="28" w16cid:durableId="1298297834">
    <w:abstractNumId w:val="28"/>
  </w:num>
  <w:num w:numId="29" w16cid:durableId="1908758756">
    <w:abstractNumId w:val="177"/>
  </w:num>
  <w:num w:numId="30" w16cid:durableId="152963046">
    <w:abstractNumId w:val="346"/>
  </w:num>
  <w:num w:numId="31" w16cid:durableId="191264405">
    <w:abstractNumId w:val="312"/>
  </w:num>
  <w:num w:numId="32" w16cid:durableId="127168117">
    <w:abstractNumId w:val="381"/>
  </w:num>
  <w:num w:numId="33" w16cid:durableId="500237433">
    <w:abstractNumId w:val="72"/>
  </w:num>
  <w:num w:numId="34" w16cid:durableId="373501129">
    <w:abstractNumId w:val="119"/>
  </w:num>
  <w:num w:numId="35" w16cid:durableId="387001472">
    <w:abstractNumId w:val="204"/>
  </w:num>
  <w:num w:numId="36" w16cid:durableId="1034499671">
    <w:abstractNumId w:val="210"/>
  </w:num>
  <w:num w:numId="37" w16cid:durableId="594484787">
    <w:abstractNumId w:val="84"/>
  </w:num>
  <w:num w:numId="38" w16cid:durableId="1719746553">
    <w:abstractNumId w:val="120"/>
  </w:num>
  <w:num w:numId="39" w16cid:durableId="1901600397">
    <w:abstractNumId w:val="85"/>
  </w:num>
  <w:num w:numId="40" w16cid:durableId="826244372">
    <w:abstractNumId w:val="99"/>
  </w:num>
  <w:num w:numId="41" w16cid:durableId="1593930180">
    <w:abstractNumId w:val="333"/>
  </w:num>
  <w:num w:numId="42" w16cid:durableId="1770269043">
    <w:abstractNumId w:val="169"/>
  </w:num>
  <w:num w:numId="43" w16cid:durableId="33776608">
    <w:abstractNumId w:val="109"/>
  </w:num>
  <w:num w:numId="44" w16cid:durableId="706562366">
    <w:abstractNumId w:val="370"/>
  </w:num>
  <w:num w:numId="45" w16cid:durableId="1092513572">
    <w:abstractNumId w:val="125"/>
  </w:num>
  <w:num w:numId="46" w16cid:durableId="526405998">
    <w:abstractNumId w:val="176"/>
  </w:num>
  <w:num w:numId="47" w16cid:durableId="263466524">
    <w:abstractNumId w:val="15"/>
  </w:num>
  <w:num w:numId="48" w16cid:durableId="2100365951">
    <w:abstractNumId w:val="398"/>
  </w:num>
  <w:num w:numId="49" w16cid:durableId="1697539784">
    <w:abstractNumId w:val="17"/>
  </w:num>
  <w:num w:numId="50" w16cid:durableId="1054887291">
    <w:abstractNumId w:val="309"/>
  </w:num>
  <w:num w:numId="51" w16cid:durableId="21711419">
    <w:abstractNumId w:val="46"/>
  </w:num>
  <w:num w:numId="52" w16cid:durableId="1926260504">
    <w:abstractNumId w:val="279"/>
  </w:num>
  <w:num w:numId="53" w16cid:durableId="1759129076">
    <w:abstractNumId w:val="390"/>
  </w:num>
  <w:num w:numId="54" w16cid:durableId="404187381">
    <w:abstractNumId w:val="329"/>
  </w:num>
  <w:num w:numId="55" w16cid:durableId="734275290">
    <w:abstractNumId w:val="101"/>
  </w:num>
  <w:num w:numId="56" w16cid:durableId="216010132">
    <w:abstractNumId w:val="214"/>
  </w:num>
  <w:num w:numId="57" w16cid:durableId="1597833727">
    <w:abstractNumId w:val="317"/>
  </w:num>
  <w:num w:numId="58" w16cid:durableId="1284072372">
    <w:abstractNumId w:val="90"/>
  </w:num>
  <w:num w:numId="59" w16cid:durableId="983506743">
    <w:abstractNumId w:val="114"/>
  </w:num>
  <w:num w:numId="60" w16cid:durableId="922420048">
    <w:abstractNumId w:val="123"/>
  </w:num>
  <w:num w:numId="61" w16cid:durableId="42213338">
    <w:abstractNumId w:val="238"/>
  </w:num>
  <w:num w:numId="62" w16cid:durableId="1607270973">
    <w:abstractNumId w:val="359"/>
  </w:num>
  <w:num w:numId="63" w16cid:durableId="1999070356">
    <w:abstractNumId w:val="310"/>
  </w:num>
  <w:num w:numId="64" w16cid:durableId="1461878111">
    <w:abstractNumId w:val="294"/>
  </w:num>
  <w:num w:numId="65" w16cid:durableId="1668315805">
    <w:abstractNumId w:val="22"/>
  </w:num>
  <w:num w:numId="66" w16cid:durableId="2089493793">
    <w:abstractNumId w:val="337"/>
  </w:num>
  <w:num w:numId="67" w16cid:durableId="1587808530">
    <w:abstractNumId w:val="262"/>
  </w:num>
  <w:num w:numId="68" w16cid:durableId="170683455">
    <w:abstractNumId w:val="49"/>
  </w:num>
  <w:num w:numId="69" w16cid:durableId="641807409">
    <w:abstractNumId w:val="53"/>
  </w:num>
  <w:num w:numId="70" w16cid:durableId="817258802">
    <w:abstractNumId w:val="387"/>
  </w:num>
  <w:num w:numId="71" w16cid:durableId="990907894">
    <w:abstractNumId w:val="336"/>
  </w:num>
  <w:num w:numId="72" w16cid:durableId="1299873061">
    <w:abstractNumId w:val="19"/>
  </w:num>
  <w:num w:numId="73" w16cid:durableId="1087313757">
    <w:abstractNumId w:val="70"/>
  </w:num>
  <w:num w:numId="74" w16cid:durableId="1797136968">
    <w:abstractNumId w:val="297"/>
  </w:num>
  <w:num w:numId="75" w16cid:durableId="1714962534">
    <w:abstractNumId w:val="52"/>
  </w:num>
  <w:num w:numId="76" w16cid:durableId="297688519">
    <w:abstractNumId w:val="231"/>
  </w:num>
  <w:num w:numId="77" w16cid:durableId="811097706">
    <w:abstractNumId w:val="287"/>
  </w:num>
  <w:num w:numId="78" w16cid:durableId="1276136060">
    <w:abstractNumId w:val="149"/>
  </w:num>
  <w:num w:numId="79" w16cid:durableId="409692039">
    <w:abstractNumId w:val="332"/>
  </w:num>
  <w:num w:numId="80" w16cid:durableId="1526020059">
    <w:abstractNumId w:val="117"/>
  </w:num>
  <w:num w:numId="81" w16cid:durableId="1472282754">
    <w:abstractNumId w:val="243"/>
  </w:num>
  <w:num w:numId="82" w16cid:durableId="757868961">
    <w:abstractNumId w:val="307"/>
  </w:num>
  <w:num w:numId="83" w16cid:durableId="830802443">
    <w:abstractNumId w:val="50"/>
  </w:num>
  <w:num w:numId="84" w16cid:durableId="516431333">
    <w:abstractNumId w:val="219"/>
  </w:num>
  <w:num w:numId="85" w16cid:durableId="820779810">
    <w:abstractNumId w:val="140"/>
  </w:num>
  <w:num w:numId="86" w16cid:durableId="1615791371">
    <w:abstractNumId w:val="13"/>
  </w:num>
  <w:num w:numId="87" w16cid:durableId="2144226279">
    <w:abstractNumId w:val="207"/>
  </w:num>
  <w:num w:numId="88" w16cid:durableId="291717763">
    <w:abstractNumId w:val="147"/>
  </w:num>
  <w:num w:numId="89" w16cid:durableId="802767765">
    <w:abstractNumId w:val="35"/>
  </w:num>
  <w:num w:numId="90" w16cid:durableId="1525940889">
    <w:abstractNumId w:val="91"/>
  </w:num>
  <w:num w:numId="91" w16cid:durableId="161941731">
    <w:abstractNumId w:val="276"/>
  </w:num>
  <w:num w:numId="92" w16cid:durableId="768693286">
    <w:abstractNumId w:val="178"/>
  </w:num>
  <w:num w:numId="93" w16cid:durableId="1160150376">
    <w:abstractNumId w:val="298"/>
  </w:num>
  <w:num w:numId="94" w16cid:durableId="78797546">
    <w:abstractNumId w:val="55"/>
  </w:num>
  <w:num w:numId="95" w16cid:durableId="105778007">
    <w:abstractNumId w:val="133"/>
  </w:num>
  <w:num w:numId="96" w16cid:durableId="427237181">
    <w:abstractNumId w:val="74"/>
  </w:num>
  <w:num w:numId="97" w16cid:durableId="1743021855">
    <w:abstractNumId w:val="340"/>
  </w:num>
  <w:num w:numId="98" w16cid:durableId="1067219193">
    <w:abstractNumId w:val="201"/>
  </w:num>
  <w:num w:numId="99" w16cid:durableId="996615007">
    <w:abstractNumId w:val="40"/>
  </w:num>
  <w:num w:numId="100" w16cid:durableId="674459490">
    <w:abstractNumId w:val="379"/>
  </w:num>
  <w:num w:numId="101" w16cid:durableId="604967292">
    <w:abstractNumId w:val="277"/>
  </w:num>
  <w:num w:numId="102" w16cid:durableId="254632206">
    <w:abstractNumId w:val="264"/>
  </w:num>
  <w:num w:numId="103" w16cid:durableId="78599693">
    <w:abstractNumId w:val="306"/>
  </w:num>
  <w:num w:numId="104" w16cid:durableId="1815220727">
    <w:abstractNumId w:val="350"/>
  </w:num>
  <w:num w:numId="105" w16cid:durableId="747924326">
    <w:abstractNumId w:val="284"/>
  </w:num>
  <w:num w:numId="106" w16cid:durableId="310183538">
    <w:abstractNumId w:val="198"/>
  </w:num>
  <w:num w:numId="107" w16cid:durableId="1851412764">
    <w:abstractNumId w:val="81"/>
  </w:num>
  <w:num w:numId="108" w16cid:durableId="2123526304">
    <w:abstractNumId w:val="290"/>
  </w:num>
  <w:num w:numId="109" w16cid:durableId="1516918141">
    <w:abstractNumId w:val="236"/>
  </w:num>
  <w:num w:numId="110" w16cid:durableId="526915586">
    <w:abstractNumId w:val="234"/>
  </w:num>
  <w:num w:numId="111" w16cid:durableId="1594968754">
    <w:abstractNumId w:val="203"/>
  </w:num>
  <w:num w:numId="112" w16cid:durableId="866606388">
    <w:abstractNumId w:val="134"/>
  </w:num>
  <w:num w:numId="113" w16cid:durableId="874585471">
    <w:abstractNumId w:val="193"/>
  </w:num>
  <w:num w:numId="114" w16cid:durableId="2068606742">
    <w:abstractNumId w:val="143"/>
  </w:num>
  <w:num w:numId="115" w16cid:durableId="1270621295">
    <w:abstractNumId w:val="11"/>
  </w:num>
  <w:num w:numId="116" w16cid:durableId="1633556762">
    <w:abstractNumId w:val="345"/>
  </w:num>
  <w:num w:numId="117" w16cid:durableId="1405833524">
    <w:abstractNumId w:val="9"/>
  </w:num>
  <w:num w:numId="118" w16cid:durableId="2109230527">
    <w:abstractNumId w:val="206"/>
  </w:num>
  <w:num w:numId="119" w16cid:durableId="2112510079">
    <w:abstractNumId w:val="366"/>
  </w:num>
  <w:num w:numId="120" w16cid:durableId="43796716">
    <w:abstractNumId w:val="371"/>
  </w:num>
  <w:num w:numId="121" w16cid:durableId="637032095">
    <w:abstractNumId w:val="272"/>
  </w:num>
  <w:num w:numId="122" w16cid:durableId="494877288">
    <w:abstractNumId w:val="246"/>
  </w:num>
  <w:num w:numId="123" w16cid:durableId="1541361279">
    <w:abstractNumId w:val="361"/>
  </w:num>
  <w:num w:numId="124" w16cid:durableId="417025847">
    <w:abstractNumId w:val="65"/>
  </w:num>
  <w:num w:numId="125" w16cid:durableId="1818454217">
    <w:abstractNumId w:val="250"/>
  </w:num>
  <w:num w:numId="126" w16cid:durableId="110588884">
    <w:abstractNumId w:val="192"/>
  </w:num>
  <w:num w:numId="127" w16cid:durableId="1952349883">
    <w:abstractNumId w:val="225"/>
  </w:num>
  <w:num w:numId="128" w16cid:durableId="212035743">
    <w:abstractNumId w:val="170"/>
  </w:num>
  <w:num w:numId="129" w16cid:durableId="468789652">
    <w:abstractNumId w:val="263"/>
  </w:num>
  <w:num w:numId="130" w16cid:durableId="615871594">
    <w:abstractNumId w:val="95"/>
  </w:num>
  <w:num w:numId="131" w16cid:durableId="660352780">
    <w:abstractNumId w:val="399"/>
  </w:num>
  <w:num w:numId="132" w16cid:durableId="2039426827">
    <w:abstractNumId w:val="199"/>
  </w:num>
  <w:num w:numId="133" w16cid:durableId="623539539">
    <w:abstractNumId w:val="344"/>
  </w:num>
  <w:num w:numId="134" w16cid:durableId="1151213940">
    <w:abstractNumId w:val="89"/>
  </w:num>
  <w:num w:numId="135" w16cid:durableId="1599680754">
    <w:abstractNumId w:val="372"/>
  </w:num>
  <w:num w:numId="136" w16cid:durableId="121119219">
    <w:abstractNumId w:val="94"/>
  </w:num>
  <w:num w:numId="137" w16cid:durableId="76750423">
    <w:abstractNumId w:val="321"/>
  </w:num>
  <w:num w:numId="138" w16cid:durableId="1589541713">
    <w:abstractNumId w:val="146"/>
  </w:num>
  <w:num w:numId="139" w16cid:durableId="1087457708">
    <w:abstractNumId w:val="33"/>
  </w:num>
  <w:num w:numId="140" w16cid:durableId="634602561">
    <w:abstractNumId w:val="342"/>
  </w:num>
  <w:num w:numId="141" w16cid:durableId="72702180">
    <w:abstractNumId w:val="339"/>
  </w:num>
  <w:num w:numId="142" w16cid:durableId="260575457">
    <w:abstractNumId w:val="275"/>
  </w:num>
  <w:num w:numId="143" w16cid:durableId="182592650">
    <w:abstractNumId w:val="348"/>
  </w:num>
  <w:num w:numId="144" w16cid:durableId="941491721">
    <w:abstractNumId w:val="392"/>
  </w:num>
  <w:num w:numId="145" w16cid:durableId="780953388">
    <w:abstractNumId w:val="66"/>
  </w:num>
  <w:num w:numId="146" w16cid:durableId="758985723">
    <w:abstractNumId w:val="154"/>
  </w:num>
  <w:num w:numId="147" w16cid:durableId="1103384749">
    <w:abstractNumId w:val="145"/>
  </w:num>
  <w:num w:numId="148" w16cid:durableId="1565947278">
    <w:abstractNumId w:val="160"/>
  </w:num>
  <w:num w:numId="149" w16cid:durableId="740904701">
    <w:abstractNumId w:val="175"/>
  </w:num>
  <w:num w:numId="150" w16cid:durableId="528375896">
    <w:abstractNumId w:val="102"/>
  </w:num>
  <w:num w:numId="151" w16cid:durableId="275329256">
    <w:abstractNumId w:val="104"/>
  </w:num>
  <w:num w:numId="152" w16cid:durableId="96146649">
    <w:abstractNumId w:val="167"/>
  </w:num>
  <w:num w:numId="153" w16cid:durableId="367921733">
    <w:abstractNumId w:val="161"/>
  </w:num>
  <w:num w:numId="154" w16cid:durableId="1310862730">
    <w:abstractNumId w:val="330"/>
  </w:num>
  <w:num w:numId="155" w16cid:durableId="2012491836">
    <w:abstractNumId w:val="141"/>
  </w:num>
  <w:num w:numId="156" w16cid:durableId="536549375">
    <w:abstractNumId w:val="93"/>
  </w:num>
  <w:num w:numId="157" w16cid:durableId="297538075">
    <w:abstractNumId w:val="286"/>
  </w:num>
  <w:num w:numId="158" w16cid:durableId="573010329">
    <w:abstractNumId w:val="115"/>
  </w:num>
  <w:num w:numId="159" w16cid:durableId="1435130045">
    <w:abstractNumId w:val="288"/>
  </w:num>
  <w:num w:numId="160" w16cid:durableId="1357778876">
    <w:abstractNumId w:val="130"/>
  </w:num>
  <w:num w:numId="161" w16cid:durableId="2087998242">
    <w:abstractNumId w:val="357"/>
  </w:num>
  <w:num w:numId="162" w16cid:durableId="773743200">
    <w:abstractNumId w:val="32"/>
  </w:num>
  <w:num w:numId="163" w16cid:durableId="2101096106">
    <w:abstractNumId w:val="224"/>
  </w:num>
  <w:num w:numId="164" w16cid:durableId="706806150">
    <w:abstractNumId w:val="131"/>
  </w:num>
  <w:num w:numId="165" w16cid:durableId="163252559">
    <w:abstractNumId w:val="325"/>
  </w:num>
  <w:num w:numId="166" w16cid:durableId="2139444568">
    <w:abstractNumId w:val="260"/>
  </w:num>
  <w:num w:numId="167" w16cid:durableId="505631603">
    <w:abstractNumId w:val="195"/>
  </w:num>
  <w:num w:numId="168" w16cid:durableId="1566261289">
    <w:abstractNumId w:val="363"/>
  </w:num>
  <w:num w:numId="169" w16cid:durableId="2097821623">
    <w:abstractNumId w:val="183"/>
  </w:num>
  <w:num w:numId="170" w16cid:durableId="1564684176">
    <w:abstractNumId w:val="71"/>
  </w:num>
  <w:num w:numId="171" w16cid:durableId="580797784">
    <w:abstractNumId w:val="316"/>
  </w:num>
  <w:num w:numId="172" w16cid:durableId="1322196027">
    <w:abstractNumId w:val="25"/>
  </w:num>
  <w:num w:numId="173" w16cid:durableId="587621385">
    <w:abstractNumId w:val="388"/>
  </w:num>
  <w:num w:numId="174" w16cid:durableId="1711878181">
    <w:abstractNumId w:val="343"/>
  </w:num>
  <w:num w:numId="175" w16cid:durableId="1086195252">
    <w:abstractNumId w:val="87"/>
  </w:num>
  <w:num w:numId="176" w16cid:durableId="195630770">
    <w:abstractNumId w:val="159"/>
  </w:num>
  <w:num w:numId="177" w16cid:durableId="1794251509">
    <w:abstractNumId w:val="274"/>
  </w:num>
  <w:num w:numId="178" w16cid:durableId="404036113">
    <w:abstractNumId w:val="273"/>
  </w:num>
  <w:num w:numId="179" w16cid:durableId="907494651">
    <w:abstractNumId w:val="190"/>
  </w:num>
  <w:num w:numId="180" w16cid:durableId="106655562">
    <w:abstractNumId w:val="137"/>
  </w:num>
  <w:num w:numId="181" w16cid:durableId="1315528256">
    <w:abstractNumId w:val="162"/>
  </w:num>
  <w:num w:numId="182" w16cid:durableId="1022779644">
    <w:abstractNumId w:val="338"/>
  </w:num>
  <w:num w:numId="183" w16cid:durableId="212893508">
    <w:abstractNumId w:val="67"/>
  </w:num>
  <w:num w:numId="184" w16cid:durableId="1833914460">
    <w:abstractNumId w:val="256"/>
  </w:num>
  <w:num w:numId="185" w16cid:durableId="1426874995">
    <w:abstractNumId w:val="251"/>
  </w:num>
  <w:num w:numId="186" w16cid:durableId="806514425">
    <w:abstractNumId w:val="3"/>
  </w:num>
  <w:num w:numId="187" w16cid:durableId="367722500">
    <w:abstractNumId w:val="304"/>
  </w:num>
  <w:num w:numId="188" w16cid:durableId="125125435">
    <w:abstractNumId w:val="182"/>
  </w:num>
  <w:num w:numId="189" w16cid:durableId="533494600">
    <w:abstractNumId w:val="375"/>
  </w:num>
  <w:num w:numId="190" w16cid:durableId="1047729603">
    <w:abstractNumId w:val="157"/>
  </w:num>
  <w:num w:numId="191" w16cid:durableId="636566841">
    <w:abstractNumId w:val="386"/>
  </w:num>
  <w:num w:numId="192" w16cid:durableId="411316405">
    <w:abstractNumId w:val="327"/>
  </w:num>
  <w:num w:numId="193" w16cid:durableId="535315591">
    <w:abstractNumId w:val="58"/>
  </w:num>
  <w:num w:numId="194" w16cid:durableId="525290493">
    <w:abstractNumId w:val="150"/>
  </w:num>
  <w:num w:numId="195" w16cid:durableId="1787432838">
    <w:abstractNumId w:val="174"/>
  </w:num>
  <w:num w:numId="196" w16cid:durableId="1444812171">
    <w:abstractNumId w:val="77"/>
  </w:num>
  <w:num w:numId="197" w16cid:durableId="1118720061">
    <w:abstractNumId w:val="82"/>
  </w:num>
  <w:num w:numId="198" w16cid:durableId="1262491382">
    <w:abstractNumId w:val="354"/>
  </w:num>
  <w:num w:numId="199" w16cid:durableId="2002267639">
    <w:abstractNumId w:val="186"/>
  </w:num>
  <w:num w:numId="200" w16cid:durableId="1470977108">
    <w:abstractNumId w:val="331"/>
  </w:num>
  <w:num w:numId="201" w16cid:durableId="1667126343">
    <w:abstractNumId w:val="282"/>
  </w:num>
  <w:num w:numId="202" w16cid:durableId="422146173">
    <w:abstractNumId w:val="180"/>
  </w:num>
  <w:num w:numId="203" w16cid:durableId="1797218402">
    <w:abstractNumId w:val="347"/>
  </w:num>
  <w:num w:numId="204" w16cid:durableId="858743121">
    <w:abstractNumId w:val="223"/>
  </w:num>
  <w:num w:numId="205" w16cid:durableId="1135953151">
    <w:abstractNumId w:val="296"/>
  </w:num>
  <w:num w:numId="206" w16cid:durableId="1312323422">
    <w:abstractNumId w:val="239"/>
  </w:num>
  <w:num w:numId="207" w16cid:durableId="1699087516">
    <w:abstractNumId w:val="205"/>
  </w:num>
  <w:num w:numId="208" w16cid:durableId="1865440006">
    <w:abstractNumId w:val="270"/>
  </w:num>
  <w:num w:numId="209" w16cid:durableId="1005327510">
    <w:abstractNumId w:val="301"/>
  </w:num>
  <w:num w:numId="210" w16cid:durableId="11612314">
    <w:abstractNumId w:val="300"/>
  </w:num>
  <w:num w:numId="211" w16cid:durableId="471026899">
    <w:abstractNumId w:val="253"/>
  </w:num>
  <w:num w:numId="212" w16cid:durableId="1335689697">
    <w:abstractNumId w:val="31"/>
  </w:num>
  <w:num w:numId="213" w16cid:durableId="1222987286">
    <w:abstractNumId w:val="111"/>
  </w:num>
  <w:num w:numId="214" w16cid:durableId="835656870">
    <w:abstractNumId w:val="215"/>
  </w:num>
  <w:num w:numId="215" w16cid:durableId="1862280936">
    <w:abstractNumId w:val="6"/>
  </w:num>
  <w:num w:numId="216" w16cid:durableId="1125000498">
    <w:abstractNumId w:val="97"/>
  </w:num>
  <w:num w:numId="217" w16cid:durableId="1123108908">
    <w:abstractNumId w:val="237"/>
  </w:num>
  <w:num w:numId="218" w16cid:durableId="1930888184">
    <w:abstractNumId w:val="396"/>
  </w:num>
  <w:num w:numId="219" w16cid:durableId="1490828216">
    <w:abstractNumId w:val="100"/>
  </w:num>
  <w:num w:numId="220" w16cid:durableId="1332954176">
    <w:abstractNumId w:val="216"/>
  </w:num>
  <w:num w:numId="221" w16cid:durableId="2003190831">
    <w:abstractNumId w:val="181"/>
  </w:num>
  <w:num w:numId="222" w16cid:durableId="1146048586">
    <w:abstractNumId w:val="38"/>
  </w:num>
  <w:num w:numId="223" w16cid:durableId="617369492">
    <w:abstractNumId w:val="334"/>
  </w:num>
  <w:num w:numId="224" w16cid:durableId="1635600203">
    <w:abstractNumId w:val="185"/>
  </w:num>
  <w:num w:numId="225" w16cid:durableId="1536969846">
    <w:abstractNumId w:val="164"/>
  </w:num>
  <w:num w:numId="226" w16cid:durableId="610625502">
    <w:abstractNumId w:val="349"/>
  </w:num>
  <w:num w:numId="227" w16cid:durableId="435364608">
    <w:abstractNumId w:val="106"/>
  </w:num>
  <w:num w:numId="228" w16cid:durableId="846137934">
    <w:abstractNumId w:val="152"/>
  </w:num>
  <w:num w:numId="229" w16cid:durableId="2013992632">
    <w:abstractNumId w:val="360"/>
  </w:num>
  <w:num w:numId="230" w16cid:durableId="1838496406">
    <w:abstractNumId w:val="356"/>
  </w:num>
  <w:num w:numId="231" w16cid:durableId="54359937">
    <w:abstractNumId w:val="369"/>
  </w:num>
  <w:num w:numId="232" w16cid:durableId="1346906850">
    <w:abstractNumId w:val="229"/>
  </w:num>
  <w:num w:numId="233" w16cid:durableId="1063258946">
    <w:abstractNumId w:val="289"/>
  </w:num>
  <w:num w:numId="234" w16cid:durableId="2079553896">
    <w:abstractNumId w:val="59"/>
  </w:num>
  <w:num w:numId="235" w16cid:durableId="1568107360">
    <w:abstractNumId w:val="233"/>
  </w:num>
  <w:num w:numId="236" w16cid:durableId="1202131654">
    <w:abstractNumId w:val="292"/>
  </w:num>
  <w:num w:numId="237" w16cid:durableId="679963835">
    <w:abstractNumId w:val="136"/>
  </w:num>
  <w:num w:numId="238" w16cid:durableId="83233230">
    <w:abstractNumId w:val="113"/>
  </w:num>
  <w:num w:numId="239" w16cid:durableId="1464617653">
    <w:abstractNumId w:val="295"/>
  </w:num>
  <w:num w:numId="240" w16cid:durableId="346637383">
    <w:abstractNumId w:val="227"/>
  </w:num>
  <w:num w:numId="241" w16cid:durableId="890118030">
    <w:abstractNumId w:val="88"/>
  </w:num>
  <w:num w:numId="242" w16cid:durableId="1030110519">
    <w:abstractNumId w:val="303"/>
  </w:num>
  <w:num w:numId="243" w16cid:durableId="92864615">
    <w:abstractNumId w:val="314"/>
  </w:num>
  <w:num w:numId="244" w16cid:durableId="2006586038">
    <w:abstractNumId w:val="377"/>
  </w:num>
  <w:num w:numId="245" w16cid:durableId="1363478525">
    <w:abstractNumId w:val="142"/>
  </w:num>
  <w:num w:numId="246" w16cid:durableId="2125996827">
    <w:abstractNumId w:val="197"/>
  </w:num>
  <w:num w:numId="247" w16cid:durableId="1078332607">
    <w:abstractNumId w:val="121"/>
  </w:num>
  <w:num w:numId="248" w16cid:durableId="249198732">
    <w:abstractNumId w:val="278"/>
  </w:num>
  <w:num w:numId="249" w16cid:durableId="807434532">
    <w:abstractNumId w:val="56"/>
  </w:num>
  <w:num w:numId="250" w16cid:durableId="1160541562">
    <w:abstractNumId w:val="305"/>
  </w:num>
  <w:num w:numId="251" w16cid:durableId="1788692546">
    <w:abstractNumId w:val="353"/>
  </w:num>
  <w:num w:numId="252" w16cid:durableId="1290436206">
    <w:abstractNumId w:val="54"/>
  </w:num>
  <w:num w:numId="253" w16cid:durableId="1208177009">
    <w:abstractNumId w:val="79"/>
  </w:num>
  <w:num w:numId="254" w16cid:durableId="235630039">
    <w:abstractNumId w:val="62"/>
  </w:num>
  <w:num w:numId="255" w16cid:durableId="1868761134">
    <w:abstractNumId w:val="364"/>
  </w:num>
  <w:num w:numId="256" w16cid:durableId="1672442602">
    <w:abstractNumId w:val="108"/>
  </w:num>
  <w:num w:numId="257" w16cid:durableId="2024623785">
    <w:abstractNumId w:val="4"/>
  </w:num>
  <w:num w:numId="258" w16cid:durableId="714037241">
    <w:abstractNumId w:val="385"/>
  </w:num>
  <w:num w:numId="259" w16cid:durableId="1315063505">
    <w:abstractNumId w:val="358"/>
  </w:num>
  <w:num w:numId="260" w16cid:durableId="1353997118">
    <w:abstractNumId w:val="37"/>
  </w:num>
  <w:num w:numId="261" w16cid:durableId="1506021227">
    <w:abstractNumId w:val="402"/>
  </w:num>
  <w:num w:numId="262" w16cid:durableId="1740130245">
    <w:abstractNumId w:val="362"/>
  </w:num>
  <w:num w:numId="263" w16cid:durableId="660739986">
    <w:abstractNumId w:val="189"/>
  </w:num>
  <w:num w:numId="264" w16cid:durableId="617879561">
    <w:abstractNumId w:val="151"/>
  </w:num>
  <w:num w:numId="265" w16cid:durableId="1983345197">
    <w:abstractNumId w:val="324"/>
  </w:num>
  <w:num w:numId="266" w16cid:durableId="1630553533">
    <w:abstractNumId w:val="47"/>
  </w:num>
  <w:num w:numId="267" w16cid:durableId="1097672774">
    <w:abstractNumId w:val="254"/>
  </w:num>
  <w:num w:numId="268" w16cid:durableId="361903805">
    <w:abstractNumId w:val="188"/>
  </w:num>
  <w:num w:numId="269" w16cid:durableId="508568857">
    <w:abstractNumId w:val="266"/>
  </w:num>
  <w:num w:numId="270" w16cid:durableId="365106334">
    <w:abstractNumId w:val="311"/>
  </w:num>
  <w:num w:numId="271" w16cid:durableId="680745401">
    <w:abstractNumId w:val="96"/>
  </w:num>
  <w:num w:numId="272" w16cid:durableId="1234924120">
    <w:abstractNumId w:val="64"/>
  </w:num>
  <w:num w:numId="273" w16cid:durableId="404649577">
    <w:abstractNumId w:val="80"/>
  </w:num>
  <w:num w:numId="274" w16cid:durableId="1296984682">
    <w:abstractNumId w:val="244"/>
  </w:num>
  <w:num w:numId="275" w16cid:durableId="1563448671">
    <w:abstractNumId w:val="389"/>
  </w:num>
  <w:num w:numId="276" w16cid:durableId="682709526">
    <w:abstractNumId w:val="21"/>
  </w:num>
  <w:num w:numId="277" w16cid:durableId="101342744">
    <w:abstractNumId w:val="68"/>
  </w:num>
  <w:num w:numId="278" w16cid:durableId="1492600492">
    <w:abstractNumId w:val="128"/>
  </w:num>
  <w:num w:numId="279" w16cid:durableId="1357267282">
    <w:abstractNumId w:val="211"/>
  </w:num>
  <w:num w:numId="280" w16cid:durableId="219639604">
    <w:abstractNumId w:val="153"/>
  </w:num>
  <w:num w:numId="281" w16cid:durableId="1066101195">
    <w:abstractNumId w:val="271"/>
  </w:num>
  <w:num w:numId="282" w16cid:durableId="1498691285">
    <w:abstractNumId w:val="129"/>
  </w:num>
  <w:num w:numId="283" w16cid:durableId="1508599917">
    <w:abstractNumId w:val="39"/>
  </w:num>
  <w:num w:numId="284" w16cid:durableId="814487833">
    <w:abstractNumId w:val="187"/>
  </w:num>
  <w:num w:numId="285" w16cid:durableId="294678232">
    <w:abstractNumId w:val="280"/>
  </w:num>
  <w:num w:numId="286" w16cid:durableId="1831362755">
    <w:abstractNumId w:val="230"/>
  </w:num>
  <w:num w:numId="287" w16cid:durableId="1969780829">
    <w:abstractNumId w:val="124"/>
  </w:num>
  <w:num w:numId="288" w16cid:durableId="866717455">
    <w:abstractNumId w:val="380"/>
  </w:num>
  <w:num w:numId="289" w16cid:durableId="1425421097">
    <w:abstractNumId w:val="184"/>
  </w:num>
  <w:num w:numId="290" w16cid:durableId="415982219">
    <w:abstractNumId w:val="118"/>
  </w:num>
  <w:num w:numId="291" w16cid:durableId="785539623">
    <w:abstractNumId w:val="107"/>
  </w:num>
  <w:num w:numId="292" w16cid:durableId="2082172577">
    <w:abstractNumId w:val="249"/>
  </w:num>
  <w:num w:numId="293" w16cid:durableId="1218979351">
    <w:abstractNumId w:val="232"/>
  </w:num>
  <w:num w:numId="294" w16cid:durableId="49505602">
    <w:abstractNumId w:val="7"/>
  </w:num>
  <w:num w:numId="295" w16cid:durableId="621304604">
    <w:abstractNumId w:val="61"/>
  </w:num>
  <w:num w:numId="296" w16cid:durableId="577903046">
    <w:abstractNumId w:val="10"/>
  </w:num>
  <w:num w:numId="297" w16cid:durableId="239216866">
    <w:abstractNumId w:val="259"/>
  </w:num>
  <w:num w:numId="298" w16cid:durableId="1215586143">
    <w:abstractNumId w:val="341"/>
  </w:num>
  <w:num w:numId="299" w16cid:durableId="1344894463">
    <w:abstractNumId w:val="293"/>
  </w:num>
  <w:num w:numId="300" w16cid:durableId="1482230869">
    <w:abstractNumId w:val="127"/>
  </w:num>
  <w:num w:numId="301" w16cid:durableId="2112777254">
    <w:abstractNumId w:val="368"/>
  </w:num>
  <w:num w:numId="302" w16cid:durableId="1050113987">
    <w:abstractNumId w:val="365"/>
  </w:num>
  <w:num w:numId="303" w16cid:durableId="437600603">
    <w:abstractNumId w:val="138"/>
  </w:num>
  <w:num w:numId="304" w16cid:durableId="334841982">
    <w:abstractNumId w:val="252"/>
  </w:num>
  <w:num w:numId="305" w16cid:durableId="147745921">
    <w:abstractNumId w:val="92"/>
  </w:num>
  <w:num w:numId="306" w16cid:durableId="1361976848">
    <w:abstractNumId w:val="315"/>
  </w:num>
  <w:num w:numId="307" w16cid:durableId="224990524">
    <w:abstractNumId w:val="241"/>
  </w:num>
  <w:num w:numId="308" w16cid:durableId="598485066">
    <w:abstractNumId w:val="36"/>
  </w:num>
  <w:num w:numId="309" w16cid:durableId="520508569">
    <w:abstractNumId w:val="78"/>
  </w:num>
  <w:num w:numId="310" w16cid:durableId="292105736">
    <w:abstractNumId w:val="326"/>
  </w:num>
  <w:num w:numId="311" w16cid:durableId="1373917086">
    <w:abstractNumId w:val="400"/>
  </w:num>
  <w:num w:numId="312" w16cid:durableId="179009648">
    <w:abstractNumId w:val="63"/>
  </w:num>
  <w:num w:numId="313" w16cid:durableId="1939214440">
    <w:abstractNumId w:val="319"/>
  </w:num>
  <w:num w:numId="314" w16cid:durableId="2099981426">
    <w:abstractNumId w:val="281"/>
  </w:num>
  <w:num w:numId="315" w16cid:durableId="84740499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22843940">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801872339">
    <w:abstractNumId w:val="378"/>
  </w:num>
  <w:num w:numId="318" w16cid:durableId="116709068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3324936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949822084">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95105931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61919089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221017049">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67648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93306501">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126185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693580400">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552377410">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9279313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700398536">
    <w:abstractNumId w:val="168"/>
  </w:num>
  <w:num w:numId="331" w16cid:durableId="928271373">
    <w:abstractNumId w:val="69"/>
  </w:num>
  <w:num w:numId="332" w16cid:durableId="1832791582">
    <w:abstractNumId w:val="51"/>
  </w:num>
  <w:num w:numId="333" w16cid:durableId="1436973820">
    <w:abstractNumId w:val="299"/>
  </w:num>
  <w:num w:numId="334" w16cid:durableId="1839539110">
    <w:abstractNumId w:val="20"/>
  </w:num>
  <w:num w:numId="335" w16cid:durableId="1414399557">
    <w:abstractNumId w:val="173"/>
  </w:num>
  <w:num w:numId="336" w16cid:durableId="549879207">
    <w:abstractNumId w:val="16"/>
  </w:num>
  <w:num w:numId="337" w16cid:durableId="850030536">
    <w:abstractNumId w:val="220"/>
  </w:num>
  <w:num w:numId="338" w16cid:durableId="1501580241">
    <w:abstractNumId w:val="255"/>
  </w:num>
  <w:num w:numId="339" w16cid:durableId="1762482308">
    <w:abstractNumId w:val="42"/>
  </w:num>
  <w:num w:numId="340" w16cid:durableId="1864049439">
    <w:abstractNumId w:val="60"/>
  </w:num>
  <w:num w:numId="341" w16cid:durableId="1844467875">
    <w:abstractNumId w:val="165"/>
  </w:num>
  <w:num w:numId="342" w16cid:durableId="1171287783">
    <w:abstractNumId w:val="76"/>
  </w:num>
  <w:num w:numId="343" w16cid:durableId="60063088">
    <w:abstractNumId w:val="132"/>
  </w:num>
  <w:num w:numId="344" w16cid:durableId="1866287505">
    <w:abstractNumId w:val="48"/>
  </w:num>
  <w:num w:numId="345" w16cid:durableId="1077290064">
    <w:abstractNumId w:val="34"/>
  </w:num>
  <w:num w:numId="346" w16cid:durableId="578708515">
    <w:abstractNumId w:val="30"/>
  </w:num>
  <w:num w:numId="347" w16cid:durableId="1837651618">
    <w:abstractNumId w:val="23"/>
  </w:num>
  <w:num w:numId="348" w16cid:durableId="1265068182">
    <w:abstractNumId w:val="240"/>
  </w:num>
  <w:num w:numId="349" w16cid:durableId="213739447">
    <w:abstractNumId w:val="335"/>
  </w:num>
  <w:num w:numId="350" w16cid:durableId="2063870699">
    <w:abstractNumId w:val="44"/>
  </w:num>
  <w:num w:numId="351" w16cid:durableId="1722244499">
    <w:abstractNumId w:val="139"/>
  </w:num>
  <w:num w:numId="352" w16cid:durableId="2017924333">
    <w:abstractNumId w:val="45"/>
  </w:num>
  <w:num w:numId="353" w16cid:durableId="253635779">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131440271">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65074722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06976452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95489880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53395788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2705483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16590148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591770774">
    <w:abstractNumId w:val="313"/>
  </w:num>
  <w:num w:numId="362" w16cid:durableId="215706772">
    <w:abstractNumId w:val="208"/>
  </w:num>
  <w:num w:numId="363" w16cid:durableId="2027780993">
    <w:abstractNumId w:val="158"/>
  </w:num>
  <w:num w:numId="364" w16cid:durableId="259022549">
    <w:abstractNumId w:val="41"/>
  </w:num>
  <w:num w:numId="365" w16cid:durableId="76903511">
    <w:abstractNumId w:val="116"/>
  </w:num>
  <w:num w:numId="366" w16cid:durableId="236021006">
    <w:abstractNumId w:val="265"/>
  </w:num>
  <w:num w:numId="367" w16cid:durableId="1568107620">
    <w:abstractNumId w:val="156"/>
  </w:num>
  <w:num w:numId="368" w16cid:durableId="1673296575">
    <w:abstractNumId w:val="393"/>
  </w:num>
  <w:num w:numId="369" w16cid:durableId="39331108">
    <w:abstractNumId w:val="179"/>
  </w:num>
  <w:num w:numId="370" w16cid:durableId="97261963">
    <w:abstractNumId w:val="235"/>
  </w:num>
  <w:num w:numId="371" w16cid:durableId="1813013446">
    <w:abstractNumId w:val="213"/>
  </w:num>
  <w:num w:numId="372" w16cid:durableId="2031562632">
    <w:abstractNumId w:val="217"/>
  </w:num>
  <w:num w:numId="373" w16cid:durableId="1996445245">
    <w:abstractNumId w:val="194"/>
  </w:num>
  <w:num w:numId="374" w16cid:durableId="1473980567">
    <w:abstractNumId w:val="166"/>
  </w:num>
  <w:num w:numId="375" w16cid:durableId="135416674">
    <w:abstractNumId w:val="103"/>
  </w:num>
  <w:num w:numId="376" w16cid:durableId="1812095082">
    <w:abstractNumId w:val="258"/>
  </w:num>
  <w:num w:numId="377" w16cid:durableId="230121185">
    <w:abstractNumId w:val="8"/>
  </w:num>
  <w:num w:numId="378" w16cid:durableId="839540369">
    <w:abstractNumId w:val="328"/>
  </w:num>
  <w:num w:numId="379" w16cid:durableId="519860080">
    <w:abstractNumId w:val="26"/>
  </w:num>
  <w:num w:numId="380" w16cid:durableId="1166942387">
    <w:abstractNumId w:val="18"/>
  </w:num>
  <w:num w:numId="381" w16cid:durableId="1122655636">
    <w:abstractNumId w:val="221"/>
  </w:num>
  <w:num w:numId="382" w16cid:durableId="1078941483">
    <w:abstractNumId w:val="24"/>
  </w:num>
  <w:num w:numId="383" w16cid:durableId="967316712">
    <w:abstractNumId w:val="29"/>
  </w:num>
  <w:num w:numId="384" w16cid:durableId="1435049544">
    <w:abstractNumId w:val="269"/>
  </w:num>
  <w:num w:numId="385" w16cid:durableId="1472333548">
    <w:abstractNumId w:val="397"/>
  </w:num>
  <w:num w:numId="386" w16cid:durableId="1486124043">
    <w:abstractNumId w:val="302"/>
  </w:num>
  <w:num w:numId="387" w16cid:durableId="1404986946">
    <w:abstractNumId w:val="209"/>
  </w:num>
  <w:num w:numId="388" w16cid:durableId="1448547283">
    <w:abstractNumId w:val="144"/>
  </w:num>
  <w:num w:numId="389" w16cid:durableId="401173141">
    <w:abstractNumId w:val="394"/>
  </w:num>
  <w:num w:numId="390" w16cid:durableId="1122698739">
    <w:abstractNumId w:val="122"/>
  </w:num>
  <w:num w:numId="391" w16cid:durableId="1091580320">
    <w:abstractNumId w:val="98"/>
  </w:num>
  <w:num w:numId="392" w16cid:durableId="53479936">
    <w:abstractNumId w:val="135"/>
  </w:num>
  <w:num w:numId="393" w16cid:durableId="1926643009">
    <w:abstractNumId w:val="248"/>
  </w:num>
  <w:num w:numId="394" w16cid:durableId="46496061">
    <w:abstractNumId w:val="382"/>
  </w:num>
  <w:num w:numId="395" w16cid:durableId="1926648550">
    <w:abstractNumId w:val="283"/>
  </w:num>
  <w:num w:numId="396" w16cid:durableId="702826849">
    <w:abstractNumId w:val="351"/>
  </w:num>
  <w:num w:numId="397" w16cid:durableId="294414104">
    <w:abstractNumId w:val="14"/>
  </w:num>
  <w:num w:numId="398" w16cid:durableId="1078290405">
    <w:abstractNumId w:val="5"/>
  </w:num>
  <w:num w:numId="399" w16cid:durableId="1144859479">
    <w:abstractNumId w:val="202"/>
  </w:num>
  <w:num w:numId="400" w16cid:durableId="1555002653">
    <w:abstractNumId w:val="395"/>
  </w:num>
  <w:numIdMacAtCleanup w:val="3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72"/>
    <w:rsid w:val="00000E89"/>
    <w:rsid w:val="000010DE"/>
    <w:rsid w:val="0000229E"/>
    <w:rsid w:val="00004447"/>
    <w:rsid w:val="000044A2"/>
    <w:rsid w:val="00004795"/>
    <w:rsid w:val="00004AC8"/>
    <w:rsid w:val="00005A2F"/>
    <w:rsid w:val="00005EAC"/>
    <w:rsid w:val="0000647F"/>
    <w:rsid w:val="00006B8B"/>
    <w:rsid w:val="00006CAD"/>
    <w:rsid w:val="00007201"/>
    <w:rsid w:val="000072F2"/>
    <w:rsid w:val="00010A6B"/>
    <w:rsid w:val="000118B1"/>
    <w:rsid w:val="00012B23"/>
    <w:rsid w:val="000151B7"/>
    <w:rsid w:val="00015859"/>
    <w:rsid w:val="00015D7F"/>
    <w:rsid w:val="000162F6"/>
    <w:rsid w:val="00017A69"/>
    <w:rsid w:val="000203AB"/>
    <w:rsid w:val="00020E26"/>
    <w:rsid w:val="00021778"/>
    <w:rsid w:val="00021B03"/>
    <w:rsid w:val="00022788"/>
    <w:rsid w:val="0002285A"/>
    <w:rsid w:val="000234D1"/>
    <w:rsid w:val="00024194"/>
    <w:rsid w:val="00024707"/>
    <w:rsid w:val="00026339"/>
    <w:rsid w:val="00026549"/>
    <w:rsid w:val="00026F3D"/>
    <w:rsid w:val="00027744"/>
    <w:rsid w:val="00027808"/>
    <w:rsid w:val="000303F5"/>
    <w:rsid w:val="00030A26"/>
    <w:rsid w:val="00030D39"/>
    <w:rsid w:val="00031661"/>
    <w:rsid w:val="00031B4A"/>
    <w:rsid w:val="00031D71"/>
    <w:rsid w:val="0003238C"/>
    <w:rsid w:val="000334AA"/>
    <w:rsid w:val="00033713"/>
    <w:rsid w:val="00034342"/>
    <w:rsid w:val="00035ABD"/>
    <w:rsid w:val="00036EE1"/>
    <w:rsid w:val="00036F2F"/>
    <w:rsid w:val="0004197B"/>
    <w:rsid w:val="00041B43"/>
    <w:rsid w:val="00042369"/>
    <w:rsid w:val="00042531"/>
    <w:rsid w:val="0004287B"/>
    <w:rsid w:val="00042EA4"/>
    <w:rsid w:val="00043480"/>
    <w:rsid w:val="000447BC"/>
    <w:rsid w:val="0004484A"/>
    <w:rsid w:val="00044A2C"/>
    <w:rsid w:val="00045469"/>
    <w:rsid w:val="00045E30"/>
    <w:rsid w:val="000462B8"/>
    <w:rsid w:val="0004642B"/>
    <w:rsid w:val="0004660C"/>
    <w:rsid w:val="00046BFA"/>
    <w:rsid w:val="00047B2C"/>
    <w:rsid w:val="00050518"/>
    <w:rsid w:val="00050550"/>
    <w:rsid w:val="0005135D"/>
    <w:rsid w:val="0005325C"/>
    <w:rsid w:val="0005414D"/>
    <w:rsid w:val="000550D1"/>
    <w:rsid w:val="000560C2"/>
    <w:rsid w:val="0005638F"/>
    <w:rsid w:val="00056A59"/>
    <w:rsid w:val="00056A5A"/>
    <w:rsid w:val="00057E81"/>
    <w:rsid w:val="00060080"/>
    <w:rsid w:val="00061454"/>
    <w:rsid w:val="0006278A"/>
    <w:rsid w:val="00063899"/>
    <w:rsid w:val="00064E3A"/>
    <w:rsid w:val="000655CF"/>
    <w:rsid w:val="00065A8B"/>
    <w:rsid w:val="00065B19"/>
    <w:rsid w:val="00066076"/>
    <w:rsid w:val="000673F3"/>
    <w:rsid w:val="000677F4"/>
    <w:rsid w:val="00070317"/>
    <w:rsid w:val="000705CF"/>
    <w:rsid w:val="00070678"/>
    <w:rsid w:val="0007083F"/>
    <w:rsid w:val="00071F99"/>
    <w:rsid w:val="000723DE"/>
    <w:rsid w:val="000730E0"/>
    <w:rsid w:val="00073AA8"/>
    <w:rsid w:val="0007423F"/>
    <w:rsid w:val="00074548"/>
    <w:rsid w:val="0007464D"/>
    <w:rsid w:val="00074A0F"/>
    <w:rsid w:val="000756DF"/>
    <w:rsid w:val="000759EE"/>
    <w:rsid w:val="0007680B"/>
    <w:rsid w:val="0007782E"/>
    <w:rsid w:val="00077CD8"/>
    <w:rsid w:val="00080113"/>
    <w:rsid w:val="00080CE3"/>
    <w:rsid w:val="000816EF"/>
    <w:rsid w:val="00081832"/>
    <w:rsid w:val="00081DBA"/>
    <w:rsid w:val="00082636"/>
    <w:rsid w:val="00082E6C"/>
    <w:rsid w:val="00083595"/>
    <w:rsid w:val="00083DC3"/>
    <w:rsid w:val="00084C98"/>
    <w:rsid w:val="000855FA"/>
    <w:rsid w:val="00085CCA"/>
    <w:rsid w:val="00086A32"/>
    <w:rsid w:val="00086E99"/>
    <w:rsid w:val="0008770D"/>
    <w:rsid w:val="00087B14"/>
    <w:rsid w:val="00087EAA"/>
    <w:rsid w:val="000920D5"/>
    <w:rsid w:val="0009212B"/>
    <w:rsid w:val="00092A8C"/>
    <w:rsid w:val="000934AF"/>
    <w:rsid w:val="00093559"/>
    <w:rsid w:val="00093AA5"/>
    <w:rsid w:val="00094650"/>
    <w:rsid w:val="00094CFB"/>
    <w:rsid w:val="000950F6"/>
    <w:rsid w:val="00095577"/>
    <w:rsid w:val="00095844"/>
    <w:rsid w:val="00095BD8"/>
    <w:rsid w:val="000962FB"/>
    <w:rsid w:val="000976F8"/>
    <w:rsid w:val="000A0372"/>
    <w:rsid w:val="000A0C08"/>
    <w:rsid w:val="000A15BB"/>
    <w:rsid w:val="000A1D43"/>
    <w:rsid w:val="000A511E"/>
    <w:rsid w:val="000A630F"/>
    <w:rsid w:val="000A661B"/>
    <w:rsid w:val="000B00C6"/>
    <w:rsid w:val="000B03CD"/>
    <w:rsid w:val="000B0982"/>
    <w:rsid w:val="000B0BCD"/>
    <w:rsid w:val="000B0CB8"/>
    <w:rsid w:val="000B153D"/>
    <w:rsid w:val="000B1C05"/>
    <w:rsid w:val="000B1CE0"/>
    <w:rsid w:val="000B1D48"/>
    <w:rsid w:val="000B22F1"/>
    <w:rsid w:val="000B29B4"/>
    <w:rsid w:val="000B3098"/>
    <w:rsid w:val="000B3319"/>
    <w:rsid w:val="000B416B"/>
    <w:rsid w:val="000B495B"/>
    <w:rsid w:val="000B5EB4"/>
    <w:rsid w:val="000B6364"/>
    <w:rsid w:val="000B6374"/>
    <w:rsid w:val="000B6C38"/>
    <w:rsid w:val="000B7D12"/>
    <w:rsid w:val="000C0A37"/>
    <w:rsid w:val="000C0A4B"/>
    <w:rsid w:val="000C22BB"/>
    <w:rsid w:val="000C2733"/>
    <w:rsid w:val="000C2A7A"/>
    <w:rsid w:val="000C3240"/>
    <w:rsid w:val="000C4618"/>
    <w:rsid w:val="000C4BC4"/>
    <w:rsid w:val="000C5AE3"/>
    <w:rsid w:val="000C6406"/>
    <w:rsid w:val="000C6A67"/>
    <w:rsid w:val="000C6CC6"/>
    <w:rsid w:val="000C6DFF"/>
    <w:rsid w:val="000C77AF"/>
    <w:rsid w:val="000D0017"/>
    <w:rsid w:val="000D0D08"/>
    <w:rsid w:val="000D0DB2"/>
    <w:rsid w:val="000D1A8B"/>
    <w:rsid w:val="000D26E0"/>
    <w:rsid w:val="000D46F2"/>
    <w:rsid w:val="000D4A5C"/>
    <w:rsid w:val="000D4C31"/>
    <w:rsid w:val="000D5C19"/>
    <w:rsid w:val="000D71D8"/>
    <w:rsid w:val="000D7AC2"/>
    <w:rsid w:val="000D7B8D"/>
    <w:rsid w:val="000E0C95"/>
    <w:rsid w:val="000E17A7"/>
    <w:rsid w:val="000E2238"/>
    <w:rsid w:val="000E2349"/>
    <w:rsid w:val="000E2817"/>
    <w:rsid w:val="000E2A21"/>
    <w:rsid w:val="000E2FB2"/>
    <w:rsid w:val="000E35E2"/>
    <w:rsid w:val="000E3EF0"/>
    <w:rsid w:val="000E40E2"/>
    <w:rsid w:val="000E40F8"/>
    <w:rsid w:val="000E4DCD"/>
    <w:rsid w:val="000E53CA"/>
    <w:rsid w:val="000E5CE2"/>
    <w:rsid w:val="000E5D25"/>
    <w:rsid w:val="000E6D70"/>
    <w:rsid w:val="000E7139"/>
    <w:rsid w:val="000F1391"/>
    <w:rsid w:val="000F25B3"/>
    <w:rsid w:val="000F279F"/>
    <w:rsid w:val="000F287B"/>
    <w:rsid w:val="000F2A76"/>
    <w:rsid w:val="000F2AEE"/>
    <w:rsid w:val="000F31CE"/>
    <w:rsid w:val="000F3FB8"/>
    <w:rsid w:val="000F434F"/>
    <w:rsid w:val="000F5545"/>
    <w:rsid w:val="000F5B59"/>
    <w:rsid w:val="000F6B82"/>
    <w:rsid w:val="000F6BF2"/>
    <w:rsid w:val="000F7D82"/>
    <w:rsid w:val="001011C0"/>
    <w:rsid w:val="001012FD"/>
    <w:rsid w:val="00101511"/>
    <w:rsid w:val="0010166E"/>
    <w:rsid w:val="0010172A"/>
    <w:rsid w:val="00101C9B"/>
    <w:rsid w:val="00102AB3"/>
    <w:rsid w:val="00103112"/>
    <w:rsid w:val="00104E6D"/>
    <w:rsid w:val="00104F68"/>
    <w:rsid w:val="00105330"/>
    <w:rsid w:val="00105B3D"/>
    <w:rsid w:val="00106EC4"/>
    <w:rsid w:val="0010756B"/>
    <w:rsid w:val="00107789"/>
    <w:rsid w:val="001107FB"/>
    <w:rsid w:val="001112FF"/>
    <w:rsid w:val="00111A96"/>
    <w:rsid w:val="00111BC3"/>
    <w:rsid w:val="0011247F"/>
    <w:rsid w:val="001127E0"/>
    <w:rsid w:val="00112C1E"/>
    <w:rsid w:val="0011412F"/>
    <w:rsid w:val="00114311"/>
    <w:rsid w:val="00114D10"/>
    <w:rsid w:val="001150AB"/>
    <w:rsid w:val="0011559E"/>
    <w:rsid w:val="001168F9"/>
    <w:rsid w:val="0011786A"/>
    <w:rsid w:val="00117DC4"/>
    <w:rsid w:val="001201D5"/>
    <w:rsid w:val="0012166F"/>
    <w:rsid w:val="00121A25"/>
    <w:rsid w:val="0012363F"/>
    <w:rsid w:val="001241E7"/>
    <w:rsid w:val="00124832"/>
    <w:rsid w:val="00124B17"/>
    <w:rsid w:val="00124DC1"/>
    <w:rsid w:val="0012588C"/>
    <w:rsid w:val="00125932"/>
    <w:rsid w:val="00125F43"/>
    <w:rsid w:val="00126AFC"/>
    <w:rsid w:val="00126BF2"/>
    <w:rsid w:val="001272D3"/>
    <w:rsid w:val="00127B64"/>
    <w:rsid w:val="0013021F"/>
    <w:rsid w:val="00130B00"/>
    <w:rsid w:val="001310D0"/>
    <w:rsid w:val="00131135"/>
    <w:rsid w:val="00131877"/>
    <w:rsid w:val="00131D9B"/>
    <w:rsid w:val="00133731"/>
    <w:rsid w:val="00133E43"/>
    <w:rsid w:val="001341A7"/>
    <w:rsid w:val="00134724"/>
    <w:rsid w:val="00134B2B"/>
    <w:rsid w:val="00134F2C"/>
    <w:rsid w:val="00135560"/>
    <w:rsid w:val="001359D0"/>
    <w:rsid w:val="00136BD4"/>
    <w:rsid w:val="0013787C"/>
    <w:rsid w:val="00137F9F"/>
    <w:rsid w:val="00140C07"/>
    <w:rsid w:val="0014101D"/>
    <w:rsid w:val="00142028"/>
    <w:rsid w:val="00142D07"/>
    <w:rsid w:val="00142E29"/>
    <w:rsid w:val="00142E34"/>
    <w:rsid w:val="00144805"/>
    <w:rsid w:val="00144CC6"/>
    <w:rsid w:val="00146E52"/>
    <w:rsid w:val="00153913"/>
    <w:rsid w:val="00156051"/>
    <w:rsid w:val="0015688F"/>
    <w:rsid w:val="00157802"/>
    <w:rsid w:val="00160CC4"/>
    <w:rsid w:val="00160D3E"/>
    <w:rsid w:val="00161091"/>
    <w:rsid w:val="001620E1"/>
    <w:rsid w:val="00162448"/>
    <w:rsid w:val="001625B5"/>
    <w:rsid w:val="00162D47"/>
    <w:rsid w:val="001657E8"/>
    <w:rsid w:val="001659D7"/>
    <w:rsid w:val="00166DF8"/>
    <w:rsid w:val="001678AF"/>
    <w:rsid w:val="00170647"/>
    <w:rsid w:val="0017070B"/>
    <w:rsid w:val="00170971"/>
    <w:rsid w:val="001709C8"/>
    <w:rsid w:val="001711E5"/>
    <w:rsid w:val="00171A18"/>
    <w:rsid w:val="00172066"/>
    <w:rsid w:val="00173876"/>
    <w:rsid w:val="00173EC5"/>
    <w:rsid w:val="00174498"/>
    <w:rsid w:val="001744E3"/>
    <w:rsid w:val="00174BB9"/>
    <w:rsid w:val="001762C1"/>
    <w:rsid w:val="0017655C"/>
    <w:rsid w:val="00176B1D"/>
    <w:rsid w:val="00176EF7"/>
    <w:rsid w:val="00177F00"/>
    <w:rsid w:val="001802EA"/>
    <w:rsid w:val="00180C74"/>
    <w:rsid w:val="00180E86"/>
    <w:rsid w:val="00181158"/>
    <w:rsid w:val="00181648"/>
    <w:rsid w:val="0018250A"/>
    <w:rsid w:val="00182959"/>
    <w:rsid w:val="00183ABC"/>
    <w:rsid w:val="00183E14"/>
    <w:rsid w:val="0018416D"/>
    <w:rsid w:val="00184C19"/>
    <w:rsid w:val="00184DEE"/>
    <w:rsid w:val="00185B1A"/>
    <w:rsid w:val="00186C25"/>
    <w:rsid w:val="00187730"/>
    <w:rsid w:val="00190788"/>
    <w:rsid w:val="00190CAB"/>
    <w:rsid w:val="00190E82"/>
    <w:rsid w:val="001917DD"/>
    <w:rsid w:val="00191BF8"/>
    <w:rsid w:val="00193137"/>
    <w:rsid w:val="001935C2"/>
    <w:rsid w:val="00194025"/>
    <w:rsid w:val="00194E42"/>
    <w:rsid w:val="00195119"/>
    <w:rsid w:val="0019522F"/>
    <w:rsid w:val="0019540C"/>
    <w:rsid w:val="00195921"/>
    <w:rsid w:val="001963E4"/>
    <w:rsid w:val="0019651F"/>
    <w:rsid w:val="00196CF1"/>
    <w:rsid w:val="001A0727"/>
    <w:rsid w:val="001A1E7F"/>
    <w:rsid w:val="001A21AD"/>
    <w:rsid w:val="001A22FB"/>
    <w:rsid w:val="001A24AD"/>
    <w:rsid w:val="001A325D"/>
    <w:rsid w:val="001A3CBD"/>
    <w:rsid w:val="001A3E2D"/>
    <w:rsid w:val="001A4E71"/>
    <w:rsid w:val="001A5708"/>
    <w:rsid w:val="001A57C0"/>
    <w:rsid w:val="001A5DE3"/>
    <w:rsid w:val="001A5DF5"/>
    <w:rsid w:val="001A5DFD"/>
    <w:rsid w:val="001A66E4"/>
    <w:rsid w:val="001A72A9"/>
    <w:rsid w:val="001B02B8"/>
    <w:rsid w:val="001B0356"/>
    <w:rsid w:val="001B055D"/>
    <w:rsid w:val="001B0FC8"/>
    <w:rsid w:val="001B129C"/>
    <w:rsid w:val="001B236B"/>
    <w:rsid w:val="001B2752"/>
    <w:rsid w:val="001B282B"/>
    <w:rsid w:val="001B3B3E"/>
    <w:rsid w:val="001B516A"/>
    <w:rsid w:val="001B5304"/>
    <w:rsid w:val="001B5C57"/>
    <w:rsid w:val="001B6DC0"/>
    <w:rsid w:val="001C02BB"/>
    <w:rsid w:val="001C0B3C"/>
    <w:rsid w:val="001C19B7"/>
    <w:rsid w:val="001C1AAF"/>
    <w:rsid w:val="001C1AFF"/>
    <w:rsid w:val="001C2ADC"/>
    <w:rsid w:val="001C2DC4"/>
    <w:rsid w:val="001C3E35"/>
    <w:rsid w:val="001C4233"/>
    <w:rsid w:val="001C46ED"/>
    <w:rsid w:val="001C4BF2"/>
    <w:rsid w:val="001C7775"/>
    <w:rsid w:val="001C7DD8"/>
    <w:rsid w:val="001D0156"/>
    <w:rsid w:val="001D1129"/>
    <w:rsid w:val="001D18E8"/>
    <w:rsid w:val="001D28A3"/>
    <w:rsid w:val="001D3F2A"/>
    <w:rsid w:val="001D4B77"/>
    <w:rsid w:val="001D5C15"/>
    <w:rsid w:val="001D5FB6"/>
    <w:rsid w:val="001D6533"/>
    <w:rsid w:val="001D65EA"/>
    <w:rsid w:val="001D6C31"/>
    <w:rsid w:val="001D7AB1"/>
    <w:rsid w:val="001E0512"/>
    <w:rsid w:val="001E11FF"/>
    <w:rsid w:val="001E26D5"/>
    <w:rsid w:val="001E2731"/>
    <w:rsid w:val="001E2F9A"/>
    <w:rsid w:val="001E5220"/>
    <w:rsid w:val="001E5920"/>
    <w:rsid w:val="001E5C7B"/>
    <w:rsid w:val="001E5D5F"/>
    <w:rsid w:val="001E6212"/>
    <w:rsid w:val="001E7006"/>
    <w:rsid w:val="001E71FF"/>
    <w:rsid w:val="001F01EE"/>
    <w:rsid w:val="001F2151"/>
    <w:rsid w:val="001F4455"/>
    <w:rsid w:val="001F44A0"/>
    <w:rsid w:val="001F4C32"/>
    <w:rsid w:val="001F58D2"/>
    <w:rsid w:val="001F615A"/>
    <w:rsid w:val="001F682E"/>
    <w:rsid w:val="001F7C1F"/>
    <w:rsid w:val="001F7EC3"/>
    <w:rsid w:val="0020128C"/>
    <w:rsid w:val="0020368D"/>
    <w:rsid w:val="00203CA5"/>
    <w:rsid w:val="00204721"/>
    <w:rsid w:val="00205B32"/>
    <w:rsid w:val="002060E4"/>
    <w:rsid w:val="002061EC"/>
    <w:rsid w:val="002062E1"/>
    <w:rsid w:val="002067A1"/>
    <w:rsid w:val="00206E38"/>
    <w:rsid w:val="00206F2F"/>
    <w:rsid w:val="00207083"/>
    <w:rsid w:val="00207C0F"/>
    <w:rsid w:val="00207F48"/>
    <w:rsid w:val="00207FFB"/>
    <w:rsid w:val="0021060E"/>
    <w:rsid w:val="00210AC6"/>
    <w:rsid w:val="0021156A"/>
    <w:rsid w:val="0021299F"/>
    <w:rsid w:val="0021317B"/>
    <w:rsid w:val="00213D8F"/>
    <w:rsid w:val="00214F2B"/>
    <w:rsid w:val="0021549B"/>
    <w:rsid w:val="00215A4D"/>
    <w:rsid w:val="00216012"/>
    <w:rsid w:val="002171F7"/>
    <w:rsid w:val="00217338"/>
    <w:rsid w:val="002178A0"/>
    <w:rsid w:val="00217BE6"/>
    <w:rsid w:val="00217F4C"/>
    <w:rsid w:val="002202D7"/>
    <w:rsid w:val="0022074A"/>
    <w:rsid w:val="0022213B"/>
    <w:rsid w:val="00222EE5"/>
    <w:rsid w:val="00222F7D"/>
    <w:rsid w:val="0022312B"/>
    <w:rsid w:val="002242EE"/>
    <w:rsid w:val="002243DA"/>
    <w:rsid w:val="0022498E"/>
    <w:rsid w:val="00224A92"/>
    <w:rsid w:val="00224F9B"/>
    <w:rsid w:val="0022533D"/>
    <w:rsid w:val="002253BF"/>
    <w:rsid w:val="002259A1"/>
    <w:rsid w:val="00225A34"/>
    <w:rsid w:val="00225F8E"/>
    <w:rsid w:val="00226B4B"/>
    <w:rsid w:val="00226DE1"/>
    <w:rsid w:val="00227397"/>
    <w:rsid w:val="00227869"/>
    <w:rsid w:val="00227ADE"/>
    <w:rsid w:val="00227DEE"/>
    <w:rsid w:val="002300D1"/>
    <w:rsid w:val="00230372"/>
    <w:rsid w:val="002307F4"/>
    <w:rsid w:val="00230B93"/>
    <w:rsid w:val="00230D2D"/>
    <w:rsid w:val="002322D4"/>
    <w:rsid w:val="00232612"/>
    <w:rsid w:val="002326B1"/>
    <w:rsid w:val="00232B91"/>
    <w:rsid w:val="00232D25"/>
    <w:rsid w:val="00232F02"/>
    <w:rsid w:val="00233803"/>
    <w:rsid w:val="0023415D"/>
    <w:rsid w:val="0023467E"/>
    <w:rsid w:val="002347D3"/>
    <w:rsid w:val="002357D7"/>
    <w:rsid w:val="002366FE"/>
    <w:rsid w:val="00237DA7"/>
    <w:rsid w:val="00237DDA"/>
    <w:rsid w:val="002405E6"/>
    <w:rsid w:val="0024108A"/>
    <w:rsid w:val="002410DC"/>
    <w:rsid w:val="0024180A"/>
    <w:rsid w:val="00241978"/>
    <w:rsid w:val="00243CEF"/>
    <w:rsid w:val="00244ABB"/>
    <w:rsid w:val="00244D92"/>
    <w:rsid w:val="00244E5C"/>
    <w:rsid w:val="00247073"/>
    <w:rsid w:val="002471BD"/>
    <w:rsid w:val="00247D98"/>
    <w:rsid w:val="00250F97"/>
    <w:rsid w:val="0025255A"/>
    <w:rsid w:val="0025256E"/>
    <w:rsid w:val="00252F56"/>
    <w:rsid w:val="002531E2"/>
    <w:rsid w:val="00254C8B"/>
    <w:rsid w:val="0025532E"/>
    <w:rsid w:val="00255428"/>
    <w:rsid w:val="00255542"/>
    <w:rsid w:val="00255B69"/>
    <w:rsid w:val="00255F1C"/>
    <w:rsid w:val="00256145"/>
    <w:rsid w:val="00257209"/>
    <w:rsid w:val="002578E8"/>
    <w:rsid w:val="00260267"/>
    <w:rsid w:val="00260677"/>
    <w:rsid w:val="00260853"/>
    <w:rsid w:val="00260F53"/>
    <w:rsid w:val="002617B8"/>
    <w:rsid w:val="0026183F"/>
    <w:rsid w:val="00261C32"/>
    <w:rsid w:val="00262EC6"/>
    <w:rsid w:val="00264083"/>
    <w:rsid w:val="00264348"/>
    <w:rsid w:val="00264B49"/>
    <w:rsid w:val="00265578"/>
    <w:rsid w:val="0026582E"/>
    <w:rsid w:val="0026592E"/>
    <w:rsid w:val="00265AE1"/>
    <w:rsid w:val="00265B0F"/>
    <w:rsid w:val="002661B2"/>
    <w:rsid w:val="002667A9"/>
    <w:rsid w:val="00267728"/>
    <w:rsid w:val="00267980"/>
    <w:rsid w:val="00271451"/>
    <w:rsid w:val="00273625"/>
    <w:rsid w:val="002736B3"/>
    <w:rsid w:val="00273892"/>
    <w:rsid w:val="00274581"/>
    <w:rsid w:val="00275440"/>
    <w:rsid w:val="0027648D"/>
    <w:rsid w:val="002766B3"/>
    <w:rsid w:val="0027772E"/>
    <w:rsid w:val="00280CD8"/>
    <w:rsid w:val="00281487"/>
    <w:rsid w:val="002825BB"/>
    <w:rsid w:val="002827AB"/>
    <w:rsid w:val="0028377C"/>
    <w:rsid w:val="00283AD8"/>
    <w:rsid w:val="0028427D"/>
    <w:rsid w:val="00284841"/>
    <w:rsid w:val="00284BA6"/>
    <w:rsid w:val="00284FD6"/>
    <w:rsid w:val="002850BC"/>
    <w:rsid w:val="002852A3"/>
    <w:rsid w:val="00286337"/>
    <w:rsid w:val="002867A4"/>
    <w:rsid w:val="00286A71"/>
    <w:rsid w:val="00286DF7"/>
    <w:rsid w:val="002878FB"/>
    <w:rsid w:val="00287BF4"/>
    <w:rsid w:val="002904D9"/>
    <w:rsid w:val="0029061B"/>
    <w:rsid w:val="00290EFF"/>
    <w:rsid w:val="00291E8F"/>
    <w:rsid w:val="00292EAA"/>
    <w:rsid w:val="00292F40"/>
    <w:rsid w:val="0029300A"/>
    <w:rsid w:val="0029400E"/>
    <w:rsid w:val="00294CA3"/>
    <w:rsid w:val="00294E87"/>
    <w:rsid w:val="00294F43"/>
    <w:rsid w:val="002956A1"/>
    <w:rsid w:val="002957C1"/>
    <w:rsid w:val="00295ECB"/>
    <w:rsid w:val="0029614D"/>
    <w:rsid w:val="00297ADA"/>
    <w:rsid w:val="00297F8E"/>
    <w:rsid w:val="002A1EA7"/>
    <w:rsid w:val="002A2C2A"/>
    <w:rsid w:val="002A3BBC"/>
    <w:rsid w:val="002A3C79"/>
    <w:rsid w:val="002A463C"/>
    <w:rsid w:val="002A69D3"/>
    <w:rsid w:val="002A73BB"/>
    <w:rsid w:val="002B063D"/>
    <w:rsid w:val="002B14E1"/>
    <w:rsid w:val="002B1612"/>
    <w:rsid w:val="002B2196"/>
    <w:rsid w:val="002B22C6"/>
    <w:rsid w:val="002B2379"/>
    <w:rsid w:val="002B24EA"/>
    <w:rsid w:val="002B364D"/>
    <w:rsid w:val="002B3F90"/>
    <w:rsid w:val="002B41CE"/>
    <w:rsid w:val="002B443D"/>
    <w:rsid w:val="002B4EBA"/>
    <w:rsid w:val="002B5611"/>
    <w:rsid w:val="002B63BF"/>
    <w:rsid w:val="002B6985"/>
    <w:rsid w:val="002B6CE3"/>
    <w:rsid w:val="002B72E5"/>
    <w:rsid w:val="002C1CDE"/>
    <w:rsid w:val="002C23A9"/>
    <w:rsid w:val="002C2D18"/>
    <w:rsid w:val="002C354F"/>
    <w:rsid w:val="002C3C91"/>
    <w:rsid w:val="002C4160"/>
    <w:rsid w:val="002C479A"/>
    <w:rsid w:val="002C51B9"/>
    <w:rsid w:val="002C61D1"/>
    <w:rsid w:val="002C6231"/>
    <w:rsid w:val="002C62BA"/>
    <w:rsid w:val="002C6B62"/>
    <w:rsid w:val="002C760F"/>
    <w:rsid w:val="002C7EBB"/>
    <w:rsid w:val="002D10FA"/>
    <w:rsid w:val="002D141C"/>
    <w:rsid w:val="002D23C7"/>
    <w:rsid w:val="002D2606"/>
    <w:rsid w:val="002D3091"/>
    <w:rsid w:val="002D32DB"/>
    <w:rsid w:val="002D36FB"/>
    <w:rsid w:val="002D3A7A"/>
    <w:rsid w:val="002D414D"/>
    <w:rsid w:val="002D4C62"/>
    <w:rsid w:val="002D5083"/>
    <w:rsid w:val="002D566B"/>
    <w:rsid w:val="002D6B02"/>
    <w:rsid w:val="002D6FCD"/>
    <w:rsid w:val="002E0641"/>
    <w:rsid w:val="002E1537"/>
    <w:rsid w:val="002E27A6"/>
    <w:rsid w:val="002E34FE"/>
    <w:rsid w:val="002E3D4B"/>
    <w:rsid w:val="002E4052"/>
    <w:rsid w:val="002E6023"/>
    <w:rsid w:val="002E6BD5"/>
    <w:rsid w:val="002E775B"/>
    <w:rsid w:val="002E7A7B"/>
    <w:rsid w:val="002E7D90"/>
    <w:rsid w:val="002F08D3"/>
    <w:rsid w:val="002F0C8F"/>
    <w:rsid w:val="002F18EC"/>
    <w:rsid w:val="002F3B5E"/>
    <w:rsid w:val="002F3D8F"/>
    <w:rsid w:val="002F3ED5"/>
    <w:rsid w:val="002F58F5"/>
    <w:rsid w:val="002F639B"/>
    <w:rsid w:val="002F6ACA"/>
    <w:rsid w:val="002F77ED"/>
    <w:rsid w:val="002F7C34"/>
    <w:rsid w:val="00300481"/>
    <w:rsid w:val="00300582"/>
    <w:rsid w:val="00300A02"/>
    <w:rsid w:val="00301D6A"/>
    <w:rsid w:val="00302224"/>
    <w:rsid w:val="003027E4"/>
    <w:rsid w:val="003031E3"/>
    <w:rsid w:val="0030390F"/>
    <w:rsid w:val="00303A00"/>
    <w:rsid w:val="00304611"/>
    <w:rsid w:val="00304749"/>
    <w:rsid w:val="00304AD4"/>
    <w:rsid w:val="00304F2B"/>
    <w:rsid w:val="00304FF4"/>
    <w:rsid w:val="0030566E"/>
    <w:rsid w:val="00305A25"/>
    <w:rsid w:val="003066D6"/>
    <w:rsid w:val="00306BA2"/>
    <w:rsid w:val="00306CC9"/>
    <w:rsid w:val="0030757D"/>
    <w:rsid w:val="00307E9A"/>
    <w:rsid w:val="00307EB8"/>
    <w:rsid w:val="00310A41"/>
    <w:rsid w:val="0031133F"/>
    <w:rsid w:val="00311666"/>
    <w:rsid w:val="003121BB"/>
    <w:rsid w:val="00312241"/>
    <w:rsid w:val="00312666"/>
    <w:rsid w:val="00312DF9"/>
    <w:rsid w:val="0031345E"/>
    <w:rsid w:val="0031396E"/>
    <w:rsid w:val="00313E7A"/>
    <w:rsid w:val="0031452E"/>
    <w:rsid w:val="00314CA9"/>
    <w:rsid w:val="00315ABE"/>
    <w:rsid w:val="00315CBE"/>
    <w:rsid w:val="003164DE"/>
    <w:rsid w:val="00316641"/>
    <w:rsid w:val="00317FBF"/>
    <w:rsid w:val="0032040A"/>
    <w:rsid w:val="0032207E"/>
    <w:rsid w:val="003223C7"/>
    <w:rsid w:val="00322AB7"/>
    <w:rsid w:val="00324298"/>
    <w:rsid w:val="00324B3E"/>
    <w:rsid w:val="0032517F"/>
    <w:rsid w:val="003254FB"/>
    <w:rsid w:val="0032557A"/>
    <w:rsid w:val="00325E9D"/>
    <w:rsid w:val="003262D9"/>
    <w:rsid w:val="003265AC"/>
    <w:rsid w:val="00326D08"/>
    <w:rsid w:val="00326F0B"/>
    <w:rsid w:val="003271BB"/>
    <w:rsid w:val="00327936"/>
    <w:rsid w:val="003308ED"/>
    <w:rsid w:val="00330FB2"/>
    <w:rsid w:val="003313E1"/>
    <w:rsid w:val="003316D5"/>
    <w:rsid w:val="003338F7"/>
    <w:rsid w:val="0033477D"/>
    <w:rsid w:val="00334806"/>
    <w:rsid w:val="00334C2F"/>
    <w:rsid w:val="00335485"/>
    <w:rsid w:val="00337C98"/>
    <w:rsid w:val="00340156"/>
    <w:rsid w:val="003403C4"/>
    <w:rsid w:val="00341109"/>
    <w:rsid w:val="00341494"/>
    <w:rsid w:val="0034175D"/>
    <w:rsid w:val="00341B74"/>
    <w:rsid w:val="00341E97"/>
    <w:rsid w:val="00342EB4"/>
    <w:rsid w:val="003433C2"/>
    <w:rsid w:val="0034428C"/>
    <w:rsid w:val="00345D03"/>
    <w:rsid w:val="003467F6"/>
    <w:rsid w:val="00346FB3"/>
    <w:rsid w:val="00347329"/>
    <w:rsid w:val="00347703"/>
    <w:rsid w:val="003505C3"/>
    <w:rsid w:val="003519E4"/>
    <w:rsid w:val="00353357"/>
    <w:rsid w:val="0035349E"/>
    <w:rsid w:val="00353FDC"/>
    <w:rsid w:val="00354440"/>
    <w:rsid w:val="00354C6E"/>
    <w:rsid w:val="00354FF0"/>
    <w:rsid w:val="00355762"/>
    <w:rsid w:val="0035580A"/>
    <w:rsid w:val="00356268"/>
    <w:rsid w:val="00357549"/>
    <w:rsid w:val="0036192B"/>
    <w:rsid w:val="00361EFA"/>
    <w:rsid w:val="0036243F"/>
    <w:rsid w:val="00362904"/>
    <w:rsid w:val="00362D5C"/>
    <w:rsid w:val="00363327"/>
    <w:rsid w:val="0036364C"/>
    <w:rsid w:val="00365069"/>
    <w:rsid w:val="003659E6"/>
    <w:rsid w:val="00367689"/>
    <w:rsid w:val="00370A6F"/>
    <w:rsid w:val="003717A5"/>
    <w:rsid w:val="003717B0"/>
    <w:rsid w:val="00371881"/>
    <w:rsid w:val="00372629"/>
    <w:rsid w:val="00372BF1"/>
    <w:rsid w:val="00373A2C"/>
    <w:rsid w:val="0037406D"/>
    <w:rsid w:val="003744F2"/>
    <w:rsid w:val="0037482E"/>
    <w:rsid w:val="00375C2C"/>
    <w:rsid w:val="00376244"/>
    <w:rsid w:val="00377450"/>
    <w:rsid w:val="00377847"/>
    <w:rsid w:val="00380524"/>
    <w:rsid w:val="00380C79"/>
    <w:rsid w:val="0038109A"/>
    <w:rsid w:val="00381614"/>
    <w:rsid w:val="00381688"/>
    <w:rsid w:val="0038316E"/>
    <w:rsid w:val="003839F3"/>
    <w:rsid w:val="00385657"/>
    <w:rsid w:val="00385B78"/>
    <w:rsid w:val="00385C5B"/>
    <w:rsid w:val="00385D35"/>
    <w:rsid w:val="00385DDB"/>
    <w:rsid w:val="0038627C"/>
    <w:rsid w:val="00386CE3"/>
    <w:rsid w:val="00387008"/>
    <w:rsid w:val="003874E0"/>
    <w:rsid w:val="003906B0"/>
    <w:rsid w:val="003916F9"/>
    <w:rsid w:val="00391935"/>
    <w:rsid w:val="00391E0E"/>
    <w:rsid w:val="00392830"/>
    <w:rsid w:val="0039480E"/>
    <w:rsid w:val="00394820"/>
    <w:rsid w:val="00394CE7"/>
    <w:rsid w:val="003958D9"/>
    <w:rsid w:val="00395DCA"/>
    <w:rsid w:val="003960D2"/>
    <w:rsid w:val="00396A00"/>
    <w:rsid w:val="00396B5D"/>
    <w:rsid w:val="00397D54"/>
    <w:rsid w:val="003A02A7"/>
    <w:rsid w:val="003A08ED"/>
    <w:rsid w:val="003A2003"/>
    <w:rsid w:val="003A2380"/>
    <w:rsid w:val="003A302A"/>
    <w:rsid w:val="003A316D"/>
    <w:rsid w:val="003A4740"/>
    <w:rsid w:val="003A5210"/>
    <w:rsid w:val="003A6321"/>
    <w:rsid w:val="003A73A9"/>
    <w:rsid w:val="003A7726"/>
    <w:rsid w:val="003A790E"/>
    <w:rsid w:val="003A7944"/>
    <w:rsid w:val="003B0AA3"/>
    <w:rsid w:val="003B0B6C"/>
    <w:rsid w:val="003B0D98"/>
    <w:rsid w:val="003B1E3D"/>
    <w:rsid w:val="003B1F6B"/>
    <w:rsid w:val="003B2E1D"/>
    <w:rsid w:val="003B3802"/>
    <w:rsid w:val="003B4615"/>
    <w:rsid w:val="003B5902"/>
    <w:rsid w:val="003B6182"/>
    <w:rsid w:val="003B6926"/>
    <w:rsid w:val="003C0BC2"/>
    <w:rsid w:val="003C16ED"/>
    <w:rsid w:val="003C2239"/>
    <w:rsid w:val="003C235D"/>
    <w:rsid w:val="003C2B79"/>
    <w:rsid w:val="003C2D41"/>
    <w:rsid w:val="003C34AF"/>
    <w:rsid w:val="003C366D"/>
    <w:rsid w:val="003C3B4E"/>
    <w:rsid w:val="003C3C2C"/>
    <w:rsid w:val="003C4CD3"/>
    <w:rsid w:val="003C6A70"/>
    <w:rsid w:val="003C6C7E"/>
    <w:rsid w:val="003D0671"/>
    <w:rsid w:val="003D1D6F"/>
    <w:rsid w:val="003D1F5C"/>
    <w:rsid w:val="003D1F95"/>
    <w:rsid w:val="003D22AA"/>
    <w:rsid w:val="003D2790"/>
    <w:rsid w:val="003D29FD"/>
    <w:rsid w:val="003D34BD"/>
    <w:rsid w:val="003D516C"/>
    <w:rsid w:val="003D5573"/>
    <w:rsid w:val="003D5D14"/>
    <w:rsid w:val="003D5F3B"/>
    <w:rsid w:val="003D6847"/>
    <w:rsid w:val="003D6B95"/>
    <w:rsid w:val="003E101C"/>
    <w:rsid w:val="003E1B9E"/>
    <w:rsid w:val="003E2BC7"/>
    <w:rsid w:val="003E3405"/>
    <w:rsid w:val="003E340C"/>
    <w:rsid w:val="003E3501"/>
    <w:rsid w:val="003E3568"/>
    <w:rsid w:val="003E3B59"/>
    <w:rsid w:val="003E4829"/>
    <w:rsid w:val="003E520C"/>
    <w:rsid w:val="003E5217"/>
    <w:rsid w:val="003E536F"/>
    <w:rsid w:val="003E5C68"/>
    <w:rsid w:val="003E6858"/>
    <w:rsid w:val="003E771F"/>
    <w:rsid w:val="003E7777"/>
    <w:rsid w:val="003E7BC3"/>
    <w:rsid w:val="003E7FC2"/>
    <w:rsid w:val="003F03AD"/>
    <w:rsid w:val="003F0B11"/>
    <w:rsid w:val="003F160B"/>
    <w:rsid w:val="003F2D15"/>
    <w:rsid w:val="003F317E"/>
    <w:rsid w:val="003F3319"/>
    <w:rsid w:val="003F3A27"/>
    <w:rsid w:val="003F3BA7"/>
    <w:rsid w:val="003F3CC0"/>
    <w:rsid w:val="003F5B29"/>
    <w:rsid w:val="003F5E48"/>
    <w:rsid w:val="003F5F2D"/>
    <w:rsid w:val="003F6010"/>
    <w:rsid w:val="003F606D"/>
    <w:rsid w:val="003F6502"/>
    <w:rsid w:val="003F667F"/>
    <w:rsid w:val="003F684D"/>
    <w:rsid w:val="003F7FDB"/>
    <w:rsid w:val="004002E0"/>
    <w:rsid w:val="00402390"/>
    <w:rsid w:val="00402ECD"/>
    <w:rsid w:val="004034B5"/>
    <w:rsid w:val="00405191"/>
    <w:rsid w:val="00405D5F"/>
    <w:rsid w:val="00406657"/>
    <w:rsid w:val="00406E5F"/>
    <w:rsid w:val="00407490"/>
    <w:rsid w:val="0040759B"/>
    <w:rsid w:val="00407C85"/>
    <w:rsid w:val="00407F69"/>
    <w:rsid w:val="004100E6"/>
    <w:rsid w:val="00410D08"/>
    <w:rsid w:val="00411D98"/>
    <w:rsid w:val="0041262A"/>
    <w:rsid w:val="004126BF"/>
    <w:rsid w:val="00412FF5"/>
    <w:rsid w:val="004138F9"/>
    <w:rsid w:val="00413A13"/>
    <w:rsid w:val="00414E65"/>
    <w:rsid w:val="00414F99"/>
    <w:rsid w:val="004152E2"/>
    <w:rsid w:val="0041634D"/>
    <w:rsid w:val="0041648C"/>
    <w:rsid w:val="00416D2B"/>
    <w:rsid w:val="00416EE8"/>
    <w:rsid w:val="00416F8F"/>
    <w:rsid w:val="00417D07"/>
    <w:rsid w:val="00420D56"/>
    <w:rsid w:val="0042221B"/>
    <w:rsid w:val="00422708"/>
    <w:rsid w:val="004229AB"/>
    <w:rsid w:val="00422E6D"/>
    <w:rsid w:val="00423A65"/>
    <w:rsid w:val="00425FCD"/>
    <w:rsid w:val="004273AE"/>
    <w:rsid w:val="00427534"/>
    <w:rsid w:val="00427DAA"/>
    <w:rsid w:val="00430993"/>
    <w:rsid w:val="00430AA8"/>
    <w:rsid w:val="004312F1"/>
    <w:rsid w:val="004319FF"/>
    <w:rsid w:val="004326D3"/>
    <w:rsid w:val="00432709"/>
    <w:rsid w:val="00433249"/>
    <w:rsid w:val="0043379A"/>
    <w:rsid w:val="00433BA0"/>
    <w:rsid w:val="0043494F"/>
    <w:rsid w:val="00434FCF"/>
    <w:rsid w:val="00435CA8"/>
    <w:rsid w:val="0043692A"/>
    <w:rsid w:val="00437D03"/>
    <w:rsid w:val="0044065B"/>
    <w:rsid w:val="0044111E"/>
    <w:rsid w:val="00442115"/>
    <w:rsid w:val="0044271E"/>
    <w:rsid w:val="0044340F"/>
    <w:rsid w:val="00443F9C"/>
    <w:rsid w:val="004440C8"/>
    <w:rsid w:val="004443CE"/>
    <w:rsid w:val="0044467E"/>
    <w:rsid w:val="004446B6"/>
    <w:rsid w:val="00445143"/>
    <w:rsid w:val="004452F6"/>
    <w:rsid w:val="0044622F"/>
    <w:rsid w:val="004479E4"/>
    <w:rsid w:val="00447A31"/>
    <w:rsid w:val="00447E94"/>
    <w:rsid w:val="004504C7"/>
    <w:rsid w:val="00452960"/>
    <w:rsid w:val="00452BD7"/>
    <w:rsid w:val="00454D9D"/>
    <w:rsid w:val="00454E3B"/>
    <w:rsid w:val="004551A9"/>
    <w:rsid w:val="00456EA0"/>
    <w:rsid w:val="00456F0C"/>
    <w:rsid w:val="00456FC2"/>
    <w:rsid w:val="0045737A"/>
    <w:rsid w:val="00457DB4"/>
    <w:rsid w:val="00457F18"/>
    <w:rsid w:val="00460747"/>
    <w:rsid w:val="004608F5"/>
    <w:rsid w:val="00460BF6"/>
    <w:rsid w:val="00461212"/>
    <w:rsid w:val="00462095"/>
    <w:rsid w:val="00462606"/>
    <w:rsid w:val="00463014"/>
    <w:rsid w:val="0046338D"/>
    <w:rsid w:val="0046499D"/>
    <w:rsid w:val="00464A0F"/>
    <w:rsid w:val="00464D25"/>
    <w:rsid w:val="004654D3"/>
    <w:rsid w:val="00465D04"/>
    <w:rsid w:val="004661E2"/>
    <w:rsid w:val="00466529"/>
    <w:rsid w:val="00466A65"/>
    <w:rsid w:val="00466E3D"/>
    <w:rsid w:val="00467334"/>
    <w:rsid w:val="00467358"/>
    <w:rsid w:val="004711BF"/>
    <w:rsid w:val="00471927"/>
    <w:rsid w:val="00472189"/>
    <w:rsid w:val="00472C71"/>
    <w:rsid w:val="00472E85"/>
    <w:rsid w:val="004732C4"/>
    <w:rsid w:val="00474F95"/>
    <w:rsid w:val="004767B5"/>
    <w:rsid w:val="00476948"/>
    <w:rsid w:val="0047772D"/>
    <w:rsid w:val="0047783A"/>
    <w:rsid w:val="004807D1"/>
    <w:rsid w:val="0048093B"/>
    <w:rsid w:val="00480F95"/>
    <w:rsid w:val="00481168"/>
    <w:rsid w:val="0048138B"/>
    <w:rsid w:val="00483488"/>
    <w:rsid w:val="00483E2B"/>
    <w:rsid w:val="004845A7"/>
    <w:rsid w:val="004847B5"/>
    <w:rsid w:val="00485655"/>
    <w:rsid w:val="0048589E"/>
    <w:rsid w:val="00485EA9"/>
    <w:rsid w:val="00485FAA"/>
    <w:rsid w:val="00486686"/>
    <w:rsid w:val="00486CB7"/>
    <w:rsid w:val="004877F2"/>
    <w:rsid w:val="00487A9E"/>
    <w:rsid w:val="0049057F"/>
    <w:rsid w:val="004910E9"/>
    <w:rsid w:val="00491115"/>
    <w:rsid w:val="0049154F"/>
    <w:rsid w:val="0049194F"/>
    <w:rsid w:val="00491C80"/>
    <w:rsid w:val="00491EF4"/>
    <w:rsid w:val="00492A09"/>
    <w:rsid w:val="00493A84"/>
    <w:rsid w:val="00493D88"/>
    <w:rsid w:val="00493EFA"/>
    <w:rsid w:val="00494360"/>
    <w:rsid w:val="0049469E"/>
    <w:rsid w:val="00494FE9"/>
    <w:rsid w:val="00495E1A"/>
    <w:rsid w:val="00495EBD"/>
    <w:rsid w:val="00496C02"/>
    <w:rsid w:val="00497A44"/>
    <w:rsid w:val="004A01EA"/>
    <w:rsid w:val="004A029F"/>
    <w:rsid w:val="004A19AC"/>
    <w:rsid w:val="004A1C83"/>
    <w:rsid w:val="004A1F1B"/>
    <w:rsid w:val="004A2C0F"/>
    <w:rsid w:val="004A2C15"/>
    <w:rsid w:val="004A2E96"/>
    <w:rsid w:val="004A4451"/>
    <w:rsid w:val="004A5793"/>
    <w:rsid w:val="004A79DE"/>
    <w:rsid w:val="004B02C7"/>
    <w:rsid w:val="004B0C78"/>
    <w:rsid w:val="004B1050"/>
    <w:rsid w:val="004B1F30"/>
    <w:rsid w:val="004B1FB2"/>
    <w:rsid w:val="004B2388"/>
    <w:rsid w:val="004B25C1"/>
    <w:rsid w:val="004B2855"/>
    <w:rsid w:val="004B3262"/>
    <w:rsid w:val="004B3502"/>
    <w:rsid w:val="004B3C68"/>
    <w:rsid w:val="004B4187"/>
    <w:rsid w:val="004B42AC"/>
    <w:rsid w:val="004B4816"/>
    <w:rsid w:val="004B4EB8"/>
    <w:rsid w:val="004B4FCD"/>
    <w:rsid w:val="004B5430"/>
    <w:rsid w:val="004B5688"/>
    <w:rsid w:val="004B59FC"/>
    <w:rsid w:val="004B5DA7"/>
    <w:rsid w:val="004B61F1"/>
    <w:rsid w:val="004B6F05"/>
    <w:rsid w:val="004B7153"/>
    <w:rsid w:val="004B7231"/>
    <w:rsid w:val="004B75A0"/>
    <w:rsid w:val="004B7FA3"/>
    <w:rsid w:val="004C00A4"/>
    <w:rsid w:val="004C1448"/>
    <w:rsid w:val="004C1C84"/>
    <w:rsid w:val="004C2138"/>
    <w:rsid w:val="004C255F"/>
    <w:rsid w:val="004C2BD0"/>
    <w:rsid w:val="004C41CF"/>
    <w:rsid w:val="004C42AC"/>
    <w:rsid w:val="004C4577"/>
    <w:rsid w:val="004C6234"/>
    <w:rsid w:val="004C63E6"/>
    <w:rsid w:val="004C644D"/>
    <w:rsid w:val="004D0798"/>
    <w:rsid w:val="004D0E53"/>
    <w:rsid w:val="004D14D2"/>
    <w:rsid w:val="004D2086"/>
    <w:rsid w:val="004D227B"/>
    <w:rsid w:val="004D2341"/>
    <w:rsid w:val="004D36C7"/>
    <w:rsid w:val="004D401E"/>
    <w:rsid w:val="004D4BF7"/>
    <w:rsid w:val="004D57EC"/>
    <w:rsid w:val="004D5CD1"/>
    <w:rsid w:val="004D6257"/>
    <w:rsid w:val="004D748A"/>
    <w:rsid w:val="004D7A47"/>
    <w:rsid w:val="004E031F"/>
    <w:rsid w:val="004E04BD"/>
    <w:rsid w:val="004E078B"/>
    <w:rsid w:val="004E078F"/>
    <w:rsid w:val="004E0807"/>
    <w:rsid w:val="004E10E0"/>
    <w:rsid w:val="004E118C"/>
    <w:rsid w:val="004E1EE3"/>
    <w:rsid w:val="004E1F16"/>
    <w:rsid w:val="004E49E3"/>
    <w:rsid w:val="004E51E3"/>
    <w:rsid w:val="004E55B2"/>
    <w:rsid w:val="004E5748"/>
    <w:rsid w:val="004E6318"/>
    <w:rsid w:val="004E6881"/>
    <w:rsid w:val="004E6C45"/>
    <w:rsid w:val="004E77E1"/>
    <w:rsid w:val="004F0B55"/>
    <w:rsid w:val="004F132F"/>
    <w:rsid w:val="004F15BA"/>
    <w:rsid w:val="004F16B5"/>
    <w:rsid w:val="004F23B3"/>
    <w:rsid w:val="004F3951"/>
    <w:rsid w:val="004F49A2"/>
    <w:rsid w:val="004F49C8"/>
    <w:rsid w:val="004F4C2A"/>
    <w:rsid w:val="004F5A76"/>
    <w:rsid w:val="004F6719"/>
    <w:rsid w:val="004F6B2F"/>
    <w:rsid w:val="004F762F"/>
    <w:rsid w:val="004F76D8"/>
    <w:rsid w:val="004F7FB8"/>
    <w:rsid w:val="00500460"/>
    <w:rsid w:val="00500B4A"/>
    <w:rsid w:val="00500D1B"/>
    <w:rsid w:val="005010E9"/>
    <w:rsid w:val="00501775"/>
    <w:rsid w:val="00501C61"/>
    <w:rsid w:val="005029BA"/>
    <w:rsid w:val="00502C30"/>
    <w:rsid w:val="0050369D"/>
    <w:rsid w:val="00504DB8"/>
    <w:rsid w:val="0050541E"/>
    <w:rsid w:val="00505789"/>
    <w:rsid w:val="0050589C"/>
    <w:rsid w:val="00506F02"/>
    <w:rsid w:val="00506FDC"/>
    <w:rsid w:val="00507306"/>
    <w:rsid w:val="005100F7"/>
    <w:rsid w:val="0051057F"/>
    <w:rsid w:val="005109D2"/>
    <w:rsid w:val="00511672"/>
    <w:rsid w:val="005121BE"/>
    <w:rsid w:val="00512246"/>
    <w:rsid w:val="005129CC"/>
    <w:rsid w:val="00512C89"/>
    <w:rsid w:val="005144C8"/>
    <w:rsid w:val="005148C9"/>
    <w:rsid w:val="005166F5"/>
    <w:rsid w:val="00516AB9"/>
    <w:rsid w:val="00517FE7"/>
    <w:rsid w:val="005202AC"/>
    <w:rsid w:val="0052074D"/>
    <w:rsid w:val="005220D5"/>
    <w:rsid w:val="005222AD"/>
    <w:rsid w:val="00522E25"/>
    <w:rsid w:val="00522F50"/>
    <w:rsid w:val="0052302E"/>
    <w:rsid w:val="00523A51"/>
    <w:rsid w:val="005244AE"/>
    <w:rsid w:val="005255CB"/>
    <w:rsid w:val="005259D0"/>
    <w:rsid w:val="00526191"/>
    <w:rsid w:val="0052636F"/>
    <w:rsid w:val="00530305"/>
    <w:rsid w:val="00531052"/>
    <w:rsid w:val="005317B3"/>
    <w:rsid w:val="00531AC3"/>
    <w:rsid w:val="00531F17"/>
    <w:rsid w:val="00532775"/>
    <w:rsid w:val="00532991"/>
    <w:rsid w:val="00532E98"/>
    <w:rsid w:val="005349E5"/>
    <w:rsid w:val="00534C96"/>
    <w:rsid w:val="005356E3"/>
    <w:rsid w:val="005357D4"/>
    <w:rsid w:val="00535AD6"/>
    <w:rsid w:val="00536007"/>
    <w:rsid w:val="005366AB"/>
    <w:rsid w:val="00536AFA"/>
    <w:rsid w:val="00536EBA"/>
    <w:rsid w:val="00540566"/>
    <w:rsid w:val="00542C55"/>
    <w:rsid w:val="005432AE"/>
    <w:rsid w:val="005436F2"/>
    <w:rsid w:val="005440C9"/>
    <w:rsid w:val="0054418A"/>
    <w:rsid w:val="005444AA"/>
    <w:rsid w:val="00544B87"/>
    <w:rsid w:val="00544F30"/>
    <w:rsid w:val="00545095"/>
    <w:rsid w:val="00545920"/>
    <w:rsid w:val="00547593"/>
    <w:rsid w:val="00550287"/>
    <w:rsid w:val="0055033C"/>
    <w:rsid w:val="0055093E"/>
    <w:rsid w:val="00550B17"/>
    <w:rsid w:val="00552D34"/>
    <w:rsid w:val="00553E39"/>
    <w:rsid w:val="0055404C"/>
    <w:rsid w:val="00554C70"/>
    <w:rsid w:val="00554ECD"/>
    <w:rsid w:val="00555502"/>
    <w:rsid w:val="005556DC"/>
    <w:rsid w:val="0055573D"/>
    <w:rsid w:val="00555D65"/>
    <w:rsid w:val="00556276"/>
    <w:rsid w:val="00556B29"/>
    <w:rsid w:val="00556D82"/>
    <w:rsid w:val="00557695"/>
    <w:rsid w:val="005601F5"/>
    <w:rsid w:val="0056100F"/>
    <w:rsid w:val="00561E28"/>
    <w:rsid w:val="00561E81"/>
    <w:rsid w:val="0056239E"/>
    <w:rsid w:val="005624ED"/>
    <w:rsid w:val="00562C64"/>
    <w:rsid w:val="00562D65"/>
    <w:rsid w:val="00563097"/>
    <w:rsid w:val="005632D7"/>
    <w:rsid w:val="005639CB"/>
    <w:rsid w:val="0056486F"/>
    <w:rsid w:val="00566C57"/>
    <w:rsid w:val="005678FD"/>
    <w:rsid w:val="00570392"/>
    <w:rsid w:val="00570554"/>
    <w:rsid w:val="00570E4F"/>
    <w:rsid w:val="00571E21"/>
    <w:rsid w:val="00571FE2"/>
    <w:rsid w:val="00572294"/>
    <w:rsid w:val="00572320"/>
    <w:rsid w:val="00572F36"/>
    <w:rsid w:val="00573284"/>
    <w:rsid w:val="00573447"/>
    <w:rsid w:val="00573468"/>
    <w:rsid w:val="005757EA"/>
    <w:rsid w:val="00575852"/>
    <w:rsid w:val="00577E6A"/>
    <w:rsid w:val="0058108B"/>
    <w:rsid w:val="005822BD"/>
    <w:rsid w:val="00582EFC"/>
    <w:rsid w:val="00584BF0"/>
    <w:rsid w:val="0058571A"/>
    <w:rsid w:val="00585DB5"/>
    <w:rsid w:val="0058650E"/>
    <w:rsid w:val="00587E57"/>
    <w:rsid w:val="00590174"/>
    <w:rsid w:val="00590716"/>
    <w:rsid w:val="005913D5"/>
    <w:rsid w:val="00591E1A"/>
    <w:rsid w:val="00592E9D"/>
    <w:rsid w:val="005939C3"/>
    <w:rsid w:val="00593EE9"/>
    <w:rsid w:val="0059400A"/>
    <w:rsid w:val="005946F1"/>
    <w:rsid w:val="00594CF1"/>
    <w:rsid w:val="00594E7B"/>
    <w:rsid w:val="00595298"/>
    <w:rsid w:val="00595387"/>
    <w:rsid w:val="005954A8"/>
    <w:rsid w:val="00595E58"/>
    <w:rsid w:val="005A0530"/>
    <w:rsid w:val="005A0A65"/>
    <w:rsid w:val="005A0E3E"/>
    <w:rsid w:val="005A1E45"/>
    <w:rsid w:val="005A201B"/>
    <w:rsid w:val="005A2EE4"/>
    <w:rsid w:val="005A2F7E"/>
    <w:rsid w:val="005A32D8"/>
    <w:rsid w:val="005A4948"/>
    <w:rsid w:val="005A5944"/>
    <w:rsid w:val="005A5FC5"/>
    <w:rsid w:val="005A64B4"/>
    <w:rsid w:val="005A68A6"/>
    <w:rsid w:val="005A7F48"/>
    <w:rsid w:val="005B0769"/>
    <w:rsid w:val="005B203B"/>
    <w:rsid w:val="005B260F"/>
    <w:rsid w:val="005B2AD5"/>
    <w:rsid w:val="005B3A59"/>
    <w:rsid w:val="005B4601"/>
    <w:rsid w:val="005B4A8E"/>
    <w:rsid w:val="005B4E8A"/>
    <w:rsid w:val="005B680D"/>
    <w:rsid w:val="005B6B4D"/>
    <w:rsid w:val="005C0806"/>
    <w:rsid w:val="005C2765"/>
    <w:rsid w:val="005C2B9F"/>
    <w:rsid w:val="005C3DAA"/>
    <w:rsid w:val="005C420B"/>
    <w:rsid w:val="005C447A"/>
    <w:rsid w:val="005C4C89"/>
    <w:rsid w:val="005C5755"/>
    <w:rsid w:val="005C5AB3"/>
    <w:rsid w:val="005C6321"/>
    <w:rsid w:val="005C695A"/>
    <w:rsid w:val="005C6A74"/>
    <w:rsid w:val="005C7263"/>
    <w:rsid w:val="005D02CD"/>
    <w:rsid w:val="005D03F8"/>
    <w:rsid w:val="005D0C31"/>
    <w:rsid w:val="005D0C4C"/>
    <w:rsid w:val="005D1799"/>
    <w:rsid w:val="005D1F2C"/>
    <w:rsid w:val="005D2919"/>
    <w:rsid w:val="005D2B2A"/>
    <w:rsid w:val="005D2CD8"/>
    <w:rsid w:val="005D34F3"/>
    <w:rsid w:val="005D395D"/>
    <w:rsid w:val="005D39A5"/>
    <w:rsid w:val="005D3DD2"/>
    <w:rsid w:val="005D4030"/>
    <w:rsid w:val="005D4BB3"/>
    <w:rsid w:val="005D5BD6"/>
    <w:rsid w:val="005D67A7"/>
    <w:rsid w:val="005D6CF5"/>
    <w:rsid w:val="005D753B"/>
    <w:rsid w:val="005D7D43"/>
    <w:rsid w:val="005E09A3"/>
    <w:rsid w:val="005E1EFB"/>
    <w:rsid w:val="005E201C"/>
    <w:rsid w:val="005E2443"/>
    <w:rsid w:val="005E27AE"/>
    <w:rsid w:val="005E2BDF"/>
    <w:rsid w:val="005E2CD1"/>
    <w:rsid w:val="005E3235"/>
    <w:rsid w:val="005E36BB"/>
    <w:rsid w:val="005E38F8"/>
    <w:rsid w:val="005E39C8"/>
    <w:rsid w:val="005E3C00"/>
    <w:rsid w:val="005E4A8A"/>
    <w:rsid w:val="005E4FE6"/>
    <w:rsid w:val="005E601B"/>
    <w:rsid w:val="005E6735"/>
    <w:rsid w:val="005E69CD"/>
    <w:rsid w:val="005E70C7"/>
    <w:rsid w:val="005E754A"/>
    <w:rsid w:val="005E771F"/>
    <w:rsid w:val="005E78CC"/>
    <w:rsid w:val="005E7C43"/>
    <w:rsid w:val="005E7CEF"/>
    <w:rsid w:val="005F03ED"/>
    <w:rsid w:val="005F1541"/>
    <w:rsid w:val="005F19F8"/>
    <w:rsid w:val="005F1D0D"/>
    <w:rsid w:val="005F28D7"/>
    <w:rsid w:val="005F4270"/>
    <w:rsid w:val="005F4F9E"/>
    <w:rsid w:val="005F5C93"/>
    <w:rsid w:val="005F5D16"/>
    <w:rsid w:val="005F6AAB"/>
    <w:rsid w:val="005F6BB0"/>
    <w:rsid w:val="005F72ED"/>
    <w:rsid w:val="005F74BC"/>
    <w:rsid w:val="005F7729"/>
    <w:rsid w:val="00600E7D"/>
    <w:rsid w:val="00600EA3"/>
    <w:rsid w:val="00601486"/>
    <w:rsid w:val="00601D78"/>
    <w:rsid w:val="006029CE"/>
    <w:rsid w:val="00602BC1"/>
    <w:rsid w:val="006030F7"/>
    <w:rsid w:val="00603A39"/>
    <w:rsid w:val="006047FB"/>
    <w:rsid w:val="00605134"/>
    <w:rsid w:val="006059D1"/>
    <w:rsid w:val="00605C96"/>
    <w:rsid w:val="0060650F"/>
    <w:rsid w:val="00606A08"/>
    <w:rsid w:val="00607246"/>
    <w:rsid w:val="00607C5E"/>
    <w:rsid w:val="0061008D"/>
    <w:rsid w:val="00610947"/>
    <w:rsid w:val="00610AA4"/>
    <w:rsid w:val="006116DF"/>
    <w:rsid w:val="00611968"/>
    <w:rsid w:val="00612136"/>
    <w:rsid w:val="0061387E"/>
    <w:rsid w:val="00613C57"/>
    <w:rsid w:val="00614A89"/>
    <w:rsid w:val="00615061"/>
    <w:rsid w:val="00615323"/>
    <w:rsid w:val="00616500"/>
    <w:rsid w:val="00616607"/>
    <w:rsid w:val="006166AC"/>
    <w:rsid w:val="006201E5"/>
    <w:rsid w:val="006205A9"/>
    <w:rsid w:val="00620678"/>
    <w:rsid w:val="00620959"/>
    <w:rsid w:val="006210C1"/>
    <w:rsid w:val="00621EF6"/>
    <w:rsid w:val="00622E36"/>
    <w:rsid w:val="00623595"/>
    <w:rsid w:val="006235A9"/>
    <w:rsid w:val="00623885"/>
    <w:rsid w:val="00624002"/>
    <w:rsid w:val="00624E7A"/>
    <w:rsid w:val="006252A9"/>
    <w:rsid w:val="00626F1A"/>
    <w:rsid w:val="00627739"/>
    <w:rsid w:val="006279F8"/>
    <w:rsid w:val="0063130B"/>
    <w:rsid w:val="00631862"/>
    <w:rsid w:val="00631F0B"/>
    <w:rsid w:val="0063229F"/>
    <w:rsid w:val="0063273A"/>
    <w:rsid w:val="0063276C"/>
    <w:rsid w:val="006329D4"/>
    <w:rsid w:val="00632D98"/>
    <w:rsid w:val="00632E82"/>
    <w:rsid w:val="00633CCB"/>
    <w:rsid w:val="00634AEE"/>
    <w:rsid w:val="00635282"/>
    <w:rsid w:val="00635594"/>
    <w:rsid w:val="00636633"/>
    <w:rsid w:val="00636D28"/>
    <w:rsid w:val="006411DA"/>
    <w:rsid w:val="00641B49"/>
    <w:rsid w:val="006433A6"/>
    <w:rsid w:val="0064342A"/>
    <w:rsid w:val="0064370C"/>
    <w:rsid w:val="00644F3D"/>
    <w:rsid w:val="0064504B"/>
    <w:rsid w:val="00645892"/>
    <w:rsid w:val="00646BB6"/>
    <w:rsid w:val="0064747D"/>
    <w:rsid w:val="0064752F"/>
    <w:rsid w:val="0065004D"/>
    <w:rsid w:val="00650371"/>
    <w:rsid w:val="00650848"/>
    <w:rsid w:val="00650A3C"/>
    <w:rsid w:val="00650FA8"/>
    <w:rsid w:val="00651BDE"/>
    <w:rsid w:val="00651DA8"/>
    <w:rsid w:val="006526BA"/>
    <w:rsid w:val="00652ADD"/>
    <w:rsid w:val="006533E0"/>
    <w:rsid w:val="006534B8"/>
    <w:rsid w:val="00653ABD"/>
    <w:rsid w:val="0065411B"/>
    <w:rsid w:val="00654679"/>
    <w:rsid w:val="0065519F"/>
    <w:rsid w:val="00655CAF"/>
    <w:rsid w:val="00656105"/>
    <w:rsid w:val="0065647B"/>
    <w:rsid w:val="00656C74"/>
    <w:rsid w:val="00657DE0"/>
    <w:rsid w:val="006600A0"/>
    <w:rsid w:val="006604C0"/>
    <w:rsid w:val="006605CD"/>
    <w:rsid w:val="00660AD1"/>
    <w:rsid w:val="006610CB"/>
    <w:rsid w:val="00661208"/>
    <w:rsid w:val="0066224B"/>
    <w:rsid w:val="00662DE5"/>
    <w:rsid w:val="00663D42"/>
    <w:rsid w:val="00664958"/>
    <w:rsid w:val="006652F8"/>
    <w:rsid w:val="00665A37"/>
    <w:rsid w:val="00665ED5"/>
    <w:rsid w:val="00667055"/>
    <w:rsid w:val="006673EB"/>
    <w:rsid w:val="0067039E"/>
    <w:rsid w:val="00670520"/>
    <w:rsid w:val="00671508"/>
    <w:rsid w:val="00671665"/>
    <w:rsid w:val="0067193D"/>
    <w:rsid w:val="00671E93"/>
    <w:rsid w:val="00672B76"/>
    <w:rsid w:val="00672DDF"/>
    <w:rsid w:val="00672EEE"/>
    <w:rsid w:val="006730D7"/>
    <w:rsid w:val="0067423F"/>
    <w:rsid w:val="00674608"/>
    <w:rsid w:val="00674666"/>
    <w:rsid w:val="00674710"/>
    <w:rsid w:val="00674BA5"/>
    <w:rsid w:val="00675491"/>
    <w:rsid w:val="00675716"/>
    <w:rsid w:val="00675C74"/>
    <w:rsid w:val="00675E72"/>
    <w:rsid w:val="006760B4"/>
    <w:rsid w:val="006779DA"/>
    <w:rsid w:val="006812DD"/>
    <w:rsid w:val="00682873"/>
    <w:rsid w:val="00682E0B"/>
    <w:rsid w:val="00683021"/>
    <w:rsid w:val="0068356A"/>
    <w:rsid w:val="006839B3"/>
    <w:rsid w:val="006849EA"/>
    <w:rsid w:val="00684BF6"/>
    <w:rsid w:val="00685EA0"/>
    <w:rsid w:val="0068665D"/>
    <w:rsid w:val="00690F44"/>
    <w:rsid w:val="00691674"/>
    <w:rsid w:val="00691A5D"/>
    <w:rsid w:val="00692677"/>
    <w:rsid w:val="00692F84"/>
    <w:rsid w:val="0069364E"/>
    <w:rsid w:val="00693793"/>
    <w:rsid w:val="00693B68"/>
    <w:rsid w:val="00694520"/>
    <w:rsid w:val="006955F8"/>
    <w:rsid w:val="006956E2"/>
    <w:rsid w:val="00696AEA"/>
    <w:rsid w:val="00697367"/>
    <w:rsid w:val="00697509"/>
    <w:rsid w:val="006978D6"/>
    <w:rsid w:val="006A038D"/>
    <w:rsid w:val="006A03D9"/>
    <w:rsid w:val="006A0E64"/>
    <w:rsid w:val="006A12A4"/>
    <w:rsid w:val="006A2184"/>
    <w:rsid w:val="006A2F72"/>
    <w:rsid w:val="006A3AF7"/>
    <w:rsid w:val="006A6D0E"/>
    <w:rsid w:val="006A7DB7"/>
    <w:rsid w:val="006B17DB"/>
    <w:rsid w:val="006B1DE4"/>
    <w:rsid w:val="006B229B"/>
    <w:rsid w:val="006B2C91"/>
    <w:rsid w:val="006B3BDB"/>
    <w:rsid w:val="006B43BA"/>
    <w:rsid w:val="006B502C"/>
    <w:rsid w:val="006B67E5"/>
    <w:rsid w:val="006B688C"/>
    <w:rsid w:val="006B6F36"/>
    <w:rsid w:val="006B7082"/>
    <w:rsid w:val="006B7217"/>
    <w:rsid w:val="006B725F"/>
    <w:rsid w:val="006B7886"/>
    <w:rsid w:val="006B7B2F"/>
    <w:rsid w:val="006C01EA"/>
    <w:rsid w:val="006C081A"/>
    <w:rsid w:val="006C1642"/>
    <w:rsid w:val="006C2186"/>
    <w:rsid w:val="006C2604"/>
    <w:rsid w:val="006C2BCB"/>
    <w:rsid w:val="006C3AD8"/>
    <w:rsid w:val="006C40C2"/>
    <w:rsid w:val="006C41A9"/>
    <w:rsid w:val="006C42DD"/>
    <w:rsid w:val="006C44D0"/>
    <w:rsid w:val="006C45A4"/>
    <w:rsid w:val="006C4CC0"/>
    <w:rsid w:val="006C589B"/>
    <w:rsid w:val="006C654A"/>
    <w:rsid w:val="006C6EA3"/>
    <w:rsid w:val="006C76DE"/>
    <w:rsid w:val="006C7C82"/>
    <w:rsid w:val="006D084F"/>
    <w:rsid w:val="006D188B"/>
    <w:rsid w:val="006D2676"/>
    <w:rsid w:val="006D2AA5"/>
    <w:rsid w:val="006D2FAD"/>
    <w:rsid w:val="006D3751"/>
    <w:rsid w:val="006D42E6"/>
    <w:rsid w:val="006D4493"/>
    <w:rsid w:val="006D4890"/>
    <w:rsid w:val="006D5EBC"/>
    <w:rsid w:val="006D640A"/>
    <w:rsid w:val="006D6413"/>
    <w:rsid w:val="006D6ADC"/>
    <w:rsid w:val="006D6C46"/>
    <w:rsid w:val="006D70AE"/>
    <w:rsid w:val="006D796B"/>
    <w:rsid w:val="006D7C90"/>
    <w:rsid w:val="006D7C93"/>
    <w:rsid w:val="006D7EE3"/>
    <w:rsid w:val="006E0CF0"/>
    <w:rsid w:val="006E0F8A"/>
    <w:rsid w:val="006E1A7D"/>
    <w:rsid w:val="006E232E"/>
    <w:rsid w:val="006E234E"/>
    <w:rsid w:val="006E23F4"/>
    <w:rsid w:val="006E2A27"/>
    <w:rsid w:val="006E32E4"/>
    <w:rsid w:val="006E3E9A"/>
    <w:rsid w:val="006E40C0"/>
    <w:rsid w:val="006E5678"/>
    <w:rsid w:val="006E673F"/>
    <w:rsid w:val="006E784C"/>
    <w:rsid w:val="006F20B9"/>
    <w:rsid w:val="006F2208"/>
    <w:rsid w:val="006F3225"/>
    <w:rsid w:val="006F405D"/>
    <w:rsid w:val="006F513D"/>
    <w:rsid w:val="006F52B1"/>
    <w:rsid w:val="006F5C22"/>
    <w:rsid w:val="006F65E9"/>
    <w:rsid w:val="006F6E74"/>
    <w:rsid w:val="006F74FE"/>
    <w:rsid w:val="0070004F"/>
    <w:rsid w:val="00700402"/>
    <w:rsid w:val="00700D95"/>
    <w:rsid w:val="00700F4D"/>
    <w:rsid w:val="0070178B"/>
    <w:rsid w:val="007020BF"/>
    <w:rsid w:val="00702500"/>
    <w:rsid w:val="00703777"/>
    <w:rsid w:val="00705383"/>
    <w:rsid w:val="00705E2B"/>
    <w:rsid w:val="007072BB"/>
    <w:rsid w:val="0070754D"/>
    <w:rsid w:val="00707692"/>
    <w:rsid w:val="00707910"/>
    <w:rsid w:val="007104F6"/>
    <w:rsid w:val="00710B80"/>
    <w:rsid w:val="00712A24"/>
    <w:rsid w:val="00712FFA"/>
    <w:rsid w:val="0071351F"/>
    <w:rsid w:val="0071399F"/>
    <w:rsid w:val="00714043"/>
    <w:rsid w:val="007142B3"/>
    <w:rsid w:val="00714CD5"/>
    <w:rsid w:val="007155F8"/>
    <w:rsid w:val="007162D0"/>
    <w:rsid w:val="00716BFD"/>
    <w:rsid w:val="00716F7C"/>
    <w:rsid w:val="0071792F"/>
    <w:rsid w:val="0072009F"/>
    <w:rsid w:val="00720DA2"/>
    <w:rsid w:val="00721069"/>
    <w:rsid w:val="007223BE"/>
    <w:rsid w:val="00724510"/>
    <w:rsid w:val="00724F22"/>
    <w:rsid w:val="00725006"/>
    <w:rsid w:val="0072532E"/>
    <w:rsid w:val="00726873"/>
    <w:rsid w:val="00730617"/>
    <w:rsid w:val="00730925"/>
    <w:rsid w:val="007311A6"/>
    <w:rsid w:val="00731D96"/>
    <w:rsid w:val="00731DFF"/>
    <w:rsid w:val="00732B74"/>
    <w:rsid w:val="007349F1"/>
    <w:rsid w:val="00734ED6"/>
    <w:rsid w:val="00735D02"/>
    <w:rsid w:val="007361EB"/>
    <w:rsid w:val="0073634C"/>
    <w:rsid w:val="00737030"/>
    <w:rsid w:val="00737B41"/>
    <w:rsid w:val="00740438"/>
    <w:rsid w:val="0074058C"/>
    <w:rsid w:val="00740718"/>
    <w:rsid w:val="00741691"/>
    <w:rsid w:val="007424D1"/>
    <w:rsid w:val="0074267E"/>
    <w:rsid w:val="00742D14"/>
    <w:rsid w:val="00742E8E"/>
    <w:rsid w:val="0074408F"/>
    <w:rsid w:val="0074436F"/>
    <w:rsid w:val="007445DF"/>
    <w:rsid w:val="00745D3F"/>
    <w:rsid w:val="00747410"/>
    <w:rsid w:val="007476F3"/>
    <w:rsid w:val="00747994"/>
    <w:rsid w:val="00747D5B"/>
    <w:rsid w:val="00747F1D"/>
    <w:rsid w:val="0075130C"/>
    <w:rsid w:val="007516D0"/>
    <w:rsid w:val="00751705"/>
    <w:rsid w:val="00751C42"/>
    <w:rsid w:val="00751DA3"/>
    <w:rsid w:val="00752650"/>
    <w:rsid w:val="00752946"/>
    <w:rsid w:val="007550D6"/>
    <w:rsid w:val="00756135"/>
    <w:rsid w:val="00756C99"/>
    <w:rsid w:val="00756DAE"/>
    <w:rsid w:val="0076038F"/>
    <w:rsid w:val="0076069D"/>
    <w:rsid w:val="00760C07"/>
    <w:rsid w:val="007613AA"/>
    <w:rsid w:val="00761DF6"/>
    <w:rsid w:val="0076223D"/>
    <w:rsid w:val="007625EE"/>
    <w:rsid w:val="007635A0"/>
    <w:rsid w:val="00764792"/>
    <w:rsid w:val="00765431"/>
    <w:rsid w:val="007654CB"/>
    <w:rsid w:val="00765C0A"/>
    <w:rsid w:val="00765FB1"/>
    <w:rsid w:val="00766469"/>
    <w:rsid w:val="0076795B"/>
    <w:rsid w:val="00770A13"/>
    <w:rsid w:val="00770AA2"/>
    <w:rsid w:val="00770BE0"/>
    <w:rsid w:val="0077186A"/>
    <w:rsid w:val="00771D22"/>
    <w:rsid w:val="00772704"/>
    <w:rsid w:val="0077280A"/>
    <w:rsid w:val="00772F2A"/>
    <w:rsid w:val="0077309E"/>
    <w:rsid w:val="00773664"/>
    <w:rsid w:val="00773E81"/>
    <w:rsid w:val="00774A6A"/>
    <w:rsid w:val="00774CD8"/>
    <w:rsid w:val="00775158"/>
    <w:rsid w:val="007755C7"/>
    <w:rsid w:val="00777FBF"/>
    <w:rsid w:val="00780F30"/>
    <w:rsid w:val="0078155A"/>
    <w:rsid w:val="007815BB"/>
    <w:rsid w:val="00781AB4"/>
    <w:rsid w:val="0078254B"/>
    <w:rsid w:val="00783159"/>
    <w:rsid w:val="007833AD"/>
    <w:rsid w:val="00783CDF"/>
    <w:rsid w:val="007843AE"/>
    <w:rsid w:val="0078492D"/>
    <w:rsid w:val="00784E50"/>
    <w:rsid w:val="00787485"/>
    <w:rsid w:val="00790C06"/>
    <w:rsid w:val="007915E2"/>
    <w:rsid w:val="007916A4"/>
    <w:rsid w:val="0079219C"/>
    <w:rsid w:val="007921C4"/>
    <w:rsid w:val="00792A2F"/>
    <w:rsid w:val="00792C7B"/>
    <w:rsid w:val="00794275"/>
    <w:rsid w:val="00794C5C"/>
    <w:rsid w:val="007952B0"/>
    <w:rsid w:val="007953DF"/>
    <w:rsid w:val="00795D7E"/>
    <w:rsid w:val="00796098"/>
    <w:rsid w:val="00796AC0"/>
    <w:rsid w:val="00797CB3"/>
    <w:rsid w:val="007A0023"/>
    <w:rsid w:val="007A0DAE"/>
    <w:rsid w:val="007A1753"/>
    <w:rsid w:val="007A1D62"/>
    <w:rsid w:val="007A21CC"/>
    <w:rsid w:val="007A265A"/>
    <w:rsid w:val="007A2B12"/>
    <w:rsid w:val="007A42C9"/>
    <w:rsid w:val="007A443E"/>
    <w:rsid w:val="007A4F9B"/>
    <w:rsid w:val="007A5192"/>
    <w:rsid w:val="007A5393"/>
    <w:rsid w:val="007A5B6B"/>
    <w:rsid w:val="007A68CF"/>
    <w:rsid w:val="007A6AFF"/>
    <w:rsid w:val="007A6D91"/>
    <w:rsid w:val="007A7797"/>
    <w:rsid w:val="007A7A2F"/>
    <w:rsid w:val="007A7E98"/>
    <w:rsid w:val="007B1271"/>
    <w:rsid w:val="007B1670"/>
    <w:rsid w:val="007B3268"/>
    <w:rsid w:val="007B345C"/>
    <w:rsid w:val="007B3D39"/>
    <w:rsid w:val="007B75F6"/>
    <w:rsid w:val="007C1564"/>
    <w:rsid w:val="007C18F7"/>
    <w:rsid w:val="007C1F0A"/>
    <w:rsid w:val="007C22B9"/>
    <w:rsid w:val="007C2A75"/>
    <w:rsid w:val="007C3D5E"/>
    <w:rsid w:val="007C3FB1"/>
    <w:rsid w:val="007C5078"/>
    <w:rsid w:val="007C55A1"/>
    <w:rsid w:val="007C6C83"/>
    <w:rsid w:val="007C6D71"/>
    <w:rsid w:val="007C6FA6"/>
    <w:rsid w:val="007D07CF"/>
    <w:rsid w:val="007D10E5"/>
    <w:rsid w:val="007D1E22"/>
    <w:rsid w:val="007D200C"/>
    <w:rsid w:val="007D3C7C"/>
    <w:rsid w:val="007D40C1"/>
    <w:rsid w:val="007D431B"/>
    <w:rsid w:val="007D4AEB"/>
    <w:rsid w:val="007D53D9"/>
    <w:rsid w:val="007D53F4"/>
    <w:rsid w:val="007D5E07"/>
    <w:rsid w:val="007D6798"/>
    <w:rsid w:val="007D6874"/>
    <w:rsid w:val="007D7005"/>
    <w:rsid w:val="007E0566"/>
    <w:rsid w:val="007E0C24"/>
    <w:rsid w:val="007E0C8F"/>
    <w:rsid w:val="007E2218"/>
    <w:rsid w:val="007E2A02"/>
    <w:rsid w:val="007E32A9"/>
    <w:rsid w:val="007E4352"/>
    <w:rsid w:val="007E4C90"/>
    <w:rsid w:val="007E54B6"/>
    <w:rsid w:val="007E5E24"/>
    <w:rsid w:val="007E7117"/>
    <w:rsid w:val="007E7F7B"/>
    <w:rsid w:val="007F0075"/>
    <w:rsid w:val="007F038A"/>
    <w:rsid w:val="007F0550"/>
    <w:rsid w:val="007F13E2"/>
    <w:rsid w:val="007F150C"/>
    <w:rsid w:val="007F274F"/>
    <w:rsid w:val="007F286C"/>
    <w:rsid w:val="007F35CD"/>
    <w:rsid w:val="007F40AB"/>
    <w:rsid w:val="007F570E"/>
    <w:rsid w:val="007F651F"/>
    <w:rsid w:val="007F6679"/>
    <w:rsid w:val="007F6B71"/>
    <w:rsid w:val="007F6C3F"/>
    <w:rsid w:val="007F7665"/>
    <w:rsid w:val="007F7F48"/>
    <w:rsid w:val="0080021C"/>
    <w:rsid w:val="00800BBC"/>
    <w:rsid w:val="00801136"/>
    <w:rsid w:val="00801672"/>
    <w:rsid w:val="00802901"/>
    <w:rsid w:val="00802AB2"/>
    <w:rsid w:val="00803470"/>
    <w:rsid w:val="00803DFC"/>
    <w:rsid w:val="00804103"/>
    <w:rsid w:val="00804145"/>
    <w:rsid w:val="00804E03"/>
    <w:rsid w:val="00804F25"/>
    <w:rsid w:val="00805786"/>
    <w:rsid w:val="00805AC6"/>
    <w:rsid w:val="00806746"/>
    <w:rsid w:val="00806AAE"/>
    <w:rsid w:val="00806BA7"/>
    <w:rsid w:val="00807BF1"/>
    <w:rsid w:val="00810923"/>
    <w:rsid w:val="00810927"/>
    <w:rsid w:val="00810B74"/>
    <w:rsid w:val="00811233"/>
    <w:rsid w:val="008120F3"/>
    <w:rsid w:val="008133A6"/>
    <w:rsid w:val="00813455"/>
    <w:rsid w:val="008141E1"/>
    <w:rsid w:val="008143D1"/>
    <w:rsid w:val="00816220"/>
    <w:rsid w:val="00816FFA"/>
    <w:rsid w:val="00817F06"/>
    <w:rsid w:val="00820704"/>
    <w:rsid w:val="00820B6F"/>
    <w:rsid w:val="0082123A"/>
    <w:rsid w:val="00821E52"/>
    <w:rsid w:val="00822BFB"/>
    <w:rsid w:val="008235E9"/>
    <w:rsid w:val="00823E27"/>
    <w:rsid w:val="008245F1"/>
    <w:rsid w:val="008249BF"/>
    <w:rsid w:val="0082548B"/>
    <w:rsid w:val="00825A92"/>
    <w:rsid w:val="008265A1"/>
    <w:rsid w:val="00827898"/>
    <w:rsid w:val="00827AD6"/>
    <w:rsid w:val="00830C35"/>
    <w:rsid w:val="00831609"/>
    <w:rsid w:val="00831811"/>
    <w:rsid w:val="00833B61"/>
    <w:rsid w:val="00834311"/>
    <w:rsid w:val="00834C5F"/>
    <w:rsid w:val="0083513F"/>
    <w:rsid w:val="0084049E"/>
    <w:rsid w:val="00840E2D"/>
    <w:rsid w:val="00842120"/>
    <w:rsid w:val="0084246C"/>
    <w:rsid w:val="00842574"/>
    <w:rsid w:val="008425AB"/>
    <w:rsid w:val="00842EE5"/>
    <w:rsid w:val="008434CD"/>
    <w:rsid w:val="00843A4E"/>
    <w:rsid w:val="00843AA2"/>
    <w:rsid w:val="00845919"/>
    <w:rsid w:val="0084671E"/>
    <w:rsid w:val="00847A6D"/>
    <w:rsid w:val="008524BC"/>
    <w:rsid w:val="00852618"/>
    <w:rsid w:val="0085380C"/>
    <w:rsid w:val="00854352"/>
    <w:rsid w:val="00854860"/>
    <w:rsid w:val="00854ED0"/>
    <w:rsid w:val="00854FDC"/>
    <w:rsid w:val="00855828"/>
    <w:rsid w:val="00860837"/>
    <w:rsid w:val="00860F31"/>
    <w:rsid w:val="00860FC8"/>
    <w:rsid w:val="00862576"/>
    <w:rsid w:val="008626E4"/>
    <w:rsid w:val="00863651"/>
    <w:rsid w:val="00863E93"/>
    <w:rsid w:val="00863FC6"/>
    <w:rsid w:val="008650B3"/>
    <w:rsid w:val="00865C35"/>
    <w:rsid w:val="00865D58"/>
    <w:rsid w:val="00870A20"/>
    <w:rsid w:val="008710E1"/>
    <w:rsid w:val="00871F09"/>
    <w:rsid w:val="008725E2"/>
    <w:rsid w:val="00872A8C"/>
    <w:rsid w:val="00873248"/>
    <w:rsid w:val="0087376D"/>
    <w:rsid w:val="008741BA"/>
    <w:rsid w:val="008754D5"/>
    <w:rsid w:val="00875ECC"/>
    <w:rsid w:val="00876269"/>
    <w:rsid w:val="00877BCE"/>
    <w:rsid w:val="00877E20"/>
    <w:rsid w:val="0088095B"/>
    <w:rsid w:val="00881453"/>
    <w:rsid w:val="00881662"/>
    <w:rsid w:val="00881FEF"/>
    <w:rsid w:val="008828AE"/>
    <w:rsid w:val="008834A3"/>
    <w:rsid w:val="008835F1"/>
    <w:rsid w:val="00883CB3"/>
    <w:rsid w:val="00885881"/>
    <w:rsid w:val="00885A61"/>
    <w:rsid w:val="008861BD"/>
    <w:rsid w:val="00886828"/>
    <w:rsid w:val="00886CDC"/>
    <w:rsid w:val="00886F9F"/>
    <w:rsid w:val="0088780D"/>
    <w:rsid w:val="00887CE9"/>
    <w:rsid w:val="00890132"/>
    <w:rsid w:val="00891B33"/>
    <w:rsid w:val="00891F92"/>
    <w:rsid w:val="00891FDD"/>
    <w:rsid w:val="00892CDA"/>
    <w:rsid w:val="00893D15"/>
    <w:rsid w:val="008944C3"/>
    <w:rsid w:val="00895876"/>
    <w:rsid w:val="00895BCE"/>
    <w:rsid w:val="00895DAF"/>
    <w:rsid w:val="00896C08"/>
    <w:rsid w:val="00896F20"/>
    <w:rsid w:val="00897359"/>
    <w:rsid w:val="00897F0C"/>
    <w:rsid w:val="008A16C0"/>
    <w:rsid w:val="008A346B"/>
    <w:rsid w:val="008A4379"/>
    <w:rsid w:val="008A4A58"/>
    <w:rsid w:val="008A4C45"/>
    <w:rsid w:val="008A53D0"/>
    <w:rsid w:val="008A5AD7"/>
    <w:rsid w:val="008A6EBF"/>
    <w:rsid w:val="008A6F69"/>
    <w:rsid w:val="008A71B9"/>
    <w:rsid w:val="008A7CFB"/>
    <w:rsid w:val="008B0155"/>
    <w:rsid w:val="008B063D"/>
    <w:rsid w:val="008B2636"/>
    <w:rsid w:val="008B3211"/>
    <w:rsid w:val="008B3895"/>
    <w:rsid w:val="008B487A"/>
    <w:rsid w:val="008B4B56"/>
    <w:rsid w:val="008B59BE"/>
    <w:rsid w:val="008B68A8"/>
    <w:rsid w:val="008B77F4"/>
    <w:rsid w:val="008B7CCC"/>
    <w:rsid w:val="008C012C"/>
    <w:rsid w:val="008C063F"/>
    <w:rsid w:val="008C0E88"/>
    <w:rsid w:val="008C1073"/>
    <w:rsid w:val="008C117E"/>
    <w:rsid w:val="008C14A8"/>
    <w:rsid w:val="008C2B0B"/>
    <w:rsid w:val="008C399C"/>
    <w:rsid w:val="008C4532"/>
    <w:rsid w:val="008C490F"/>
    <w:rsid w:val="008C4A99"/>
    <w:rsid w:val="008C5C7A"/>
    <w:rsid w:val="008C7282"/>
    <w:rsid w:val="008C7871"/>
    <w:rsid w:val="008D0221"/>
    <w:rsid w:val="008D0D1A"/>
    <w:rsid w:val="008D2F23"/>
    <w:rsid w:val="008D3160"/>
    <w:rsid w:val="008D3323"/>
    <w:rsid w:val="008D3CB2"/>
    <w:rsid w:val="008D3D01"/>
    <w:rsid w:val="008D446F"/>
    <w:rsid w:val="008D48C8"/>
    <w:rsid w:val="008D4EE6"/>
    <w:rsid w:val="008D54EE"/>
    <w:rsid w:val="008D5935"/>
    <w:rsid w:val="008D5C11"/>
    <w:rsid w:val="008D6517"/>
    <w:rsid w:val="008D69F4"/>
    <w:rsid w:val="008D788D"/>
    <w:rsid w:val="008E05B1"/>
    <w:rsid w:val="008E0D78"/>
    <w:rsid w:val="008E16DB"/>
    <w:rsid w:val="008E1C0C"/>
    <w:rsid w:val="008E1C8D"/>
    <w:rsid w:val="008E204E"/>
    <w:rsid w:val="008E2EAE"/>
    <w:rsid w:val="008E3357"/>
    <w:rsid w:val="008E3AA1"/>
    <w:rsid w:val="008E3AF3"/>
    <w:rsid w:val="008E403D"/>
    <w:rsid w:val="008E4D49"/>
    <w:rsid w:val="008E4FD8"/>
    <w:rsid w:val="008E536C"/>
    <w:rsid w:val="008E5865"/>
    <w:rsid w:val="008E6080"/>
    <w:rsid w:val="008E6E38"/>
    <w:rsid w:val="008E702E"/>
    <w:rsid w:val="008F01B0"/>
    <w:rsid w:val="008F09F9"/>
    <w:rsid w:val="008F2BD5"/>
    <w:rsid w:val="008F2BE0"/>
    <w:rsid w:val="008F2DE4"/>
    <w:rsid w:val="008F322D"/>
    <w:rsid w:val="008F345C"/>
    <w:rsid w:val="008F4954"/>
    <w:rsid w:val="008F5402"/>
    <w:rsid w:val="008F6639"/>
    <w:rsid w:val="008F6C70"/>
    <w:rsid w:val="008F7636"/>
    <w:rsid w:val="0090047F"/>
    <w:rsid w:val="00902E5A"/>
    <w:rsid w:val="009034CE"/>
    <w:rsid w:val="00904A2C"/>
    <w:rsid w:val="009050F7"/>
    <w:rsid w:val="00905E2A"/>
    <w:rsid w:val="009061DE"/>
    <w:rsid w:val="00906616"/>
    <w:rsid w:val="009067AA"/>
    <w:rsid w:val="00906A0A"/>
    <w:rsid w:val="00906B93"/>
    <w:rsid w:val="00907966"/>
    <w:rsid w:val="009106E3"/>
    <w:rsid w:val="00910ADA"/>
    <w:rsid w:val="00910EC8"/>
    <w:rsid w:val="00911503"/>
    <w:rsid w:val="00912843"/>
    <w:rsid w:val="00912956"/>
    <w:rsid w:val="00912A8F"/>
    <w:rsid w:val="00912DA2"/>
    <w:rsid w:val="00913457"/>
    <w:rsid w:val="009136C7"/>
    <w:rsid w:val="0091404A"/>
    <w:rsid w:val="009141BA"/>
    <w:rsid w:val="00914A4C"/>
    <w:rsid w:val="009154D0"/>
    <w:rsid w:val="009159D0"/>
    <w:rsid w:val="00915BB9"/>
    <w:rsid w:val="00917847"/>
    <w:rsid w:val="00917C61"/>
    <w:rsid w:val="009218ED"/>
    <w:rsid w:val="00922153"/>
    <w:rsid w:val="0092298F"/>
    <w:rsid w:val="00922DD4"/>
    <w:rsid w:val="009231C5"/>
    <w:rsid w:val="00923CF5"/>
    <w:rsid w:val="00924167"/>
    <w:rsid w:val="009242E2"/>
    <w:rsid w:val="00924DD3"/>
    <w:rsid w:val="00925B38"/>
    <w:rsid w:val="00926EC3"/>
    <w:rsid w:val="00927EAE"/>
    <w:rsid w:val="00930690"/>
    <w:rsid w:val="009318C0"/>
    <w:rsid w:val="00932DDF"/>
    <w:rsid w:val="0093327F"/>
    <w:rsid w:val="009341F7"/>
    <w:rsid w:val="00934950"/>
    <w:rsid w:val="00934A08"/>
    <w:rsid w:val="00935641"/>
    <w:rsid w:val="00940199"/>
    <w:rsid w:val="00942360"/>
    <w:rsid w:val="009425D4"/>
    <w:rsid w:val="009446A3"/>
    <w:rsid w:val="00944FE7"/>
    <w:rsid w:val="0094506C"/>
    <w:rsid w:val="0094638C"/>
    <w:rsid w:val="0094688F"/>
    <w:rsid w:val="00946942"/>
    <w:rsid w:val="00946B47"/>
    <w:rsid w:val="0095079C"/>
    <w:rsid w:val="00951229"/>
    <w:rsid w:val="00951832"/>
    <w:rsid w:val="0095192B"/>
    <w:rsid w:val="009526EA"/>
    <w:rsid w:val="009539B9"/>
    <w:rsid w:val="009542EB"/>
    <w:rsid w:val="0095485E"/>
    <w:rsid w:val="00954F89"/>
    <w:rsid w:val="00955CC8"/>
    <w:rsid w:val="00955F4A"/>
    <w:rsid w:val="00957370"/>
    <w:rsid w:val="0096030B"/>
    <w:rsid w:val="00960730"/>
    <w:rsid w:val="00961D07"/>
    <w:rsid w:val="00961DE4"/>
    <w:rsid w:val="00962B1E"/>
    <w:rsid w:val="0096310F"/>
    <w:rsid w:val="009636DA"/>
    <w:rsid w:val="00963FE7"/>
    <w:rsid w:val="00964CEB"/>
    <w:rsid w:val="00964E4C"/>
    <w:rsid w:val="00967206"/>
    <w:rsid w:val="00967871"/>
    <w:rsid w:val="0097034B"/>
    <w:rsid w:val="00970F21"/>
    <w:rsid w:val="00971170"/>
    <w:rsid w:val="009714BA"/>
    <w:rsid w:val="009717A7"/>
    <w:rsid w:val="009722DE"/>
    <w:rsid w:val="00973718"/>
    <w:rsid w:val="00974014"/>
    <w:rsid w:val="009759BB"/>
    <w:rsid w:val="00975D00"/>
    <w:rsid w:val="00976499"/>
    <w:rsid w:val="00976511"/>
    <w:rsid w:val="00977913"/>
    <w:rsid w:val="00977A63"/>
    <w:rsid w:val="009810E8"/>
    <w:rsid w:val="00981A93"/>
    <w:rsid w:val="009820DF"/>
    <w:rsid w:val="0098270F"/>
    <w:rsid w:val="00983E19"/>
    <w:rsid w:val="00984521"/>
    <w:rsid w:val="009848DD"/>
    <w:rsid w:val="00985704"/>
    <w:rsid w:val="00985D34"/>
    <w:rsid w:val="009860DA"/>
    <w:rsid w:val="00986495"/>
    <w:rsid w:val="009870F8"/>
    <w:rsid w:val="0098717D"/>
    <w:rsid w:val="00987F98"/>
    <w:rsid w:val="00990E8A"/>
    <w:rsid w:val="00991251"/>
    <w:rsid w:val="009922C2"/>
    <w:rsid w:val="00993EC5"/>
    <w:rsid w:val="009947D4"/>
    <w:rsid w:val="00994857"/>
    <w:rsid w:val="00994DAA"/>
    <w:rsid w:val="00994E00"/>
    <w:rsid w:val="00995733"/>
    <w:rsid w:val="00995779"/>
    <w:rsid w:val="0099585F"/>
    <w:rsid w:val="009A083F"/>
    <w:rsid w:val="009A0FAB"/>
    <w:rsid w:val="009A1367"/>
    <w:rsid w:val="009A1CFC"/>
    <w:rsid w:val="009A258C"/>
    <w:rsid w:val="009A3A13"/>
    <w:rsid w:val="009A4AD8"/>
    <w:rsid w:val="009A569C"/>
    <w:rsid w:val="009A5905"/>
    <w:rsid w:val="009A5AFA"/>
    <w:rsid w:val="009A5B2F"/>
    <w:rsid w:val="009A6D52"/>
    <w:rsid w:val="009A6F28"/>
    <w:rsid w:val="009A71E2"/>
    <w:rsid w:val="009A769B"/>
    <w:rsid w:val="009B09FC"/>
    <w:rsid w:val="009B0C03"/>
    <w:rsid w:val="009B12CF"/>
    <w:rsid w:val="009B18D3"/>
    <w:rsid w:val="009B2C61"/>
    <w:rsid w:val="009B338C"/>
    <w:rsid w:val="009B3B15"/>
    <w:rsid w:val="009B40DA"/>
    <w:rsid w:val="009B4B1D"/>
    <w:rsid w:val="009B4E13"/>
    <w:rsid w:val="009B53DC"/>
    <w:rsid w:val="009B670C"/>
    <w:rsid w:val="009B6BFB"/>
    <w:rsid w:val="009B6FD1"/>
    <w:rsid w:val="009C056E"/>
    <w:rsid w:val="009C06B5"/>
    <w:rsid w:val="009C141B"/>
    <w:rsid w:val="009C209A"/>
    <w:rsid w:val="009C21B1"/>
    <w:rsid w:val="009C24AE"/>
    <w:rsid w:val="009C2A17"/>
    <w:rsid w:val="009C2B67"/>
    <w:rsid w:val="009C40A6"/>
    <w:rsid w:val="009C45A8"/>
    <w:rsid w:val="009C45E1"/>
    <w:rsid w:val="009C5352"/>
    <w:rsid w:val="009C5BD6"/>
    <w:rsid w:val="009C5CC3"/>
    <w:rsid w:val="009C6968"/>
    <w:rsid w:val="009C69D7"/>
    <w:rsid w:val="009D073A"/>
    <w:rsid w:val="009D0E02"/>
    <w:rsid w:val="009D1001"/>
    <w:rsid w:val="009D14C5"/>
    <w:rsid w:val="009D1E47"/>
    <w:rsid w:val="009D283D"/>
    <w:rsid w:val="009D3C30"/>
    <w:rsid w:val="009D3D27"/>
    <w:rsid w:val="009D3D47"/>
    <w:rsid w:val="009D3E17"/>
    <w:rsid w:val="009D3EE7"/>
    <w:rsid w:val="009D42AD"/>
    <w:rsid w:val="009D449B"/>
    <w:rsid w:val="009D6E2C"/>
    <w:rsid w:val="009D770E"/>
    <w:rsid w:val="009E09DB"/>
    <w:rsid w:val="009E0AA3"/>
    <w:rsid w:val="009E19E5"/>
    <w:rsid w:val="009E2397"/>
    <w:rsid w:val="009E29F5"/>
    <w:rsid w:val="009E2FE5"/>
    <w:rsid w:val="009E3101"/>
    <w:rsid w:val="009E3251"/>
    <w:rsid w:val="009E3496"/>
    <w:rsid w:val="009E3663"/>
    <w:rsid w:val="009E481E"/>
    <w:rsid w:val="009E4C72"/>
    <w:rsid w:val="009E4FE5"/>
    <w:rsid w:val="009E53B7"/>
    <w:rsid w:val="009E5A09"/>
    <w:rsid w:val="009E5F20"/>
    <w:rsid w:val="009F03D0"/>
    <w:rsid w:val="009F134A"/>
    <w:rsid w:val="009F15C9"/>
    <w:rsid w:val="009F1632"/>
    <w:rsid w:val="009F1A7D"/>
    <w:rsid w:val="009F1E3E"/>
    <w:rsid w:val="009F1E59"/>
    <w:rsid w:val="009F254E"/>
    <w:rsid w:val="009F3601"/>
    <w:rsid w:val="009F44BE"/>
    <w:rsid w:val="009F5141"/>
    <w:rsid w:val="009F52B8"/>
    <w:rsid w:val="009F5557"/>
    <w:rsid w:val="009F566C"/>
    <w:rsid w:val="009F6205"/>
    <w:rsid w:val="00A00C46"/>
    <w:rsid w:val="00A0123C"/>
    <w:rsid w:val="00A01483"/>
    <w:rsid w:val="00A01AFE"/>
    <w:rsid w:val="00A01B34"/>
    <w:rsid w:val="00A02600"/>
    <w:rsid w:val="00A02CAF"/>
    <w:rsid w:val="00A03DD0"/>
    <w:rsid w:val="00A069B9"/>
    <w:rsid w:val="00A076AC"/>
    <w:rsid w:val="00A07794"/>
    <w:rsid w:val="00A07E2F"/>
    <w:rsid w:val="00A10C6E"/>
    <w:rsid w:val="00A11B1F"/>
    <w:rsid w:val="00A11E02"/>
    <w:rsid w:val="00A127F7"/>
    <w:rsid w:val="00A135A0"/>
    <w:rsid w:val="00A14CCB"/>
    <w:rsid w:val="00A1648C"/>
    <w:rsid w:val="00A16B68"/>
    <w:rsid w:val="00A17287"/>
    <w:rsid w:val="00A17D81"/>
    <w:rsid w:val="00A17E15"/>
    <w:rsid w:val="00A20A69"/>
    <w:rsid w:val="00A20C20"/>
    <w:rsid w:val="00A21053"/>
    <w:rsid w:val="00A210B9"/>
    <w:rsid w:val="00A215C3"/>
    <w:rsid w:val="00A21CF8"/>
    <w:rsid w:val="00A22454"/>
    <w:rsid w:val="00A226B1"/>
    <w:rsid w:val="00A229EA"/>
    <w:rsid w:val="00A2319B"/>
    <w:rsid w:val="00A23C83"/>
    <w:rsid w:val="00A23DFF"/>
    <w:rsid w:val="00A24DE2"/>
    <w:rsid w:val="00A24DF8"/>
    <w:rsid w:val="00A2579C"/>
    <w:rsid w:val="00A258E8"/>
    <w:rsid w:val="00A25E1F"/>
    <w:rsid w:val="00A272AF"/>
    <w:rsid w:val="00A2781F"/>
    <w:rsid w:val="00A27C74"/>
    <w:rsid w:val="00A27DAB"/>
    <w:rsid w:val="00A307B4"/>
    <w:rsid w:val="00A33AE8"/>
    <w:rsid w:val="00A352BA"/>
    <w:rsid w:val="00A35F4D"/>
    <w:rsid w:val="00A36A7E"/>
    <w:rsid w:val="00A36CE4"/>
    <w:rsid w:val="00A40E24"/>
    <w:rsid w:val="00A41E79"/>
    <w:rsid w:val="00A421FE"/>
    <w:rsid w:val="00A42560"/>
    <w:rsid w:val="00A42B18"/>
    <w:rsid w:val="00A43B2F"/>
    <w:rsid w:val="00A43FCB"/>
    <w:rsid w:val="00A44A16"/>
    <w:rsid w:val="00A44EF9"/>
    <w:rsid w:val="00A45B40"/>
    <w:rsid w:val="00A46058"/>
    <w:rsid w:val="00A473DF"/>
    <w:rsid w:val="00A47861"/>
    <w:rsid w:val="00A507F7"/>
    <w:rsid w:val="00A50CD0"/>
    <w:rsid w:val="00A5183D"/>
    <w:rsid w:val="00A51C0B"/>
    <w:rsid w:val="00A526DA"/>
    <w:rsid w:val="00A52B27"/>
    <w:rsid w:val="00A52BF8"/>
    <w:rsid w:val="00A52C4F"/>
    <w:rsid w:val="00A5399F"/>
    <w:rsid w:val="00A54349"/>
    <w:rsid w:val="00A5469A"/>
    <w:rsid w:val="00A55866"/>
    <w:rsid w:val="00A559EE"/>
    <w:rsid w:val="00A56050"/>
    <w:rsid w:val="00A56363"/>
    <w:rsid w:val="00A56DE7"/>
    <w:rsid w:val="00A60CDB"/>
    <w:rsid w:val="00A613EE"/>
    <w:rsid w:val="00A615DF"/>
    <w:rsid w:val="00A61FD7"/>
    <w:rsid w:val="00A62CE9"/>
    <w:rsid w:val="00A62F65"/>
    <w:rsid w:val="00A6407E"/>
    <w:rsid w:val="00A64A35"/>
    <w:rsid w:val="00A64A67"/>
    <w:rsid w:val="00A64F92"/>
    <w:rsid w:val="00A65466"/>
    <w:rsid w:val="00A65996"/>
    <w:rsid w:val="00A66855"/>
    <w:rsid w:val="00A6735A"/>
    <w:rsid w:val="00A67F9D"/>
    <w:rsid w:val="00A70117"/>
    <w:rsid w:val="00A702C6"/>
    <w:rsid w:val="00A70ABE"/>
    <w:rsid w:val="00A7142B"/>
    <w:rsid w:val="00A72007"/>
    <w:rsid w:val="00A722C5"/>
    <w:rsid w:val="00A72F55"/>
    <w:rsid w:val="00A7394E"/>
    <w:rsid w:val="00A743EF"/>
    <w:rsid w:val="00A74643"/>
    <w:rsid w:val="00A74FFD"/>
    <w:rsid w:val="00A75400"/>
    <w:rsid w:val="00A75540"/>
    <w:rsid w:val="00A758CB"/>
    <w:rsid w:val="00A80113"/>
    <w:rsid w:val="00A82C08"/>
    <w:rsid w:val="00A82D32"/>
    <w:rsid w:val="00A830F0"/>
    <w:rsid w:val="00A84151"/>
    <w:rsid w:val="00A8692A"/>
    <w:rsid w:val="00A86BC2"/>
    <w:rsid w:val="00A86C56"/>
    <w:rsid w:val="00A86DED"/>
    <w:rsid w:val="00A86ECF"/>
    <w:rsid w:val="00A874BD"/>
    <w:rsid w:val="00A87CF8"/>
    <w:rsid w:val="00A87F95"/>
    <w:rsid w:val="00A90887"/>
    <w:rsid w:val="00A90E2E"/>
    <w:rsid w:val="00A9130D"/>
    <w:rsid w:val="00A92798"/>
    <w:rsid w:val="00A93E21"/>
    <w:rsid w:val="00A944C3"/>
    <w:rsid w:val="00A94BFC"/>
    <w:rsid w:val="00A94E65"/>
    <w:rsid w:val="00A9570D"/>
    <w:rsid w:val="00A962A5"/>
    <w:rsid w:val="00A96836"/>
    <w:rsid w:val="00A96BEF"/>
    <w:rsid w:val="00AA1512"/>
    <w:rsid w:val="00AA2C28"/>
    <w:rsid w:val="00AA2E05"/>
    <w:rsid w:val="00AA3788"/>
    <w:rsid w:val="00AA3A4F"/>
    <w:rsid w:val="00AA3FBD"/>
    <w:rsid w:val="00AA4080"/>
    <w:rsid w:val="00AA439D"/>
    <w:rsid w:val="00AA49D9"/>
    <w:rsid w:val="00AA587B"/>
    <w:rsid w:val="00AA67F7"/>
    <w:rsid w:val="00AA69A1"/>
    <w:rsid w:val="00AA6F46"/>
    <w:rsid w:val="00AA71BF"/>
    <w:rsid w:val="00AA7B12"/>
    <w:rsid w:val="00AB083E"/>
    <w:rsid w:val="00AB0DB1"/>
    <w:rsid w:val="00AB2E39"/>
    <w:rsid w:val="00AB2EB5"/>
    <w:rsid w:val="00AB2FB6"/>
    <w:rsid w:val="00AB3B9F"/>
    <w:rsid w:val="00AB3CC6"/>
    <w:rsid w:val="00AB40B6"/>
    <w:rsid w:val="00AB4E20"/>
    <w:rsid w:val="00AB5C60"/>
    <w:rsid w:val="00AB61B4"/>
    <w:rsid w:val="00AB698C"/>
    <w:rsid w:val="00AB760B"/>
    <w:rsid w:val="00AB7B41"/>
    <w:rsid w:val="00AC31AA"/>
    <w:rsid w:val="00AC32A2"/>
    <w:rsid w:val="00AC33B8"/>
    <w:rsid w:val="00AC3465"/>
    <w:rsid w:val="00AC3DD8"/>
    <w:rsid w:val="00AC3E3E"/>
    <w:rsid w:val="00AC3F4B"/>
    <w:rsid w:val="00AC46CE"/>
    <w:rsid w:val="00AC593B"/>
    <w:rsid w:val="00AC5B81"/>
    <w:rsid w:val="00AC6BC4"/>
    <w:rsid w:val="00AC6FE5"/>
    <w:rsid w:val="00AC7110"/>
    <w:rsid w:val="00AC7485"/>
    <w:rsid w:val="00AC7655"/>
    <w:rsid w:val="00AC7DF6"/>
    <w:rsid w:val="00AD1585"/>
    <w:rsid w:val="00AD180C"/>
    <w:rsid w:val="00AD1D8F"/>
    <w:rsid w:val="00AD1FB0"/>
    <w:rsid w:val="00AD2939"/>
    <w:rsid w:val="00AD3094"/>
    <w:rsid w:val="00AD31EA"/>
    <w:rsid w:val="00AD458A"/>
    <w:rsid w:val="00AD5326"/>
    <w:rsid w:val="00AD55C3"/>
    <w:rsid w:val="00AD5F1B"/>
    <w:rsid w:val="00AD6886"/>
    <w:rsid w:val="00AD6CBF"/>
    <w:rsid w:val="00AD7D6A"/>
    <w:rsid w:val="00AE07F3"/>
    <w:rsid w:val="00AE1043"/>
    <w:rsid w:val="00AE2048"/>
    <w:rsid w:val="00AE211B"/>
    <w:rsid w:val="00AE247A"/>
    <w:rsid w:val="00AE373E"/>
    <w:rsid w:val="00AE3ECD"/>
    <w:rsid w:val="00AE49F1"/>
    <w:rsid w:val="00AE4AE6"/>
    <w:rsid w:val="00AE4E7D"/>
    <w:rsid w:val="00AE5339"/>
    <w:rsid w:val="00AE5456"/>
    <w:rsid w:val="00AE54DC"/>
    <w:rsid w:val="00AE61EB"/>
    <w:rsid w:val="00AE7341"/>
    <w:rsid w:val="00AE74F1"/>
    <w:rsid w:val="00AE7E37"/>
    <w:rsid w:val="00AF067C"/>
    <w:rsid w:val="00AF068B"/>
    <w:rsid w:val="00AF0C06"/>
    <w:rsid w:val="00AF156E"/>
    <w:rsid w:val="00AF302D"/>
    <w:rsid w:val="00AF38A2"/>
    <w:rsid w:val="00AF410B"/>
    <w:rsid w:val="00AF4BBD"/>
    <w:rsid w:val="00AF5132"/>
    <w:rsid w:val="00AF68CD"/>
    <w:rsid w:val="00AF6B3C"/>
    <w:rsid w:val="00AF6B4D"/>
    <w:rsid w:val="00AF7406"/>
    <w:rsid w:val="00AF74D1"/>
    <w:rsid w:val="00AF771B"/>
    <w:rsid w:val="00B008CB"/>
    <w:rsid w:val="00B01B43"/>
    <w:rsid w:val="00B02044"/>
    <w:rsid w:val="00B02113"/>
    <w:rsid w:val="00B0308F"/>
    <w:rsid w:val="00B035A3"/>
    <w:rsid w:val="00B0445E"/>
    <w:rsid w:val="00B04966"/>
    <w:rsid w:val="00B04AC6"/>
    <w:rsid w:val="00B05116"/>
    <w:rsid w:val="00B06477"/>
    <w:rsid w:val="00B06CD1"/>
    <w:rsid w:val="00B0788B"/>
    <w:rsid w:val="00B1063C"/>
    <w:rsid w:val="00B10D58"/>
    <w:rsid w:val="00B129DE"/>
    <w:rsid w:val="00B13455"/>
    <w:rsid w:val="00B13D47"/>
    <w:rsid w:val="00B14EBA"/>
    <w:rsid w:val="00B151B6"/>
    <w:rsid w:val="00B15BF4"/>
    <w:rsid w:val="00B15BFD"/>
    <w:rsid w:val="00B169F9"/>
    <w:rsid w:val="00B20E76"/>
    <w:rsid w:val="00B22E36"/>
    <w:rsid w:val="00B22EB5"/>
    <w:rsid w:val="00B24157"/>
    <w:rsid w:val="00B2417B"/>
    <w:rsid w:val="00B243EA"/>
    <w:rsid w:val="00B24BBC"/>
    <w:rsid w:val="00B24D85"/>
    <w:rsid w:val="00B257C5"/>
    <w:rsid w:val="00B26994"/>
    <w:rsid w:val="00B26C36"/>
    <w:rsid w:val="00B26C69"/>
    <w:rsid w:val="00B26FF1"/>
    <w:rsid w:val="00B309F0"/>
    <w:rsid w:val="00B30FCF"/>
    <w:rsid w:val="00B31535"/>
    <w:rsid w:val="00B31C64"/>
    <w:rsid w:val="00B31E38"/>
    <w:rsid w:val="00B33A96"/>
    <w:rsid w:val="00B35193"/>
    <w:rsid w:val="00B35960"/>
    <w:rsid w:val="00B36228"/>
    <w:rsid w:val="00B36510"/>
    <w:rsid w:val="00B365B1"/>
    <w:rsid w:val="00B368AA"/>
    <w:rsid w:val="00B36E5D"/>
    <w:rsid w:val="00B407DB"/>
    <w:rsid w:val="00B40B03"/>
    <w:rsid w:val="00B4118C"/>
    <w:rsid w:val="00B417B2"/>
    <w:rsid w:val="00B42E57"/>
    <w:rsid w:val="00B43716"/>
    <w:rsid w:val="00B44CE4"/>
    <w:rsid w:val="00B46830"/>
    <w:rsid w:val="00B46981"/>
    <w:rsid w:val="00B46CA0"/>
    <w:rsid w:val="00B47AC0"/>
    <w:rsid w:val="00B47EFC"/>
    <w:rsid w:val="00B508EE"/>
    <w:rsid w:val="00B515A6"/>
    <w:rsid w:val="00B518C3"/>
    <w:rsid w:val="00B520A2"/>
    <w:rsid w:val="00B52AF8"/>
    <w:rsid w:val="00B533B2"/>
    <w:rsid w:val="00B533E3"/>
    <w:rsid w:val="00B540AF"/>
    <w:rsid w:val="00B55613"/>
    <w:rsid w:val="00B56F18"/>
    <w:rsid w:val="00B573CA"/>
    <w:rsid w:val="00B57922"/>
    <w:rsid w:val="00B60746"/>
    <w:rsid w:val="00B61BEB"/>
    <w:rsid w:val="00B6317A"/>
    <w:rsid w:val="00B634A4"/>
    <w:rsid w:val="00B63E6B"/>
    <w:rsid w:val="00B643EA"/>
    <w:rsid w:val="00B64417"/>
    <w:rsid w:val="00B64E1C"/>
    <w:rsid w:val="00B660D2"/>
    <w:rsid w:val="00B6619B"/>
    <w:rsid w:val="00B66D6E"/>
    <w:rsid w:val="00B67318"/>
    <w:rsid w:val="00B676AA"/>
    <w:rsid w:val="00B7040A"/>
    <w:rsid w:val="00B70AEC"/>
    <w:rsid w:val="00B715D7"/>
    <w:rsid w:val="00B71E47"/>
    <w:rsid w:val="00B72130"/>
    <w:rsid w:val="00B734A7"/>
    <w:rsid w:val="00B744CD"/>
    <w:rsid w:val="00B74BE2"/>
    <w:rsid w:val="00B74E3F"/>
    <w:rsid w:val="00B752A1"/>
    <w:rsid w:val="00B75AD4"/>
    <w:rsid w:val="00B767C5"/>
    <w:rsid w:val="00B7689C"/>
    <w:rsid w:val="00B77112"/>
    <w:rsid w:val="00B774AD"/>
    <w:rsid w:val="00B77C60"/>
    <w:rsid w:val="00B806D4"/>
    <w:rsid w:val="00B80C40"/>
    <w:rsid w:val="00B81DF0"/>
    <w:rsid w:val="00B8210A"/>
    <w:rsid w:val="00B82495"/>
    <w:rsid w:val="00B83040"/>
    <w:rsid w:val="00B83258"/>
    <w:rsid w:val="00B839B5"/>
    <w:rsid w:val="00B83FAC"/>
    <w:rsid w:val="00B8475C"/>
    <w:rsid w:val="00B84CF5"/>
    <w:rsid w:val="00B854B5"/>
    <w:rsid w:val="00B85BA5"/>
    <w:rsid w:val="00B866EB"/>
    <w:rsid w:val="00B8672E"/>
    <w:rsid w:val="00B8681B"/>
    <w:rsid w:val="00B86EFE"/>
    <w:rsid w:val="00B87303"/>
    <w:rsid w:val="00B878D0"/>
    <w:rsid w:val="00B87A15"/>
    <w:rsid w:val="00B87FFB"/>
    <w:rsid w:val="00B906D3"/>
    <w:rsid w:val="00B90C71"/>
    <w:rsid w:val="00B90E19"/>
    <w:rsid w:val="00B91318"/>
    <w:rsid w:val="00B91524"/>
    <w:rsid w:val="00B91B17"/>
    <w:rsid w:val="00B91F26"/>
    <w:rsid w:val="00B91FF5"/>
    <w:rsid w:val="00B92ED1"/>
    <w:rsid w:val="00B934CC"/>
    <w:rsid w:val="00B94354"/>
    <w:rsid w:val="00B94547"/>
    <w:rsid w:val="00B9473D"/>
    <w:rsid w:val="00B94ADE"/>
    <w:rsid w:val="00B94B97"/>
    <w:rsid w:val="00B952B7"/>
    <w:rsid w:val="00B96437"/>
    <w:rsid w:val="00B967F4"/>
    <w:rsid w:val="00B96BAE"/>
    <w:rsid w:val="00B970FD"/>
    <w:rsid w:val="00B97535"/>
    <w:rsid w:val="00BA1175"/>
    <w:rsid w:val="00BA2267"/>
    <w:rsid w:val="00BA3534"/>
    <w:rsid w:val="00BA3767"/>
    <w:rsid w:val="00BA3CBC"/>
    <w:rsid w:val="00BA3CC8"/>
    <w:rsid w:val="00BA4CF7"/>
    <w:rsid w:val="00BA4EDD"/>
    <w:rsid w:val="00BA51DA"/>
    <w:rsid w:val="00BA5BF0"/>
    <w:rsid w:val="00BA6B43"/>
    <w:rsid w:val="00BA7513"/>
    <w:rsid w:val="00BA77A1"/>
    <w:rsid w:val="00BB1403"/>
    <w:rsid w:val="00BB14B6"/>
    <w:rsid w:val="00BB18B5"/>
    <w:rsid w:val="00BB2104"/>
    <w:rsid w:val="00BB21DB"/>
    <w:rsid w:val="00BB2FF2"/>
    <w:rsid w:val="00BB3045"/>
    <w:rsid w:val="00BB3D1A"/>
    <w:rsid w:val="00BB4710"/>
    <w:rsid w:val="00BB508D"/>
    <w:rsid w:val="00BB5782"/>
    <w:rsid w:val="00BB590D"/>
    <w:rsid w:val="00BB5F76"/>
    <w:rsid w:val="00BB698B"/>
    <w:rsid w:val="00BC1048"/>
    <w:rsid w:val="00BC130F"/>
    <w:rsid w:val="00BC1859"/>
    <w:rsid w:val="00BC2DA1"/>
    <w:rsid w:val="00BC30E7"/>
    <w:rsid w:val="00BC325B"/>
    <w:rsid w:val="00BC36CE"/>
    <w:rsid w:val="00BC55E7"/>
    <w:rsid w:val="00BC6003"/>
    <w:rsid w:val="00BC612D"/>
    <w:rsid w:val="00BC74FC"/>
    <w:rsid w:val="00BC79F7"/>
    <w:rsid w:val="00BC7E17"/>
    <w:rsid w:val="00BD0F21"/>
    <w:rsid w:val="00BD1165"/>
    <w:rsid w:val="00BD1FBB"/>
    <w:rsid w:val="00BD220F"/>
    <w:rsid w:val="00BD22E4"/>
    <w:rsid w:val="00BD28F7"/>
    <w:rsid w:val="00BD2EE7"/>
    <w:rsid w:val="00BD32D8"/>
    <w:rsid w:val="00BD48C9"/>
    <w:rsid w:val="00BD4A10"/>
    <w:rsid w:val="00BD4C70"/>
    <w:rsid w:val="00BD4DEE"/>
    <w:rsid w:val="00BD4E34"/>
    <w:rsid w:val="00BD51D3"/>
    <w:rsid w:val="00BD5388"/>
    <w:rsid w:val="00BD5644"/>
    <w:rsid w:val="00BD5CEB"/>
    <w:rsid w:val="00BD6B48"/>
    <w:rsid w:val="00BD7442"/>
    <w:rsid w:val="00BD7B83"/>
    <w:rsid w:val="00BE0240"/>
    <w:rsid w:val="00BE09E6"/>
    <w:rsid w:val="00BE15FA"/>
    <w:rsid w:val="00BE2AE7"/>
    <w:rsid w:val="00BE36FD"/>
    <w:rsid w:val="00BE4996"/>
    <w:rsid w:val="00BE4B33"/>
    <w:rsid w:val="00BE5AC7"/>
    <w:rsid w:val="00BE5B2D"/>
    <w:rsid w:val="00BE62A2"/>
    <w:rsid w:val="00BE6305"/>
    <w:rsid w:val="00BE673E"/>
    <w:rsid w:val="00BE6898"/>
    <w:rsid w:val="00BE78D7"/>
    <w:rsid w:val="00BE7A3B"/>
    <w:rsid w:val="00BE7C5C"/>
    <w:rsid w:val="00BF0207"/>
    <w:rsid w:val="00BF0388"/>
    <w:rsid w:val="00BF0D3C"/>
    <w:rsid w:val="00BF16C9"/>
    <w:rsid w:val="00BF18B1"/>
    <w:rsid w:val="00BF1D16"/>
    <w:rsid w:val="00BF21C0"/>
    <w:rsid w:val="00BF2299"/>
    <w:rsid w:val="00BF2633"/>
    <w:rsid w:val="00BF2842"/>
    <w:rsid w:val="00BF28D7"/>
    <w:rsid w:val="00BF2D28"/>
    <w:rsid w:val="00BF303C"/>
    <w:rsid w:val="00BF31D4"/>
    <w:rsid w:val="00BF4A68"/>
    <w:rsid w:val="00BF4FA1"/>
    <w:rsid w:val="00BF5A66"/>
    <w:rsid w:val="00BF6140"/>
    <w:rsid w:val="00BF634B"/>
    <w:rsid w:val="00BF658F"/>
    <w:rsid w:val="00BF7E12"/>
    <w:rsid w:val="00C003AE"/>
    <w:rsid w:val="00C003F8"/>
    <w:rsid w:val="00C0090E"/>
    <w:rsid w:val="00C01D77"/>
    <w:rsid w:val="00C02C95"/>
    <w:rsid w:val="00C0333D"/>
    <w:rsid w:val="00C034AD"/>
    <w:rsid w:val="00C0361B"/>
    <w:rsid w:val="00C03A41"/>
    <w:rsid w:val="00C03B90"/>
    <w:rsid w:val="00C03B9D"/>
    <w:rsid w:val="00C044C9"/>
    <w:rsid w:val="00C04838"/>
    <w:rsid w:val="00C049D8"/>
    <w:rsid w:val="00C04F75"/>
    <w:rsid w:val="00C05944"/>
    <w:rsid w:val="00C05AF3"/>
    <w:rsid w:val="00C06716"/>
    <w:rsid w:val="00C108FC"/>
    <w:rsid w:val="00C10C94"/>
    <w:rsid w:val="00C1147A"/>
    <w:rsid w:val="00C11AE8"/>
    <w:rsid w:val="00C126E9"/>
    <w:rsid w:val="00C1284A"/>
    <w:rsid w:val="00C1320E"/>
    <w:rsid w:val="00C136FA"/>
    <w:rsid w:val="00C13AB9"/>
    <w:rsid w:val="00C13B30"/>
    <w:rsid w:val="00C14DE7"/>
    <w:rsid w:val="00C1529B"/>
    <w:rsid w:val="00C152CF"/>
    <w:rsid w:val="00C152D1"/>
    <w:rsid w:val="00C155EA"/>
    <w:rsid w:val="00C15CF7"/>
    <w:rsid w:val="00C1606C"/>
    <w:rsid w:val="00C16087"/>
    <w:rsid w:val="00C16D79"/>
    <w:rsid w:val="00C16DEB"/>
    <w:rsid w:val="00C176B8"/>
    <w:rsid w:val="00C1785A"/>
    <w:rsid w:val="00C17EE3"/>
    <w:rsid w:val="00C203D7"/>
    <w:rsid w:val="00C24250"/>
    <w:rsid w:val="00C26421"/>
    <w:rsid w:val="00C26552"/>
    <w:rsid w:val="00C269AD"/>
    <w:rsid w:val="00C26ABD"/>
    <w:rsid w:val="00C26B49"/>
    <w:rsid w:val="00C2760E"/>
    <w:rsid w:val="00C3018F"/>
    <w:rsid w:val="00C301AD"/>
    <w:rsid w:val="00C33972"/>
    <w:rsid w:val="00C33A6C"/>
    <w:rsid w:val="00C33AE7"/>
    <w:rsid w:val="00C33BC7"/>
    <w:rsid w:val="00C34CBB"/>
    <w:rsid w:val="00C3543E"/>
    <w:rsid w:val="00C35DC8"/>
    <w:rsid w:val="00C374C5"/>
    <w:rsid w:val="00C37EA8"/>
    <w:rsid w:val="00C401EC"/>
    <w:rsid w:val="00C405B4"/>
    <w:rsid w:val="00C41122"/>
    <w:rsid w:val="00C41C25"/>
    <w:rsid w:val="00C42694"/>
    <w:rsid w:val="00C426FC"/>
    <w:rsid w:val="00C42B8F"/>
    <w:rsid w:val="00C431FD"/>
    <w:rsid w:val="00C438A8"/>
    <w:rsid w:val="00C43BD9"/>
    <w:rsid w:val="00C43E5D"/>
    <w:rsid w:val="00C45195"/>
    <w:rsid w:val="00C45A3F"/>
    <w:rsid w:val="00C46134"/>
    <w:rsid w:val="00C46643"/>
    <w:rsid w:val="00C50846"/>
    <w:rsid w:val="00C50C61"/>
    <w:rsid w:val="00C519E3"/>
    <w:rsid w:val="00C51C31"/>
    <w:rsid w:val="00C5207F"/>
    <w:rsid w:val="00C52492"/>
    <w:rsid w:val="00C526D0"/>
    <w:rsid w:val="00C53846"/>
    <w:rsid w:val="00C53A0F"/>
    <w:rsid w:val="00C53EE9"/>
    <w:rsid w:val="00C55001"/>
    <w:rsid w:val="00C56B8B"/>
    <w:rsid w:val="00C56F73"/>
    <w:rsid w:val="00C5708D"/>
    <w:rsid w:val="00C6103F"/>
    <w:rsid w:val="00C61D01"/>
    <w:rsid w:val="00C634FF"/>
    <w:rsid w:val="00C63729"/>
    <w:rsid w:val="00C638BB"/>
    <w:rsid w:val="00C63BE5"/>
    <w:rsid w:val="00C6408F"/>
    <w:rsid w:val="00C64451"/>
    <w:rsid w:val="00C65029"/>
    <w:rsid w:val="00C654CC"/>
    <w:rsid w:val="00C659FA"/>
    <w:rsid w:val="00C66CFF"/>
    <w:rsid w:val="00C67279"/>
    <w:rsid w:val="00C70D8F"/>
    <w:rsid w:val="00C72351"/>
    <w:rsid w:val="00C72C86"/>
    <w:rsid w:val="00C72ED5"/>
    <w:rsid w:val="00C75871"/>
    <w:rsid w:val="00C76069"/>
    <w:rsid w:val="00C76093"/>
    <w:rsid w:val="00C763FA"/>
    <w:rsid w:val="00C77C14"/>
    <w:rsid w:val="00C81AFD"/>
    <w:rsid w:val="00C81ED2"/>
    <w:rsid w:val="00C82DD4"/>
    <w:rsid w:val="00C83D4B"/>
    <w:rsid w:val="00C843CC"/>
    <w:rsid w:val="00C84435"/>
    <w:rsid w:val="00C85E28"/>
    <w:rsid w:val="00C85FCC"/>
    <w:rsid w:val="00C8661A"/>
    <w:rsid w:val="00C868D5"/>
    <w:rsid w:val="00C869E9"/>
    <w:rsid w:val="00C86DD9"/>
    <w:rsid w:val="00C8786E"/>
    <w:rsid w:val="00C90C55"/>
    <w:rsid w:val="00C918EF"/>
    <w:rsid w:val="00C91B7A"/>
    <w:rsid w:val="00C9204E"/>
    <w:rsid w:val="00C930F1"/>
    <w:rsid w:val="00C94B5C"/>
    <w:rsid w:val="00C955BA"/>
    <w:rsid w:val="00C95D24"/>
    <w:rsid w:val="00C966FB"/>
    <w:rsid w:val="00C96FEE"/>
    <w:rsid w:val="00C9702A"/>
    <w:rsid w:val="00C97393"/>
    <w:rsid w:val="00C97889"/>
    <w:rsid w:val="00C97CFC"/>
    <w:rsid w:val="00CA020B"/>
    <w:rsid w:val="00CA04A4"/>
    <w:rsid w:val="00CA0A35"/>
    <w:rsid w:val="00CA0B1B"/>
    <w:rsid w:val="00CA1B19"/>
    <w:rsid w:val="00CA1C7B"/>
    <w:rsid w:val="00CA1CA9"/>
    <w:rsid w:val="00CA26C0"/>
    <w:rsid w:val="00CA2D99"/>
    <w:rsid w:val="00CA3450"/>
    <w:rsid w:val="00CA46A2"/>
    <w:rsid w:val="00CA5732"/>
    <w:rsid w:val="00CA7332"/>
    <w:rsid w:val="00CA77AA"/>
    <w:rsid w:val="00CB0162"/>
    <w:rsid w:val="00CB0E44"/>
    <w:rsid w:val="00CB10D6"/>
    <w:rsid w:val="00CB114B"/>
    <w:rsid w:val="00CB1424"/>
    <w:rsid w:val="00CB163D"/>
    <w:rsid w:val="00CB1CA4"/>
    <w:rsid w:val="00CB1EB2"/>
    <w:rsid w:val="00CB3D13"/>
    <w:rsid w:val="00CB3FBC"/>
    <w:rsid w:val="00CB4215"/>
    <w:rsid w:val="00CB55BF"/>
    <w:rsid w:val="00CB59F4"/>
    <w:rsid w:val="00CB624A"/>
    <w:rsid w:val="00CB654E"/>
    <w:rsid w:val="00CB6563"/>
    <w:rsid w:val="00CB6D5C"/>
    <w:rsid w:val="00CB7356"/>
    <w:rsid w:val="00CB7A6E"/>
    <w:rsid w:val="00CB7EE8"/>
    <w:rsid w:val="00CB7FEA"/>
    <w:rsid w:val="00CC015E"/>
    <w:rsid w:val="00CC016F"/>
    <w:rsid w:val="00CC03D2"/>
    <w:rsid w:val="00CC0438"/>
    <w:rsid w:val="00CC0ADF"/>
    <w:rsid w:val="00CC1267"/>
    <w:rsid w:val="00CC1994"/>
    <w:rsid w:val="00CC1A2E"/>
    <w:rsid w:val="00CC2CB1"/>
    <w:rsid w:val="00CC2DD7"/>
    <w:rsid w:val="00CC3F0C"/>
    <w:rsid w:val="00CC4F9F"/>
    <w:rsid w:val="00CC535B"/>
    <w:rsid w:val="00CC55EA"/>
    <w:rsid w:val="00CC55F2"/>
    <w:rsid w:val="00CC59F9"/>
    <w:rsid w:val="00CC6CD5"/>
    <w:rsid w:val="00CD03FD"/>
    <w:rsid w:val="00CD095E"/>
    <w:rsid w:val="00CD355B"/>
    <w:rsid w:val="00CD37D0"/>
    <w:rsid w:val="00CD38DE"/>
    <w:rsid w:val="00CD3A43"/>
    <w:rsid w:val="00CD3BDE"/>
    <w:rsid w:val="00CD41F8"/>
    <w:rsid w:val="00CD434F"/>
    <w:rsid w:val="00CD4DE7"/>
    <w:rsid w:val="00CD5390"/>
    <w:rsid w:val="00CD5897"/>
    <w:rsid w:val="00CD5E4F"/>
    <w:rsid w:val="00CD6D3F"/>
    <w:rsid w:val="00CD7200"/>
    <w:rsid w:val="00CD7579"/>
    <w:rsid w:val="00CD7721"/>
    <w:rsid w:val="00CD788D"/>
    <w:rsid w:val="00CD78F6"/>
    <w:rsid w:val="00CD7974"/>
    <w:rsid w:val="00CD7EAF"/>
    <w:rsid w:val="00CE0CC5"/>
    <w:rsid w:val="00CE0EB4"/>
    <w:rsid w:val="00CE0F61"/>
    <w:rsid w:val="00CE1110"/>
    <w:rsid w:val="00CE1D2B"/>
    <w:rsid w:val="00CE1ED0"/>
    <w:rsid w:val="00CE2AA5"/>
    <w:rsid w:val="00CE2E23"/>
    <w:rsid w:val="00CE3251"/>
    <w:rsid w:val="00CE390C"/>
    <w:rsid w:val="00CE3F6E"/>
    <w:rsid w:val="00CE4FD3"/>
    <w:rsid w:val="00CE558B"/>
    <w:rsid w:val="00CE5E5F"/>
    <w:rsid w:val="00CE6F6D"/>
    <w:rsid w:val="00CE75E7"/>
    <w:rsid w:val="00CE791D"/>
    <w:rsid w:val="00CE7CC6"/>
    <w:rsid w:val="00CF198B"/>
    <w:rsid w:val="00CF23D6"/>
    <w:rsid w:val="00CF2B00"/>
    <w:rsid w:val="00CF3565"/>
    <w:rsid w:val="00CF514A"/>
    <w:rsid w:val="00CF55B3"/>
    <w:rsid w:val="00CF5DAF"/>
    <w:rsid w:val="00CF6581"/>
    <w:rsid w:val="00CF7E88"/>
    <w:rsid w:val="00D01974"/>
    <w:rsid w:val="00D019B0"/>
    <w:rsid w:val="00D01C46"/>
    <w:rsid w:val="00D01CE6"/>
    <w:rsid w:val="00D01D60"/>
    <w:rsid w:val="00D02AC6"/>
    <w:rsid w:val="00D02F21"/>
    <w:rsid w:val="00D02F27"/>
    <w:rsid w:val="00D0360A"/>
    <w:rsid w:val="00D03BC2"/>
    <w:rsid w:val="00D054C4"/>
    <w:rsid w:val="00D05699"/>
    <w:rsid w:val="00D0609A"/>
    <w:rsid w:val="00D06EC7"/>
    <w:rsid w:val="00D07027"/>
    <w:rsid w:val="00D0779C"/>
    <w:rsid w:val="00D0784B"/>
    <w:rsid w:val="00D07A9D"/>
    <w:rsid w:val="00D07ECB"/>
    <w:rsid w:val="00D109C3"/>
    <w:rsid w:val="00D10D64"/>
    <w:rsid w:val="00D10E04"/>
    <w:rsid w:val="00D114EA"/>
    <w:rsid w:val="00D121F4"/>
    <w:rsid w:val="00D127DE"/>
    <w:rsid w:val="00D12870"/>
    <w:rsid w:val="00D12D04"/>
    <w:rsid w:val="00D130C8"/>
    <w:rsid w:val="00D1315D"/>
    <w:rsid w:val="00D134E6"/>
    <w:rsid w:val="00D13D5E"/>
    <w:rsid w:val="00D14128"/>
    <w:rsid w:val="00D15429"/>
    <w:rsid w:val="00D158DB"/>
    <w:rsid w:val="00D15C7E"/>
    <w:rsid w:val="00D177B7"/>
    <w:rsid w:val="00D17EAC"/>
    <w:rsid w:val="00D2120D"/>
    <w:rsid w:val="00D21331"/>
    <w:rsid w:val="00D21969"/>
    <w:rsid w:val="00D22F94"/>
    <w:rsid w:val="00D2340B"/>
    <w:rsid w:val="00D24019"/>
    <w:rsid w:val="00D24424"/>
    <w:rsid w:val="00D24570"/>
    <w:rsid w:val="00D2461C"/>
    <w:rsid w:val="00D24A2F"/>
    <w:rsid w:val="00D2573E"/>
    <w:rsid w:val="00D26DAD"/>
    <w:rsid w:val="00D30012"/>
    <w:rsid w:val="00D30C99"/>
    <w:rsid w:val="00D32CB6"/>
    <w:rsid w:val="00D32E58"/>
    <w:rsid w:val="00D33684"/>
    <w:rsid w:val="00D33CCE"/>
    <w:rsid w:val="00D3495A"/>
    <w:rsid w:val="00D34C70"/>
    <w:rsid w:val="00D34D85"/>
    <w:rsid w:val="00D3566A"/>
    <w:rsid w:val="00D35675"/>
    <w:rsid w:val="00D35ED0"/>
    <w:rsid w:val="00D3677F"/>
    <w:rsid w:val="00D37D1D"/>
    <w:rsid w:val="00D40A06"/>
    <w:rsid w:val="00D41163"/>
    <w:rsid w:val="00D41511"/>
    <w:rsid w:val="00D4155E"/>
    <w:rsid w:val="00D41FC1"/>
    <w:rsid w:val="00D429C0"/>
    <w:rsid w:val="00D44073"/>
    <w:rsid w:val="00D50641"/>
    <w:rsid w:val="00D50E03"/>
    <w:rsid w:val="00D51587"/>
    <w:rsid w:val="00D51A8F"/>
    <w:rsid w:val="00D52557"/>
    <w:rsid w:val="00D52F33"/>
    <w:rsid w:val="00D53352"/>
    <w:rsid w:val="00D5384F"/>
    <w:rsid w:val="00D538A5"/>
    <w:rsid w:val="00D54881"/>
    <w:rsid w:val="00D54BA1"/>
    <w:rsid w:val="00D54C2A"/>
    <w:rsid w:val="00D54D4E"/>
    <w:rsid w:val="00D55375"/>
    <w:rsid w:val="00D5653F"/>
    <w:rsid w:val="00D56783"/>
    <w:rsid w:val="00D56872"/>
    <w:rsid w:val="00D56DBB"/>
    <w:rsid w:val="00D57725"/>
    <w:rsid w:val="00D57F34"/>
    <w:rsid w:val="00D60C07"/>
    <w:rsid w:val="00D61453"/>
    <w:rsid w:val="00D6178A"/>
    <w:rsid w:val="00D61B68"/>
    <w:rsid w:val="00D61C0E"/>
    <w:rsid w:val="00D61CC4"/>
    <w:rsid w:val="00D62317"/>
    <w:rsid w:val="00D6275C"/>
    <w:rsid w:val="00D62AD3"/>
    <w:rsid w:val="00D62D51"/>
    <w:rsid w:val="00D62FDC"/>
    <w:rsid w:val="00D649DE"/>
    <w:rsid w:val="00D64D21"/>
    <w:rsid w:val="00D67332"/>
    <w:rsid w:val="00D7009A"/>
    <w:rsid w:val="00D70D61"/>
    <w:rsid w:val="00D716E5"/>
    <w:rsid w:val="00D71872"/>
    <w:rsid w:val="00D71EFD"/>
    <w:rsid w:val="00D73052"/>
    <w:rsid w:val="00D73EA8"/>
    <w:rsid w:val="00D74653"/>
    <w:rsid w:val="00D747ED"/>
    <w:rsid w:val="00D74FD7"/>
    <w:rsid w:val="00D7502C"/>
    <w:rsid w:val="00D759CE"/>
    <w:rsid w:val="00D7615E"/>
    <w:rsid w:val="00D76433"/>
    <w:rsid w:val="00D764DE"/>
    <w:rsid w:val="00D7692D"/>
    <w:rsid w:val="00D7768A"/>
    <w:rsid w:val="00D8002C"/>
    <w:rsid w:val="00D8253B"/>
    <w:rsid w:val="00D82AD8"/>
    <w:rsid w:val="00D86DB1"/>
    <w:rsid w:val="00D86F57"/>
    <w:rsid w:val="00D87163"/>
    <w:rsid w:val="00D87B26"/>
    <w:rsid w:val="00D9102F"/>
    <w:rsid w:val="00D914C4"/>
    <w:rsid w:val="00D91637"/>
    <w:rsid w:val="00D91A19"/>
    <w:rsid w:val="00D91B01"/>
    <w:rsid w:val="00D92918"/>
    <w:rsid w:val="00D92A8D"/>
    <w:rsid w:val="00D93009"/>
    <w:rsid w:val="00D932BE"/>
    <w:rsid w:val="00D94075"/>
    <w:rsid w:val="00D94F63"/>
    <w:rsid w:val="00D95129"/>
    <w:rsid w:val="00D95923"/>
    <w:rsid w:val="00D95E93"/>
    <w:rsid w:val="00D96409"/>
    <w:rsid w:val="00D96556"/>
    <w:rsid w:val="00D96C6B"/>
    <w:rsid w:val="00D96EDB"/>
    <w:rsid w:val="00D96F36"/>
    <w:rsid w:val="00D97BCA"/>
    <w:rsid w:val="00D97E39"/>
    <w:rsid w:val="00DA3F01"/>
    <w:rsid w:val="00DA3F20"/>
    <w:rsid w:val="00DA49C9"/>
    <w:rsid w:val="00DA4F0B"/>
    <w:rsid w:val="00DA54CF"/>
    <w:rsid w:val="00DA5DB8"/>
    <w:rsid w:val="00DA5F95"/>
    <w:rsid w:val="00DA61B9"/>
    <w:rsid w:val="00DA68DC"/>
    <w:rsid w:val="00DA6B8F"/>
    <w:rsid w:val="00DA753F"/>
    <w:rsid w:val="00DB0029"/>
    <w:rsid w:val="00DB0570"/>
    <w:rsid w:val="00DB1E49"/>
    <w:rsid w:val="00DB2253"/>
    <w:rsid w:val="00DB2270"/>
    <w:rsid w:val="00DB2B4F"/>
    <w:rsid w:val="00DB3080"/>
    <w:rsid w:val="00DB30C3"/>
    <w:rsid w:val="00DB3A01"/>
    <w:rsid w:val="00DB688A"/>
    <w:rsid w:val="00DB74C0"/>
    <w:rsid w:val="00DC03F0"/>
    <w:rsid w:val="00DC1268"/>
    <w:rsid w:val="00DC2825"/>
    <w:rsid w:val="00DC2B30"/>
    <w:rsid w:val="00DC36CA"/>
    <w:rsid w:val="00DC3AB4"/>
    <w:rsid w:val="00DC3DBC"/>
    <w:rsid w:val="00DC460A"/>
    <w:rsid w:val="00DC56C5"/>
    <w:rsid w:val="00DC63EE"/>
    <w:rsid w:val="00DC6A5C"/>
    <w:rsid w:val="00DC7005"/>
    <w:rsid w:val="00DC78C0"/>
    <w:rsid w:val="00DC7C7D"/>
    <w:rsid w:val="00DC7DAD"/>
    <w:rsid w:val="00DC7DC2"/>
    <w:rsid w:val="00DC7F04"/>
    <w:rsid w:val="00DD1E8F"/>
    <w:rsid w:val="00DD1ED1"/>
    <w:rsid w:val="00DD242C"/>
    <w:rsid w:val="00DD3D11"/>
    <w:rsid w:val="00DD46BE"/>
    <w:rsid w:val="00DD479B"/>
    <w:rsid w:val="00DD550C"/>
    <w:rsid w:val="00DD5839"/>
    <w:rsid w:val="00DD6785"/>
    <w:rsid w:val="00DD6BB9"/>
    <w:rsid w:val="00DD6EE3"/>
    <w:rsid w:val="00DD7154"/>
    <w:rsid w:val="00DD7552"/>
    <w:rsid w:val="00DD7EB7"/>
    <w:rsid w:val="00DE0023"/>
    <w:rsid w:val="00DE23D0"/>
    <w:rsid w:val="00DE3320"/>
    <w:rsid w:val="00DE373E"/>
    <w:rsid w:val="00DE389B"/>
    <w:rsid w:val="00DE4052"/>
    <w:rsid w:val="00DE4582"/>
    <w:rsid w:val="00DE501C"/>
    <w:rsid w:val="00DE55C8"/>
    <w:rsid w:val="00DE655D"/>
    <w:rsid w:val="00DE66E7"/>
    <w:rsid w:val="00DE69E3"/>
    <w:rsid w:val="00DE6A46"/>
    <w:rsid w:val="00DF0175"/>
    <w:rsid w:val="00DF2E01"/>
    <w:rsid w:val="00DF3CFC"/>
    <w:rsid w:val="00DF3DD4"/>
    <w:rsid w:val="00DF5210"/>
    <w:rsid w:val="00DF540C"/>
    <w:rsid w:val="00DF572E"/>
    <w:rsid w:val="00DF5EC5"/>
    <w:rsid w:val="00DF60B9"/>
    <w:rsid w:val="00DF66FD"/>
    <w:rsid w:val="00DF6738"/>
    <w:rsid w:val="00DF67FC"/>
    <w:rsid w:val="00E00130"/>
    <w:rsid w:val="00E001B7"/>
    <w:rsid w:val="00E0020A"/>
    <w:rsid w:val="00E002D2"/>
    <w:rsid w:val="00E017D4"/>
    <w:rsid w:val="00E01A4D"/>
    <w:rsid w:val="00E01CC1"/>
    <w:rsid w:val="00E0210D"/>
    <w:rsid w:val="00E033A7"/>
    <w:rsid w:val="00E03C0D"/>
    <w:rsid w:val="00E05040"/>
    <w:rsid w:val="00E0541D"/>
    <w:rsid w:val="00E05759"/>
    <w:rsid w:val="00E067D5"/>
    <w:rsid w:val="00E109C4"/>
    <w:rsid w:val="00E10DA0"/>
    <w:rsid w:val="00E11284"/>
    <w:rsid w:val="00E11445"/>
    <w:rsid w:val="00E119AC"/>
    <w:rsid w:val="00E11A40"/>
    <w:rsid w:val="00E1516E"/>
    <w:rsid w:val="00E155FC"/>
    <w:rsid w:val="00E15A09"/>
    <w:rsid w:val="00E15A5B"/>
    <w:rsid w:val="00E161EC"/>
    <w:rsid w:val="00E16F4F"/>
    <w:rsid w:val="00E17110"/>
    <w:rsid w:val="00E173B2"/>
    <w:rsid w:val="00E173E1"/>
    <w:rsid w:val="00E175E5"/>
    <w:rsid w:val="00E202AC"/>
    <w:rsid w:val="00E21374"/>
    <w:rsid w:val="00E214F7"/>
    <w:rsid w:val="00E21A0E"/>
    <w:rsid w:val="00E21A2A"/>
    <w:rsid w:val="00E21BF1"/>
    <w:rsid w:val="00E2210F"/>
    <w:rsid w:val="00E223CD"/>
    <w:rsid w:val="00E22A1D"/>
    <w:rsid w:val="00E22A85"/>
    <w:rsid w:val="00E23F14"/>
    <w:rsid w:val="00E257EA"/>
    <w:rsid w:val="00E25C39"/>
    <w:rsid w:val="00E2671C"/>
    <w:rsid w:val="00E277C8"/>
    <w:rsid w:val="00E30441"/>
    <w:rsid w:val="00E310C1"/>
    <w:rsid w:val="00E31261"/>
    <w:rsid w:val="00E31676"/>
    <w:rsid w:val="00E31C6E"/>
    <w:rsid w:val="00E32807"/>
    <w:rsid w:val="00E329C9"/>
    <w:rsid w:val="00E32AFC"/>
    <w:rsid w:val="00E32FB2"/>
    <w:rsid w:val="00E349D0"/>
    <w:rsid w:val="00E34CE2"/>
    <w:rsid w:val="00E35293"/>
    <w:rsid w:val="00E35C0D"/>
    <w:rsid w:val="00E35CDE"/>
    <w:rsid w:val="00E3625E"/>
    <w:rsid w:val="00E36447"/>
    <w:rsid w:val="00E37028"/>
    <w:rsid w:val="00E370FF"/>
    <w:rsid w:val="00E40743"/>
    <w:rsid w:val="00E41285"/>
    <w:rsid w:val="00E41A83"/>
    <w:rsid w:val="00E41C58"/>
    <w:rsid w:val="00E42013"/>
    <w:rsid w:val="00E43544"/>
    <w:rsid w:val="00E455B0"/>
    <w:rsid w:val="00E45E95"/>
    <w:rsid w:val="00E46664"/>
    <w:rsid w:val="00E468C9"/>
    <w:rsid w:val="00E4708C"/>
    <w:rsid w:val="00E47B50"/>
    <w:rsid w:val="00E47D3F"/>
    <w:rsid w:val="00E50FE5"/>
    <w:rsid w:val="00E511E4"/>
    <w:rsid w:val="00E517BC"/>
    <w:rsid w:val="00E52F3A"/>
    <w:rsid w:val="00E53FE0"/>
    <w:rsid w:val="00E54F79"/>
    <w:rsid w:val="00E55897"/>
    <w:rsid w:val="00E55BA1"/>
    <w:rsid w:val="00E56AEE"/>
    <w:rsid w:val="00E57AAF"/>
    <w:rsid w:val="00E601CD"/>
    <w:rsid w:val="00E60378"/>
    <w:rsid w:val="00E60982"/>
    <w:rsid w:val="00E61C37"/>
    <w:rsid w:val="00E62C6F"/>
    <w:rsid w:val="00E6360F"/>
    <w:rsid w:val="00E646DC"/>
    <w:rsid w:val="00E64BDD"/>
    <w:rsid w:val="00E653A7"/>
    <w:rsid w:val="00E660DE"/>
    <w:rsid w:val="00E661AB"/>
    <w:rsid w:val="00E670BE"/>
    <w:rsid w:val="00E674C3"/>
    <w:rsid w:val="00E7010A"/>
    <w:rsid w:val="00E70579"/>
    <w:rsid w:val="00E70BB8"/>
    <w:rsid w:val="00E71638"/>
    <w:rsid w:val="00E719AA"/>
    <w:rsid w:val="00E719D1"/>
    <w:rsid w:val="00E7322D"/>
    <w:rsid w:val="00E74E16"/>
    <w:rsid w:val="00E74E4A"/>
    <w:rsid w:val="00E75211"/>
    <w:rsid w:val="00E75342"/>
    <w:rsid w:val="00E7564F"/>
    <w:rsid w:val="00E75FBB"/>
    <w:rsid w:val="00E7625C"/>
    <w:rsid w:val="00E76E00"/>
    <w:rsid w:val="00E77FC8"/>
    <w:rsid w:val="00E8046B"/>
    <w:rsid w:val="00E813D4"/>
    <w:rsid w:val="00E81C61"/>
    <w:rsid w:val="00E81F42"/>
    <w:rsid w:val="00E82576"/>
    <w:rsid w:val="00E82AAC"/>
    <w:rsid w:val="00E82CE4"/>
    <w:rsid w:val="00E83022"/>
    <w:rsid w:val="00E84058"/>
    <w:rsid w:val="00E84968"/>
    <w:rsid w:val="00E853D0"/>
    <w:rsid w:val="00E8691A"/>
    <w:rsid w:val="00E871E3"/>
    <w:rsid w:val="00E87404"/>
    <w:rsid w:val="00E87C43"/>
    <w:rsid w:val="00E87C6F"/>
    <w:rsid w:val="00E9042A"/>
    <w:rsid w:val="00E9072B"/>
    <w:rsid w:val="00E929E3"/>
    <w:rsid w:val="00E938B2"/>
    <w:rsid w:val="00E93AFE"/>
    <w:rsid w:val="00E93B03"/>
    <w:rsid w:val="00E961CF"/>
    <w:rsid w:val="00E96DEC"/>
    <w:rsid w:val="00E97883"/>
    <w:rsid w:val="00E978E4"/>
    <w:rsid w:val="00EA0823"/>
    <w:rsid w:val="00EA0D8D"/>
    <w:rsid w:val="00EA145E"/>
    <w:rsid w:val="00EA1A14"/>
    <w:rsid w:val="00EA3EC7"/>
    <w:rsid w:val="00EA4433"/>
    <w:rsid w:val="00EA468B"/>
    <w:rsid w:val="00EA4932"/>
    <w:rsid w:val="00EA4CC6"/>
    <w:rsid w:val="00EA5BC4"/>
    <w:rsid w:val="00EA7168"/>
    <w:rsid w:val="00EA731F"/>
    <w:rsid w:val="00EA74E8"/>
    <w:rsid w:val="00EB19BE"/>
    <w:rsid w:val="00EB22F9"/>
    <w:rsid w:val="00EB4483"/>
    <w:rsid w:val="00EB4A8C"/>
    <w:rsid w:val="00EB4C42"/>
    <w:rsid w:val="00EB5ACE"/>
    <w:rsid w:val="00EB7650"/>
    <w:rsid w:val="00EC00C4"/>
    <w:rsid w:val="00EC1E81"/>
    <w:rsid w:val="00EC272A"/>
    <w:rsid w:val="00EC30DE"/>
    <w:rsid w:val="00EC47E9"/>
    <w:rsid w:val="00EC4D59"/>
    <w:rsid w:val="00EC5F5A"/>
    <w:rsid w:val="00EC67DC"/>
    <w:rsid w:val="00ED038E"/>
    <w:rsid w:val="00ED08CF"/>
    <w:rsid w:val="00ED0E9F"/>
    <w:rsid w:val="00ED146E"/>
    <w:rsid w:val="00ED16BA"/>
    <w:rsid w:val="00ED1CAD"/>
    <w:rsid w:val="00ED1D8B"/>
    <w:rsid w:val="00ED1FF1"/>
    <w:rsid w:val="00ED29A1"/>
    <w:rsid w:val="00ED2E2F"/>
    <w:rsid w:val="00ED3179"/>
    <w:rsid w:val="00ED3925"/>
    <w:rsid w:val="00ED480A"/>
    <w:rsid w:val="00ED4CFF"/>
    <w:rsid w:val="00ED6ED6"/>
    <w:rsid w:val="00ED75A3"/>
    <w:rsid w:val="00ED7F3A"/>
    <w:rsid w:val="00ED7FF2"/>
    <w:rsid w:val="00EE10AE"/>
    <w:rsid w:val="00EE1398"/>
    <w:rsid w:val="00EE2250"/>
    <w:rsid w:val="00EE31FC"/>
    <w:rsid w:val="00EE371C"/>
    <w:rsid w:val="00EE37B9"/>
    <w:rsid w:val="00EE3AD4"/>
    <w:rsid w:val="00EE3D00"/>
    <w:rsid w:val="00EE3DDC"/>
    <w:rsid w:val="00EE41F2"/>
    <w:rsid w:val="00EE4289"/>
    <w:rsid w:val="00EE4367"/>
    <w:rsid w:val="00EE48E6"/>
    <w:rsid w:val="00EE5102"/>
    <w:rsid w:val="00EE5636"/>
    <w:rsid w:val="00EE57EF"/>
    <w:rsid w:val="00EE6657"/>
    <w:rsid w:val="00EE6CEC"/>
    <w:rsid w:val="00EE6F3D"/>
    <w:rsid w:val="00EE7520"/>
    <w:rsid w:val="00EF01F1"/>
    <w:rsid w:val="00EF04DC"/>
    <w:rsid w:val="00EF056B"/>
    <w:rsid w:val="00EF1A23"/>
    <w:rsid w:val="00EF225D"/>
    <w:rsid w:val="00EF2FBA"/>
    <w:rsid w:val="00EF301C"/>
    <w:rsid w:val="00EF3092"/>
    <w:rsid w:val="00EF3AE4"/>
    <w:rsid w:val="00EF4ADC"/>
    <w:rsid w:val="00EF5313"/>
    <w:rsid w:val="00EF5B95"/>
    <w:rsid w:val="00EF62E7"/>
    <w:rsid w:val="00EF64AA"/>
    <w:rsid w:val="00EF6F66"/>
    <w:rsid w:val="00EF7D68"/>
    <w:rsid w:val="00EF7FA2"/>
    <w:rsid w:val="00F00130"/>
    <w:rsid w:val="00F00430"/>
    <w:rsid w:val="00F00540"/>
    <w:rsid w:val="00F0146C"/>
    <w:rsid w:val="00F0180B"/>
    <w:rsid w:val="00F031CF"/>
    <w:rsid w:val="00F03D34"/>
    <w:rsid w:val="00F051DF"/>
    <w:rsid w:val="00F056C6"/>
    <w:rsid w:val="00F0601A"/>
    <w:rsid w:val="00F06323"/>
    <w:rsid w:val="00F067DD"/>
    <w:rsid w:val="00F06F15"/>
    <w:rsid w:val="00F072AF"/>
    <w:rsid w:val="00F07350"/>
    <w:rsid w:val="00F076B7"/>
    <w:rsid w:val="00F07865"/>
    <w:rsid w:val="00F07945"/>
    <w:rsid w:val="00F07DEF"/>
    <w:rsid w:val="00F07E3D"/>
    <w:rsid w:val="00F07EA9"/>
    <w:rsid w:val="00F100C9"/>
    <w:rsid w:val="00F1131D"/>
    <w:rsid w:val="00F11B74"/>
    <w:rsid w:val="00F11DD0"/>
    <w:rsid w:val="00F127E5"/>
    <w:rsid w:val="00F12C04"/>
    <w:rsid w:val="00F14797"/>
    <w:rsid w:val="00F147A8"/>
    <w:rsid w:val="00F14904"/>
    <w:rsid w:val="00F1516F"/>
    <w:rsid w:val="00F15471"/>
    <w:rsid w:val="00F15758"/>
    <w:rsid w:val="00F15E97"/>
    <w:rsid w:val="00F16215"/>
    <w:rsid w:val="00F164E3"/>
    <w:rsid w:val="00F16A52"/>
    <w:rsid w:val="00F170AE"/>
    <w:rsid w:val="00F1787E"/>
    <w:rsid w:val="00F20B89"/>
    <w:rsid w:val="00F20D8B"/>
    <w:rsid w:val="00F20FE6"/>
    <w:rsid w:val="00F21A33"/>
    <w:rsid w:val="00F22904"/>
    <w:rsid w:val="00F2357A"/>
    <w:rsid w:val="00F24684"/>
    <w:rsid w:val="00F25F2F"/>
    <w:rsid w:val="00F265A6"/>
    <w:rsid w:val="00F268E0"/>
    <w:rsid w:val="00F27296"/>
    <w:rsid w:val="00F27D76"/>
    <w:rsid w:val="00F306A5"/>
    <w:rsid w:val="00F30FA8"/>
    <w:rsid w:val="00F332A9"/>
    <w:rsid w:val="00F33791"/>
    <w:rsid w:val="00F339F0"/>
    <w:rsid w:val="00F343AD"/>
    <w:rsid w:val="00F34F0E"/>
    <w:rsid w:val="00F351E8"/>
    <w:rsid w:val="00F3545D"/>
    <w:rsid w:val="00F35B6A"/>
    <w:rsid w:val="00F35DF4"/>
    <w:rsid w:val="00F36F63"/>
    <w:rsid w:val="00F375F2"/>
    <w:rsid w:val="00F379BD"/>
    <w:rsid w:val="00F40DDD"/>
    <w:rsid w:val="00F411E9"/>
    <w:rsid w:val="00F413AA"/>
    <w:rsid w:val="00F422B2"/>
    <w:rsid w:val="00F425AF"/>
    <w:rsid w:val="00F42871"/>
    <w:rsid w:val="00F436CC"/>
    <w:rsid w:val="00F447D7"/>
    <w:rsid w:val="00F447F6"/>
    <w:rsid w:val="00F452DF"/>
    <w:rsid w:val="00F45639"/>
    <w:rsid w:val="00F47550"/>
    <w:rsid w:val="00F475DB"/>
    <w:rsid w:val="00F47B40"/>
    <w:rsid w:val="00F500B2"/>
    <w:rsid w:val="00F501FF"/>
    <w:rsid w:val="00F5040F"/>
    <w:rsid w:val="00F5042D"/>
    <w:rsid w:val="00F5068A"/>
    <w:rsid w:val="00F50C94"/>
    <w:rsid w:val="00F51122"/>
    <w:rsid w:val="00F51610"/>
    <w:rsid w:val="00F52196"/>
    <w:rsid w:val="00F521E6"/>
    <w:rsid w:val="00F52738"/>
    <w:rsid w:val="00F52C06"/>
    <w:rsid w:val="00F53640"/>
    <w:rsid w:val="00F543BE"/>
    <w:rsid w:val="00F551ED"/>
    <w:rsid w:val="00F5566B"/>
    <w:rsid w:val="00F55C6C"/>
    <w:rsid w:val="00F55C77"/>
    <w:rsid w:val="00F566F6"/>
    <w:rsid w:val="00F56C83"/>
    <w:rsid w:val="00F57545"/>
    <w:rsid w:val="00F602B5"/>
    <w:rsid w:val="00F606B2"/>
    <w:rsid w:val="00F60B2D"/>
    <w:rsid w:val="00F60C2A"/>
    <w:rsid w:val="00F61395"/>
    <w:rsid w:val="00F613EC"/>
    <w:rsid w:val="00F63594"/>
    <w:rsid w:val="00F63E56"/>
    <w:rsid w:val="00F643A6"/>
    <w:rsid w:val="00F65A6E"/>
    <w:rsid w:val="00F66523"/>
    <w:rsid w:val="00F669FB"/>
    <w:rsid w:val="00F66B55"/>
    <w:rsid w:val="00F67C1D"/>
    <w:rsid w:val="00F7013A"/>
    <w:rsid w:val="00F70562"/>
    <w:rsid w:val="00F7168F"/>
    <w:rsid w:val="00F726FC"/>
    <w:rsid w:val="00F727D6"/>
    <w:rsid w:val="00F72819"/>
    <w:rsid w:val="00F7286F"/>
    <w:rsid w:val="00F729D8"/>
    <w:rsid w:val="00F73892"/>
    <w:rsid w:val="00F73B25"/>
    <w:rsid w:val="00F748DA"/>
    <w:rsid w:val="00F75412"/>
    <w:rsid w:val="00F75AF9"/>
    <w:rsid w:val="00F75E71"/>
    <w:rsid w:val="00F76FB2"/>
    <w:rsid w:val="00F80797"/>
    <w:rsid w:val="00F8139C"/>
    <w:rsid w:val="00F82774"/>
    <w:rsid w:val="00F8310E"/>
    <w:rsid w:val="00F8380E"/>
    <w:rsid w:val="00F84BE1"/>
    <w:rsid w:val="00F8579F"/>
    <w:rsid w:val="00F867D0"/>
    <w:rsid w:val="00F87795"/>
    <w:rsid w:val="00F929B5"/>
    <w:rsid w:val="00F92A5E"/>
    <w:rsid w:val="00F932DD"/>
    <w:rsid w:val="00F94BA8"/>
    <w:rsid w:val="00F94C18"/>
    <w:rsid w:val="00F94C4B"/>
    <w:rsid w:val="00F95542"/>
    <w:rsid w:val="00F9705A"/>
    <w:rsid w:val="00F97370"/>
    <w:rsid w:val="00F973FB"/>
    <w:rsid w:val="00F97995"/>
    <w:rsid w:val="00F97BF4"/>
    <w:rsid w:val="00FA0341"/>
    <w:rsid w:val="00FA2D4F"/>
    <w:rsid w:val="00FA3074"/>
    <w:rsid w:val="00FA406A"/>
    <w:rsid w:val="00FA4269"/>
    <w:rsid w:val="00FA4901"/>
    <w:rsid w:val="00FA5D98"/>
    <w:rsid w:val="00FA7265"/>
    <w:rsid w:val="00FA7A83"/>
    <w:rsid w:val="00FA7C91"/>
    <w:rsid w:val="00FB0C67"/>
    <w:rsid w:val="00FB116C"/>
    <w:rsid w:val="00FB1AD4"/>
    <w:rsid w:val="00FB3A2A"/>
    <w:rsid w:val="00FB3E5E"/>
    <w:rsid w:val="00FB3FB9"/>
    <w:rsid w:val="00FB5F49"/>
    <w:rsid w:val="00FB6D2D"/>
    <w:rsid w:val="00FB6D6E"/>
    <w:rsid w:val="00FB7468"/>
    <w:rsid w:val="00FB756E"/>
    <w:rsid w:val="00FC0BF5"/>
    <w:rsid w:val="00FC11A4"/>
    <w:rsid w:val="00FC21AD"/>
    <w:rsid w:val="00FC2710"/>
    <w:rsid w:val="00FC2877"/>
    <w:rsid w:val="00FC504B"/>
    <w:rsid w:val="00FC5324"/>
    <w:rsid w:val="00FC549D"/>
    <w:rsid w:val="00FC5E6D"/>
    <w:rsid w:val="00FC5F47"/>
    <w:rsid w:val="00FC632D"/>
    <w:rsid w:val="00FC6410"/>
    <w:rsid w:val="00FC6672"/>
    <w:rsid w:val="00FD1D8C"/>
    <w:rsid w:val="00FD2126"/>
    <w:rsid w:val="00FD21C7"/>
    <w:rsid w:val="00FD2362"/>
    <w:rsid w:val="00FD2986"/>
    <w:rsid w:val="00FD2B4E"/>
    <w:rsid w:val="00FD2F15"/>
    <w:rsid w:val="00FD3905"/>
    <w:rsid w:val="00FD4BE7"/>
    <w:rsid w:val="00FD591E"/>
    <w:rsid w:val="00FD5D60"/>
    <w:rsid w:val="00FD6407"/>
    <w:rsid w:val="00FD7994"/>
    <w:rsid w:val="00FD7B05"/>
    <w:rsid w:val="00FE1D2D"/>
    <w:rsid w:val="00FE377B"/>
    <w:rsid w:val="00FE3AFC"/>
    <w:rsid w:val="00FE41FE"/>
    <w:rsid w:val="00FE6B7B"/>
    <w:rsid w:val="00FE7057"/>
    <w:rsid w:val="00FE71AB"/>
    <w:rsid w:val="00FE74C5"/>
    <w:rsid w:val="00FF17D6"/>
    <w:rsid w:val="00FF1806"/>
    <w:rsid w:val="00FF1A07"/>
    <w:rsid w:val="00FF3200"/>
    <w:rsid w:val="00FF3B37"/>
    <w:rsid w:val="00FF5095"/>
    <w:rsid w:val="00FF5796"/>
    <w:rsid w:val="00FF5B48"/>
    <w:rsid w:val="00FF63BA"/>
    <w:rsid w:val="00FF6A12"/>
    <w:rsid w:val="00FF6D68"/>
    <w:rsid w:val="00FF6F81"/>
    <w:rsid w:val="00FF7072"/>
    <w:rsid w:val="00FF73F4"/>
    <w:rsid w:val="00FF7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1A45C916"/>
  <w15:docId w15:val="{B5E291B9-3237-4ADC-B0FD-98CAE549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5D"/>
    <w:pPr>
      <w:widowControl w:val="0"/>
      <w:kinsoku w:val="0"/>
    </w:pPr>
    <w:rPr>
      <w:rFonts w:ascii="Times New Roman" w:hAnsi="Times New Roman"/>
      <w:sz w:val="24"/>
      <w:szCs w:val="24"/>
    </w:rPr>
  </w:style>
  <w:style w:type="paragraph" w:styleId="Ttulo1">
    <w:name w:val="heading 1"/>
    <w:aliases w:val="MEU ESTILO"/>
    <w:basedOn w:val="Normal"/>
    <w:next w:val="Normal"/>
    <w:link w:val="Ttulo1Char"/>
    <w:qFormat/>
    <w:rsid w:val="00E15A09"/>
    <w:pPr>
      <w:keepNext/>
      <w:widowControl/>
      <w:tabs>
        <w:tab w:val="left" w:pos="743"/>
        <w:tab w:val="left" w:pos="1593"/>
        <w:tab w:val="left" w:pos="9498"/>
      </w:tabs>
      <w:kinsoku/>
      <w:autoSpaceDE w:val="0"/>
      <w:autoSpaceDN w:val="0"/>
      <w:jc w:val="center"/>
      <w:outlineLvl w:val="0"/>
    </w:pPr>
    <w:rPr>
      <w:b/>
      <w:bCs/>
      <w:sz w:val="20"/>
      <w:szCs w:val="20"/>
    </w:rPr>
  </w:style>
  <w:style w:type="paragraph" w:styleId="Ttulo2">
    <w:name w:val="heading 2"/>
    <w:basedOn w:val="Normal"/>
    <w:next w:val="Normal"/>
    <w:link w:val="Ttulo2Char"/>
    <w:unhideWhenUsed/>
    <w:qFormat/>
    <w:rsid w:val="000F2A76"/>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4C63E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E15A09"/>
    <w:pPr>
      <w:keepNext/>
      <w:widowControl/>
      <w:tabs>
        <w:tab w:val="left" w:pos="2552"/>
        <w:tab w:val="left" w:pos="9498"/>
      </w:tabs>
      <w:kinsoku/>
      <w:autoSpaceDE w:val="0"/>
      <w:autoSpaceDN w:val="0"/>
      <w:jc w:val="both"/>
      <w:outlineLvl w:val="3"/>
    </w:pPr>
    <w:rPr>
      <w:b/>
      <w:bCs/>
    </w:rPr>
  </w:style>
  <w:style w:type="paragraph" w:styleId="Ttulo5">
    <w:name w:val="heading 5"/>
    <w:basedOn w:val="Normal"/>
    <w:next w:val="Normal"/>
    <w:link w:val="Ttulo5Char"/>
    <w:unhideWhenUsed/>
    <w:qFormat/>
    <w:rsid w:val="004C63E6"/>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E15A09"/>
    <w:pPr>
      <w:keepNext/>
      <w:widowControl/>
      <w:tabs>
        <w:tab w:val="left" w:pos="2552"/>
        <w:tab w:val="left" w:pos="9498"/>
      </w:tabs>
      <w:kinsoku/>
      <w:autoSpaceDE w:val="0"/>
      <w:autoSpaceDN w:val="0"/>
      <w:ind w:firstLine="709"/>
      <w:jc w:val="both"/>
      <w:outlineLvl w:val="5"/>
    </w:pPr>
    <w:rPr>
      <w:b/>
      <w:bCs/>
    </w:rPr>
  </w:style>
  <w:style w:type="paragraph" w:styleId="Ttulo7">
    <w:name w:val="heading 7"/>
    <w:basedOn w:val="Normal"/>
    <w:next w:val="Normal"/>
    <w:link w:val="Ttulo7Char"/>
    <w:qFormat/>
    <w:rsid w:val="002B1612"/>
    <w:pPr>
      <w:keepNext/>
      <w:widowControl/>
      <w:kinsoku/>
      <w:jc w:val="center"/>
      <w:outlineLvl w:val="6"/>
    </w:pPr>
    <w:rPr>
      <w:rFonts w:ascii="Arial" w:eastAsia="MS Mincho" w:hAnsi="Arial"/>
      <w:b/>
    </w:rPr>
  </w:style>
  <w:style w:type="paragraph" w:styleId="Ttulo8">
    <w:name w:val="heading 8"/>
    <w:basedOn w:val="Normal"/>
    <w:next w:val="Normal"/>
    <w:link w:val="Ttulo8Char"/>
    <w:unhideWhenUsed/>
    <w:qFormat/>
    <w:rsid w:val="00E15A09"/>
    <w:pPr>
      <w:widowControl/>
      <w:kinsoku/>
      <w:autoSpaceDE w:val="0"/>
      <w:autoSpaceDN w:val="0"/>
      <w:spacing w:before="240" w:after="60"/>
      <w:outlineLvl w:val="7"/>
    </w:pPr>
    <w:rPr>
      <w:rFonts w:ascii="Calibri" w:hAnsi="Calibri"/>
      <w:i/>
      <w:iCs/>
    </w:rPr>
  </w:style>
  <w:style w:type="paragraph" w:styleId="Ttulo9">
    <w:name w:val="heading 9"/>
    <w:basedOn w:val="Normal"/>
    <w:next w:val="Normal"/>
    <w:link w:val="Ttulo9Char"/>
    <w:qFormat/>
    <w:rsid w:val="002B1612"/>
    <w:pPr>
      <w:widowControl/>
      <w:kinsoku/>
      <w:spacing w:before="240" w:after="60"/>
      <w:outlineLvl w:val="8"/>
    </w:pPr>
    <w:rPr>
      <w:rFonts w:ascii="Arial" w:eastAsia="MS Mincho"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5">
    <w:name w:val="Style 5"/>
    <w:basedOn w:val="Normal"/>
    <w:rsid w:val="00C43E5D"/>
    <w:pPr>
      <w:kinsoku/>
      <w:autoSpaceDE w:val="0"/>
      <w:autoSpaceDN w:val="0"/>
      <w:ind w:firstLine="648"/>
      <w:jc w:val="both"/>
    </w:pPr>
    <w:rPr>
      <w:rFonts w:ascii="Courier New" w:hAnsi="Courier New" w:cs="Courier New"/>
      <w:sz w:val="27"/>
      <w:szCs w:val="27"/>
    </w:rPr>
  </w:style>
  <w:style w:type="paragraph" w:customStyle="1" w:styleId="Style6">
    <w:name w:val="Style 6"/>
    <w:basedOn w:val="Normal"/>
    <w:rsid w:val="00C43E5D"/>
    <w:pPr>
      <w:kinsoku/>
      <w:autoSpaceDE w:val="0"/>
      <w:autoSpaceDN w:val="0"/>
      <w:ind w:left="1008" w:right="72" w:firstLine="720"/>
      <w:jc w:val="both"/>
    </w:pPr>
    <w:rPr>
      <w:rFonts w:ascii="Courier New" w:hAnsi="Courier New" w:cs="Courier New"/>
      <w:sz w:val="26"/>
      <w:szCs w:val="26"/>
    </w:rPr>
  </w:style>
  <w:style w:type="paragraph" w:customStyle="1" w:styleId="Style7">
    <w:name w:val="Style 7"/>
    <w:basedOn w:val="Normal"/>
    <w:rsid w:val="00C43E5D"/>
    <w:pPr>
      <w:kinsoku/>
      <w:autoSpaceDE w:val="0"/>
      <w:autoSpaceDN w:val="0"/>
      <w:spacing w:line="225" w:lineRule="auto"/>
      <w:ind w:left="1224" w:right="72" w:hanging="432"/>
    </w:pPr>
    <w:rPr>
      <w:rFonts w:ascii="Courier New" w:hAnsi="Courier New" w:cs="Courier New"/>
      <w:sz w:val="26"/>
      <w:szCs w:val="26"/>
    </w:rPr>
  </w:style>
  <w:style w:type="paragraph" w:customStyle="1" w:styleId="Style8">
    <w:name w:val="Style 8"/>
    <w:basedOn w:val="Normal"/>
    <w:rsid w:val="00C43E5D"/>
    <w:pPr>
      <w:kinsoku/>
      <w:autoSpaceDE w:val="0"/>
      <w:autoSpaceDN w:val="0"/>
      <w:ind w:left="720" w:hanging="360"/>
      <w:jc w:val="both"/>
    </w:pPr>
    <w:rPr>
      <w:rFonts w:ascii="Courier New" w:hAnsi="Courier New" w:cs="Courier New"/>
      <w:sz w:val="26"/>
      <w:szCs w:val="26"/>
    </w:rPr>
  </w:style>
  <w:style w:type="paragraph" w:customStyle="1" w:styleId="Style9">
    <w:name w:val="Style 9"/>
    <w:basedOn w:val="Normal"/>
    <w:rsid w:val="00C43E5D"/>
    <w:pPr>
      <w:kinsoku/>
      <w:autoSpaceDE w:val="0"/>
      <w:autoSpaceDN w:val="0"/>
      <w:spacing w:line="220" w:lineRule="auto"/>
      <w:ind w:left="1800" w:hanging="504"/>
    </w:pPr>
    <w:rPr>
      <w:rFonts w:ascii="Courier New" w:hAnsi="Courier New" w:cs="Courier New"/>
      <w:sz w:val="26"/>
      <w:szCs w:val="26"/>
    </w:rPr>
  </w:style>
  <w:style w:type="paragraph" w:customStyle="1" w:styleId="Style10">
    <w:name w:val="Style 10"/>
    <w:basedOn w:val="Normal"/>
    <w:rsid w:val="00C43E5D"/>
    <w:pPr>
      <w:kinsoku/>
      <w:autoSpaceDE w:val="0"/>
      <w:autoSpaceDN w:val="0"/>
      <w:spacing w:line="223" w:lineRule="auto"/>
      <w:ind w:left="1728" w:right="72" w:hanging="432"/>
      <w:jc w:val="both"/>
    </w:pPr>
    <w:rPr>
      <w:rFonts w:ascii="Courier New" w:hAnsi="Courier New" w:cs="Courier New"/>
      <w:sz w:val="26"/>
      <w:szCs w:val="26"/>
    </w:rPr>
  </w:style>
  <w:style w:type="paragraph" w:customStyle="1" w:styleId="Style11">
    <w:name w:val="Style 11"/>
    <w:basedOn w:val="Normal"/>
    <w:rsid w:val="00C43E5D"/>
    <w:pPr>
      <w:kinsoku/>
      <w:autoSpaceDE w:val="0"/>
      <w:autoSpaceDN w:val="0"/>
      <w:ind w:right="36"/>
      <w:jc w:val="right"/>
    </w:pPr>
    <w:rPr>
      <w:rFonts w:ascii="Courier New" w:hAnsi="Courier New" w:cs="Courier New"/>
      <w:sz w:val="26"/>
      <w:szCs w:val="26"/>
    </w:rPr>
  </w:style>
  <w:style w:type="paragraph" w:customStyle="1" w:styleId="Style12">
    <w:name w:val="Style 12"/>
    <w:basedOn w:val="Normal"/>
    <w:rsid w:val="00C43E5D"/>
    <w:pPr>
      <w:kinsoku/>
      <w:autoSpaceDE w:val="0"/>
      <w:autoSpaceDN w:val="0"/>
      <w:ind w:left="144"/>
    </w:pPr>
    <w:rPr>
      <w:rFonts w:ascii="Courier New" w:hAnsi="Courier New" w:cs="Courier New"/>
      <w:sz w:val="26"/>
      <w:szCs w:val="26"/>
    </w:rPr>
  </w:style>
  <w:style w:type="paragraph" w:customStyle="1" w:styleId="Style13">
    <w:name w:val="Style 13"/>
    <w:basedOn w:val="Normal"/>
    <w:rsid w:val="00C43E5D"/>
    <w:pPr>
      <w:kinsoku/>
      <w:autoSpaceDE w:val="0"/>
      <w:autoSpaceDN w:val="0"/>
      <w:spacing w:before="216"/>
      <w:ind w:left="2592"/>
    </w:pPr>
    <w:rPr>
      <w:rFonts w:ascii="Courier New" w:hAnsi="Courier New" w:cs="Courier New"/>
      <w:sz w:val="26"/>
      <w:szCs w:val="26"/>
    </w:rPr>
  </w:style>
  <w:style w:type="paragraph" w:customStyle="1" w:styleId="Style14">
    <w:name w:val="Style 14"/>
    <w:basedOn w:val="Normal"/>
    <w:rsid w:val="00C43E5D"/>
    <w:pPr>
      <w:kinsoku/>
      <w:autoSpaceDE w:val="0"/>
      <w:autoSpaceDN w:val="0"/>
      <w:spacing w:before="288"/>
      <w:ind w:left="144"/>
    </w:pPr>
    <w:rPr>
      <w:sz w:val="29"/>
      <w:szCs w:val="29"/>
    </w:rPr>
  </w:style>
  <w:style w:type="paragraph" w:customStyle="1" w:styleId="Style15">
    <w:name w:val="Style 15"/>
    <w:basedOn w:val="Normal"/>
    <w:rsid w:val="00C43E5D"/>
    <w:pPr>
      <w:kinsoku/>
      <w:autoSpaceDE w:val="0"/>
      <w:autoSpaceDN w:val="0"/>
      <w:spacing w:before="252" w:line="444" w:lineRule="exact"/>
      <w:ind w:left="144" w:right="216"/>
    </w:pPr>
    <w:rPr>
      <w:sz w:val="29"/>
      <w:szCs w:val="29"/>
    </w:rPr>
  </w:style>
  <w:style w:type="paragraph" w:customStyle="1" w:styleId="Style23">
    <w:name w:val="Style 23"/>
    <w:basedOn w:val="Normal"/>
    <w:rsid w:val="00C43E5D"/>
    <w:pPr>
      <w:kinsoku/>
      <w:autoSpaceDE w:val="0"/>
      <w:autoSpaceDN w:val="0"/>
      <w:ind w:left="72" w:right="72" w:firstLine="648"/>
    </w:pPr>
    <w:rPr>
      <w:rFonts w:ascii="Courier New" w:hAnsi="Courier New" w:cs="Courier New"/>
      <w:sz w:val="26"/>
      <w:szCs w:val="26"/>
    </w:rPr>
  </w:style>
  <w:style w:type="paragraph" w:customStyle="1" w:styleId="Style2">
    <w:name w:val="Style 2"/>
    <w:basedOn w:val="Normal"/>
    <w:rsid w:val="00C43E5D"/>
    <w:pPr>
      <w:kinsoku/>
      <w:autoSpaceDE w:val="0"/>
      <w:autoSpaceDN w:val="0"/>
      <w:ind w:right="72" w:firstLine="720"/>
      <w:jc w:val="both"/>
    </w:pPr>
    <w:rPr>
      <w:rFonts w:ascii="Courier New" w:hAnsi="Courier New" w:cs="Courier New"/>
      <w:sz w:val="26"/>
      <w:szCs w:val="26"/>
    </w:rPr>
  </w:style>
  <w:style w:type="paragraph" w:customStyle="1" w:styleId="Style1">
    <w:name w:val="Style 1"/>
    <w:basedOn w:val="Normal"/>
    <w:rsid w:val="00C43E5D"/>
    <w:pPr>
      <w:kinsoku/>
      <w:autoSpaceDE w:val="0"/>
      <w:autoSpaceDN w:val="0"/>
      <w:adjustRightInd w:val="0"/>
    </w:pPr>
    <w:rPr>
      <w:sz w:val="20"/>
      <w:szCs w:val="20"/>
    </w:rPr>
  </w:style>
  <w:style w:type="paragraph" w:customStyle="1" w:styleId="Style24">
    <w:name w:val="Style 24"/>
    <w:basedOn w:val="Normal"/>
    <w:rsid w:val="00C43E5D"/>
    <w:pPr>
      <w:kinsoku/>
      <w:autoSpaceDE w:val="0"/>
      <w:autoSpaceDN w:val="0"/>
      <w:ind w:left="720"/>
    </w:pPr>
    <w:rPr>
      <w:rFonts w:ascii="Courier New" w:hAnsi="Courier New" w:cs="Courier New"/>
      <w:sz w:val="26"/>
      <w:szCs w:val="26"/>
    </w:rPr>
  </w:style>
  <w:style w:type="paragraph" w:customStyle="1" w:styleId="Style16">
    <w:name w:val="Style 16"/>
    <w:basedOn w:val="Normal"/>
    <w:rsid w:val="00C43E5D"/>
    <w:pPr>
      <w:kinsoku/>
      <w:autoSpaceDE w:val="0"/>
      <w:autoSpaceDN w:val="0"/>
      <w:spacing w:before="252" w:line="444" w:lineRule="exact"/>
      <w:ind w:left="144" w:right="144"/>
    </w:pPr>
    <w:rPr>
      <w:b/>
      <w:bCs/>
      <w:sz w:val="29"/>
      <w:szCs w:val="29"/>
    </w:rPr>
  </w:style>
  <w:style w:type="paragraph" w:customStyle="1" w:styleId="Style17">
    <w:name w:val="Style 17"/>
    <w:basedOn w:val="Normal"/>
    <w:rsid w:val="00C43E5D"/>
    <w:pPr>
      <w:kinsoku/>
      <w:autoSpaceDE w:val="0"/>
      <w:autoSpaceDN w:val="0"/>
      <w:spacing w:before="216" w:line="468" w:lineRule="exact"/>
      <w:ind w:left="144" w:right="216"/>
    </w:pPr>
    <w:rPr>
      <w:rFonts w:ascii="Garamond" w:hAnsi="Garamond" w:cs="Garamond"/>
      <w:b/>
      <w:bCs/>
      <w:i/>
      <w:iCs/>
      <w:sz w:val="30"/>
      <w:szCs w:val="30"/>
    </w:rPr>
  </w:style>
  <w:style w:type="paragraph" w:customStyle="1" w:styleId="Style18">
    <w:name w:val="Style 18"/>
    <w:basedOn w:val="Normal"/>
    <w:rsid w:val="00C43E5D"/>
    <w:pPr>
      <w:kinsoku/>
      <w:autoSpaceDE w:val="0"/>
      <w:autoSpaceDN w:val="0"/>
      <w:spacing w:before="216" w:line="468" w:lineRule="exact"/>
      <w:ind w:left="144" w:right="144"/>
    </w:pPr>
    <w:rPr>
      <w:rFonts w:ascii="Bookman Old Style" w:hAnsi="Bookman Old Style" w:cs="Bookman Old Style"/>
      <w:b/>
      <w:bCs/>
      <w:sz w:val="27"/>
      <w:szCs w:val="27"/>
    </w:rPr>
  </w:style>
  <w:style w:type="paragraph" w:customStyle="1" w:styleId="Style19">
    <w:name w:val="Style 19"/>
    <w:basedOn w:val="Normal"/>
    <w:rsid w:val="00C43E5D"/>
    <w:pPr>
      <w:kinsoku/>
      <w:autoSpaceDE w:val="0"/>
      <w:autoSpaceDN w:val="0"/>
      <w:spacing w:before="216" w:line="480" w:lineRule="auto"/>
      <w:ind w:left="144" w:right="216"/>
    </w:pPr>
    <w:rPr>
      <w:b/>
      <w:bCs/>
      <w:sz w:val="29"/>
      <w:szCs w:val="29"/>
    </w:rPr>
  </w:style>
  <w:style w:type="paragraph" w:customStyle="1" w:styleId="Style20">
    <w:name w:val="Style 20"/>
    <w:basedOn w:val="Normal"/>
    <w:rsid w:val="00C43E5D"/>
    <w:pPr>
      <w:kinsoku/>
      <w:autoSpaceDE w:val="0"/>
      <w:autoSpaceDN w:val="0"/>
      <w:ind w:left="144"/>
    </w:pPr>
    <w:rPr>
      <w:b/>
      <w:bCs/>
      <w:sz w:val="29"/>
      <w:szCs w:val="29"/>
    </w:rPr>
  </w:style>
  <w:style w:type="paragraph" w:customStyle="1" w:styleId="Style21">
    <w:name w:val="Style 21"/>
    <w:basedOn w:val="Normal"/>
    <w:rsid w:val="00C43E5D"/>
    <w:pPr>
      <w:kinsoku/>
      <w:autoSpaceDE w:val="0"/>
      <w:autoSpaceDN w:val="0"/>
      <w:spacing w:before="396" w:line="187" w:lineRule="auto"/>
      <w:ind w:left="144"/>
    </w:pPr>
    <w:rPr>
      <w:rFonts w:ascii="Courier New" w:hAnsi="Courier New" w:cs="Courier New"/>
      <w:b/>
      <w:bCs/>
      <w:sz w:val="32"/>
      <w:szCs w:val="32"/>
    </w:rPr>
  </w:style>
  <w:style w:type="paragraph" w:customStyle="1" w:styleId="Style22">
    <w:name w:val="Style 22"/>
    <w:basedOn w:val="Normal"/>
    <w:rsid w:val="00C43E5D"/>
    <w:pPr>
      <w:kinsoku/>
      <w:autoSpaceDE w:val="0"/>
      <w:autoSpaceDN w:val="0"/>
      <w:ind w:left="144" w:right="144" w:firstLine="3096"/>
      <w:jc w:val="both"/>
    </w:pPr>
    <w:rPr>
      <w:rFonts w:ascii="Tahoma" w:hAnsi="Tahoma" w:cs="Tahoma"/>
      <w:sz w:val="28"/>
      <w:szCs w:val="28"/>
    </w:rPr>
  </w:style>
  <w:style w:type="character" w:customStyle="1" w:styleId="CharacterStyle3">
    <w:name w:val="Character Style 3"/>
    <w:rsid w:val="00C43E5D"/>
    <w:rPr>
      <w:rFonts w:ascii="Courier New" w:hAnsi="Courier New" w:cs="Courier New"/>
      <w:sz w:val="27"/>
      <w:szCs w:val="27"/>
    </w:rPr>
  </w:style>
  <w:style w:type="character" w:customStyle="1" w:styleId="CharacterStyle2">
    <w:name w:val="Character Style 2"/>
    <w:rsid w:val="00C43E5D"/>
    <w:rPr>
      <w:rFonts w:ascii="Courier New" w:hAnsi="Courier New" w:cs="Courier New"/>
      <w:sz w:val="26"/>
      <w:szCs w:val="26"/>
    </w:rPr>
  </w:style>
  <w:style w:type="character" w:customStyle="1" w:styleId="CharacterStyle4">
    <w:name w:val="Character Style 4"/>
    <w:rsid w:val="00C43E5D"/>
    <w:rPr>
      <w:sz w:val="29"/>
      <w:szCs w:val="29"/>
    </w:rPr>
  </w:style>
  <w:style w:type="character" w:customStyle="1" w:styleId="CharacterStyle1">
    <w:name w:val="Character Style 1"/>
    <w:rsid w:val="00C43E5D"/>
    <w:rPr>
      <w:sz w:val="20"/>
      <w:szCs w:val="20"/>
    </w:rPr>
  </w:style>
  <w:style w:type="character" w:customStyle="1" w:styleId="CharacterStyle5">
    <w:name w:val="Character Style 5"/>
    <w:rsid w:val="00C43E5D"/>
    <w:rPr>
      <w:b/>
      <w:bCs/>
      <w:sz w:val="29"/>
      <w:szCs w:val="29"/>
    </w:rPr>
  </w:style>
  <w:style w:type="character" w:customStyle="1" w:styleId="CharacterStyle6">
    <w:name w:val="Character Style 6"/>
    <w:rsid w:val="00C43E5D"/>
    <w:rPr>
      <w:rFonts w:ascii="Garamond" w:hAnsi="Garamond" w:cs="Garamond"/>
      <w:b/>
      <w:bCs/>
      <w:i/>
      <w:iCs/>
      <w:sz w:val="30"/>
      <w:szCs w:val="30"/>
    </w:rPr>
  </w:style>
  <w:style w:type="character" w:customStyle="1" w:styleId="CharacterStyle7">
    <w:name w:val="Character Style 7"/>
    <w:rsid w:val="00C43E5D"/>
    <w:rPr>
      <w:rFonts w:ascii="Bookman Old Style" w:hAnsi="Bookman Old Style" w:cs="Bookman Old Style"/>
      <w:b/>
      <w:bCs/>
      <w:sz w:val="27"/>
      <w:szCs w:val="27"/>
    </w:rPr>
  </w:style>
  <w:style w:type="character" w:customStyle="1" w:styleId="CharacterStyle8">
    <w:name w:val="Character Style 8"/>
    <w:rsid w:val="00C43E5D"/>
    <w:rPr>
      <w:rFonts w:ascii="Courier New" w:hAnsi="Courier New" w:cs="Courier New"/>
      <w:b/>
      <w:bCs/>
      <w:sz w:val="32"/>
      <w:szCs w:val="32"/>
    </w:rPr>
  </w:style>
  <w:style w:type="character" w:customStyle="1" w:styleId="CharacterStyle9">
    <w:name w:val="Character Style 9"/>
    <w:rsid w:val="00C43E5D"/>
    <w:rPr>
      <w:rFonts w:ascii="Tahoma" w:hAnsi="Tahoma" w:cs="Tahoma"/>
      <w:sz w:val="28"/>
      <w:szCs w:val="28"/>
    </w:rPr>
  </w:style>
  <w:style w:type="character" w:customStyle="1" w:styleId="Ttulo7Char">
    <w:name w:val="Título 7 Char"/>
    <w:link w:val="Ttulo7"/>
    <w:rsid w:val="002B1612"/>
    <w:rPr>
      <w:rFonts w:ascii="Arial" w:eastAsia="MS Mincho" w:hAnsi="Arial"/>
      <w:b/>
      <w:sz w:val="24"/>
      <w:szCs w:val="24"/>
    </w:rPr>
  </w:style>
  <w:style w:type="character" w:customStyle="1" w:styleId="Ttulo9Char">
    <w:name w:val="Título 9 Char"/>
    <w:link w:val="Ttulo9"/>
    <w:rsid w:val="002B1612"/>
    <w:rPr>
      <w:rFonts w:ascii="Arial" w:eastAsia="MS Mincho" w:hAnsi="Arial" w:cs="Arial"/>
      <w:sz w:val="22"/>
      <w:szCs w:val="22"/>
    </w:rPr>
  </w:style>
  <w:style w:type="character" w:styleId="Hyperlink">
    <w:name w:val="Hyperlink"/>
    <w:uiPriority w:val="99"/>
    <w:rsid w:val="0038316E"/>
    <w:rPr>
      <w:rFonts w:ascii="Verdana" w:hAnsi="Verdana" w:hint="default"/>
      <w:b w:val="0"/>
      <w:bCs w:val="0"/>
      <w:color w:val="000000"/>
      <w:sz w:val="15"/>
      <w:szCs w:val="15"/>
      <w:u w:val="single"/>
    </w:rPr>
  </w:style>
  <w:style w:type="character" w:styleId="nfase">
    <w:name w:val="Emphasis"/>
    <w:qFormat/>
    <w:rsid w:val="0038316E"/>
    <w:rPr>
      <w:i/>
      <w:iCs/>
    </w:rPr>
  </w:style>
  <w:style w:type="character" w:customStyle="1" w:styleId="MenoPendente1">
    <w:name w:val="Menção Pendente1"/>
    <w:unhideWhenUsed/>
    <w:rsid w:val="00E83022"/>
    <w:rPr>
      <w:color w:val="808080"/>
      <w:shd w:val="clear" w:color="auto" w:fill="E6E6E6"/>
    </w:rPr>
  </w:style>
  <w:style w:type="paragraph" w:styleId="NormalWeb">
    <w:name w:val="Normal (Web)"/>
    <w:basedOn w:val="Normal"/>
    <w:uiPriority w:val="99"/>
    <w:unhideWhenUsed/>
    <w:rsid w:val="00C401EC"/>
    <w:pPr>
      <w:widowControl/>
      <w:kinsoku/>
      <w:spacing w:before="100" w:beforeAutospacing="1" w:after="100" w:afterAutospacing="1"/>
    </w:pPr>
  </w:style>
  <w:style w:type="paragraph" w:styleId="Subttulo">
    <w:name w:val="Subtitle"/>
    <w:basedOn w:val="Normal"/>
    <w:next w:val="Normal"/>
    <w:link w:val="SubttuloChar"/>
    <w:qFormat/>
    <w:rsid w:val="00F147A8"/>
    <w:pPr>
      <w:widowControl/>
      <w:kinsoku/>
      <w:spacing w:after="60"/>
      <w:jc w:val="center"/>
      <w:outlineLvl w:val="1"/>
    </w:pPr>
    <w:rPr>
      <w:rFonts w:ascii="Verdana" w:hAnsi="Verdana"/>
      <w:b/>
      <w:sz w:val="20"/>
    </w:rPr>
  </w:style>
  <w:style w:type="character" w:customStyle="1" w:styleId="SubttuloChar">
    <w:name w:val="Subtítulo Char"/>
    <w:link w:val="Subttulo"/>
    <w:rsid w:val="00F147A8"/>
    <w:rPr>
      <w:rFonts w:ascii="Verdana" w:hAnsi="Verdana"/>
      <w:b/>
      <w:szCs w:val="24"/>
    </w:rPr>
  </w:style>
  <w:style w:type="paragraph" w:styleId="Ttulo">
    <w:name w:val="Title"/>
    <w:basedOn w:val="Normal"/>
    <w:next w:val="Normal"/>
    <w:link w:val="TtuloChar"/>
    <w:qFormat/>
    <w:rsid w:val="00335485"/>
    <w:pPr>
      <w:widowControl/>
      <w:kinsoku/>
      <w:autoSpaceDE w:val="0"/>
      <w:autoSpaceDN w:val="0"/>
      <w:spacing w:before="240" w:after="60"/>
      <w:jc w:val="center"/>
      <w:outlineLvl w:val="0"/>
    </w:pPr>
    <w:rPr>
      <w:rFonts w:ascii="Arial" w:hAnsi="Arial"/>
      <w:b/>
      <w:bCs/>
      <w:kern w:val="28"/>
      <w:szCs w:val="32"/>
    </w:rPr>
  </w:style>
  <w:style w:type="character" w:customStyle="1" w:styleId="TtuloChar">
    <w:name w:val="Título Char"/>
    <w:link w:val="Ttulo"/>
    <w:rsid w:val="00335485"/>
    <w:rPr>
      <w:rFonts w:ascii="Arial" w:hAnsi="Arial"/>
      <w:b/>
      <w:bCs/>
      <w:kern w:val="28"/>
      <w:sz w:val="24"/>
      <w:szCs w:val="32"/>
    </w:rPr>
  </w:style>
  <w:style w:type="paragraph" w:styleId="Recuodecorpodetexto">
    <w:name w:val="Body Text Indent"/>
    <w:basedOn w:val="Normal"/>
    <w:link w:val="RecuodecorpodetextoChar"/>
    <w:rsid w:val="0090047F"/>
    <w:pPr>
      <w:widowControl/>
      <w:kinsoku/>
      <w:ind w:left="2880"/>
    </w:pPr>
    <w:rPr>
      <w:rFonts w:eastAsia="MS Mincho"/>
    </w:rPr>
  </w:style>
  <w:style w:type="character" w:customStyle="1" w:styleId="RecuodecorpodetextoChar">
    <w:name w:val="Recuo de corpo de texto Char"/>
    <w:link w:val="Recuodecorpodetexto"/>
    <w:rsid w:val="0090047F"/>
    <w:rPr>
      <w:rFonts w:ascii="Times New Roman" w:eastAsia="MS Mincho" w:hAnsi="Times New Roman"/>
      <w:sz w:val="24"/>
      <w:szCs w:val="24"/>
    </w:rPr>
  </w:style>
  <w:style w:type="character" w:customStyle="1" w:styleId="Ttulo2Char">
    <w:name w:val="Título 2 Char"/>
    <w:link w:val="Ttulo2"/>
    <w:rsid w:val="000F2A76"/>
    <w:rPr>
      <w:rFonts w:ascii="Cambria" w:eastAsia="Times New Roman" w:hAnsi="Cambria" w:cs="Times New Roman"/>
      <w:b/>
      <w:bCs/>
      <w:i/>
      <w:iCs/>
      <w:sz w:val="28"/>
      <w:szCs w:val="28"/>
    </w:rPr>
  </w:style>
  <w:style w:type="character" w:customStyle="1" w:styleId="Ttulo3Char">
    <w:name w:val="Título 3 Char"/>
    <w:link w:val="Ttulo3"/>
    <w:rsid w:val="004C63E6"/>
    <w:rPr>
      <w:rFonts w:ascii="Cambria" w:eastAsia="Times New Roman" w:hAnsi="Cambria" w:cs="Times New Roman"/>
      <w:b/>
      <w:bCs/>
      <w:sz w:val="26"/>
      <w:szCs w:val="26"/>
    </w:rPr>
  </w:style>
  <w:style w:type="character" w:customStyle="1" w:styleId="Ttulo5Char">
    <w:name w:val="Título 5 Char"/>
    <w:link w:val="Ttulo5"/>
    <w:rsid w:val="004C63E6"/>
    <w:rPr>
      <w:rFonts w:ascii="Calibri" w:eastAsia="Times New Roman" w:hAnsi="Calibri" w:cs="Times New Roman"/>
      <w:b/>
      <w:bCs/>
      <w:i/>
      <w:iCs/>
      <w:sz w:val="26"/>
      <w:szCs w:val="26"/>
    </w:rPr>
  </w:style>
  <w:style w:type="character" w:customStyle="1" w:styleId="Ttulo1Char">
    <w:name w:val="Título 1 Char"/>
    <w:aliases w:val="MEU ESTILO Char"/>
    <w:link w:val="Ttulo1"/>
    <w:rsid w:val="00E15A09"/>
    <w:rPr>
      <w:rFonts w:ascii="Times New Roman" w:hAnsi="Times New Roman"/>
      <w:b/>
      <w:bCs/>
    </w:rPr>
  </w:style>
  <w:style w:type="character" w:customStyle="1" w:styleId="Ttulo4Char">
    <w:name w:val="Título 4 Char"/>
    <w:link w:val="Ttulo4"/>
    <w:rsid w:val="00E15A09"/>
    <w:rPr>
      <w:rFonts w:ascii="Times New Roman" w:hAnsi="Times New Roman"/>
      <w:b/>
      <w:bCs/>
      <w:sz w:val="24"/>
      <w:szCs w:val="24"/>
    </w:rPr>
  </w:style>
  <w:style w:type="character" w:customStyle="1" w:styleId="Ttulo6Char">
    <w:name w:val="Título 6 Char"/>
    <w:link w:val="Ttulo6"/>
    <w:rsid w:val="00E15A09"/>
    <w:rPr>
      <w:rFonts w:ascii="Times New Roman" w:hAnsi="Times New Roman"/>
      <w:b/>
      <w:bCs/>
      <w:sz w:val="24"/>
      <w:szCs w:val="24"/>
    </w:rPr>
  </w:style>
  <w:style w:type="character" w:customStyle="1" w:styleId="Ttulo8Char">
    <w:name w:val="Título 8 Char"/>
    <w:link w:val="Ttulo8"/>
    <w:rsid w:val="00E15A09"/>
    <w:rPr>
      <w:i/>
      <w:iCs/>
      <w:sz w:val="24"/>
      <w:szCs w:val="24"/>
    </w:rPr>
  </w:style>
  <w:style w:type="paragraph" w:styleId="TextosemFormatao">
    <w:name w:val="Plain Text"/>
    <w:basedOn w:val="Normal"/>
    <w:link w:val="TextosemFormataoChar"/>
    <w:rsid w:val="00E15A09"/>
    <w:pPr>
      <w:widowControl/>
      <w:kinsoku/>
      <w:autoSpaceDE w:val="0"/>
      <w:autoSpaceDN w:val="0"/>
    </w:pPr>
    <w:rPr>
      <w:rFonts w:ascii="Courier New" w:hAnsi="Courier New"/>
      <w:sz w:val="20"/>
      <w:szCs w:val="20"/>
    </w:rPr>
  </w:style>
  <w:style w:type="character" w:customStyle="1" w:styleId="TextosemFormataoChar">
    <w:name w:val="Texto sem Formatação Char"/>
    <w:link w:val="TextosemFormatao"/>
    <w:rsid w:val="00E15A09"/>
    <w:rPr>
      <w:rFonts w:ascii="Courier New" w:hAnsi="Courier New" w:cs="Courier New"/>
    </w:rPr>
  </w:style>
  <w:style w:type="paragraph" w:styleId="Rodap">
    <w:name w:val="footer"/>
    <w:basedOn w:val="Normal"/>
    <w:link w:val="RodapChar"/>
    <w:uiPriority w:val="99"/>
    <w:rsid w:val="00E15A09"/>
    <w:pPr>
      <w:widowControl/>
      <w:tabs>
        <w:tab w:val="center" w:pos="4419"/>
        <w:tab w:val="right" w:pos="8838"/>
      </w:tabs>
      <w:kinsoku/>
      <w:autoSpaceDE w:val="0"/>
      <w:autoSpaceDN w:val="0"/>
    </w:pPr>
    <w:rPr>
      <w:sz w:val="20"/>
      <w:szCs w:val="20"/>
    </w:rPr>
  </w:style>
  <w:style w:type="character" w:customStyle="1" w:styleId="RodapChar">
    <w:name w:val="Rodapé Char"/>
    <w:link w:val="Rodap"/>
    <w:uiPriority w:val="99"/>
    <w:rsid w:val="00E15A09"/>
    <w:rPr>
      <w:rFonts w:ascii="Times New Roman" w:hAnsi="Times New Roman"/>
    </w:rPr>
  </w:style>
  <w:style w:type="character" w:styleId="Nmerodepgina">
    <w:name w:val="page number"/>
    <w:rsid w:val="00E15A09"/>
    <w:rPr>
      <w:rFonts w:cs="Times New Roman"/>
    </w:rPr>
  </w:style>
  <w:style w:type="paragraph" w:styleId="MapadoDocumento">
    <w:name w:val="Document Map"/>
    <w:basedOn w:val="Normal"/>
    <w:link w:val="MapadoDocumentoChar"/>
    <w:rsid w:val="00E15A09"/>
    <w:pPr>
      <w:widowControl/>
      <w:shd w:val="clear" w:color="auto" w:fill="000080"/>
      <w:kinsoku/>
      <w:autoSpaceDE w:val="0"/>
      <w:autoSpaceDN w:val="0"/>
    </w:pPr>
    <w:rPr>
      <w:rFonts w:ascii="Tahoma" w:hAnsi="Tahoma"/>
      <w:sz w:val="20"/>
      <w:szCs w:val="20"/>
    </w:rPr>
  </w:style>
  <w:style w:type="character" w:customStyle="1" w:styleId="MapadoDocumentoChar">
    <w:name w:val="Mapa do Documento Char"/>
    <w:link w:val="MapadoDocumento"/>
    <w:rsid w:val="00E15A09"/>
    <w:rPr>
      <w:rFonts w:ascii="Tahoma" w:hAnsi="Tahoma" w:cs="Tahoma"/>
      <w:shd w:val="clear" w:color="auto" w:fill="000080"/>
    </w:rPr>
  </w:style>
  <w:style w:type="paragraph" w:styleId="Corpodetexto2">
    <w:name w:val="Body Text 2"/>
    <w:basedOn w:val="Normal"/>
    <w:link w:val="Corpodetexto2Char"/>
    <w:rsid w:val="00E15A09"/>
    <w:pPr>
      <w:widowControl/>
      <w:tabs>
        <w:tab w:val="left" w:pos="9498"/>
      </w:tabs>
      <w:kinsoku/>
      <w:autoSpaceDE w:val="0"/>
      <w:autoSpaceDN w:val="0"/>
      <w:jc w:val="both"/>
    </w:pPr>
    <w:rPr>
      <w:sz w:val="20"/>
      <w:szCs w:val="20"/>
    </w:rPr>
  </w:style>
  <w:style w:type="character" w:customStyle="1" w:styleId="Corpodetexto2Char">
    <w:name w:val="Corpo de texto 2 Char"/>
    <w:link w:val="Corpodetexto2"/>
    <w:rsid w:val="00E15A09"/>
    <w:rPr>
      <w:rFonts w:ascii="Times New Roman" w:hAnsi="Times New Roman"/>
    </w:rPr>
  </w:style>
  <w:style w:type="paragraph" w:styleId="Corpodetexto">
    <w:name w:val="Body Text"/>
    <w:basedOn w:val="Normal"/>
    <w:link w:val="CorpodetextoChar"/>
    <w:rsid w:val="00E15A09"/>
    <w:pPr>
      <w:widowControl/>
      <w:tabs>
        <w:tab w:val="left" w:pos="9498"/>
      </w:tabs>
      <w:kinsoku/>
      <w:autoSpaceDE w:val="0"/>
      <w:autoSpaceDN w:val="0"/>
    </w:pPr>
    <w:rPr>
      <w:b/>
      <w:bCs/>
      <w:sz w:val="20"/>
      <w:szCs w:val="20"/>
    </w:rPr>
  </w:style>
  <w:style w:type="character" w:customStyle="1" w:styleId="CorpodetextoChar">
    <w:name w:val="Corpo de texto Char"/>
    <w:link w:val="Corpodetexto"/>
    <w:rsid w:val="00E15A09"/>
    <w:rPr>
      <w:rFonts w:ascii="Times New Roman" w:hAnsi="Times New Roman"/>
      <w:b/>
      <w:bCs/>
    </w:rPr>
  </w:style>
  <w:style w:type="paragraph" w:styleId="Cabealho">
    <w:name w:val="header"/>
    <w:basedOn w:val="Normal"/>
    <w:link w:val="CabealhoChar"/>
    <w:uiPriority w:val="99"/>
    <w:rsid w:val="00E15A09"/>
    <w:pPr>
      <w:widowControl/>
      <w:tabs>
        <w:tab w:val="center" w:pos="4419"/>
        <w:tab w:val="right" w:pos="8838"/>
      </w:tabs>
      <w:kinsoku/>
      <w:autoSpaceDE w:val="0"/>
      <w:autoSpaceDN w:val="0"/>
    </w:pPr>
    <w:rPr>
      <w:sz w:val="20"/>
      <w:szCs w:val="20"/>
    </w:rPr>
  </w:style>
  <w:style w:type="character" w:customStyle="1" w:styleId="CabealhoChar">
    <w:name w:val="Cabeçalho Char"/>
    <w:link w:val="Cabealho"/>
    <w:uiPriority w:val="99"/>
    <w:rsid w:val="00E15A09"/>
    <w:rPr>
      <w:rFonts w:ascii="Times New Roman" w:hAnsi="Times New Roman"/>
    </w:rPr>
  </w:style>
  <w:style w:type="paragraph" w:styleId="Recuodecorpodetexto2">
    <w:name w:val="Body Text Indent 2"/>
    <w:basedOn w:val="Normal"/>
    <w:link w:val="Recuodecorpodetexto2Char"/>
    <w:rsid w:val="00E15A09"/>
    <w:pPr>
      <w:widowControl/>
      <w:kinsoku/>
      <w:autoSpaceDE w:val="0"/>
      <w:autoSpaceDN w:val="0"/>
      <w:ind w:firstLine="709"/>
      <w:jc w:val="both"/>
    </w:pPr>
    <w:rPr>
      <w:sz w:val="20"/>
      <w:szCs w:val="20"/>
    </w:rPr>
  </w:style>
  <w:style w:type="character" w:customStyle="1" w:styleId="Recuodecorpodetexto2Char">
    <w:name w:val="Recuo de corpo de texto 2 Char"/>
    <w:link w:val="Recuodecorpodetexto2"/>
    <w:rsid w:val="00E15A09"/>
    <w:rPr>
      <w:rFonts w:ascii="Times New Roman" w:hAnsi="Times New Roman"/>
    </w:rPr>
  </w:style>
  <w:style w:type="paragraph" w:styleId="Recuodecorpodetexto3">
    <w:name w:val="Body Text Indent 3"/>
    <w:basedOn w:val="Normal"/>
    <w:link w:val="Recuodecorpodetexto3Char"/>
    <w:rsid w:val="00E15A09"/>
    <w:pPr>
      <w:widowControl/>
      <w:tabs>
        <w:tab w:val="left" w:pos="9498"/>
      </w:tabs>
      <w:kinsoku/>
      <w:autoSpaceDE w:val="0"/>
      <w:autoSpaceDN w:val="0"/>
      <w:ind w:firstLine="851"/>
      <w:jc w:val="both"/>
    </w:pPr>
    <w:rPr>
      <w:sz w:val="20"/>
      <w:szCs w:val="20"/>
    </w:rPr>
  </w:style>
  <w:style w:type="character" w:customStyle="1" w:styleId="Recuodecorpodetexto3Char">
    <w:name w:val="Recuo de corpo de texto 3 Char"/>
    <w:link w:val="Recuodecorpodetexto3"/>
    <w:rsid w:val="00E15A09"/>
    <w:rPr>
      <w:rFonts w:ascii="Times New Roman" w:hAnsi="Times New Roman"/>
    </w:rPr>
  </w:style>
  <w:style w:type="character" w:styleId="TtulodoLivro">
    <w:name w:val="Book Title"/>
    <w:qFormat/>
    <w:rsid w:val="00E15A09"/>
    <w:rPr>
      <w:rFonts w:cs="Times New Roman"/>
      <w:b/>
      <w:smallCaps/>
      <w:spacing w:val="5"/>
    </w:rPr>
  </w:style>
  <w:style w:type="table" w:styleId="Tabelacomgrade">
    <w:name w:val="Table Grid"/>
    <w:basedOn w:val="Tabelanormal"/>
    <w:uiPriority w:val="39"/>
    <w:rsid w:val="00E15A0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E15A09"/>
    <w:rPr>
      <w:rFonts w:cs="Times New Roman"/>
      <w:b/>
    </w:rPr>
  </w:style>
  <w:style w:type="paragraph" w:styleId="Textodebalo">
    <w:name w:val="Balloon Text"/>
    <w:basedOn w:val="Normal"/>
    <w:link w:val="TextodebaloChar"/>
    <w:unhideWhenUsed/>
    <w:rsid w:val="00E15A09"/>
    <w:pPr>
      <w:widowControl/>
      <w:kinsoku/>
    </w:pPr>
    <w:rPr>
      <w:rFonts w:ascii="Tahoma" w:hAnsi="Tahoma"/>
      <w:sz w:val="16"/>
      <w:szCs w:val="16"/>
    </w:rPr>
  </w:style>
  <w:style w:type="character" w:customStyle="1" w:styleId="TextodebaloChar">
    <w:name w:val="Texto de balão Char"/>
    <w:link w:val="Textodebalo"/>
    <w:rsid w:val="00E15A09"/>
    <w:rPr>
      <w:rFonts w:ascii="Tahoma" w:hAnsi="Tahoma" w:cs="Tahoma"/>
      <w:sz w:val="16"/>
      <w:szCs w:val="16"/>
    </w:rPr>
  </w:style>
  <w:style w:type="paragraph" w:styleId="PargrafodaLista">
    <w:name w:val="List Paragraph"/>
    <w:basedOn w:val="Normal"/>
    <w:uiPriority w:val="34"/>
    <w:qFormat/>
    <w:rsid w:val="00E15A09"/>
    <w:pPr>
      <w:widowControl/>
      <w:kinsoku/>
      <w:spacing w:after="200" w:line="276" w:lineRule="auto"/>
      <w:ind w:left="708"/>
    </w:pPr>
    <w:rPr>
      <w:rFonts w:ascii="Calibri" w:hAnsi="Calibri"/>
      <w:sz w:val="22"/>
      <w:szCs w:val="22"/>
    </w:rPr>
  </w:style>
  <w:style w:type="paragraph" w:styleId="CabealhodoSumrio">
    <w:name w:val="TOC Heading"/>
    <w:basedOn w:val="Ttulo1"/>
    <w:next w:val="Normal"/>
    <w:unhideWhenUsed/>
    <w:qFormat/>
    <w:rsid w:val="00E15A09"/>
    <w:pPr>
      <w:keepLines/>
      <w:tabs>
        <w:tab w:val="clear" w:pos="743"/>
        <w:tab w:val="clear" w:pos="1593"/>
        <w:tab w:val="clear" w:pos="9498"/>
      </w:tabs>
      <w:autoSpaceDE/>
      <w:autoSpaceDN/>
      <w:spacing w:before="48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E15A09"/>
    <w:pPr>
      <w:widowControl/>
      <w:kinsoku/>
      <w:spacing w:after="200" w:line="276" w:lineRule="auto"/>
    </w:pPr>
    <w:rPr>
      <w:rFonts w:ascii="Calibri" w:hAnsi="Calibri"/>
      <w:sz w:val="22"/>
      <w:szCs w:val="22"/>
    </w:rPr>
  </w:style>
  <w:style w:type="paragraph" w:styleId="SemEspaamento">
    <w:name w:val="No Spacing"/>
    <w:qFormat/>
    <w:rsid w:val="00E15A09"/>
    <w:rPr>
      <w:sz w:val="22"/>
      <w:szCs w:val="22"/>
    </w:rPr>
  </w:style>
  <w:style w:type="paragraph" w:customStyle="1" w:styleId="NormalWeb1">
    <w:name w:val="Normal (Web)1"/>
    <w:basedOn w:val="Normal"/>
    <w:rsid w:val="00E15A09"/>
    <w:pPr>
      <w:widowControl/>
      <w:kinsoku/>
      <w:spacing w:before="150" w:after="100" w:afterAutospacing="1"/>
      <w:ind w:left="300"/>
    </w:pPr>
    <w:rPr>
      <w:rFonts w:eastAsia="MS Mincho"/>
    </w:rPr>
  </w:style>
  <w:style w:type="paragraph" w:customStyle="1" w:styleId="texto2">
    <w:name w:val="texto2"/>
    <w:basedOn w:val="Normal"/>
    <w:rsid w:val="00E15A09"/>
    <w:pPr>
      <w:widowControl/>
      <w:kinsoku/>
      <w:spacing w:before="100" w:beforeAutospacing="1" w:after="100" w:afterAutospacing="1"/>
    </w:pPr>
    <w:rPr>
      <w:rFonts w:eastAsia="Batang"/>
    </w:rPr>
  </w:style>
  <w:style w:type="character" w:customStyle="1" w:styleId="badge">
    <w:name w:val="badge"/>
    <w:rsid w:val="00E15A09"/>
  </w:style>
  <w:style w:type="paragraph" w:styleId="Sumrio3">
    <w:name w:val="toc 3"/>
    <w:basedOn w:val="Normal"/>
    <w:next w:val="Normal"/>
    <w:autoRedefine/>
    <w:uiPriority w:val="39"/>
    <w:unhideWhenUsed/>
    <w:rsid w:val="00E15A09"/>
    <w:pPr>
      <w:widowControl/>
      <w:kinsoku/>
      <w:autoSpaceDE w:val="0"/>
      <w:autoSpaceDN w:val="0"/>
      <w:ind w:left="400"/>
    </w:pPr>
    <w:rPr>
      <w:sz w:val="20"/>
      <w:szCs w:val="20"/>
    </w:rPr>
  </w:style>
  <w:style w:type="paragraph" w:styleId="Sumrio2">
    <w:name w:val="toc 2"/>
    <w:basedOn w:val="Normal"/>
    <w:next w:val="Normal"/>
    <w:autoRedefine/>
    <w:uiPriority w:val="39"/>
    <w:unhideWhenUsed/>
    <w:rsid w:val="00A72F55"/>
    <w:pPr>
      <w:widowControl/>
      <w:tabs>
        <w:tab w:val="right" w:leader="dot" w:pos="9073"/>
      </w:tabs>
      <w:kinsoku/>
      <w:autoSpaceDE w:val="0"/>
      <w:autoSpaceDN w:val="0"/>
      <w:spacing w:line="276" w:lineRule="auto"/>
      <w:ind w:left="200"/>
    </w:pPr>
    <w:rPr>
      <w:sz w:val="20"/>
      <w:szCs w:val="20"/>
    </w:rPr>
  </w:style>
  <w:style w:type="paragraph" w:styleId="Sumrio4">
    <w:name w:val="toc 4"/>
    <w:basedOn w:val="Normal"/>
    <w:next w:val="Normal"/>
    <w:autoRedefine/>
    <w:uiPriority w:val="39"/>
    <w:unhideWhenUsed/>
    <w:rsid w:val="00E15A09"/>
    <w:pPr>
      <w:widowControl/>
      <w:kinsoku/>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E15A09"/>
    <w:pPr>
      <w:widowControl/>
      <w:kinsoku/>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E15A09"/>
    <w:pPr>
      <w:widowControl/>
      <w:kinsoku/>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E15A09"/>
    <w:pPr>
      <w:widowControl/>
      <w:kinsoku/>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E15A09"/>
    <w:pPr>
      <w:widowControl/>
      <w:kinsoku/>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E15A09"/>
    <w:pPr>
      <w:widowControl/>
      <w:kinsoku/>
      <w:spacing w:after="100" w:line="276" w:lineRule="auto"/>
      <w:ind w:left="1760"/>
    </w:pPr>
    <w:rPr>
      <w:rFonts w:ascii="Calibri" w:hAnsi="Calibri"/>
      <w:sz w:val="22"/>
      <w:szCs w:val="22"/>
    </w:rPr>
  </w:style>
  <w:style w:type="numbering" w:customStyle="1" w:styleId="Semlista1">
    <w:name w:val="Sem lista1"/>
    <w:next w:val="Semlista"/>
    <w:semiHidden/>
    <w:rsid w:val="00121A25"/>
  </w:style>
  <w:style w:type="paragraph" w:styleId="Corpodetexto3">
    <w:name w:val="Body Text 3"/>
    <w:basedOn w:val="Normal"/>
    <w:link w:val="Corpodetexto3Char"/>
    <w:rsid w:val="00121A25"/>
    <w:pPr>
      <w:widowControl/>
      <w:kinsoku/>
      <w:spacing w:after="120"/>
    </w:pPr>
    <w:rPr>
      <w:rFonts w:ascii="Century Gothic" w:hAnsi="Century Gothic"/>
      <w:sz w:val="16"/>
      <w:szCs w:val="16"/>
    </w:rPr>
  </w:style>
  <w:style w:type="character" w:customStyle="1" w:styleId="Corpodetexto3Char">
    <w:name w:val="Corpo de texto 3 Char"/>
    <w:link w:val="Corpodetexto3"/>
    <w:rsid w:val="00121A25"/>
    <w:rPr>
      <w:rFonts w:ascii="Century Gothic" w:hAnsi="Century Gothic"/>
      <w:sz w:val="16"/>
      <w:szCs w:val="16"/>
    </w:rPr>
  </w:style>
  <w:style w:type="character" w:customStyle="1" w:styleId="tituloazboldg">
    <w:name w:val="tituloazboldg"/>
    <w:rsid w:val="00121A25"/>
  </w:style>
  <w:style w:type="character" w:customStyle="1" w:styleId="tituloazboldit1">
    <w:name w:val="tituloazboldit1"/>
    <w:rsid w:val="00121A25"/>
    <w:rPr>
      <w:rFonts w:ascii="Verdana" w:hAnsi="Verdana" w:hint="default"/>
      <w:b/>
      <w:bCs/>
      <w:color w:val="00104C"/>
      <w:sz w:val="18"/>
      <w:szCs w:val="18"/>
    </w:rPr>
  </w:style>
  <w:style w:type="character" w:customStyle="1" w:styleId="textopretobold1">
    <w:name w:val="textopretobold1"/>
    <w:rsid w:val="00121A25"/>
    <w:rPr>
      <w:rFonts w:ascii="Verdana" w:hAnsi="Verdana" w:hint="default"/>
      <w:b/>
      <w:bCs/>
      <w:color w:val="000000"/>
      <w:sz w:val="18"/>
      <w:szCs w:val="18"/>
    </w:rPr>
  </w:style>
  <w:style w:type="character" w:customStyle="1" w:styleId="textopreto1">
    <w:name w:val="textopreto1"/>
    <w:rsid w:val="00121A25"/>
    <w:rPr>
      <w:rFonts w:ascii="Verdana" w:hAnsi="Verdana" w:hint="default"/>
      <w:i w:val="0"/>
      <w:iCs w:val="0"/>
      <w:color w:val="000000"/>
      <w:sz w:val="18"/>
      <w:szCs w:val="18"/>
    </w:rPr>
  </w:style>
  <w:style w:type="character" w:customStyle="1" w:styleId="tituloazboldit">
    <w:name w:val="tituloazboldit"/>
    <w:rsid w:val="00121A25"/>
  </w:style>
  <w:style w:type="character" w:customStyle="1" w:styleId="textopretobold">
    <w:name w:val="textopretobold"/>
    <w:rsid w:val="00121A25"/>
  </w:style>
  <w:style w:type="character" w:customStyle="1" w:styleId="textopreto">
    <w:name w:val="textopreto"/>
    <w:rsid w:val="00121A25"/>
  </w:style>
  <w:style w:type="paragraph" w:customStyle="1" w:styleId="AQuadrottulo">
    <w:name w:val="A. Quadro (título)"/>
    <w:basedOn w:val="Normal"/>
    <w:rsid w:val="00121A25"/>
    <w:pPr>
      <w:pageBreakBefore/>
      <w:widowControl/>
      <w:kinsoku/>
      <w:snapToGrid w:val="0"/>
      <w:spacing w:line="300" w:lineRule="atLeast"/>
      <w:jc w:val="both"/>
    </w:pPr>
    <w:rPr>
      <w:rFonts w:ascii="Arial" w:hAnsi="Arial"/>
      <w:b/>
      <w:szCs w:val="20"/>
    </w:rPr>
  </w:style>
  <w:style w:type="character" w:customStyle="1" w:styleId="text111">
    <w:name w:val="text_111"/>
    <w:rsid w:val="00121A25"/>
    <w:rPr>
      <w:rFonts w:ascii="Tahoma" w:hAnsi="Tahoma" w:cs="Tahoma" w:hint="default"/>
      <w:color w:val="000000"/>
      <w:sz w:val="17"/>
      <w:szCs w:val="17"/>
    </w:rPr>
  </w:style>
  <w:style w:type="paragraph" w:styleId="Partesuperior-zdoformulrio">
    <w:name w:val="HTML Top of Form"/>
    <w:basedOn w:val="Normal"/>
    <w:next w:val="Normal"/>
    <w:link w:val="Partesuperior-zdoformulrioChar"/>
    <w:hidden/>
    <w:rsid w:val="00121A25"/>
    <w:pPr>
      <w:widowControl/>
      <w:pBdr>
        <w:bottom w:val="single" w:sz="6" w:space="1" w:color="auto"/>
      </w:pBdr>
      <w:kinsoku/>
      <w:jc w:val="center"/>
    </w:pPr>
    <w:rPr>
      <w:rFonts w:ascii="Arial" w:hAnsi="Arial"/>
      <w:vanish/>
      <w:sz w:val="16"/>
      <w:szCs w:val="16"/>
    </w:rPr>
  </w:style>
  <w:style w:type="character" w:customStyle="1" w:styleId="Partesuperior-zdoformulrioChar">
    <w:name w:val="Parte superior-z do formulário Char"/>
    <w:link w:val="Partesuperior-zdoformulrio"/>
    <w:rsid w:val="00121A25"/>
    <w:rPr>
      <w:rFonts w:ascii="Arial" w:hAnsi="Arial" w:cs="Arial"/>
      <w:vanish/>
      <w:sz w:val="16"/>
      <w:szCs w:val="16"/>
    </w:rPr>
  </w:style>
  <w:style w:type="paragraph" w:styleId="Parteinferiordoformulrio">
    <w:name w:val="HTML Bottom of Form"/>
    <w:basedOn w:val="Normal"/>
    <w:next w:val="Normal"/>
    <w:link w:val="ParteinferiordoformulrioChar"/>
    <w:hidden/>
    <w:rsid w:val="00121A25"/>
    <w:pPr>
      <w:widowControl/>
      <w:pBdr>
        <w:top w:val="single" w:sz="6" w:space="1" w:color="auto"/>
      </w:pBdr>
      <w:kinsoku/>
      <w:jc w:val="center"/>
    </w:pPr>
    <w:rPr>
      <w:rFonts w:ascii="Arial" w:hAnsi="Arial"/>
      <w:vanish/>
      <w:sz w:val="16"/>
      <w:szCs w:val="16"/>
    </w:rPr>
  </w:style>
  <w:style w:type="character" w:customStyle="1" w:styleId="ParteinferiordoformulrioChar">
    <w:name w:val="Parte inferior do formulário Char"/>
    <w:link w:val="Parteinferiordoformulrio"/>
    <w:rsid w:val="00121A25"/>
    <w:rPr>
      <w:rFonts w:ascii="Arial" w:hAnsi="Arial" w:cs="Arial"/>
      <w:vanish/>
      <w:sz w:val="16"/>
      <w:szCs w:val="16"/>
    </w:rPr>
  </w:style>
  <w:style w:type="character" w:customStyle="1" w:styleId="tituloazboldg1">
    <w:name w:val="tituloazboldg1"/>
    <w:rsid w:val="00121A25"/>
    <w:rPr>
      <w:rFonts w:ascii="Verdana" w:hAnsi="Verdana" w:hint="default"/>
      <w:b/>
      <w:bCs/>
      <w:color w:val="00104C"/>
      <w:sz w:val="24"/>
      <w:szCs w:val="24"/>
    </w:rPr>
  </w:style>
  <w:style w:type="paragraph" w:customStyle="1" w:styleId="justicarparagrafo">
    <w:name w:val="justicarparagrafo"/>
    <w:basedOn w:val="Normal"/>
    <w:rsid w:val="00121A25"/>
    <w:pPr>
      <w:widowControl/>
      <w:kinsoku/>
      <w:spacing w:before="100" w:after="100" w:line="400" w:lineRule="atLeast"/>
      <w:jc w:val="both"/>
    </w:pPr>
    <w:rPr>
      <w:rFonts w:ascii="Arial" w:eastAsia="Arial Unicode MS" w:hAnsi="Arial"/>
      <w:szCs w:val="20"/>
    </w:rPr>
  </w:style>
  <w:style w:type="paragraph" w:customStyle="1" w:styleId="TABELA">
    <w:name w:val="TABELA"/>
    <w:basedOn w:val="Normal"/>
    <w:rsid w:val="00121A25"/>
    <w:pPr>
      <w:widowControl/>
      <w:kinsoku/>
    </w:pPr>
    <w:rPr>
      <w:rFonts w:ascii="Arial" w:hAnsi="Arial" w:cs="Arial"/>
    </w:rPr>
  </w:style>
  <w:style w:type="paragraph" w:styleId="Textoembloco">
    <w:name w:val="Block Text"/>
    <w:basedOn w:val="Normal"/>
    <w:rsid w:val="00121A25"/>
    <w:pPr>
      <w:widowControl/>
      <w:tabs>
        <w:tab w:val="center" w:pos="3180"/>
      </w:tabs>
      <w:kinsoku/>
      <w:ind w:left="-720" w:right="-1062" w:firstLine="900"/>
    </w:pPr>
    <w:rPr>
      <w:rFonts w:ascii="Century Gothic" w:hAnsi="Century Gothic"/>
      <w:sz w:val="32"/>
    </w:rPr>
  </w:style>
  <w:style w:type="paragraph" w:customStyle="1" w:styleId="xl22">
    <w:name w:val="xl22"/>
    <w:basedOn w:val="Normal"/>
    <w:rsid w:val="00121A25"/>
    <w:pPr>
      <w:widowControl/>
      <w:kinsoku/>
      <w:spacing w:before="100" w:beforeAutospacing="1" w:after="100" w:afterAutospacing="1"/>
      <w:jc w:val="center"/>
    </w:pPr>
    <w:rPr>
      <w:rFonts w:ascii="Arial Unicode MS" w:eastAsia="Arial Unicode MS" w:hAnsi="Arial Unicode MS" w:cs="Arial Unicode MS"/>
    </w:rPr>
  </w:style>
  <w:style w:type="table" w:customStyle="1" w:styleId="Tabelacomgrade1">
    <w:name w:val="Tabela com grade1"/>
    <w:basedOn w:val="Tabelanormal"/>
    <w:next w:val="Tabelacomgrade"/>
    <w:rsid w:val="00121A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0">
    <w:name w:val="style7"/>
    <w:basedOn w:val="Normal"/>
    <w:rsid w:val="00121A25"/>
    <w:pPr>
      <w:widowControl/>
      <w:kinsoku/>
      <w:spacing w:before="100" w:beforeAutospacing="1" w:after="100" w:afterAutospacing="1"/>
    </w:pPr>
    <w:rPr>
      <w:rFonts w:ascii="Verdana" w:hAnsi="Verdana"/>
      <w:sz w:val="15"/>
      <w:szCs w:val="15"/>
    </w:rPr>
  </w:style>
  <w:style w:type="character" w:customStyle="1" w:styleId="style2style4">
    <w:name w:val="style2 style4"/>
    <w:rsid w:val="00121A25"/>
  </w:style>
  <w:style w:type="character" w:customStyle="1" w:styleId="v181">
    <w:name w:val="v181"/>
    <w:rsid w:val="00121A25"/>
    <w:rPr>
      <w:rFonts w:ascii="Verdana" w:hAnsi="Verdana" w:hint="default"/>
      <w:b/>
      <w:bCs/>
      <w:color w:val="000000"/>
      <w:sz w:val="27"/>
      <w:szCs w:val="27"/>
    </w:rPr>
  </w:style>
  <w:style w:type="paragraph" w:customStyle="1" w:styleId="texto">
    <w:name w:val="texto"/>
    <w:basedOn w:val="Normal"/>
    <w:rsid w:val="00121A25"/>
    <w:pPr>
      <w:widowControl/>
      <w:kinsoku/>
      <w:spacing w:before="100" w:beforeAutospacing="1" w:after="100" w:afterAutospacing="1" w:line="312" w:lineRule="auto"/>
    </w:pPr>
    <w:rPr>
      <w:rFonts w:ascii="Verdana" w:hAnsi="Verdana"/>
      <w:color w:val="000066"/>
      <w:spacing w:val="2"/>
      <w:sz w:val="17"/>
      <w:szCs w:val="17"/>
    </w:rPr>
  </w:style>
  <w:style w:type="paragraph" w:styleId="Textodenotaderodap">
    <w:name w:val="footnote text"/>
    <w:basedOn w:val="Normal"/>
    <w:link w:val="TextodenotaderodapChar"/>
    <w:rsid w:val="00121A25"/>
    <w:pPr>
      <w:widowControl/>
      <w:kinsoku/>
    </w:pPr>
    <w:rPr>
      <w:rFonts w:ascii="Century Gothic" w:hAnsi="Century Gothic"/>
      <w:sz w:val="20"/>
      <w:szCs w:val="20"/>
    </w:rPr>
  </w:style>
  <w:style w:type="character" w:customStyle="1" w:styleId="TextodenotaderodapChar">
    <w:name w:val="Texto de nota de rodapé Char"/>
    <w:link w:val="Textodenotaderodap"/>
    <w:rsid w:val="00121A25"/>
    <w:rPr>
      <w:rFonts w:ascii="Century Gothic" w:hAnsi="Century Gothic"/>
    </w:rPr>
  </w:style>
  <w:style w:type="character" w:styleId="Refdenotaderodap">
    <w:name w:val="footnote reference"/>
    <w:rsid w:val="00121A25"/>
    <w:rPr>
      <w:vertAlign w:val="superscript"/>
    </w:rPr>
  </w:style>
  <w:style w:type="paragraph" w:customStyle="1" w:styleId="xl36">
    <w:name w:val="xl36"/>
    <w:basedOn w:val="Normal"/>
    <w:rsid w:val="00121A25"/>
    <w:pPr>
      <w:widowControl/>
      <w:pBdr>
        <w:left w:val="single" w:sz="4" w:space="0" w:color="auto"/>
        <w:bottom w:val="single" w:sz="4" w:space="0" w:color="auto"/>
        <w:right w:val="single" w:sz="4" w:space="0" w:color="auto"/>
      </w:pBdr>
      <w:kinsoku/>
      <w:spacing w:before="100" w:beforeAutospacing="1" w:after="100" w:afterAutospacing="1"/>
      <w:jc w:val="both"/>
      <w:textAlignment w:val="center"/>
    </w:pPr>
    <w:rPr>
      <w:rFonts w:ascii="Arial Unicode MS" w:eastAsia="Arial Unicode MS" w:hAnsi="Arial Unicode MS" w:cs="Arial Unicode MS"/>
    </w:rPr>
  </w:style>
  <w:style w:type="paragraph" w:customStyle="1" w:styleId="Bloco">
    <w:name w:val="Bloco"/>
    <w:rsid w:val="00121A25"/>
    <w:pPr>
      <w:widowControl w:val="0"/>
      <w:pBdr>
        <w:top w:val="single" w:sz="6" w:space="0" w:color="000000"/>
        <w:left w:val="single" w:sz="6" w:space="0" w:color="000000"/>
        <w:bottom w:val="single" w:sz="12" w:space="0" w:color="000000"/>
        <w:right w:val="single" w:sz="12" w:space="0" w:color="000000"/>
      </w:pBdr>
      <w:autoSpaceDE w:val="0"/>
      <w:autoSpaceDN w:val="0"/>
      <w:jc w:val="both"/>
    </w:pPr>
    <w:rPr>
      <w:rFonts w:ascii="Verdana" w:eastAsia="MS Mincho" w:hAnsi="Verdana"/>
    </w:rPr>
  </w:style>
  <w:style w:type="paragraph" w:customStyle="1" w:styleId="Corpodetexto21">
    <w:name w:val="Corpo de texto 21"/>
    <w:basedOn w:val="Normal"/>
    <w:rsid w:val="00121A25"/>
    <w:pPr>
      <w:widowControl/>
      <w:tabs>
        <w:tab w:val="left" w:pos="1701"/>
      </w:tabs>
      <w:kinsoku/>
      <w:overflowPunct w:val="0"/>
      <w:autoSpaceDE w:val="0"/>
      <w:autoSpaceDN w:val="0"/>
      <w:adjustRightInd w:val="0"/>
      <w:jc w:val="both"/>
    </w:pPr>
    <w:rPr>
      <w:rFonts w:ascii="CG Omega" w:eastAsia="MS Mincho" w:hAnsi="CG Omega"/>
      <w:b/>
      <w:szCs w:val="20"/>
    </w:rPr>
  </w:style>
  <w:style w:type="paragraph" w:customStyle="1" w:styleId="CorpoPadro">
    <w:name w:val="Corpo Padrão"/>
    <w:basedOn w:val="Normal"/>
    <w:rsid w:val="00121A25"/>
    <w:pPr>
      <w:widowControl/>
      <w:suppressAutoHyphens/>
      <w:kinsoku/>
      <w:spacing w:after="200" w:line="360" w:lineRule="atLeast"/>
      <w:ind w:firstLine="2302"/>
      <w:jc w:val="both"/>
    </w:pPr>
    <w:rPr>
      <w:rFonts w:ascii="Arial" w:eastAsia="MS Mincho" w:hAnsi="Arial"/>
      <w:color w:val="000000"/>
      <w:szCs w:val="20"/>
      <w:lang w:eastAsia="ar-SA"/>
    </w:rPr>
  </w:style>
  <w:style w:type="paragraph" w:customStyle="1" w:styleId="Preformatted">
    <w:name w:val="Preformatted"/>
    <w:basedOn w:val="Normal"/>
    <w:rsid w:val="00121A2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snapToGrid w:val="0"/>
    </w:pPr>
    <w:rPr>
      <w:rFonts w:ascii="Courier New" w:hAnsi="Courier New"/>
      <w:sz w:val="20"/>
      <w:szCs w:val="20"/>
    </w:rPr>
  </w:style>
  <w:style w:type="paragraph" w:customStyle="1" w:styleId="Normaljustificado">
    <w:name w:val="Normal + justificado"/>
    <w:basedOn w:val="Normal"/>
    <w:rsid w:val="00121A25"/>
    <w:pPr>
      <w:widowControl/>
      <w:kinsoku/>
    </w:pPr>
    <w:rPr>
      <w:rFonts w:ascii="Fixedsys" w:eastAsia="MS Mincho" w:hAnsi="Fixedsys"/>
    </w:rPr>
  </w:style>
  <w:style w:type="paragraph" w:customStyle="1" w:styleId="artart">
    <w:name w:val="artart"/>
    <w:basedOn w:val="Normal"/>
    <w:rsid w:val="00121A25"/>
    <w:pPr>
      <w:widowControl/>
      <w:kinsoku/>
      <w:spacing w:before="100" w:beforeAutospacing="1" w:after="100" w:afterAutospacing="1"/>
    </w:pPr>
  </w:style>
  <w:style w:type="paragraph" w:customStyle="1" w:styleId="cabeatexto2">
    <w:name w:val="cabeatexto2"/>
    <w:basedOn w:val="Normal"/>
    <w:rsid w:val="00121A25"/>
    <w:pPr>
      <w:widowControl/>
      <w:kinsoku/>
      <w:spacing w:before="100" w:beforeAutospacing="1" w:after="100" w:afterAutospacing="1"/>
    </w:pPr>
  </w:style>
  <w:style w:type="paragraph" w:customStyle="1" w:styleId="data">
    <w:name w:val="data"/>
    <w:basedOn w:val="Normal"/>
    <w:rsid w:val="00121A25"/>
    <w:pPr>
      <w:widowControl/>
      <w:kinsoku/>
      <w:spacing w:before="100" w:beforeAutospacing="1" w:after="100" w:afterAutospacing="1"/>
    </w:pPr>
  </w:style>
  <w:style w:type="character" w:customStyle="1" w:styleId="vbpreta10pt">
    <w:name w:val="vbpreta10pt"/>
    <w:rsid w:val="00121A25"/>
    <w:rPr>
      <w:sz w:val="24"/>
      <w:szCs w:val="24"/>
    </w:rPr>
  </w:style>
  <w:style w:type="numbering" w:customStyle="1" w:styleId="Semlista11">
    <w:name w:val="Sem lista11"/>
    <w:next w:val="Semlista"/>
    <w:uiPriority w:val="99"/>
    <w:semiHidden/>
    <w:unhideWhenUsed/>
    <w:rsid w:val="00121A25"/>
  </w:style>
  <w:style w:type="table" w:customStyle="1" w:styleId="Tabelacomgrade11">
    <w:name w:val="Tabela com grade11"/>
    <w:basedOn w:val="Tabelanormal"/>
    <w:next w:val="Tabelacomgrade"/>
    <w:uiPriority w:val="59"/>
    <w:rsid w:val="00121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nciaIntensa">
    <w:name w:val="Intense Reference"/>
    <w:qFormat/>
    <w:rsid w:val="00121A25"/>
    <w:rPr>
      <w:b/>
      <w:bCs/>
      <w:smallCaps/>
      <w:color w:val="C0504D"/>
      <w:spacing w:val="5"/>
      <w:u w:val="single"/>
    </w:rPr>
  </w:style>
  <w:style w:type="numbering" w:customStyle="1" w:styleId="Semlista111">
    <w:name w:val="Sem lista111"/>
    <w:next w:val="Semlista"/>
    <w:semiHidden/>
    <w:rsid w:val="00121A25"/>
  </w:style>
  <w:style w:type="character" w:styleId="HiperlinkVisitado">
    <w:name w:val="FollowedHyperlink"/>
    <w:rsid w:val="00121A25"/>
    <w:rPr>
      <w:color w:val="800080"/>
      <w:u w:val="single"/>
    </w:rPr>
  </w:style>
  <w:style w:type="paragraph" w:styleId="Data0">
    <w:name w:val="Date"/>
    <w:basedOn w:val="Normal"/>
    <w:link w:val="DataChar"/>
    <w:rsid w:val="00121A25"/>
    <w:pPr>
      <w:widowControl/>
      <w:kinsoku/>
      <w:spacing w:before="100" w:beforeAutospacing="1" w:after="100" w:afterAutospacing="1"/>
    </w:pPr>
    <w:rPr>
      <w:rFonts w:ascii="Arial Unicode MS" w:eastAsia="Arial Unicode MS" w:hAnsi="Arial Unicode MS"/>
    </w:rPr>
  </w:style>
  <w:style w:type="character" w:customStyle="1" w:styleId="DataChar">
    <w:name w:val="Data Char"/>
    <w:link w:val="Data0"/>
    <w:rsid w:val="00121A25"/>
    <w:rPr>
      <w:rFonts w:ascii="Arial Unicode MS" w:eastAsia="Arial Unicode MS" w:hAnsi="Arial Unicode MS"/>
      <w:sz w:val="24"/>
      <w:szCs w:val="24"/>
    </w:rPr>
  </w:style>
  <w:style w:type="paragraph" w:customStyle="1" w:styleId="TtuloA">
    <w:name w:val="Título A"/>
    <w:basedOn w:val="Normal"/>
    <w:autoRedefine/>
    <w:rsid w:val="00121A25"/>
    <w:pPr>
      <w:shd w:val="pct50"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kinsoku/>
      <w:snapToGrid w:val="0"/>
      <w:jc w:val="center"/>
    </w:pPr>
    <w:rPr>
      <w:rFonts w:eastAsia="Batang"/>
      <w:b/>
      <w:color w:val="FFFFFF"/>
      <w:sz w:val="26"/>
      <w:szCs w:val="20"/>
    </w:rPr>
  </w:style>
  <w:style w:type="paragraph" w:customStyle="1" w:styleId="TtuloB">
    <w:name w:val="Título B"/>
    <w:basedOn w:val="Normal"/>
    <w:autoRedefine/>
    <w:rsid w:val="00121A25"/>
    <w:pPr>
      <w:kinsoku/>
      <w:snapToGrid w:val="0"/>
      <w:jc w:val="center"/>
    </w:pPr>
    <w:rPr>
      <w:rFonts w:eastAsia="Batang"/>
      <w:b/>
      <w:color w:val="808080"/>
      <w:szCs w:val="20"/>
    </w:rPr>
  </w:style>
  <w:style w:type="table" w:customStyle="1" w:styleId="Tabelacomgrade111">
    <w:name w:val="Tabela com grade111"/>
    <w:basedOn w:val="Tabelanormal"/>
    <w:next w:val="Tabelacomgrade"/>
    <w:rsid w:val="00121A2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
    <w:name w:val="cite"/>
    <w:rsid w:val="00121A25"/>
    <w:rPr>
      <w:i/>
      <w:iCs/>
    </w:rPr>
  </w:style>
  <w:style w:type="paragraph" w:customStyle="1" w:styleId="font5">
    <w:name w:val="font5"/>
    <w:basedOn w:val="Normal"/>
    <w:rsid w:val="00121A25"/>
    <w:pPr>
      <w:widowControl/>
      <w:kinsoku/>
      <w:spacing w:before="100" w:beforeAutospacing="1" w:after="100" w:afterAutospacing="1"/>
    </w:pPr>
    <w:rPr>
      <w:rFonts w:ascii="Arial" w:eastAsia="Arial Unicode MS" w:hAnsi="Arial" w:cs="Arial"/>
      <w:sz w:val="22"/>
      <w:szCs w:val="22"/>
    </w:rPr>
  </w:style>
  <w:style w:type="character" w:customStyle="1" w:styleId="CharChar3">
    <w:name w:val="Char Char3"/>
    <w:rsid w:val="00121A25"/>
    <w:rPr>
      <w:rFonts w:ascii="Arial" w:eastAsia="Times New Roman" w:hAnsi="Arial" w:cs="Times New Roman"/>
      <w:b/>
      <w:kern w:val="28"/>
      <w:sz w:val="28"/>
      <w:szCs w:val="20"/>
      <w:lang w:eastAsia="pt-BR"/>
    </w:rPr>
  </w:style>
  <w:style w:type="paragraph" w:customStyle="1" w:styleId="Estilo">
    <w:name w:val="Estilo"/>
    <w:rsid w:val="00121A25"/>
    <w:pPr>
      <w:widowControl w:val="0"/>
      <w:autoSpaceDE w:val="0"/>
      <w:autoSpaceDN w:val="0"/>
      <w:adjustRightInd w:val="0"/>
    </w:pPr>
    <w:rPr>
      <w:rFonts w:ascii="Arial" w:hAnsi="Arial" w:cs="Arial"/>
      <w:sz w:val="24"/>
      <w:szCs w:val="24"/>
      <w:lang w:val="en-US" w:eastAsia="en-US"/>
    </w:rPr>
  </w:style>
  <w:style w:type="numbering" w:customStyle="1" w:styleId="Semlista2">
    <w:name w:val="Sem lista2"/>
    <w:next w:val="Semlista"/>
    <w:semiHidden/>
    <w:rsid w:val="00121A25"/>
  </w:style>
  <w:style w:type="table" w:customStyle="1" w:styleId="Tabelacomgrade2">
    <w:name w:val="Tabela com grade2"/>
    <w:basedOn w:val="Tabelanormal"/>
    <w:next w:val="Tabelacomgrade"/>
    <w:rsid w:val="00121A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semiHidden/>
    <w:rsid w:val="00CB1CA4"/>
  </w:style>
  <w:style w:type="table" w:customStyle="1" w:styleId="Tabelacomgrade3">
    <w:name w:val="Tabela com grade3"/>
    <w:basedOn w:val="Tabelanormal"/>
    <w:next w:val="Tabelacomgrade"/>
    <w:rsid w:val="00CB1C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CB1CA4"/>
  </w:style>
  <w:style w:type="table" w:customStyle="1" w:styleId="Tabelacomgrade12">
    <w:name w:val="Tabela com grade12"/>
    <w:basedOn w:val="Tabelanormal"/>
    <w:next w:val="Tabelacomgrade"/>
    <w:uiPriority w:val="59"/>
    <w:rsid w:val="00CB1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semiHidden/>
    <w:rsid w:val="00CB1CA4"/>
  </w:style>
  <w:style w:type="table" w:customStyle="1" w:styleId="Tabelacomgrade112">
    <w:name w:val="Tabela com grade112"/>
    <w:basedOn w:val="Tabelanormal"/>
    <w:next w:val="Tabelacomgrade"/>
    <w:rsid w:val="00CB1C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semiHidden/>
    <w:rsid w:val="00CB1CA4"/>
  </w:style>
  <w:style w:type="table" w:customStyle="1" w:styleId="Tabelacomgrade21">
    <w:name w:val="Tabela com grade21"/>
    <w:basedOn w:val="Tabelanormal"/>
    <w:next w:val="Tabelacomgrade"/>
    <w:rsid w:val="00CB1C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CB1CA4"/>
  </w:style>
  <w:style w:type="table" w:customStyle="1" w:styleId="Tabelacomgrade31">
    <w:name w:val="Tabela com grade31"/>
    <w:basedOn w:val="Tabelanormal"/>
    <w:next w:val="Tabelacomgrade"/>
    <w:uiPriority w:val="59"/>
    <w:rsid w:val="00CB1C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rsid w:val="00CB1CA4"/>
  </w:style>
  <w:style w:type="table" w:customStyle="1" w:styleId="Tabelacomgrade121">
    <w:name w:val="Tabela com grade121"/>
    <w:basedOn w:val="Tabelanormal"/>
    <w:next w:val="Tabelacomgrade"/>
    <w:rsid w:val="00CB1C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CB1CA4"/>
  </w:style>
  <w:style w:type="table" w:customStyle="1" w:styleId="Tabelacomgrade1111">
    <w:name w:val="Tabela com grade1111"/>
    <w:basedOn w:val="Tabelanormal"/>
    <w:next w:val="Tabelacomgrade"/>
    <w:uiPriority w:val="59"/>
    <w:rsid w:val="00CB1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11">
    <w:name w:val="Sem lista11111"/>
    <w:next w:val="Semlista"/>
    <w:semiHidden/>
    <w:rsid w:val="00CB1CA4"/>
  </w:style>
  <w:style w:type="table" w:customStyle="1" w:styleId="Tabelacomgrade11111">
    <w:name w:val="Tabela com grade11111"/>
    <w:basedOn w:val="Tabelanormal"/>
    <w:next w:val="Tabelacomgrade"/>
    <w:rsid w:val="00CB1C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semiHidden/>
    <w:rsid w:val="00CB1CA4"/>
  </w:style>
  <w:style w:type="paragraph" w:customStyle="1" w:styleId="quente">
    <w:name w:val="quente"/>
    <w:basedOn w:val="Normal"/>
    <w:rsid w:val="00CB1CA4"/>
    <w:pPr>
      <w:widowControl/>
      <w:kinsoku/>
      <w:spacing w:before="100" w:beforeAutospacing="1" w:after="100" w:afterAutospacing="1"/>
    </w:pPr>
  </w:style>
  <w:style w:type="numbering" w:customStyle="1" w:styleId="Semlista4">
    <w:name w:val="Sem lista4"/>
    <w:next w:val="Semlista"/>
    <w:semiHidden/>
    <w:unhideWhenUsed/>
    <w:rsid w:val="00CB1CA4"/>
  </w:style>
  <w:style w:type="numbering" w:customStyle="1" w:styleId="Semlista13">
    <w:name w:val="Sem lista13"/>
    <w:next w:val="Semlista"/>
    <w:uiPriority w:val="99"/>
    <w:semiHidden/>
    <w:unhideWhenUsed/>
    <w:rsid w:val="00CB1CA4"/>
  </w:style>
  <w:style w:type="numbering" w:customStyle="1" w:styleId="Semlista1121">
    <w:name w:val="Sem lista1121"/>
    <w:next w:val="Semlista"/>
    <w:semiHidden/>
    <w:rsid w:val="00CB1CA4"/>
  </w:style>
  <w:style w:type="numbering" w:customStyle="1" w:styleId="Semlista22">
    <w:name w:val="Sem lista22"/>
    <w:next w:val="Semlista"/>
    <w:semiHidden/>
    <w:rsid w:val="00CB1CA4"/>
  </w:style>
  <w:style w:type="numbering" w:customStyle="1" w:styleId="Semlista311">
    <w:name w:val="Sem lista311"/>
    <w:next w:val="Semlista"/>
    <w:uiPriority w:val="99"/>
    <w:semiHidden/>
    <w:unhideWhenUsed/>
    <w:rsid w:val="00CB1CA4"/>
  </w:style>
  <w:style w:type="numbering" w:customStyle="1" w:styleId="Semlista1211">
    <w:name w:val="Sem lista1211"/>
    <w:next w:val="Semlista"/>
    <w:semiHidden/>
    <w:rsid w:val="00CB1CA4"/>
  </w:style>
  <w:style w:type="numbering" w:customStyle="1" w:styleId="Semlista1112">
    <w:name w:val="Sem lista1112"/>
    <w:next w:val="Semlista"/>
    <w:uiPriority w:val="99"/>
    <w:semiHidden/>
    <w:unhideWhenUsed/>
    <w:rsid w:val="00CB1CA4"/>
  </w:style>
  <w:style w:type="numbering" w:customStyle="1" w:styleId="Semlista111111">
    <w:name w:val="Sem lista111111"/>
    <w:next w:val="Semlista"/>
    <w:semiHidden/>
    <w:rsid w:val="00CB1CA4"/>
  </w:style>
  <w:style w:type="numbering" w:customStyle="1" w:styleId="Semlista2111">
    <w:name w:val="Sem lista2111"/>
    <w:next w:val="Semlista"/>
    <w:semiHidden/>
    <w:rsid w:val="00CB1CA4"/>
  </w:style>
  <w:style w:type="numbering" w:customStyle="1" w:styleId="Semlista5">
    <w:name w:val="Sem lista5"/>
    <w:next w:val="Semlista"/>
    <w:uiPriority w:val="99"/>
    <w:semiHidden/>
    <w:unhideWhenUsed/>
    <w:rsid w:val="00C526D0"/>
  </w:style>
  <w:style w:type="numbering" w:customStyle="1" w:styleId="Semlista14">
    <w:name w:val="Sem lista14"/>
    <w:next w:val="Semlista"/>
    <w:semiHidden/>
    <w:rsid w:val="00C526D0"/>
  </w:style>
  <w:style w:type="table" w:customStyle="1" w:styleId="Tabelacomgrade4">
    <w:name w:val="Tabela com grade4"/>
    <w:basedOn w:val="Tabelanormal"/>
    <w:next w:val="Tabelacomgrade"/>
    <w:rsid w:val="00C526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0">
    <w:name w:val="Corpo de texto 21"/>
    <w:basedOn w:val="Normal"/>
    <w:rsid w:val="00C526D0"/>
    <w:pPr>
      <w:widowControl/>
      <w:tabs>
        <w:tab w:val="left" w:pos="1701"/>
      </w:tabs>
      <w:kinsoku/>
      <w:overflowPunct w:val="0"/>
      <w:autoSpaceDE w:val="0"/>
      <w:autoSpaceDN w:val="0"/>
      <w:adjustRightInd w:val="0"/>
      <w:jc w:val="both"/>
    </w:pPr>
    <w:rPr>
      <w:rFonts w:ascii="CG Omega" w:eastAsia="MS Mincho" w:hAnsi="CG Omega"/>
      <w:b/>
      <w:szCs w:val="20"/>
    </w:rPr>
  </w:style>
  <w:style w:type="numbering" w:customStyle="1" w:styleId="Semlista113">
    <w:name w:val="Sem lista113"/>
    <w:next w:val="Semlista"/>
    <w:uiPriority w:val="99"/>
    <w:semiHidden/>
    <w:unhideWhenUsed/>
    <w:rsid w:val="00C526D0"/>
  </w:style>
  <w:style w:type="table" w:customStyle="1" w:styleId="Tabelacomgrade13">
    <w:name w:val="Tabela com grade13"/>
    <w:basedOn w:val="Tabelanormal"/>
    <w:next w:val="Tabelacomgrade"/>
    <w:uiPriority w:val="59"/>
    <w:rsid w:val="00C526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3">
    <w:name w:val="Sem lista1113"/>
    <w:next w:val="Semlista"/>
    <w:semiHidden/>
    <w:rsid w:val="00C526D0"/>
  </w:style>
  <w:style w:type="table" w:customStyle="1" w:styleId="Tabelacomgrade113">
    <w:name w:val="Tabela com grade113"/>
    <w:basedOn w:val="Tabelanormal"/>
    <w:next w:val="Tabelacomgrade"/>
    <w:rsid w:val="00C526D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
    <w:rsid w:val="00C526D0"/>
    <w:rPr>
      <w:rFonts w:ascii="Arial" w:eastAsia="Times New Roman" w:hAnsi="Arial" w:cs="Times New Roman"/>
      <w:b/>
      <w:kern w:val="28"/>
      <w:sz w:val="28"/>
      <w:szCs w:val="20"/>
      <w:lang w:eastAsia="pt-BR"/>
    </w:rPr>
  </w:style>
  <w:style w:type="numbering" w:customStyle="1" w:styleId="Semlista23">
    <w:name w:val="Sem lista23"/>
    <w:next w:val="Semlista"/>
    <w:semiHidden/>
    <w:rsid w:val="00C526D0"/>
  </w:style>
  <w:style w:type="numbering" w:customStyle="1" w:styleId="Semlista32">
    <w:name w:val="Sem lista32"/>
    <w:next w:val="Semlista"/>
    <w:uiPriority w:val="99"/>
    <w:semiHidden/>
    <w:unhideWhenUsed/>
    <w:rsid w:val="00C526D0"/>
  </w:style>
  <w:style w:type="table" w:customStyle="1" w:styleId="Tabelacomgrade32">
    <w:name w:val="Tabela com grade32"/>
    <w:basedOn w:val="Tabelanormal"/>
    <w:next w:val="Tabelacomgrade"/>
    <w:uiPriority w:val="59"/>
    <w:rsid w:val="00C526D0"/>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C526D0"/>
  </w:style>
  <w:style w:type="table" w:customStyle="1" w:styleId="Tabelacomgrade122">
    <w:name w:val="Tabela com grade122"/>
    <w:basedOn w:val="Tabelanormal"/>
    <w:next w:val="Tabelacomgrade"/>
    <w:rsid w:val="00C526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2">
    <w:name w:val="Sem lista11112"/>
    <w:next w:val="Semlista"/>
    <w:uiPriority w:val="99"/>
    <w:semiHidden/>
    <w:unhideWhenUsed/>
    <w:rsid w:val="00C526D0"/>
  </w:style>
  <w:style w:type="table" w:customStyle="1" w:styleId="Tabelacomgrade1112">
    <w:name w:val="Tabela com grade1112"/>
    <w:basedOn w:val="Tabelanormal"/>
    <w:next w:val="Tabelacomgrade"/>
    <w:uiPriority w:val="59"/>
    <w:rsid w:val="00C526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112">
    <w:name w:val="Sem lista111112"/>
    <w:next w:val="Semlista"/>
    <w:semiHidden/>
    <w:rsid w:val="00C526D0"/>
  </w:style>
  <w:style w:type="table" w:customStyle="1" w:styleId="Tabelacomgrade11112">
    <w:name w:val="Tabela com grade11112"/>
    <w:basedOn w:val="Tabelanormal"/>
    <w:next w:val="Tabelacomgrade"/>
    <w:rsid w:val="00C526D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semiHidden/>
    <w:rsid w:val="00C526D0"/>
  </w:style>
  <w:style w:type="numbering" w:customStyle="1" w:styleId="Semlista41">
    <w:name w:val="Sem lista41"/>
    <w:next w:val="Semlista"/>
    <w:uiPriority w:val="99"/>
    <w:semiHidden/>
    <w:unhideWhenUsed/>
    <w:rsid w:val="00C526D0"/>
  </w:style>
  <w:style w:type="numbering" w:customStyle="1" w:styleId="Semlista51">
    <w:name w:val="Sem lista51"/>
    <w:next w:val="Semlista"/>
    <w:uiPriority w:val="99"/>
    <w:semiHidden/>
    <w:unhideWhenUsed/>
    <w:rsid w:val="00C526D0"/>
  </w:style>
  <w:style w:type="numbering" w:customStyle="1" w:styleId="Semlista6">
    <w:name w:val="Sem lista6"/>
    <w:next w:val="Semlista"/>
    <w:uiPriority w:val="99"/>
    <w:semiHidden/>
    <w:unhideWhenUsed/>
    <w:rsid w:val="00C526D0"/>
  </w:style>
  <w:style w:type="character" w:customStyle="1" w:styleId="hgkelc">
    <w:name w:val="hgkelc"/>
    <w:rsid w:val="00474F95"/>
  </w:style>
  <w:style w:type="numbering" w:customStyle="1" w:styleId="Semlista7">
    <w:name w:val="Sem lista7"/>
    <w:next w:val="Semlista"/>
    <w:uiPriority w:val="99"/>
    <w:semiHidden/>
    <w:unhideWhenUsed/>
    <w:rsid w:val="00021B03"/>
  </w:style>
  <w:style w:type="table" w:customStyle="1" w:styleId="Tabelacomgrade5">
    <w:name w:val="Tabela com grade5"/>
    <w:basedOn w:val="Tabelanormal"/>
    <w:next w:val="Tabelacomgrade"/>
    <w:uiPriority w:val="59"/>
    <w:rsid w:val="00021B03"/>
    <w:pPr>
      <w:autoSpaceDE w:val="0"/>
      <w:autoSpaceDN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021B03"/>
  </w:style>
  <w:style w:type="table" w:customStyle="1" w:styleId="Tabelacomgrade14">
    <w:name w:val="Tabela com grade14"/>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4">
    <w:name w:val="Sem lista114"/>
    <w:next w:val="Semlista"/>
    <w:uiPriority w:val="99"/>
    <w:semiHidden/>
    <w:unhideWhenUsed/>
    <w:rsid w:val="00021B03"/>
  </w:style>
  <w:style w:type="table" w:customStyle="1" w:styleId="Tabelacomgrade114">
    <w:name w:val="Tabela com grade114"/>
    <w:basedOn w:val="Tabelanormal"/>
    <w:next w:val="Tabelacomgrade"/>
    <w:uiPriority w:val="59"/>
    <w:rsid w:val="00021B03"/>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4">
    <w:name w:val="Sem lista1114"/>
    <w:next w:val="Semlista"/>
    <w:semiHidden/>
    <w:rsid w:val="00021B03"/>
  </w:style>
  <w:style w:type="table" w:customStyle="1" w:styleId="Tabelacomgrade1113">
    <w:name w:val="Tabela com grade1113"/>
    <w:basedOn w:val="Tabelanormal"/>
    <w:next w:val="Tabelacomgrade"/>
    <w:rsid w:val="00021B0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semiHidden/>
    <w:rsid w:val="00021B03"/>
  </w:style>
  <w:style w:type="table" w:customStyle="1" w:styleId="Tabelacomgrade22">
    <w:name w:val="Tabela com grade22"/>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semiHidden/>
    <w:rsid w:val="00021B03"/>
  </w:style>
  <w:style w:type="table" w:customStyle="1" w:styleId="Tabelacomgrade33">
    <w:name w:val="Tabela com grade33"/>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3">
    <w:name w:val="Sem lista123"/>
    <w:next w:val="Semlista"/>
    <w:uiPriority w:val="99"/>
    <w:semiHidden/>
    <w:unhideWhenUsed/>
    <w:rsid w:val="00021B03"/>
  </w:style>
  <w:style w:type="table" w:customStyle="1" w:styleId="Tabelacomgrade123">
    <w:name w:val="Tabela com grade123"/>
    <w:basedOn w:val="Tabelanormal"/>
    <w:next w:val="Tabelacomgrade"/>
    <w:uiPriority w:val="59"/>
    <w:rsid w:val="00021B03"/>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2">
    <w:name w:val="Sem lista1122"/>
    <w:next w:val="Semlista"/>
    <w:semiHidden/>
    <w:rsid w:val="00021B03"/>
  </w:style>
  <w:style w:type="table" w:customStyle="1" w:styleId="Tabelacomgrade1121">
    <w:name w:val="Tabela com grade1121"/>
    <w:basedOn w:val="Tabelanormal"/>
    <w:next w:val="Tabelacomgrade"/>
    <w:rsid w:val="00021B0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semiHidden/>
    <w:rsid w:val="00021B03"/>
  </w:style>
  <w:style w:type="table" w:customStyle="1" w:styleId="Tabelacomgrade211">
    <w:name w:val="Tabela com grade211"/>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2">
    <w:name w:val="Sem lista312"/>
    <w:next w:val="Semlista"/>
    <w:uiPriority w:val="99"/>
    <w:semiHidden/>
    <w:unhideWhenUsed/>
    <w:rsid w:val="00021B03"/>
  </w:style>
  <w:style w:type="table" w:customStyle="1" w:styleId="Tabelacomgrade311">
    <w:name w:val="Tabela com grade311"/>
    <w:basedOn w:val="Tabelanormal"/>
    <w:next w:val="Tabelacomgrade"/>
    <w:uiPriority w:val="59"/>
    <w:rsid w:val="00021B03"/>
    <w:pPr>
      <w:autoSpaceDE w:val="0"/>
      <w:autoSpaceDN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2">
    <w:name w:val="Sem lista1212"/>
    <w:next w:val="Semlista"/>
    <w:semiHidden/>
    <w:rsid w:val="00021B03"/>
  </w:style>
  <w:style w:type="table" w:customStyle="1" w:styleId="Tabelacomgrade1211">
    <w:name w:val="Tabela com grade1211"/>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3">
    <w:name w:val="Sem lista11113"/>
    <w:next w:val="Semlista"/>
    <w:uiPriority w:val="99"/>
    <w:semiHidden/>
    <w:unhideWhenUsed/>
    <w:rsid w:val="00021B03"/>
  </w:style>
  <w:style w:type="table" w:customStyle="1" w:styleId="Tabelacomgrade11113">
    <w:name w:val="Tabela com grade11113"/>
    <w:basedOn w:val="Tabelanormal"/>
    <w:next w:val="Tabelacomgrade"/>
    <w:uiPriority w:val="59"/>
    <w:rsid w:val="00021B03"/>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113">
    <w:name w:val="Sem lista111113"/>
    <w:next w:val="Semlista"/>
    <w:semiHidden/>
    <w:rsid w:val="00021B03"/>
  </w:style>
  <w:style w:type="table" w:customStyle="1" w:styleId="Tabelacomgrade111111">
    <w:name w:val="Tabela com grade111111"/>
    <w:basedOn w:val="Tabelanormal"/>
    <w:next w:val="Tabelacomgrade"/>
    <w:rsid w:val="00021B0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semiHidden/>
    <w:rsid w:val="00021B03"/>
  </w:style>
  <w:style w:type="numbering" w:customStyle="1" w:styleId="Semlista42">
    <w:name w:val="Sem lista42"/>
    <w:next w:val="Semlista"/>
    <w:semiHidden/>
    <w:unhideWhenUsed/>
    <w:rsid w:val="00021B03"/>
  </w:style>
  <w:style w:type="numbering" w:customStyle="1" w:styleId="Semlista131">
    <w:name w:val="Sem lista131"/>
    <w:next w:val="Semlista"/>
    <w:uiPriority w:val="99"/>
    <w:semiHidden/>
    <w:unhideWhenUsed/>
    <w:rsid w:val="00021B03"/>
  </w:style>
  <w:style w:type="numbering" w:customStyle="1" w:styleId="Semlista11211">
    <w:name w:val="Sem lista11211"/>
    <w:next w:val="Semlista"/>
    <w:semiHidden/>
    <w:rsid w:val="00021B03"/>
  </w:style>
  <w:style w:type="numbering" w:customStyle="1" w:styleId="Semlista221">
    <w:name w:val="Sem lista221"/>
    <w:next w:val="Semlista"/>
    <w:semiHidden/>
    <w:rsid w:val="00021B03"/>
  </w:style>
  <w:style w:type="numbering" w:customStyle="1" w:styleId="Semlista3111">
    <w:name w:val="Sem lista3111"/>
    <w:next w:val="Semlista"/>
    <w:uiPriority w:val="99"/>
    <w:semiHidden/>
    <w:unhideWhenUsed/>
    <w:rsid w:val="00021B03"/>
  </w:style>
  <w:style w:type="numbering" w:customStyle="1" w:styleId="Semlista12111">
    <w:name w:val="Sem lista12111"/>
    <w:next w:val="Semlista"/>
    <w:semiHidden/>
    <w:rsid w:val="00021B03"/>
  </w:style>
  <w:style w:type="numbering" w:customStyle="1" w:styleId="Semlista11121">
    <w:name w:val="Sem lista11121"/>
    <w:next w:val="Semlista"/>
    <w:uiPriority w:val="99"/>
    <w:semiHidden/>
    <w:unhideWhenUsed/>
    <w:rsid w:val="00021B03"/>
  </w:style>
  <w:style w:type="numbering" w:customStyle="1" w:styleId="Semlista1111111">
    <w:name w:val="Sem lista1111111"/>
    <w:next w:val="Semlista"/>
    <w:semiHidden/>
    <w:rsid w:val="00021B03"/>
  </w:style>
  <w:style w:type="numbering" w:customStyle="1" w:styleId="Semlista21111">
    <w:name w:val="Sem lista21111"/>
    <w:next w:val="Semlista"/>
    <w:semiHidden/>
    <w:rsid w:val="00021B03"/>
  </w:style>
  <w:style w:type="numbering" w:customStyle="1" w:styleId="Semlista52">
    <w:name w:val="Sem lista52"/>
    <w:next w:val="Semlista"/>
    <w:uiPriority w:val="99"/>
    <w:semiHidden/>
    <w:unhideWhenUsed/>
    <w:rsid w:val="00021B03"/>
  </w:style>
  <w:style w:type="numbering" w:customStyle="1" w:styleId="Semlista141">
    <w:name w:val="Sem lista141"/>
    <w:next w:val="Semlista"/>
    <w:semiHidden/>
    <w:rsid w:val="00021B03"/>
  </w:style>
  <w:style w:type="table" w:customStyle="1" w:styleId="Tabelacomgrade41">
    <w:name w:val="Tabela com grade41"/>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31">
    <w:name w:val="Sem lista1131"/>
    <w:next w:val="Semlista"/>
    <w:uiPriority w:val="99"/>
    <w:semiHidden/>
    <w:unhideWhenUsed/>
    <w:rsid w:val="00021B03"/>
  </w:style>
  <w:style w:type="table" w:customStyle="1" w:styleId="Tabelacomgrade131">
    <w:name w:val="Tabela com grade131"/>
    <w:basedOn w:val="Tabelanormal"/>
    <w:next w:val="Tabelacomgrade"/>
    <w:uiPriority w:val="59"/>
    <w:rsid w:val="00021B03"/>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31">
    <w:name w:val="Sem lista11131"/>
    <w:next w:val="Semlista"/>
    <w:semiHidden/>
    <w:rsid w:val="00021B03"/>
  </w:style>
  <w:style w:type="table" w:customStyle="1" w:styleId="Tabelacomgrade1131">
    <w:name w:val="Tabela com grade1131"/>
    <w:basedOn w:val="Tabelanormal"/>
    <w:next w:val="Tabelacomgrade"/>
    <w:rsid w:val="00021B0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31">
    <w:name w:val="Sem lista231"/>
    <w:next w:val="Semlista"/>
    <w:semiHidden/>
    <w:rsid w:val="00021B03"/>
  </w:style>
  <w:style w:type="numbering" w:customStyle="1" w:styleId="Semlista321">
    <w:name w:val="Sem lista321"/>
    <w:next w:val="Semlista"/>
    <w:uiPriority w:val="99"/>
    <w:semiHidden/>
    <w:unhideWhenUsed/>
    <w:rsid w:val="00021B03"/>
  </w:style>
  <w:style w:type="table" w:customStyle="1" w:styleId="Tabelacomgrade321">
    <w:name w:val="Tabela com grade321"/>
    <w:basedOn w:val="Tabelanormal"/>
    <w:next w:val="Tabelacomgrade"/>
    <w:uiPriority w:val="59"/>
    <w:rsid w:val="00021B03"/>
    <w:pPr>
      <w:autoSpaceDE w:val="0"/>
      <w:autoSpaceDN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021B03"/>
  </w:style>
  <w:style w:type="table" w:customStyle="1" w:styleId="Tabelacomgrade1221">
    <w:name w:val="Tabela com grade1221"/>
    <w:basedOn w:val="Tabelanormal"/>
    <w:next w:val="Tabelacomgrade"/>
    <w:rsid w:val="00021B0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21">
    <w:name w:val="Sem lista111121"/>
    <w:next w:val="Semlista"/>
    <w:uiPriority w:val="99"/>
    <w:semiHidden/>
    <w:unhideWhenUsed/>
    <w:rsid w:val="00021B03"/>
  </w:style>
  <w:style w:type="table" w:customStyle="1" w:styleId="Tabelacomgrade11121">
    <w:name w:val="Tabela com grade11121"/>
    <w:basedOn w:val="Tabelanormal"/>
    <w:next w:val="Tabelacomgrade"/>
    <w:uiPriority w:val="59"/>
    <w:rsid w:val="00021B03"/>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1121">
    <w:name w:val="Sem lista1111121"/>
    <w:next w:val="Semlista"/>
    <w:semiHidden/>
    <w:rsid w:val="00021B03"/>
  </w:style>
  <w:style w:type="table" w:customStyle="1" w:styleId="Tabelacomgrade111121">
    <w:name w:val="Tabela com grade111121"/>
    <w:basedOn w:val="Tabelanormal"/>
    <w:next w:val="Tabelacomgrade"/>
    <w:rsid w:val="00021B0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semiHidden/>
    <w:rsid w:val="00021B03"/>
  </w:style>
  <w:style w:type="numbering" w:customStyle="1" w:styleId="Semlista411">
    <w:name w:val="Sem lista411"/>
    <w:next w:val="Semlista"/>
    <w:uiPriority w:val="99"/>
    <w:semiHidden/>
    <w:unhideWhenUsed/>
    <w:rsid w:val="00021B03"/>
  </w:style>
  <w:style w:type="numbering" w:customStyle="1" w:styleId="Semlista511">
    <w:name w:val="Sem lista511"/>
    <w:next w:val="Semlista"/>
    <w:uiPriority w:val="99"/>
    <w:semiHidden/>
    <w:unhideWhenUsed/>
    <w:rsid w:val="00021B03"/>
  </w:style>
  <w:style w:type="numbering" w:customStyle="1" w:styleId="Semlista61">
    <w:name w:val="Sem lista61"/>
    <w:next w:val="Semlista"/>
    <w:uiPriority w:val="99"/>
    <w:semiHidden/>
    <w:unhideWhenUsed/>
    <w:rsid w:val="00021B03"/>
  </w:style>
  <w:style w:type="character" w:customStyle="1" w:styleId="MenoPendente2">
    <w:name w:val="Menção Pendente2"/>
    <w:basedOn w:val="Fontepargpadro"/>
    <w:unhideWhenUsed/>
    <w:rsid w:val="0069364E"/>
    <w:rPr>
      <w:color w:val="605E5C"/>
      <w:shd w:val="clear" w:color="auto" w:fill="E1DFDD"/>
    </w:rPr>
  </w:style>
  <w:style w:type="character" w:styleId="Refdecomentrio">
    <w:name w:val="annotation reference"/>
    <w:uiPriority w:val="99"/>
    <w:semiHidden/>
    <w:unhideWhenUsed/>
    <w:rsid w:val="00993EC5"/>
    <w:rPr>
      <w:sz w:val="16"/>
      <w:szCs w:val="16"/>
    </w:rPr>
  </w:style>
  <w:style w:type="paragraph" w:styleId="Textodecomentrio">
    <w:name w:val="annotation text"/>
    <w:basedOn w:val="Normal"/>
    <w:link w:val="TextodecomentrioChar"/>
    <w:uiPriority w:val="99"/>
    <w:unhideWhenUsed/>
    <w:rsid w:val="00993EC5"/>
    <w:pPr>
      <w:widowControl/>
      <w:kinsoku/>
      <w:spacing w:after="160" w:line="259"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rsid w:val="00993EC5"/>
    <w:rPr>
      <w:rFonts w:eastAsia="Calibri"/>
      <w:lang w:eastAsia="en-US"/>
    </w:rPr>
  </w:style>
  <w:style w:type="paragraph" w:customStyle="1" w:styleId="Corpodetexto211">
    <w:name w:val="Corpo de texto 211"/>
    <w:basedOn w:val="Normal"/>
    <w:rsid w:val="00555D65"/>
    <w:pPr>
      <w:widowControl/>
      <w:tabs>
        <w:tab w:val="left" w:pos="1701"/>
      </w:tabs>
      <w:suppressAutoHyphens/>
      <w:kinsoku/>
      <w:overflowPunct w:val="0"/>
      <w:autoSpaceDE w:val="0"/>
      <w:autoSpaceDN w:val="0"/>
      <w:ind w:firstLine="360"/>
      <w:jc w:val="both"/>
      <w:textAlignment w:val="baseline"/>
    </w:pPr>
    <w:rPr>
      <w:rFonts w:ascii="CG Omega" w:eastAsia="MS Mincho" w:hAnsi="CG Omega"/>
      <w:b/>
      <w:sz w:val="22"/>
      <w:szCs w:val="20"/>
      <w:lang w:val="en-US" w:eastAsia="en-US" w:bidi="en-US"/>
    </w:rPr>
  </w:style>
  <w:style w:type="character" w:customStyle="1" w:styleId="CharChar32">
    <w:name w:val="Char Char32"/>
    <w:rsid w:val="00555D65"/>
    <w:rPr>
      <w:rFonts w:ascii="Arial" w:eastAsia="Times New Roman" w:hAnsi="Arial" w:cs="Times New Roman"/>
      <w:b/>
      <w:kern w:val="3"/>
      <w:sz w:val="28"/>
      <w:szCs w:val="20"/>
      <w:lang w:eastAsia="pt-BR"/>
    </w:rPr>
  </w:style>
  <w:style w:type="paragraph" w:customStyle="1" w:styleId="Corpodetexto22">
    <w:name w:val="Corpo de texto 22"/>
    <w:basedOn w:val="Normal"/>
    <w:rsid w:val="00555D65"/>
    <w:pPr>
      <w:widowControl/>
      <w:tabs>
        <w:tab w:val="left" w:pos="1701"/>
      </w:tabs>
      <w:suppressAutoHyphens/>
      <w:kinsoku/>
      <w:overflowPunct w:val="0"/>
      <w:autoSpaceDE w:val="0"/>
      <w:autoSpaceDN w:val="0"/>
      <w:ind w:firstLine="360"/>
      <w:jc w:val="both"/>
      <w:textAlignment w:val="baseline"/>
    </w:pPr>
    <w:rPr>
      <w:rFonts w:ascii="CG Omega" w:eastAsia="MS Mincho" w:hAnsi="CG Omega"/>
      <w:b/>
      <w:sz w:val="22"/>
      <w:szCs w:val="20"/>
      <w:lang w:val="en-US" w:eastAsia="en-US" w:bidi="en-US"/>
    </w:rPr>
  </w:style>
  <w:style w:type="paragraph" w:styleId="Lista">
    <w:name w:val="List"/>
    <w:basedOn w:val="Normal"/>
    <w:rsid w:val="00555D65"/>
    <w:pPr>
      <w:widowControl/>
      <w:suppressAutoHyphens/>
      <w:kinsoku/>
      <w:autoSpaceDN w:val="0"/>
      <w:ind w:left="283" w:hanging="283"/>
      <w:textAlignment w:val="baseline"/>
    </w:pPr>
    <w:rPr>
      <w:rFonts w:ascii="Century Gothic" w:hAnsi="Century Gothic"/>
      <w:sz w:val="22"/>
      <w:szCs w:val="22"/>
      <w:lang w:val="en-US" w:eastAsia="en-US" w:bidi="en-US"/>
    </w:rPr>
  </w:style>
  <w:style w:type="paragraph" w:styleId="Lista2">
    <w:name w:val="List 2"/>
    <w:basedOn w:val="Normal"/>
    <w:rsid w:val="00555D65"/>
    <w:pPr>
      <w:widowControl/>
      <w:suppressAutoHyphens/>
      <w:kinsoku/>
      <w:autoSpaceDN w:val="0"/>
      <w:ind w:left="566" w:hanging="283"/>
      <w:textAlignment w:val="baseline"/>
    </w:pPr>
    <w:rPr>
      <w:rFonts w:ascii="Century Gothic" w:hAnsi="Century Gothic"/>
      <w:sz w:val="22"/>
      <w:szCs w:val="22"/>
      <w:lang w:val="en-US" w:eastAsia="en-US" w:bidi="en-US"/>
    </w:rPr>
  </w:style>
  <w:style w:type="paragraph" w:styleId="Lista3">
    <w:name w:val="List 3"/>
    <w:basedOn w:val="Normal"/>
    <w:rsid w:val="00555D65"/>
    <w:pPr>
      <w:widowControl/>
      <w:suppressAutoHyphens/>
      <w:kinsoku/>
      <w:autoSpaceDN w:val="0"/>
      <w:ind w:left="849" w:hanging="283"/>
      <w:textAlignment w:val="baseline"/>
    </w:pPr>
    <w:rPr>
      <w:rFonts w:ascii="Century Gothic" w:hAnsi="Century Gothic"/>
      <w:sz w:val="22"/>
      <w:szCs w:val="22"/>
      <w:lang w:val="en-US" w:eastAsia="en-US" w:bidi="en-US"/>
    </w:rPr>
  </w:style>
  <w:style w:type="paragraph" w:styleId="Lista4">
    <w:name w:val="List 4"/>
    <w:basedOn w:val="Normal"/>
    <w:rsid w:val="00555D65"/>
    <w:pPr>
      <w:widowControl/>
      <w:suppressAutoHyphens/>
      <w:kinsoku/>
      <w:autoSpaceDN w:val="0"/>
      <w:ind w:left="1132" w:hanging="283"/>
      <w:textAlignment w:val="baseline"/>
    </w:pPr>
    <w:rPr>
      <w:rFonts w:ascii="Century Gothic" w:hAnsi="Century Gothic"/>
      <w:sz w:val="22"/>
      <w:szCs w:val="22"/>
      <w:lang w:val="en-US" w:eastAsia="en-US" w:bidi="en-US"/>
    </w:rPr>
  </w:style>
  <w:style w:type="paragraph" w:styleId="Lista5">
    <w:name w:val="List 5"/>
    <w:basedOn w:val="Normal"/>
    <w:rsid w:val="00555D65"/>
    <w:pPr>
      <w:widowControl/>
      <w:suppressAutoHyphens/>
      <w:kinsoku/>
      <w:autoSpaceDN w:val="0"/>
      <w:ind w:left="1415" w:hanging="283"/>
      <w:textAlignment w:val="baseline"/>
    </w:pPr>
    <w:rPr>
      <w:rFonts w:ascii="Century Gothic" w:hAnsi="Century Gothic"/>
      <w:sz w:val="22"/>
      <w:szCs w:val="22"/>
      <w:lang w:val="en-US" w:eastAsia="en-US" w:bidi="en-US"/>
    </w:rPr>
  </w:style>
  <w:style w:type="paragraph" w:styleId="Saudao">
    <w:name w:val="Salutation"/>
    <w:basedOn w:val="Normal"/>
    <w:next w:val="Normal"/>
    <w:link w:val="SaudaoChar"/>
    <w:rsid w:val="00555D65"/>
    <w:pPr>
      <w:widowControl/>
      <w:suppressAutoHyphens/>
      <w:kinsoku/>
      <w:autoSpaceDN w:val="0"/>
      <w:ind w:firstLine="360"/>
      <w:textAlignment w:val="baseline"/>
    </w:pPr>
    <w:rPr>
      <w:rFonts w:ascii="Century Gothic" w:hAnsi="Century Gothic"/>
      <w:sz w:val="22"/>
      <w:szCs w:val="22"/>
      <w:lang w:val="en-US" w:eastAsia="en-US" w:bidi="en-US"/>
    </w:rPr>
  </w:style>
  <w:style w:type="character" w:customStyle="1" w:styleId="SaudaoChar">
    <w:name w:val="Saudação Char"/>
    <w:basedOn w:val="Fontepargpadro"/>
    <w:link w:val="Saudao"/>
    <w:rsid w:val="00555D65"/>
    <w:rPr>
      <w:rFonts w:ascii="Century Gothic" w:hAnsi="Century Gothic"/>
      <w:sz w:val="22"/>
      <w:szCs w:val="22"/>
      <w:lang w:val="en-US" w:eastAsia="en-US" w:bidi="en-US"/>
    </w:rPr>
  </w:style>
  <w:style w:type="paragraph" w:styleId="Commarcadores2">
    <w:name w:val="List Bullet 2"/>
    <w:basedOn w:val="Normal"/>
    <w:rsid w:val="00555D65"/>
    <w:pPr>
      <w:widowControl/>
      <w:numPr>
        <w:numId w:val="246"/>
      </w:numPr>
      <w:kinsoku/>
      <w:autoSpaceDN w:val="0"/>
      <w:textAlignment w:val="baseline"/>
    </w:pPr>
    <w:rPr>
      <w:rFonts w:ascii="Century Gothic" w:hAnsi="Century Gothic"/>
      <w:sz w:val="22"/>
      <w:szCs w:val="22"/>
      <w:lang w:val="en-US" w:eastAsia="en-US" w:bidi="en-US"/>
    </w:rPr>
  </w:style>
  <w:style w:type="paragraph" w:styleId="Listadecontinuao2">
    <w:name w:val="List Continue 2"/>
    <w:basedOn w:val="Normal"/>
    <w:rsid w:val="00555D65"/>
    <w:pPr>
      <w:widowControl/>
      <w:suppressAutoHyphens/>
      <w:kinsoku/>
      <w:autoSpaceDN w:val="0"/>
      <w:spacing w:after="120"/>
      <w:ind w:left="566" w:firstLine="360"/>
      <w:textAlignment w:val="baseline"/>
    </w:pPr>
    <w:rPr>
      <w:rFonts w:ascii="Century Gothic" w:hAnsi="Century Gothic"/>
      <w:sz w:val="22"/>
      <w:szCs w:val="22"/>
      <w:lang w:val="en-US" w:eastAsia="en-US" w:bidi="en-US"/>
    </w:rPr>
  </w:style>
  <w:style w:type="paragraph" w:styleId="Listadecontinuao3">
    <w:name w:val="List Continue 3"/>
    <w:basedOn w:val="Normal"/>
    <w:rsid w:val="00555D65"/>
    <w:pPr>
      <w:widowControl/>
      <w:suppressAutoHyphens/>
      <w:kinsoku/>
      <w:autoSpaceDN w:val="0"/>
      <w:spacing w:after="120"/>
      <w:ind w:left="849" w:firstLine="360"/>
      <w:textAlignment w:val="baseline"/>
    </w:pPr>
    <w:rPr>
      <w:rFonts w:ascii="Century Gothic" w:hAnsi="Century Gothic"/>
      <w:sz w:val="22"/>
      <w:szCs w:val="22"/>
      <w:lang w:val="en-US" w:eastAsia="en-US" w:bidi="en-US"/>
    </w:rPr>
  </w:style>
  <w:style w:type="paragraph" w:styleId="Primeirorecuodecorpodetexto">
    <w:name w:val="Body Text First Indent"/>
    <w:basedOn w:val="Corpodetexto"/>
    <w:link w:val="PrimeirorecuodecorpodetextoChar"/>
    <w:rsid w:val="00555D65"/>
    <w:pPr>
      <w:tabs>
        <w:tab w:val="clear" w:pos="9498"/>
      </w:tabs>
      <w:suppressAutoHyphens/>
      <w:autoSpaceDE/>
      <w:spacing w:after="120"/>
      <w:ind w:firstLine="210"/>
      <w:textAlignment w:val="baseline"/>
    </w:pPr>
    <w:rPr>
      <w:rFonts w:ascii="Century Gothic" w:hAnsi="Century Gothic"/>
      <w:b w:val="0"/>
      <w:bCs w:val="0"/>
      <w:sz w:val="24"/>
      <w:szCs w:val="24"/>
      <w:lang w:val="en-US" w:eastAsia="en-US" w:bidi="en-US"/>
    </w:rPr>
  </w:style>
  <w:style w:type="character" w:customStyle="1" w:styleId="PrimeirorecuodecorpodetextoChar">
    <w:name w:val="Primeiro recuo de corpo de texto Char"/>
    <w:basedOn w:val="CorpodetextoChar"/>
    <w:link w:val="Primeirorecuodecorpodetexto"/>
    <w:rsid w:val="00555D65"/>
    <w:rPr>
      <w:rFonts w:ascii="Century Gothic" w:hAnsi="Century Gothic"/>
      <w:b w:val="0"/>
      <w:bCs w:val="0"/>
      <w:sz w:val="24"/>
      <w:szCs w:val="24"/>
      <w:lang w:val="en-US" w:eastAsia="en-US" w:bidi="en-US"/>
    </w:rPr>
  </w:style>
  <w:style w:type="paragraph" w:styleId="Primeirorecuodecorpodetexto2">
    <w:name w:val="Body Text First Indent 2"/>
    <w:basedOn w:val="Recuodecorpodetexto"/>
    <w:link w:val="Primeirorecuodecorpodetexto2Char"/>
    <w:rsid w:val="00555D65"/>
    <w:pPr>
      <w:suppressAutoHyphens/>
      <w:autoSpaceDN w:val="0"/>
      <w:spacing w:after="120"/>
      <w:ind w:left="283" w:firstLine="210"/>
      <w:textAlignment w:val="baseline"/>
    </w:pPr>
    <w:rPr>
      <w:rFonts w:ascii="Century Gothic" w:eastAsia="Times New Roman" w:hAnsi="Century Gothic"/>
      <w:sz w:val="22"/>
      <w:szCs w:val="22"/>
      <w:lang w:val="en-US" w:eastAsia="en-US" w:bidi="en-US"/>
    </w:rPr>
  </w:style>
  <w:style w:type="character" w:customStyle="1" w:styleId="Primeirorecuodecorpodetexto2Char">
    <w:name w:val="Primeiro recuo de corpo de texto 2 Char"/>
    <w:basedOn w:val="RecuodecorpodetextoChar"/>
    <w:link w:val="Primeirorecuodecorpodetexto2"/>
    <w:rsid w:val="00555D65"/>
    <w:rPr>
      <w:rFonts w:ascii="Century Gothic" w:eastAsia="MS Mincho" w:hAnsi="Century Gothic"/>
      <w:sz w:val="22"/>
      <w:szCs w:val="22"/>
      <w:lang w:val="en-US" w:eastAsia="en-US" w:bidi="en-US"/>
    </w:rPr>
  </w:style>
  <w:style w:type="paragraph" w:customStyle="1" w:styleId="ParagraphStyle">
    <w:name w:val="Paragraph Style"/>
    <w:rsid w:val="00555D65"/>
    <w:pPr>
      <w:suppressAutoHyphens/>
      <w:autoSpaceDE w:val="0"/>
      <w:autoSpaceDN w:val="0"/>
      <w:ind w:firstLine="360"/>
      <w:textAlignment w:val="baseline"/>
    </w:pPr>
    <w:rPr>
      <w:rFonts w:ascii="Arial" w:hAnsi="Arial"/>
      <w:sz w:val="24"/>
      <w:szCs w:val="24"/>
      <w:lang w:val="en-US" w:bidi="en-US"/>
    </w:rPr>
  </w:style>
  <w:style w:type="paragraph" w:customStyle="1" w:styleId="Centered">
    <w:name w:val="Centered"/>
    <w:rsid w:val="00555D65"/>
    <w:pPr>
      <w:suppressAutoHyphens/>
      <w:autoSpaceDE w:val="0"/>
      <w:autoSpaceDN w:val="0"/>
      <w:ind w:firstLine="360"/>
      <w:jc w:val="center"/>
      <w:textAlignment w:val="baseline"/>
    </w:pPr>
    <w:rPr>
      <w:rFonts w:ascii="Arial" w:hAnsi="Arial"/>
      <w:sz w:val="24"/>
      <w:szCs w:val="24"/>
      <w:lang w:val="en-US" w:bidi="en-US"/>
    </w:rPr>
  </w:style>
  <w:style w:type="character" w:customStyle="1" w:styleId="Sobrescrito">
    <w:name w:val="Sobrescrito"/>
    <w:rsid w:val="00555D65"/>
    <w:rPr>
      <w:rFonts w:ascii="Arial" w:hAnsi="Arial" w:cs="Arial"/>
      <w:position w:val="0"/>
      <w:sz w:val="16"/>
      <w:szCs w:val="16"/>
      <w:vertAlign w:val="baseline"/>
    </w:rPr>
  </w:style>
  <w:style w:type="character" w:customStyle="1" w:styleId="Subscrito">
    <w:name w:val="Subscrito"/>
    <w:rsid w:val="00555D65"/>
    <w:rPr>
      <w:rFonts w:ascii="Arial" w:hAnsi="Arial" w:cs="Arial"/>
      <w:position w:val="0"/>
      <w:sz w:val="16"/>
      <w:szCs w:val="16"/>
      <w:vertAlign w:val="baseline"/>
    </w:rPr>
  </w:style>
  <w:style w:type="character" w:customStyle="1" w:styleId="Tag">
    <w:name w:val="Tag"/>
    <w:rsid w:val="00555D65"/>
    <w:rPr>
      <w:rFonts w:ascii="Arial" w:hAnsi="Arial" w:cs="Arial"/>
      <w:sz w:val="20"/>
      <w:szCs w:val="20"/>
      <w:shd w:val="clear" w:color="auto" w:fill="FFFFFF"/>
    </w:rPr>
  </w:style>
  <w:style w:type="character" w:customStyle="1" w:styleId="CharChar1">
    <w:name w:val="Char Char1"/>
    <w:rsid w:val="00555D65"/>
    <w:rPr>
      <w:rFonts w:ascii="MS Mincho" w:eastAsia="MS Mincho" w:hAnsi="MS Mincho"/>
      <w:sz w:val="24"/>
      <w:szCs w:val="24"/>
      <w:lang w:val="pt-BR" w:eastAsia="pt-BR" w:bidi="ar-SA"/>
    </w:rPr>
  </w:style>
  <w:style w:type="paragraph" w:customStyle="1" w:styleId="BodyText22">
    <w:name w:val="Body Text 22"/>
    <w:basedOn w:val="Normal"/>
    <w:rsid w:val="00555D65"/>
    <w:pPr>
      <w:widowControl/>
      <w:suppressAutoHyphens/>
      <w:kinsoku/>
      <w:autoSpaceDN w:val="0"/>
      <w:ind w:firstLine="360"/>
      <w:jc w:val="center"/>
      <w:textAlignment w:val="baseline"/>
    </w:pPr>
    <w:rPr>
      <w:rFonts w:ascii="Arial" w:hAnsi="Arial" w:cs="Arial"/>
      <w:b/>
      <w:sz w:val="22"/>
      <w:szCs w:val="20"/>
      <w:lang w:val="en-US" w:eastAsia="en-US" w:bidi="en-US"/>
    </w:rPr>
  </w:style>
  <w:style w:type="paragraph" w:customStyle="1" w:styleId="Recuodecorpodetexto21">
    <w:name w:val="Recuo de corpo de texto 21"/>
    <w:basedOn w:val="Normal"/>
    <w:rsid w:val="00555D65"/>
    <w:pPr>
      <w:widowControl/>
      <w:suppressAutoHyphens/>
      <w:kinsoku/>
      <w:autoSpaceDN w:val="0"/>
      <w:ind w:left="2880" w:firstLine="360"/>
      <w:jc w:val="both"/>
      <w:textAlignment w:val="baseline"/>
    </w:pPr>
    <w:rPr>
      <w:rFonts w:ascii="Courier New" w:hAnsi="Courier New" w:cs="Courier New"/>
      <w:sz w:val="20"/>
      <w:szCs w:val="20"/>
      <w:lang w:val="en-US" w:eastAsia="en-US" w:bidi="en-US"/>
    </w:rPr>
  </w:style>
  <w:style w:type="paragraph" w:customStyle="1" w:styleId="Corpodetexto31">
    <w:name w:val="Corpo de texto 31"/>
    <w:basedOn w:val="Normal"/>
    <w:rsid w:val="00555D65"/>
    <w:pPr>
      <w:widowControl/>
      <w:suppressAutoHyphens/>
      <w:kinsoku/>
      <w:autoSpaceDN w:val="0"/>
      <w:ind w:firstLine="360"/>
      <w:jc w:val="both"/>
      <w:textAlignment w:val="baseline"/>
    </w:pPr>
    <w:rPr>
      <w:rFonts w:ascii="Arial" w:hAnsi="Arial" w:cs="Arial"/>
      <w:sz w:val="22"/>
      <w:szCs w:val="20"/>
      <w:lang w:val="en-US" w:eastAsia="en-US" w:bidi="en-US"/>
    </w:rPr>
  </w:style>
  <w:style w:type="paragraph" w:customStyle="1" w:styleId="Recuodecorpodetexto31">
    <w:name w:val="Recuo de corpo de texto 31"/>
    <w:basedOn w:val="Normal"/>
    <w:rsid w:val="00555D65"/>
    <w:pPr>
      <w:widowControl/>
      <w:tabs>
        <w:tab w:val="left" w:pos="426"/>
      </w:tabs>
      <w:suppressAutoHyphens/>
      <w:kinsoku/>
      <w:autoSpaceDN w:val="0"/>
      <w:ind w:firstLine="2520"/>
      <w:jc w:val="both"/>
      <w:textAlignment w:val="baseline"/>
    </w:pPr>
    <w:rPr>
      <w:rFonts w:ascii="Arial" w:hAnsi="Arial" w:cs="Arial"/>
      <w:b/>
      <w:sz w:val="22"/>
      <w:szCs w:val="20"/>
      <w:lang w:val="en-US" w:eastAsia="en-US" w:bidi="en-US"/>
    </w:rPr>
  </w:style>
  <w:style w:type="paragraph" w:customStyle="1" w:styleId="endereodoremetente">
    <w:name w:val="endereço do remetente"/>
    <w:basedOn w:val="Normal"/>
    <w:rsid w:val="00555D65"/>
    <w:pPr>
      <w:widowControl/>
      <w:suppressAutoHyphens/>
      <w:kinsoku/>
      <w:autoSpaceDN w:val="0"/>
      <w:ind w:firstLine="360"/>
      <w:textAlignment w:val="baseline"/>
    </w:pPr>
    <w:rPr>
      <w:rFonts w:ascii="Calibri" w:hAnsi="Calibri"/>
      <w:sz w:val="22"/>
      <w:szCs w:val="20"/>
      <w:lang w:val="en-US" w:eastAsia="en-US" w:bidi="en-US"/>
    </w:rPr>
  </w:style>
  <w:style w:type="paragraph" w:customStyle="1" w:styleId="BodyText21">
    <w:name w:val="Body Text 21"/>
    <w:basedOn w:val="Normal"/>
    <w:rsid w:val="00555D65"/>
    <w:pPr>
      <w:widowControl/>
      <w:suppressAutoHyphens/>
      <w:kinsoku/>
      <w:autoSpaceDN w:val="0"/>
      <w:spacing w:after="120" w:line="480" w:lineRule="atLeast"/>
      <w:ind w:firstLine="360"/>
      <w:textAlignment w:val="baseline"/>
    </w:pPr>
    <w:rPr>
      <w:rFonts w:ascii="MS Sans Serif" w:hAnsi="MS Sans Serif" w:cs="MS Sans Serif"/>
      <w:sz w:val="20"/>
      <w:szCs w:val="20"/>
      <w:lang w:val="en-US" w:eastAsia="en-US" w:bidi="en-US"/>
    </w:rPr>
  </w:style>
  <w:style w:type="paragraph" w:customStyle="1" w:styleId="1">
    <w:name w:val="1"/>
    <w:basedOn w:val="BodyText22"/>
    <w:rsid w:val="00555D65"/>
    <w:rPr>
      <w:rFonts w:ascii="Garamond" w:hAnsi="Garamond" w:cs="Garamond"/>
      <w:color w:val="0000FF"/>
    </w:rPr>
  </w:style>
  <w:style w:type="paragraph" w:customStyle="1" w:styleId="11">
    <w:name w:val="11"/>
    <w:basedOn w:val="BodyText22"/>
    <w:rsid w:val="00555D65"/>
    <w:rPr>
      <w:rFonts w:ascii="Garamond" w:hAnsi="Garamond" w:cs="Garamond"/>
      <w:color w:val="0000FF"/>
    </w:rPr>
  </w:style>
  <w:style w:type="paragraph" w:customStyle="1" w:styleId="2">
    <w:name w:val="2"/>
    <w:basedOn w:val="Normal"/>
    <w:rsid w:val="00555D65"/>
    <w:pPr>
      <w:widowControl/>
      <w:suppressAutoHyphens/>
      <w:kinsoku/>
      <w:autoSpaceDN w:val="0"/>
      <w:ind w:firstLine="360"/>
      <w:jc w:val="center"/>
      <w:textAlignment w:val="baseline"/>
    </w:pPr>
    <w:rPr>
      <w:rFonts w:ascii="Garamond" w:hAnsi="Garamond" w:cs="Garamond"/>
      <w:b/>
      <w:color w:val="0000FF"/>
      <w:sz w:val="22"/>
      <w:szCs w:val="20"/>
      <w:lang w:val="en-US" w:eastAsia="en-US" w:bidi="en-US"/>
    </w:rPr>
  </w:style>
  <w:style w:type="paragraph" w:customStyle="1" w:styleId="21">
    <w:name w:val="21"/>
    <w:basedOn w:val="Normal"/>
    <w:rsid w:val="00555D65"/>
    <w:pPr>
      <w:widowControl/>
      <w:suppressAutoHyphens/>
      <w:kinsoku/>
      <w:autoSpaceDN w:val="0"/>
      <w:ind w:firstLine="360"/>
      <w:jc w:val="center"/>
      <w:textAlignment w:val="baseline"/>
    </w:pPr>
    <w:rPr>
      <w:rFonts w:ascii="Garamond" w:hAnsi="Garamond" w:cs="Garamond"/>
      <w:b/>
      <w:color w:val="0000FF"/>
      <w:sz w:val="22"/>
      <w:szCs w:val="20"/>
      <w:lang w:val="en-US" w:eastAsia="en-US" w:bidi="en-US"/>
    </w:rPr>
  </w:style>
  <w:style w:type="paragraph" w:customStyle="1" w:styleId="3">
    <w:name w:val="3"/>
    <w:basedOn w:val="Normal"/>
    <w:rsid w:val="00555D65"/>
    <w:pPr>
      <w:widowControl/>
      <w:suppressAutoHyphens/>
      <w:kinsoku/>
      <w:autoSpaceDN w:val="0"/>
      <w:ind w:firstLine="2552"/>
      <w:textAlignment w:val="baseline"/>
    </w:pPr>
    <w:rPr>
      <w:rFonts w:ascii="Garamond" w:hAnsi="Garamond" w:cs="Garamond"/>
      <w:b/>
      <w:color w:val="0000FF"/>
      <w:sz w:val="22"/>
      <w:szCs w:val="20"/>
      <w:lang w:val="en-US" w:eastAsia="en-US" w:bidi="en-US"/>
    </w:rPr>
  </w:style>
  <w:style w:type="paragraph" w:customStyle="1" w:styleId="31">
    <w:name w:val="31"/>
    <w:basedOn w:val="Normal"/>
    <w:rsid w:val="00555D65"/>
    <w:pPr>
      <w:widowControl/>
      <w:suppressAutoHyphens/>
      <w:kinsoku/>
      <w:autoSpaceDN w:val="0"/>
      <w:ind w:firstLine="2552"/>
      <w:textAlignment w:val="baseline"/>
    </w:pPr>
    <w:rPr>
      <w:rFonts w:ascii="Garamond" w:hAnsi="Garamond" w:cs="Garamond"/>
      <w:b/>
      <w:color w:val="0000FF"/>
      <w:sz w:val="22"/>
      <w:szCs w:val="20"/>
      <w:lang w:val="en-US" w:eastAsia="en-US" w:bidi="en-US"/>
    </w:rPr>
  </w:style>
  <w:style w:type="paragraph" w:customStyle="1" w:styleId="4">
    <w:name w:val="4"/>
    <w:basedOn w:val="Normal"/>
    <w:rsid w:val="00555D65"/>
    <w:pPr>
      <w:widowControl/>
      <w:suppressAutoHyphens/>
      <w:kinsoku/>
      <w:autoSpaceDN w:val="0"/>
      <w:ind w:firstLine="360"/>
      <w:jc w:val="center"/>
      <w:textAlignment w:val="baseline"/>
    </w:pPr>
    <w:rPr>
      <w:rFonts w:ascii="Garamond" w:hAnsi="Garamond" w:cs="Garamond"/>
      <w:color w:val="0000FF"/>
      <w:sz w:val="22"/>
      <w:szCs w:val="20"/>
      <w:lang w:val="en-US" w:eastAsia="en-US" w:bidi="en-US"/>
    </w:rPr>
  </w:style>
  <w:style w:type="paragraph" w:customStyle="1" w:styleId="41">
    <w:name w:val="41"/>
    <w:basedOn w:val="NormalWeb"/>
    <w:rsid w:val="00555D65"/>
    <w:pPr>
      <w:suppressAutoHyphens/>
      <w:autoSpaceDN w:val="0"/>
      <w:spacing w:beforeAutospacing="0" w:afterAutospacing="0"/>
      <w:ind w:firstLine="360"/>
      <w:jc w:val="both"/>
      <w:textAlignment w:val="baseline"/>
    </w:pPr>
    <w:rPr>
      <w:rFonts w:ascii="Calibri" w:hAnsi="Calibri"/>
      <w:color w:val="0000FF"/>
      <w:sz w:val="22"/>
      <w:szCs w:val="20"/>
      <w:lang w:val="en-US" w:eastAsia="en-US" w:bidi="en-US"/>
    </w:rPr>
  </w:style>
  <w:style w:type="paragraph" w:customStyle="1" w:styleId="ndanaltico9">
    <w:name w:val="índ. analítico 9"/>
    <w:basedOn w:val="Normal"/>
    <w:next w:val="Normal"/>
    <w:rsid w:val="00555D65"/>
    <w:pPr>
      <w:widowControl/>
      <w:suppressAutoHyphens/>
      <w:kinsoku/>
      <w:autoSpaceDN w:val="0"/>
      <w:ind w:left="1920" w:firstLine="360"/>
      <w:textAlignment w:val="baseline"/>
    </w:pPr>
    <w:rPr>
      <w:rFonts w:ascii="Calibri" w:hAnsi="Calibri"/>
      <w:sz w:val="22"/>
      <w:szCs w:val="20"/>
      <w:lang w:val="en-US" w:eastAsia="en-US" w:bidi="en-US"/>
    </w:rPr>
  </w:style>
  <w:style w:type="paragraph" w:customStyle="1" w:styleId="Textodebalo1">
    <w:name w:val="Texto de balão1"/>
    <w:basedOn w:val="Normal"/>
    <w:rsid w:val="00555D65"/>
    <w:pPr>
      <w:widowControl/>
      <w:suppressAutoHyphens/>
      <w:kinsoku/>
      <w:autoSpaceDN w:val="0"/>
      <w:ind w:firstLine="360"/>
      <w:textAlignment w:val="baseline"/>
    </w:pPr>
    <w:rPr>
      <w:rFonts w:ascii="Tahoma" w:hAnsi="Tahoma" w:cs="Tahoma"/>
      <w:sz w:val="16"/>
      <w:szCs w:val="20"/>
      <w:lang w:val="en-US" w:eastAsia="en-US" w:bidi="en-US"/>
    </w:rPr>
  </w:style>
  <w:style w:type="character" w:customStyle="1" w:styleId="markedcontent">
    <w:name w:val="markedcontent"/>
    <w:rsid w:val="00555D65"/>
  </w:style>
  <w:style w:type="character" w:styleId="nfaseIntensa">
    <w:name w:val="Intense Emphasis"/>
    <w:qFormat/>
    <w:rsid w:val="00555D65"/>
    <w:rPr>
      <w:b/>
      <w:bCs/>
      <w:i/>
      <w:iCs/>
      <w:color w:val="4F81BD"/>
      <w:sz w:val="22"/>
      <w:szCs w:val="22"/>
    </w:rPr>
  </w:style>
  <w:style w:type="paragraph" w:styleId="Citao">
    <w:name w:val="Quote"/>
    <w:basedOn w:val="Normal"/>
    <w:next w:val="Normal"/>
    <w:link w:val="CitaoChar"/>
    <w:qFormat/>
    <w:rsid w:val="00555D65"/>
    <w:pPr>
      <w:widowControl/>
      <w:kinsoku/>
      <w:autoSpaceDN w:val="0"/>
      <w:ind w:firstLine="360"/>
      <w:textAlignment w:val="baseline"/>
    </w:pPr>
    <w:rPr>
      <w:rFonts w:ascii="Cambria" w:hAnsi="Cambria"/>
      <w:i/>
      <w:iCs/>
      <w:color w:val="5A5A5A"/>
      <w:sz w:val="22"/>
      <w:szCs w:val="22"/>
      <w:lang w:val="en-US" w:eastAsia="en-US" w:bidi="en-US"/>
    </w:rPr>
  </w:style>
  <w:style w:type="character" w:customStyle="1" w:styleId="CitaoChar">
    <w:name w:val="Citação Char"/>
    <w:basedOn w:val="Fontepargpadro"/>
    <w:link w:val="Citao"/>
    <w:rsid w:val="00555D65"/>
    <w:rPr>
      <w:rFonts w:ascii="Cambria" w:hAnsi="Cambria"/>
      <w:i/>
      <w:iCs/>
      <w:color w:val="5A5A5A"/>
      <w:sz w:val="22"/>
      <w:szCs w:val="22"/>
      <w:lang w:val="en-US" w:eastAsia="en-US" w:bidi="en-US"/>
    </w:rPr>
  </w:style>
  <w:style w:type="paragraph" w:styleId="Legenda">
    <w:name w:val="caption"/>
    <w:basedOn w:val="Normal"/>
    <w:next w:val="Normal"/>
    <w:qFormat/>
    <w:rsid w:val="00555D65"/>
    <w:pPr>
      <w:widowControl/>
      <w:kinsoku/>
      <w:autoSpaceDN w:val="0"/>
      <w:ind w:firstLine="360"/>
      <w:textAlignment w:val="baseline"/>
    </w:pPr>
    <w:rPr>
      <w:rFonts w:ascii="Calibri" w:hAnsi="Calibri"/>
      <w:b/>
      <w:bCs/>
      <w:sz w:val="18"/>
      <w:szCs w:val="18"/>
      <w:lang w:val="en-US" w:eastAsia="en-US" w:bidi="en-US"/>
    </w:rPr>
  </w:style>
  <w:style w:type="character" w:customStyle="1" w:styleId="SemEspaamentoChar">
    <w:name w:val="Sem Espaçamento Char"/>
    <w:basedOn w:val="Fontepargpadro"/>
    <w:rsid w:val="00555D65"/>
  </w:style>
  <w:style w:type="paragraph" w:styleId="CitaoIntensa">
    <w:name w:val="Intense Quote"/>
    <w:basedOn w:val="Normal"/>
    <w:next w:val="Normal"/>
    <w:link w:val="CitaoIntensaChar"/>
    <w:qFormat/>
    <w:rsid w:val="00555D65"/>
    <w:pPr>
      <w:widowControl/>
      <w:pBdr>
        <w:top w:val="single" w:sz="12" w:space="0" w:color="B8CCE4"/>
        <w:left w:val="single" w:sz="12" w:space="0" w:color="B8CCE4"/>
        <w:bottom w:val="single" w:sz="12" w:space="0" w:color="B8CCE4"/>
        <w:right w:val="single" w:sz="12" w:space="0" w:color="B8CCE4"/>
      </w:pBdr>
      <w:shd w:val="clear" w:color="auto" w:fill="4F81BD"/>
      <w:kinsoku/>
      <w:autoSpaceDN w:val="0"/>
      <w:spacing w:before="320" w:after="320" w:line="300" w:lineRule="auto"/>
      <w:ind w:left="1440" w:right="1440" w:firstLine="360"/>
      <w:textAlignment w:val="baseline"/>
    </w:pPr>
    <w:rPr>
      <w:rFonts w:ascii="Cambria" w:hAnsi="Cambria"/>
      <w:i/>
      <w:iCs/>
      <w:color w:val="FFFFFF"/>
      <w:lang w:val="en-US" w:eastAsia="en-US" w:bidi="en-US"/>
    </w:rPr>
  </w:style>
  <w:style w:type="character" w:customStyle="1" w:styleId="CitaoIntensaChar">
    <w:name w:val="Citação Intensa Char"/>
    <w:basedOn w:val="Fontepargpadro"/>
    <w:link w:val="CitaoIntensa"/>
    <w:rsid w:val="00555D65"/>
    <w:rPr>
      <w:rFonts w:ascii="Cambria" w:hAnsi="Cambria"/>
      <w:i/>
      <w:iCs/>
      <w:color w:val="FFFFFF"/>
      <w:sz w:val="24"/>
      <w:szCs w:val="24"/>
      <w:shd w:val="clear" w:color="auto" w:fill="4F81BD"/>
      <w:lang w:val="en-US" w:eastAsia="en-US" w:bidi="en-US"/>
    </w:rPr>
  </w:style>
  <w:style w:type="character" w:styleId="nfaseSutil">
    <w:name w:val="Subtle Emphasis"/>
    <w:qFormat/>
    <w:rsid w:val="00555D65"/>
    <w:rPr>
      <w:i/>
      <w:iCs/>
      <w:color w:val="5A5A5A"/>
    </w:rPr>
  </w:style>
  <w:style w:type="character" w:styleId="RefernciaSutil">
    <w:name w:val="Subtle Reference"/>
    <w:qFormat/>
    <w:rsid w:val="00555D65"/>
    <w:rPr>
      <w:color w:val="auto"/>
      <w:u w:val="single" w:color="9BBB59"/>
    </w:rPr>
  </w:style>
  <w:style w:type="character" w:customStyle="1" w:styleId="CharChar31">
    <w:name w:val="Char Char31"/>
    <w:rsid w:val="00555D65"/>
    <w:rPr>
      <w:rFonts w:ascii="Arial" w:eastAsia="Times New Roman" w:hAnsi="Arial" w:cs="Times New Roman"/>
      <w:b/>
      <w:kern w:val="3"/>
      <w:sz w:val="28"/>
      <w:szCs w:val="20"/>
      <w:lang w:eastAsia="pt-BR"/>
    </w:rPr>
  </w:style>
  <w:style w:type="character" w:customStyle="1" w:styleId="Textodocorpo2">
    <w:name w:val="Texto do corpo (2)_"/>
    <w:rsid w:val="00555D65"/>
    <w:rPr>
      <w:b w:val="0"/>
      <w:bCs w:val="0"/>
      <w:i w:val="0"/>
      <w:iCs w:val="0"/>
      <w:strike w:val="0"/>
      <w:dstrike w:val="0"/>
      <w:sz w:val="12"/>
      <w:szCs w:val="12"/>
      <w:u w:val="none"/>
    </w:rPr>
  </w:style>
  <w:style w:type="character" w:customStyle="1" w:styleId="Textodocorpo20">
    <w:name w:val="Texto do corpo (2)"/>
    <w:rsid w:val="00555D65"/>
    <w:rPr>
      <w:rFonts w:ascii="Arial Unicode MS" w:eastAsia="Arial Unicode MS" w:hAnsi="Arial Unicode MS" w:cs="Arial Unicode MS"/>
      <w:b w:val="0"/>
      <w:bCs w:val="0"/>
      <w:i w:val="0"/>
      <w:iCs w:val="0"/>
      <w:strike w:val="0"/>
      <w:dstrike w:val="0"/>
      <w:color w:val="000000"/>
      <w:spacing w:val="0"/>
      <w:w w:val="100"/>
      <w:position w:val="0"/>
      <w:sz w:val="12"/>
      <w:szCs w:val="12"/>
      <w:u w:val="none"/>
      <w:vertAlign w:val="baseline"/>
      <w:lang w:val="pt-BR" w:eastAsia="pt-BR" w:bidi="pt-BR"/>
    </w:rPr>
  </w:style>
  <w:style w:type="paragraph" w:customStyle="1" w:styleId="xl63">
    <w:name w:val="xl63"/>
    <w:basedOn w:val="Normal"/>
    <w:rsid w:val="00555D65"/>
    <w:pPr>
      <w:widowControl/>
      <w:pBdr>
        <w:top w:val="single" w:sz="4" w:space="0" w:color="000000"/>
        <w:left w:val="single" w:sz="4" w:space="0" w:color="000000"/>
        <w:bottom w:val="single" w:sz="4" w:space="0" w:color="000000"/>
        <w:right w:val="single" w:sz="4" w:space="0" w:color="000000"/>
      </w:pBdr>
      <w:kinsoku/>
      <w:autoSpaceDN w:val="0"/>
      <w:spacing w:before="100" w:after="100"/>
      <w:textAlignment w:val="center"/>
    </w:pPr>
    <w:rPr>
      <w:color w:val="333333"/>
    </w:rPr>
  </w:style>
  <w:style w:type="paragraph" w:customStyle="1" w:styleId="xl64">
    <w:name w:val="xl64"/>
    <w:basedOn w:val="Normal"/>
    <w:rsid w:val="00555D65"/>
    <w:pPr>
      <w:widowControl/>
      <w:kinsoku/>
      <w:autoSpaceDN w:val="0"/>
      <w:spacing w:before="100" w:after="100"/>
    </w:pPr>
    <w:rPr>
      <w:color w:val="FFFFFF"/>
    </w:rPr>
  </w:style>
  <w:style w:type="paragraph" w:customStyle="1" w:styleId="xl65">
    <w:name w:val="xl65"/>
    <w:basedOn w:val="Normal"/>
    <w:rsid w:val="00555D65"/>
    <w:pPr>
      <w:widowControl/>
      <w:pBdr>
        <w:bottom w:val="single" w:sz="8" w:space="0" w:color="000000"/>
        <w:right w:val="single" w:sz="8" w:space="0" w:color="000000"/>
      </w:pBdr>
      <w:kinsoku/>
      <w:autoSpaceDN w:val="0"/>
      <w:spacing w:before="100" w:after="100"/>
      <w:textAlignment w:val="center"/>
    </w:pPr>
    <w:rPr>
      <w:color w:val="333333"/>
    </w:rPr>
  </w:style>
  <w:style w:type="paragraph" w:customStyle="1" w:styleId="xl66">
    <w:name w:val="xl66"/>
    <w:basedOn w:val="Normal"/>
    <w:rsid w:val="00555D65"/>
    <w:pPr>
      <w:widowControl/>
      <w:pBdr>
        <w:left w:val="single" w:sz="8" w:space="0" w:color="000000"/>
        <w:bottom w:val="single" w:sz="8" w:space="0" w:color="000000"/>
        <w:right w:val="single" w:sz="8" w:space="0" w:color="000000"/>
      </w:pBdr>
      <w:kinsoku/>
      <w:autoSpaceDN w:val="0"/>
      <w:spacing w:before="100" w:after="100"/>
      <w:textAlignment w:val="center"/>
    </w:pPr>
    <w:rPr>
      <w:color w:val="333333"/>
    </w:rPr>
  </w:style>
  <w:style w:type="paragraph" w:customStyle="1" w:styleId="Default">
    <w:name w:val="Default"/>
    <w:rsid w:val="00555D65"/>
    <w:pPr>
      <w:autoSpaceDE w:val="0"/>
      <w:autoSpaceDN w:val="0"/>
    </w:pPr>
    <w:rPr>
      <w:rFonts w:cs="Calibri"/>
      <w:color w:val="000000"/>
      <w:sz w:val="24"/>
      <w:szCs w:val="24"/>
    </w:rPr>
  </w:style>
  <w:style w:type="numbering" w:customStyle="1" w:styleId="LFO3">
    <w:name w:val="LFO3"/>
    <w:basedOn w:val="Semlista"/>
    <w:rsid w:val="00555D65"/>
    <w:pPr>
      <w:numPr>
        <w:numId w:val="246"/>
      </w:numPr>
    </w:pPr>
  </w:style>
  <w:style w:type="character" w:customStyle="1" w:styleId="MenoPendente3">
    <w:name w:val="Menção Pendente3"/>
    <w:basedOn w:val="Fontepargpadro"/>
    <w:uiPriority w:val="99"/>
    <w:semiHidden/>
    <w:unhideWhenUsed/>
    <w:rsid w:val="004E6C45"/>
    <w:rPr>
      <w:color w:val="605E5C"/>
      <w:shd w:val="clear" w:color="auto" w:fill="E1DFDD"/>
    </w:rPr>
  </w:style>
  <w:style w:type="character" w:customStyle="1" w:styleId="a">
    <w:name w:val="a"/>
    <w:basedOn w:val="Fontepargpadro"/>
    <w:rsid w:val="00347703"/>
  </w:style>
  <w:style w:type="character" w:customStyle="1" w:styleId="l">
    <w:name w:val="l"/>
    <w:basedOn w:val="Fontepargpadro"/>
    <w:rsid w:val="00347703"/>
  </w:style>
  <w:style w:type="character" w:customStyle="1" w:styleId="l10">
    <w:name w:val="l10"/>
    <w:basedOn w:val="Fontepargpadro"/>
    <w:rsid w:val="00347703"/>
  </w:style>
  <w:style w:type="character" w:customStyle="1" w:styleId="l12">
    <w:name w:val="l12"/>
    <w:basedOn w:val="Fontepargpadro"/>
    <w:rsid w:val="00347703"/>
  </w:style>
  <w:style w:type="character" w:customStyle="1" w:styleId="l9">
    <w:name w:val="l9"/>
    <w:basedOn w:val="Fontepargpadro"/>
    <w:rsid w:val="00347703"/>
  </w:style>
  <w:style w:type="character" w:customStyle="1" w:styleId="l11">
    <w:name w:val="l11"/>
    <w:basedOn w:val="Fontepargpadro"/>
    <w:rsid w:val="00347703"/>
  </w:style>
  <w:style w:type="paragraph" w:customStyle="1" w:styleId="Corpodetexto23">
    <w:name w:val="Corpo de texto 23"/>
    <w:basedOn w:val="Normal"/>
    <w:rsid w:val="00347703"/>
    <w:pPr>
      <w:widowControl/>
      <w:tabs>
        <w:tab w:val="left" w:pos="1701"/>
      </w:tabs>
      <w:kinsoku/>
      <w:overflowPunct w:val="0"/>
      <w:autoSpaceDE w:val="0"/>
      <w:autoSpaceDN w:val="0"/>
      <w:adjustRightInd w:val="0"/>
      <w:jc w:val="both"/>
    </w:pPr>
    <w:rPr>
      <w:rFonts w:ascii="CG Omega" w:eastAsia="MS Mincho" w:hAnsi="CG Omega"/>
      <w:b/>
      <w:szCs w:val="20"/>
    </w:rPr>
  </w:style>
  <w:style w:type="character" w:customStyle="1" w:styleId="CharChar33">
    <w:name w:val="Char Char3"/>
    <w:rsid w:val="00347703"/>
    <w:rPr>
      <w:rFonts w:ascii="Arial" w:eastAsia="Times New Roman" w:hAnsi="Arial" w:cs="Times New Roman"/>
      <w:b/>
      <w:kern w:val="28"/>
      <w:sz w:val="28"/>
      <w:szCs w:val="20"/>
      <w:lang w:eastAsia="pt-BR"/>
    </w:rPr>
  </w:style>
  <w:style w:type="character" w:customStyle="1" w:styleId="titulo">
    <w:name w:val="titulo"/>
    <w:basedOn w:val="Fontepargpadro"/>
    <w:rsid w:val="00347703"/>
  </w:style>
  <w:style w:type="character" w:customStyle="1" w:styleId="label">
    <w:name w:val="label"/>
    <w:basedOn w:val="Fontepargpadro"/>
    <w:rsid w:val="00347703"/>
  </w:style>
  <w:style w:type="paragraph" w:customStyle="1" w:styleId="TITULO0">
    <w:name w:val="TITULO"/>
    <w:basedOn w:val="Normal"/>
    <w:rsid w:val="00347703"/>
    <w:pPr>
      <w:keepLines/>
      <w:widowControl/>
      <w:tabs>
        <w:tab w:val="left" w:pos="851"/>
        <w:tab w:val="left" w:pos="1701"/>
        <w:tab w:val="left" w:pos="2269"/>
        <w:tab w:val="left" w:pos="2552"/>
        <w:tab w:val="left" w:pos="3403"/>
      </w:tabs>
      <w:kinsoku/>
      <w:spacing w:line="360" w:lineRule="atLeast"/>
      <w:jc w:val="center"/>
    </w:pPr>
    <w:rPr>
      <w:b/>
      <w:smallCaps/>
      <w:spacing w:val="5"/>
      <w:sz w:val="28"/>
      <w:szCs w:val="20"/>
    </w:rPr>
  </w:style>
  <w:style w:type="paragraph" w:customStyle="1" w:styleId="contem">
    <w:name w:val="contem"/>
    <w:basedOn w:val="Normal"/>
    <w:rsid w:val="00347703"/>
    <w:pPr>
      <w:widowControl/>
      <w:kinsoku/>
      <w:spacing w:before="100" w:beforeAutospacing="1" w:after="100" w:afterAutospacing="1"/>
    </w:pPr>
  </w:style>
  <w:style w:type="character" w:customStyle="1" w:styleId="rotulo">
    <w:name w:val="rotulo"/>
    <w:rsid w:val="00347703"/>
  </w:style>
  <w:style w:type="paragraph" w:customStyle="1" w:styleId="dou-paragraph">
    <w:name w:val="dou-paragraph"/>
    <w:basedOn w:val="Normal"/>
    <w:rsid w:val="00347703"/>
    <w:pPr>
      <w:widowControl/>
      <w:kinsoku/>
      <w:spacing w:before="100" w:beforeAutospacing="1" w:after="100" w:afterAutospacing="1"/>
    </w:pPr>
  </w:style>
  <w:style w:type="paragraph" w:customStyle="1" w:styleId="abdul">
    <w:name w:val="abdul"/>
    <w:basedOn w:val="Normal"/>
    <w:rsid w:val="00347703"/>
    <w:pPr>
      <w:widowControl/>
      <w:kinsoku/>
      <w:spacing w:before="100" w:beforeAutospacing="1" w:after="100" w:afterAutospacing="1"/>
    </w:pPr>
  </w:style>
  <w:style w:type="character" w:customStyle="1" w:styleId="MenoPendente4">
    <w:name w:val="Menção Pendente4"/>
    <w:uiPriority w:val="99"/>
    <w:semiHidden/>
    <w:unhideWhenUsed/>
    <w:rsid w:val="00C5708D"/>
    <w:rPr>
      <w:color w:val="808080"/>
      <w:shd w:val="clear" w:color="auto" w:fill="E6E6E6"/>
    </w:rPr>
  </w:style>
  <w:style w:type="paragraph" w:customStyle="1" w:styleId="Corpodetexto24">
    <w:name w:val="Corpo de texto 24"/>
    <w:basedOn w:val="Normal"/>
    <w:rsid w:val="00C5708D"/>
    <w:pPr>
      <w:widowControl/>
      <w:tabs>
        <w:tab w:val="left" w:pos="1701"/>
      </w:tabs>
      <w:kinsoku/>
      <w:overflowPunct w:val="0"/>
      <w:autoSpaceDE w:val="0"/>
      <w:autoSpaceDN w:val="0"/>
      <w:adjustRightInd w:val="0"/>
      <w:jc w:val="both"/>
    </w:pPr>
    <w:rPr>
      <w:rFonts w:ascii="CG Omega" w:eastAsia="MS Mincho" w:hAnsi="CG Omega"/>
      <w:b/>
      <w:szCs w:val="20"/>
    </w:rPr>
  </w:style>
  <w:style w:type="character" w:customStyle="1" w:styleId="CharChar34">
    <w:name w:val="Char Char3"/>
    <w:rsid w:val="00C5708D"/>
    <w:rPr>
      <w:rFonts w:ascii="Arial" w:eastAsia="Times New Roman" w:hAnsi="Arial" w:cs="Times New Roman"/>
      <w:b/>
      <w:kern w:val="28"/>
      <w:sz w:val="28"/>
      <w:szCs w:val="20"/>
      <w:lang w:eastAsia="pt-BR"/>
    </w:rPr>
  </w:style>
  <w:style w:type="paragraph" w:styleId="Assuntodocomentrio">
    <w:name w:val="annotation subject"/>
    <w:basedOn w:val="Textodecomentrio"/>
    <w:next w:val="Textodecomentrio"/>
    <w:link w:val="AssuntodocomentrioChar"/>
    <w:uiPriority w:val="99"/>
    <w:semiHidden/>
    <w:unhideWhenUsed/>
    <w:rsid w:val="00CE1ED0"/>
    <w:rPr>
      <w:b/>
      <w:bCs/>
    </w:rPr>
  </w:style>
  <w:style w:type="character" w:customStyle="1" w:styleId="AssuntodocomentrioChar">
    <w:name w:val="Assunto do comentário Char"/>
    <w:basedOn w:val="TextodecomentrioChar"/>
    <w:link w:val="Assuntodocomentrio"/>
    <w:uiPriority w:val="99"/>
    <w:semiHidden/>
    <w:rsid w:val="00CE1ED0"/>
    <w:rPr>
      <w:rFonts w:eastAsia="Calibri"/>
      <w:b/>
      <w:bCs/>
      <w:lang w:eastAsia="en-US"/>
    </w:rPr>
  </w:style>
  <w:style w:type="character" w:customStyle="1" w:styleId="MenoPendente5">
    <w:name w:val="Menção Pendente5"/>
    <w:basedOn w:val="Fontepargpadro"/>
    <w:uiPriority w:val="99"/>
    <w:semiHidden/>
    <w:unhideWhenUsed/>
    <w:rsid w:val="00381614"/>
    <w:rPr>
      <w:color w:val="605E5C"/>
      <w:shd w:val="clear" w:color="auto" w:fill="E1DFDD"/>
    </w:rPr>
  </w:style>
  <w:style w:type="character" w:customStyle="1" w:styleId="MenoPendente6">
    <w:name w:val="Menção Pendente6"/>
    <w:basedOn w:val="Fontepargpadro"/>
    <w:uiPriority w:val="99"/>
    <w:semiHidden/>
    <w:unhideWhenUsed/>
    <w:rsid w:val="005D03F8"/>
    <w:rPr>
      <w:color w:val="605E5C"/>
      <w:shd w:val="clear" w:color="auto" w:fill="E1DFDD"/>
    </w:rPr>
  </w:style>
  <w:style w:type="character" w:customStyle="1" w:styleId="MenoPendente7">
    <w:name w:val="Menção Pendente7"/>
    <w:basedOn w:val="Fontepargpadro"/>
    <w:uiPriority w:val="99"/>
    <w:semiHidden/>
    <w:unhideWhenUsed/>
    <w:rsid w:val="0089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417">
      <w:bodyDiv w:val="1"/>
      <w:marLeft w:val="0"/>
      <w:marRight w:val="0"/>
      <w:marTop w:val="0"/>
      <w:marBottom w:val="0"/>
      <w:divBdr>
        <w:top w:val="none" w:sz="0" w:space="0" w:color="auto"/>
        <w:left w:val="none" w:sz="0" w:space="0" w:color="auto"/>
        <w:bottom w:val="none" w:sz="0" w:space="0" w:color="auto"/>
        <w:right w:val="none" w:sz="0" w:space="0" w:color="auto"/>
      </w:divBdr>
    </w:div>
    <w:div w:id="247470935">
      <w:bodyDiv w:val="1"/>
      <w:marLeft w:val="0"/>
      <w:marRight w:val="0"/>
      <w:marTop w:val="0"/>
      <w:marBottom w:val="0"/>
      <w:divBdr>
        <w:top w:val="none" w:sz="0" w:space="0" w:color="auto"/>
        <w:left w:val="none" w:sz="0" w:space="0" w:color="auto"/>
        <w:bottom w:val="none" w:sz="0" w:space="0" w:color="auto"/>
        <w:right w:val="none" w:sz="0" w:space="0" w:color="auto"/>
      </w:divBdr>
    </w:div>
    <w:div w:id="400375001">
      <w:bodyDiv w:val="1"/>
      <w:marLeft w:val="0"/>
      <w:marRight w:val="0"/>
      <w:marTop w:val="0"/>
      <w:marBottom w:val="0"/>
      <w:divBdr>
        <w:top w:val="none" w:sz="0" w:space="0" w:color="auto"/>
        <w:left w:val="none" w:sz="0" w:space="0" w:color="auto"/>
        <w:bottom w:val="none" w:sz="0" w:space="0" w:color="auto"/>
        <w:right w:val="none" w:sz="0" w:space="0" w:color="auto"/>
      </w:divBdr>
    </w:div>
    <w:div w:id="496388722">
      <w:bodyDiv w:val="1"/>
      <w:marLeft w:val="192"/>
      <w:marRight w:val="192"/>
      <w:marTop w:val="192"/>
      <w:marBottom w:val="192"/>
      <w:divBdr>
        <w:top w:val="none" w:sz="0" w:space="0" w:color="auto"/>
        <w:left w:val="none" w:sz="0" w:space="0" w:color="auto"/>
        <w:bottom w:val="none" w:sz="0" w:space="0" w:color="auto"/>
        <w:right w:val="none" w:sz="0" w:space="0" w:color="auto"/>
      </w:divBdr>
    </w:div>
    <w:div w:id="519852749">
      <w:bodyDiv w:val="1"/>
      <w:marLeft w:val="0"/>
      <w:marRight w:val="0"/>
      <w:marTop w:val="0"/>
      <w:marBottom w:val="0"/>
      <w:divBdr>
        <w:top w:val="none" w:sz="0" w:space="0" w:color="auto"/>
        <w:left w:val="none" w:sz="0" w:space="0" w:color="auto"/>
        <w:bottom w:val="none" w:sz="0" w:space="0" w:color="auto"/>
        <w:right w:val="none" w:sz="0" w:space="0" w:color="auto"/>
      </w:divBdr>
    </w:div>
    <w:div w:id="529222626">
      <w:bodyDiv w:val="1"/>
      <w:marLeft w:val="0"/>
      <w:marRight w:val="0"/>
      <w:marTop w:val="0"/>
      <w:marBottom w:val="0"/>
      <w:divBdr>
        <w:top w:val="none" w:sz="0" w:space="0" w:color="auto"/>
        <w:left w:val="none" w:sz="0" w:space="0" w:color="auto"/>
        <w:bottom w:val="none" w:sz="0" w:space="0" w:color="auto"/>
        <w:right w:val="none" w:sz="0" w:space="0" w:color="auto"/>
      </w:divBdr>
    </w:div>
    <w:div w:id="564339031">
      <w:bodyDiv w:val="1"/>
      <w:marLeft w:val="0"/>
      <w:marRight w:val="0"/>
      <w:marTop w:val="0"/>
      <w:marBottom w:val="0"/>
      <w:divBdr>
        <w:top w:val="none" w:sz="0" w:space="0" w:color="auto"/>
        <w:left w:val="none" w:sz="0" w:space="0" w:color="auto"/>
        <w:bottom w:val="none" w:sz="0" w:space="0" w:color="auto"/>
        <w:right w:val="none" w:sz="0" w:space="0" w:color="auto"/>
      </w:divBdr>
    </w:div>
    <w:div w:id="572932476">
      <w:bodyDiv w:val="1"/>
      <w:marLeft w:val="0"/>
      <w:marRight w:val="0"/>
      <w:marTop w:val="0"/>
      <w:marBottom w:val="0"/>
      <w:divBdr>
        <w:top w:val="none" w:sz="0" w:space="0" w:color="auto"/>
        <w:left w:val="none" w:sz="0" w:space="0" w:color="auto"/>
        <w:bottom w:val="none" w:sz="0" w:space="0" w:color="auto"/>
        <w:right w:val="none" w:sz="0" w:space="0" w:color="auto"/>
      </w:divBdr>
    </w:div>
    <w:div w:id="649941594">
      <w:bodyDiv w:val="1"/>
      <w:marLeft w:val="0"/>
      <w:marRight w:val="0"/>
      <w:marTop w:val="0"/>
      <w:marBottom w:val="0"/>
      <w:divBdr>
        <w:top w:val="none" w:sz="0" w:space="0" w:color="auto"/>
        <w:left w:val="none" w:sz="0" w:space="0" w:color="auto"/>
        <w:bottom w:val="none" w:sz="0" w:space="0" w:color="auto"/>
        <w:right w:val="none" w:sz="0" w:space="0" w:color="auto"/>
      </w:divBdr>
    </w:div>
    <w:div w:id="754861218">
      <w:bodyDiv w:val="1"/>
      <w:marLeft w:val="0"/>
      <w:marRight w:val="0"/>
      <w:marTop w:val="0"/>
      <w:marBottom w:val="0"/>
      <w:divBdr>
        <w:top w:val="none" w:sz="0" w:space="0" w:color="auto"/>
        <w:left w:val="none" w:sz="0" w:space="0" w:color="auto"/>
        <w:bottom w:val="none" w:sz="0" w:space="0" w:color="auto"/>
        <w:right w:val="none" w:sz="0" w:space="0" w:color="auto"/>
      </w:divBdr>
    </w:div>
    <w:div w:id="757293080">
      <w:bodyDiv w:val="1"/>
      <w:marLeft w:val="0"/>
      <w:marRight w:val="0"/>
      <w:marTop w:val="0"/>
      <w:marBottom w:val="0"/>
      <w:divBdr>
        <w:top w:val="none" w:sz="0" w:space="0" w:color="auto"/>
        <w:left w:val="none" w:sz="0" w:space="0" w:color="auto"/>
        <w:bottom w:val="none" w:sz="0" w:space="0" w:color="auto"/>
        <w:right w:val="none" w:sz="0" w:space="0" w:color="auto"/>
      </w:divBdr>
    </w:div>
    <w:div w:id="876503261">
      <w:bodyDiv w:val="1"/>
      <w:marLeft w:val="0"/>
      <w:marRight w:val="0"/>
      <w:marTop w:val="0"/>
      <w:marBottom w:val="0"/>
      <w:divBdr>
        <w:top w:val="none" w:sz="0" w:space="0" w:color="auto"/>
        <w:left w:val="none" w:sz="0" w:space="0" w:color="auto"/>
        <w:bottom w:val="none" w:sz="0" w:space="0" w:color="auto"/>
        <w:right w:val="none" w:sz="0" w:space="0" w:color="auto"/>
      </w:divBdr>
    </w:div>
    <w:div w:id="886141951">
      <w:bodyDiv w:val="1"/>
      <w:marLeft w:val="0"/>
      <w:marRight w:val="0"/>
      <w:marTop w:val="0"/>
      <w:marBottom w:val="0"/>
      <w:divBdr>
        <w:top w:val="none" w:sz="0" w:space="0" w:color="auto"/>
        <w:left w:val="none" w:sz="0" w:space="0" w:color="auto"/>
        <w:bottom w:val="none" w:sz="0" w:space="0" w:color="auto"/>
        <w:right w:val="none" w:sz="0" w:space="0" w:color="auto"/>
      </w:divBdr>
    </w:div>
    <w:div w:id="902528223">
      <w:bodyDiv w:val="1"/>
      <w:marLeft w:val="0"/>
      <w:marRight w:val="0"/>
      <w:marTop w:val="0"/>
      <w:marBottom w:val="0"/>
      <w:divBdr>
        <w:top w:val="none" w:sz="0" w:space="0" w:color="auto"/>
        <w:left w:val="none" w:sz="0" w:space="0" w:color="auto"/>
        <w:bottom w:val="none" w:sz="0" w:space="0" w:color="auto"/>
        <w:right w:val="none" w:sz="0" w:space="0" w:color="auto"/>
      </w:divBdr>
    </w:div>
    <w:div w:id="946890793">
      <w:bodyDiv w:val="1"/>
      <w:marLeft w:val="0"/>
      <w:marRight w:val="0"/>
      <w:marTop w:val="0"/>
      <w:marBottom w:val="0"/>
      <w:divBdr>
        <w:top w:val="none" w:sz="0" w:space="0" w:color="auto"/>
        <w:left w:val="none" w:sz="0" w:space="0" w:color="auto"/>
        <w:bottom w:val="none" w:sz="0" w:space="0" w:color="auto"/>
        <w:right w:val="none" w:sz="0" w:space="0" w:color="auto"/>
      </w:divBdr>
    </w:div>
    <w:div w:id="977874922">
      <w:bodyDiv w:val="1"/>
      <w:marLeft w:val="0"/>
      <w:marRight w:val="0"/>
      <w:marTop w:val="0"/>
      <w:marBottom w:val="0"/>
      <w:divBdr>
        <w:top w:val="none" w:sz="0" w:space="0" w:color="auto"/>
        <w:left w:val="none" w:sz="0" w:space="0" w:color="auto"/>
        <w:bottom w:val="none" w:sz="0" w:space="0" w:color="auto"/>
        <w:right w:val="none" w:sz="0" w:space="0" w:color="auto"/>
      </w:divBdr>
    </w:div>
    <w:div w:id="1108963246">
      <w:bodyDiv w:val="1"/>
      <w:marLeft w:val="0"/>
      <w:marRight w:val="0"/>
      <w:marTop w:val="0"/>
      <w:marBottom w:val="0"/>
      <w:divBdr>
        <w:top w:val="none" w:sz="0" w:space="0" w:color="auto"/>
        <w:left w:val="none" w:sz="0" w:space="0" w:color="auto"/>
        <w:bottom w:val="none" w:sz="0" w:space="0" w:color="auto"/>
        <w:right w:val="none" w:sz="0" w:space="0" w:color="auto"/>
      </w:divBdr>
    </w:div>
    <w:div w:id="1188761658">
      <w:bodyDiv w:val="1"/>
      <w:marLeft w:val="0"/>
      <w:marRight w:val="0"/>
      <w:marTop w:val="0"/>
      <w:marBottom w:val="0"/>
      <w:divBdr>
        <w:top w:val="none" w:sz="0" w:space="0" w:color="auto"/>
        <w:left w:val="none" w:sz="0" w:space="0" w:color="auto"/>
        <w:bottom w:val="none" w:sz="0" w:space="0" w:color="auto"/>
        <w:right w:val="none" w:sz="0" w:space="0" w:color="auto"/>
      </w:divBdr>
    </w:div>
    <w:div w:id="1224220172">
      <w:bodyDiv w:val="1"/>
      <w:marLeft w:val="0"/>
      <w:marRight w:val="0"/>
      <w:marTop w:val="0"/>
      <w:marBottom w:val="0"/>
      <w:divBdr>
        <w:top w:val="none" w:sz="0" w:space="0" w:color="auto"/>
        <w:left w:val="none" w:sz="0" w:space="0" w:color="auto"/>
        <w:bottom w:val="none" w:sz="0" w:space="0" w:color="auto"/>
        <w:right w:val="none" w:sz="0" w:space="0" w:color="auto"/>
      </w:divBdr>
    </w:div>
    <w:div w:id="1270164103">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831359467">
      <w:bodyDiv w:val="1"/>
      <w:marLeft w:val="0"/>
      <w:marRight w:val="0"/>
      <w:marTop w:val="0"/>
      <w:marBottom w:val="0"/>
      <w:divBdr>
        <w:top w:val="none" w:sz="0" w:space="0" w:color="auto"/>
        <w:left w:val="none" w:sz="0" w:space="0" w:color="auto"/>
        <w:bottom w:val="none" w:sz="0" w:space="0" w:color="auto"/>
        <w:right w:val="none" w:sz="0" w:space="0" w:color="auto"/>
      </w:divBdr>
    </w:div>
    <w:div w:id="1993368344">
      <w:bodyDiv w:val="1"/>
      <w:marLeft w:val="0"/>
      <w:marRight w:val="0"/>
      <w:marTop w:val="0"/>
      <w:marBottom w:val="0"/>
      <w:divBdr>
        <w:top w:val="none" w:sz="0" w:space="0" w:color="auto"/>
        <w:left w:val="none" w:sz="0" w:space="0" w:color="auto"/>
        <w:bottom w:val="none" w:sz="0" w:space="0" w:color="auto"/>
        <w:right w:val="none" w:sz="0" w:space="0" w:color="auto"/>
      </w:divBdr>
    </w:div>
    <w:div w:id="2088725130">
      <w:bodyDiv w:val="1"/>
      <w:marLeft w:val="0"/>
      <w:marRight w:val="0"/>
      <w:marTop w:val="0"/>
      <w:marBottom w:val="0"/>
      <w:divBdr>
        <w:top w:val="none" w:sz="0" w:space="0" w:color="auto"/>
        <w:left w:val="none" w:sz="0" w:space="0" w:color="auto"/>
        <w:bottom w:val="none" w:sz="0" w:space="0" w:color="auto"/>
        <w:right w:val="none" w:sz="0" w:space="0" w:color="auto"/>
      </w:divBdr>
    </w:div>
    <w:div w:id="21293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29053/lei-do-imposto-rural-lei-8847-94" TargetMode="External"/><Relationship Id="rId13" Type="http://schemas.openxmlformats.org/officeDocument/2006/relationships/hyperlink" Target="http://www.planalto.gov.br/ccivil_03/leis/lcp/lcp116.htm" TargetMode="External"/><Relationship Id="rId18" Type="http://schemas.openxmlformats.org/officeDocument/2006/relationships/hyperlink" Target="http://www.planalto.gov.br/ccivil_03/leis/lcp/lcp116.htm" TargetMode="External"/><Relationship Id="rId26" Type="http://schemas.openxmlformats.org/officeDocument/2006/relationships/hyperlink" Target="http://www.planalto.gov.br/ccivil_03/_Ato2011-2014/2011/Lei/L12485.htm" TargetMode="External"/><Relationship Id="rId3" Type="http://schemas.openxmlformats.org/officeDocument/2006/relationships/styles" Target="styles.xml"/><Relationship Id="rId21" Type="http://schemas.openxmlformats.org/officeDocument/2006/relationships/hyperlink" Target="http://www.planalto.gov.br/ccivil_03/leis/lcp/lcp116.htm" TargetMode="External"/><Relationship Id="rId7" Type="http://schemas.openxmlformats.org/officeDocument/2006/relationships/endnotes" Target="endnotes.xml"/><Relationship Id="rId12" Type="http://schemas.openxmlformats.org/officeDocument/2006/relationships/hyperlink" Target="http://www.planalto.gov.br/ccivil_03/leis/lcp/lcp116.htm" TargetMode="External"/><Relationship Id="rId17" Type="http://schemas.openxmlformats.org/officeDocument/2006/relationships/hyperlink" Target="http://www.planalto.gov.br/ccivil_03/leis/lcp/lcp116.htm"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lcp/lcp116.htm" TargetMode="External"/><Relationship Id="rId20" Type="http://schemas.openxmlformats.org/officeDocument/2006/relationships/hyperlink" Target="http://www.planalto.gov.br/ccivil_03/leis/lcp/lcp116.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16.htm" TargetMode="External"/><Relationship Id="rId24" Type="http://schemas.openxmlformats.org/officeDocument/2006/relationships/hyperlink" Target="file:///E:\Dados%20de%20aplicativos\Microsoft\Word\Doc20.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leis/lcp/lcp116.htm" TargetMode="External"/><Relationship Id="rId23" Type="http://schemas.openxmlformats.org/officeDocument/2006/relationships/hyperlink" Target="http://www.empresafacil.pr.gov.br" TargetMode="External"/><Relationship Id="rId28" Type="http://schemas.openxmlformats.org/officeDocument/2006/relationships/hyperlink" Target="https://chaledemadeira.com/construcao/traco-de-concreto/" TargetMode="External"/><Relationship Id="rId10" Type="http://schemas.openxmlformats.org/officeDocument/2006/relationships/hyperlink" Target="http://www.planalto.gov.br/ccivil_03/leis/lcp/lcp116.htm" TargetMode="External"/><Relationship Id="rId19" Type="http://schemas.openxmlformats.org/officeDocument/2006/relationships/hyperlink" Target="http://www.planalto.gov.br/ccivil_03/leis/lcp/lcp116.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brasil.com.br/legislacao/129053/lei-do-imposto-rural-lei-8847-94" TargetMode="External"/><Relationship Id="rId14" Type="http://schemas.openxmlformats.org/officeDocument/2006/relationships/hyperlink" Target="http://www.planalto.gov.br/ccivil_03/leis/lcp/lcp116.htm" TargetMode="External"/><Relationship Id="rId22" Type="http://schemas.openxmlformats.org/officeDocument/2006/relationships/hyperlink" Target="http://www.planalto.gov.br/ccivil_03/leis/lcp/lcp116.htm" TargetMode="External"/><Relationship Id="rId27" Type="http://schemas.openxmlformats.org/officeDocument/2006/relationships/hyperlink" Target="https://chaledemadeira.com/casas/casas-de-madeira-e-alvenaria/"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4BF73-E396-44D2-A4F2-DD5A5FEF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340</Pages>
  <Words>90318</Words>
  <Characters>487719</Characters>
  <Application>Microsoft Office Word</Application>
  <DocSecurity>0</DocSecurity>
  <Lines>4064</Lines>
  <Paragraphs>1153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576884</CharactersWithSpaces>
  <SharedDoc>false</SharedDoc>
  <HLinks>
    <vt:vector size="6" baseType="variant">
      <vt:variant>
        <vt:i4>1572870</vt:i4>
      </vt:variant>
      <vt:variant>
        <vt:i4>0</vt:i4>
      </vt:variant>
      <vt:variant>
        <vt:i4>0</vt:i4>
      </vt:variant>
      <vt:variant>
        <vt:i4>5</vt:i4>
      </vt:variant>
      <vt:variant>
        <vt:lpwstr>http://www8.receita.fazenda.gov.br/SimplesNacional/legislacao/LeisComplementares/leicp123.asp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Cliente</cp:lastModifiedBy>
  <cp:revision>5</cp:revision>
  <cp:lastPrinted>2022-12-20T12:48:00Z</cp:lastPrinted>
  <dcterms:created xsi:type="dcterms:W3CDTF">2022-12-20T11:40:00Z</dcterms:created>
  <dcterms:modified xsi:type="dcterms:W3CDTF">2022-12-20T13:52:00Z</dcterms:modified>
</cp:coreProperties>
</file>