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64E0" w14:textId="5D814781" w:rsidR="00924B7A" w:rsidRPr="00255C23" w:rsidRDefault="00924B7A" w:rsidP="00120A50">
      <w:pPr>
        <w:pStyle w:val="Ttulo"/>
        <w:spacing w:before="100" w:beforeAutospacing="1" w:after="100" w:afterAutospacing="1"/>
        <w:jc w:val="left"/>
        <w:rPr>
          <w:rFonts w:ascii="Arial" w:hAnsi="Arial" w:cs="Arial"/>
          <w:szCs w:val="24"/>
          <w:lang w:val="pt-BR"/>
        </w:rPr>
      </w:pPr>
      <w:r w:rsidRPr="00255C23">
        <w:rPr>
          <w:rFonts w:ascii="Arial" w:hAnsi="Arial" w:cs="Arial"/>
          <w:szCs w:val="24"/>
          <w:lang w:val="pt-BR"/>
        </w:rPr>
        <w:t>PORTARIA Nº 0</w:t>
      </w:r>
      <w:r w:rsidR="00167CC9">
        <w:rPr>
          <w:rFonts w:ascii="Arial" w:hAnsi="Arial" w:cs="Arial"/>
          <w:szCs w:val="24"/>
          <w:lang w:val="pt-BR"/>
        </w:rPr>
        <w:t>07</w:t>
      </w:r>
      <w:r w:rsidRPr="00255C23">
        <w:rPr>
          <w:rFonts w:ascii="Arial" w:hAnsi="Arial" w:cs="Arial"/>
          <w:szCs w:val="24"/>
          <w:lang w:val="pt-BR"/>
        </w:rPr>
        <w:t>/20</w:t>
      </w:r>
      <w:r w:rsidR="00167CC9">
        <w:rPr>
          <w:rFonts w:ascii="Arial" w:hAnsi="Arial" w:cs="Arial"/>
          <w:szCs w:val="24"/>
          <w:lang w:val="pt-BR"/>
        </w:rPr>
        <w:t>22</w:t>
      </w:r>
    </w:p>
    <w:p w14:paraId="2892C895" w14:textId="77777777" w:rsidR="00255C23" w:rsidRPr="00255C23" w:rsidRDefault="00924B7A" w:rsidP="00120A50">
      <w:pPr>
        <w:ind w:left="5103" w:hanging="1134"/>
        <w:jc w:val="both"/>
        <w:rPr>
          <w:rFonts w:ascii="Arial" w:hAnsi="Arial" w:cs="Arial"/>
          <w:sz w:val="24"/>
          <w:szCs w:val="24"/>
        </w:rPr>
      </w:pPr>
      <w:r w:rsidRPr="00255C23">
        <w:rPr>
          <w:rFonts w:ascii="Arial" w:hAnsi="Arial" w:cs="Arial"/>
          <w:b/>
          <w:sz w:val="24"/>
          <w:szCs w:val="24"/>
        </w:rPr>
        <w:t>SÚMULA</w:t>
      </w:r>
      <w:r w:rsidR="00255C23">
        <w:rPr>
          <w:rFonts w:ascii="Arial" w:hAnsi="Arial" w:cs="Arial"/>
          <w:b/>
          <w:sz w:val="24"/>
          <w:szCs w:val="24"/>
        </w:rPr>
        <w:t xml:space="preserve">: </w:t>
      </w:r>
      <w:r w:rsidR="0044277E">
        <w:rPr>
          <w:rFonts w:ascii="Arial" w:hAnsi="Arial" w:cs="Arial"/>
          <w:bCs/>
          <w:sz w:val="24"/>
          <w:szCs w:val="24"/>
        </w:rPr>
        <w:t xml:space="preserve">Concede progressão funcional por </w:t>
      </w:r>
      <w:r w:rsidR="002116E3">
        <w:rPr>
          <w:rFonts w:ascii="Arial" w:hAnsi="Arial" w:cs="Arial"/>
          <w:bCs/>
          <w:sz w:val="24"/>
          <w:szCs w:val="24"/>
        </w:rPr>
        <w:t>tempo de serviço</w:t>
      </w:r>
      <w:r w:rsidR="0044277E">
        <w:rPr>
          <w:rFonts w:ascii="Arial" w:hAnsi="Arial" w:cs="Arial"/>
          <w:bCs/>
          <w:sz w:val="24"/>
          <w:szCs w:val="24"/>
        </w:rPr>
        <w:t xml:space="preserve"> as servidor</w:t>
      </w:r>
      <w:r w:rsidR="00460F13">
        <w:rPr>
          <w:rFonts w:ascii="Arial" w:hAnsi="Arial" w:cs="Arial"/>
          <w:bCs/>
          <w:sz w:val="24"/>
          <w:szCs w:val="24"/>
        </w:rPr>
        <w:t>a</w:t>
      </w:r>
      <w:r w:rsidR="0044277E">
        <w:rPr>
          <w:rFonts w:ascii="Arial" w:hAnsi="Arial" w:cs="Arial"/>
          <w:bCs/>
          <w:sz w:val="24"/>
          <w:szCs w:val="24"/>
        </w:rPr>
        <w:t>s efetiv</w:t>
      </w:r>
      <w:r w:rsidR="00460F13">
        <w:rPr>
          <w:rFonts w:ascii="Arial" w:hAnsi="Arial" w:cs="Arial"/>
          <w:bCs/>
          <w:sz w:val="24"/>
          <w:szCs w:val="24"/>
        </w:rPr>
        <w:t>a</w:t>
      </w:r>
      <w:r w:rsidR="0044277E">
        <w:rPr>
          <w:rFonts w:ascii="Arial" w:hAnsi="Arial" w:cs="Arial"/>
          <w:bCs/>
          <w:sz w:val="24"/>
          <w:szCs w:val="24"/>
        </w:rPr>
        <w:t>s da Câmara Municipal de Enéas Marques</w:t>
      </w:r>
      <w:r w:rsidR="00902C09">
        <w:rPr>
          <w:rFonts w:ascii="Arial" w:hAnsi="Arial" w:cs="Arial"/>
          <w:bCs/>
          <w:sz w:val="24"/>
          <w:szCs w:val="24"/>
        </w:rPr>
        <w:t>.</w:t>
      </w:r>
    </w:p>
    <w:p w14:paraId="2225C27D" w14:textId="7B7C80F1" w:rsidR="00924B7A" w:rsidRPr="00255C23" w:rsidRDefault="00167CC9" w:rsidP="00120A50">
      <w:pPr>
        <w:spacing w:before="100" w:beforeAutospacing="1" w:after="100" w:afterAutospacing="1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 Negrito" w:hAnsi="Arial Negrito" w:cs="Arial"/>
          <w:b/>
          <w:smallCaps/>
          <w:sz w:val="24"/>
          <w:szCs w:val="24"/>
        </w:rPr>
        <w:t>Marcelo Adriano Antunes</w:t>
      </w:r>
      <w:r w:rsidR="00924B7A" w:rsidRPr="00255C23">
        <w:rPr>
          <w:rFonts w:ascii="Arial" w:hAnsi="Arial" w:cs="Arial"/>
          <w:b/>
          <w:sz w:val="24"/>
          <w:szCs w:val="24"/>
        </w:rPr>
        <w:t xml:space="preserve">, </w:t>
      </w:r>
      <w:r w:rsidR="00924B7A" w:rsidRPr="00255C23">
        <w:rPr>
          <w:rFonts w:ascii="Arial" w:hAnsi="Arial" w:cs="Arial"/>
          <w:sz w:val="24"/>
          <w:szCs w:val="24"/>
        </w:rPr>
        <w:t xml:space="preserve">Presidente da </w:t>
      </w:r>
      <w:r w:rsidR="00255C23">
        <w:rPr>
          <w:rFonts w:ascii="Arial" w:hAnsi="Arial" w:cs="Arial"/>
          <w:sz w:val="24"/>
          <w:szCs w:val="24"/>
        </w:rPr>
        <w:t xml:space="preserve">Mesa Diretora da </w:t>
      </w:r>
      <w:r w:rsidR="00924B7A" w:rsidRPr="00255C23">
        <w:rPr>
          <w:rFonts w:ascii="Arial" w:hAnsi="Arial" w:cs="Arial"/>
          <w:sz w:val="24"/>
          <w:szCs w:val="24"/>
        </w:rPr>
        <w:t xml:space="preserve">Câmara Municipal de Enéas Marques, Estado do Paraná, no </w:t>
      </w:r>
      <w:r w:rsidR="00902C09">
        <w:rPr>
          <w:rFonts w:ascii="Arial" w:hAnsi="Arial" w:cs="Arial"/>
          <w:sz w:val="24"/>
          <w:szCs w:val="24"/>
        </w:rPr>
        <w:t xml:space="preserve">uso de suas atribuições legais, em especial </w:t>
      </w:r>
      <w:r w:rsidR="0044277E">
        <w:rPr>
          <w:rFonts w:ascii="Arial" w:hAnsi="Arial" w:cs="Arial"/>
          <w:sz w:val="24"/>
          <w:szCs w:val="24"/>
        </w:rPr>
        <w:t>as previsões</w:t>
      </w:r>
      <w:r w:rsidR="00902C09">
        <w:rPr>
          <w:rFonts w:ascii="Arial" w:hAnsi="Arial" w:cs="Arial"/>
          <w:sz w:val="24"/>
          <w:szCs w:val="24"/>
        </w:rPr>
        <w:t xml:space="preserve"> </w:t>
      </w:r>
      <w:r w:rsidR="0044277E">
        <w:rPr>
          <w:rFonts w:ascii="Arial" w:hAnsi="Arial" w:cs="Arial"/>
          <w:sz w:val="24"/>
          <w:szCs w:val="24"/>
        </w:rPr>
        <w:t>d</w:t>
      </w:r>
      <w:r w:rsidR="00902C09">
        <w:rPr>
          <w:rFonts w:ascii="Arial" w:hAnsi="Arial" w:cs="Arial"/>
          <w:sz w:val="24"/>
          <w:szCs w:val="24"/>
        </w:rPr>
        <w:t>o art. 30</w:t>
      </w:r>
      <w:r w:rsidR="0044277E">
        <w:rPr>
          <w:rFonts w:ascii="Arial" w:hAnsi="Arial" w:cs="Arial"/>
          <w:sz w:val="24"/>
          <w:szCs w:val="24"/>
        </w:rPr>
        <w:t>, XIII</w:t>
      </w:r>
      <w:r w:rsidR="00902C09">
        <w:rPr>
          <w:rFonts w:ascii="Arial" w:hAnsi="Arial" w:cs="Arial"/>
          <w:sz w:val="24"/>
          <w:szCs w:val="24"/>
        </w:rPr>
        <w:t xml:space="preserve"> da Lei Orgânica Municipal</w:t>
      </w:r>
      <w:r w:rsidR="0044277E">
        <w:rPr>
          <w:rFonts w:ascii="Arial" w:hAnsi="Arial" w:cs="Arial"/>
          <w:sz w:val="24"/>
          <w:szCs w:val="24"/>
        </w:rPr>
        <w:t>,</w:t>
      </w:r>
      <w:r w:rsidR="00902C09">
        <w:rPr>
          <w:rFonts w:ascii="Arial" w:hAnsi="Arial" w:cs="Arial"/>
          <w:sz w:val="24"/>
          <w:szCs w:val="24"/>
        </w:rPr>
        <w:t xml:space="preserve"> art. 31 do Regimento Interno da Câmara Municipal</w:t>
      </w:r>
      <w:r w:rsidR="0044277E">
        <w:rPr>
          <w:rFonts w:ascii="Arial" w:hAnsi="Arial" w:cs="Arial"/>
          <w:sz w:val="24"/>
          <w:szCs w:val="24"/>
        </w:rPr>
        <w:t xml:space="preserve"> e o contido no Capítulo VII da</w:t>
      </w:r>
      <w:r w:rsidR="00E027C1" w:rsidRPr="00E027C1">
        <w:rPr>
          <w:rFonts w:ascii="Arial" w:hAnsi="Arial" w:cs="Arial"/>
          <w:sz w:val="22"/>
          <w:szCs w:val="22"/>
        </w:rPr>
        <w:t xml:space="preserve"> </w:t>
      </w:r>
      <w:r w:rsidR="00E027C1" w:rsidRPr="006A33FA">
        <w:rPr>
          <w:rFonts w:ascii="Arial" w:hAnsi="Arial" w:cs="Arial"/>
          <w:sz w:val="22"/>
          <w:szCs w:val="22"/>
        </w:rPr>
        <w:t>Lei Ordinária 1129/2019, de 12/02/2019</w:t>
      </w:r>
      <w:r w:rsidR="00902C09">
        <w:rPr>
          <w:rFonts w:ascii="Arial" w:hAnsi="Arial" w:cs="Arial"/>
          <w:sz w:val="24"/>
          <w:szCs w:val="24"/>
        </w:rPr>
        <w:t>,</w:t>
      </w:r>
    </w:p>
    <w:p w14:paraId="1DA2FE65" w14:textId="77777777" w:rsidR="00924B7A" w:rsidRPr="00255C23" w:rsidRDefault="00924B7A" w:rsidP="00120A50">
      <w:pPr>
        <w:spacing w:before="100" w:beforeAutospacing="1" w:after="100" w:afterAutospacing="1"/>
        <w:ind w:firstLine="1134"/>
        <w:jc w:val="both"/>
        <w:rPr>
          <w:rFonts w:ascii="Arial" w:hAnsi="Arial" w:cs="Arial"/>
          <w:sz w:val="24"/>
          <w:szCs w:val="24"/>
        </w:rPr>
      </w:pPr>
      <w:r w:rsidRPr="00255C23">
        <w:rPr>
          <w:rFonts w:ascii="Arial" w:hAnsi="Arial" w:cs="Arial"/>
          <w:b/>
          <w:sz w:val="24"/>
          <w:szCs w:val="24"/>
          <w:u w:val="single"/>
        </w:rPr>
        <w:t>RESOLVE:</w:t>
      </w:r>
    </w:p>
    <w:tbl>
      <w:tblPr>
        <w:tblpPr w:leftFromText="141" w:rightFromText="141" w:vertAnchor="text" w:horzAnchor="margin" w:tblpXSpec="center" w:tblpY="17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084"/>
        <w:gridCol w:w="1276"/>
        <w:gridCol w:w="1134"/>
        <w:gridCol w:w="1176"/>
        <w:gridCol w:w="1843"/>
      </w:tblGrid>
      <w:tr w:rsidR="002A687B" w:rsidRPr="00565E94" w14:paraId="2A04FCF5" w14:textId="77777777" w:rsidTr="002A687B">
        <w:trPr>
          <w:trHeight w:val="790"/>
        </w:trPr>
        <w:tc>
          <w:tcPr>
            <w:tcW w:w="2830" w:type="dxa"/>
          </w:tcPr>
          <w:p w14:paraId="41F5466F" w14:textId="77777777" w:rsidR="002A687B" w:rsidRPr="00565E94" w:rsidRDefault="002A687B" w:rsidP="002A687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Nome</w:t>
            </w:r>
          </w:p>
        </w:tc>
        <w:tc>
          <w:tcPr>
            <w:tcW w:w="2084" w:type="dxa"/>
          </w:tcPr>
          <w:p w14:paraId="799BF327" w14:textId="77777777" w:rsidR="002A687B" w:rsidRPr="00565E94" w:rsidRDefault="002A687B" w:rsidP="002A687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Cargo</w:t>
            </w:r>
          </w:p>
        </w:tc>
        <w:tc>
          <w:tcPr>
            <w:tcW w:w="1276" w:type="dxa"/>
          </w:tcPr>
          <w:p w14:paraId="6ECC0F68" w14:textId="77777777" w:rsidR="002A687B" w:rsidRPr="00565E94" w:rsidRDefault="002A687B" w:rsidP="002A687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Data de admissão</w:t>
            </w:r>
          </w:p>
        </w:tc>
        <w:tc>
          <w:tcPr>
            <w:tcW w:w="1134" w:type="dxa"/>
          </w:tcPr>
          <w:p w14:paraId="25780CE2" w14:textId="77777777" w:rsidR="002A687B" w:rsidRPr="00565E94" w:rsidRDefault="002A687B" w:rsidP="002A687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Nível/Ref. Atual</w:t>
            </w:r>
          </w:p>
        </w:tc>
        <w:tc>
          <w:tcPr>
            <w:tcW w:w="1176" w:type="dxa"/>
          </w:tcPr>
          <w:p w14:paraId="0992F693" w14:textId="77777777" w:rsidR="002A687B" w:rsidRPr="00565E94" w:rsidRDefault="002A687B" w:rsidP="002A687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Nível/Ref. Adquirida</w:t>
            </w:r>
          </w:p>
        </w:tc>
        <w:tc>
          <w:tcPr>
            <w:tcW w:w="1843" w:type="dxa"/>
          </w:tcPr>
          <w:p w14:paraId="660A08EB" w14:textId="77777777" w:rsidR="002A687B" w:rsidRPr="00565E94" w:rsidRDefault="002A687B" w:rsidP="002A687B">
            <w:pPr>
              <w:spacing w:before="100" w:beforeAutospacing="1"/>
              <w:ind w:right="3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Vigência </w:t>
            </w:r>
          </w:p>
        </w:tc>
      </w:tr>
      <w:tr w:rsidR="002A687B" w:rsidRPr="00565E94" w14:paraId="3F500EFE" w14:textId="77777777" w:rsidTr="002A687B">
        <w:trPr>
          <w:trHeight w:val="790"/>
        </w:trPr>
        <w:tc>
          <w:tcPr>
            <w:tcW w:w="2830" w:type="dxa"/>
            <w:vAlign w:val="center"/>
          </w:tcPr>
          <w:p w14:paraId="1C6917D3" w14:textId="77777777" w:rsidR="002A687B" w:rsidRPr="00565E94" w:rsidRDefault="002A687B" w:rsidP="002A687B">
            <w:pPr>
              <w:spacing w:before="240"/>
              <w:rPr>
                <w:rFonts w:ascii="Arial" w:hAnsi="Arial" w:cs="Arial"/>
                <w:b/>
                <w:smallCaps/>
              </w:rPr>
            </w:pPr>
            <w:proofErr w:type="spellStart"/>
            <w:r w:rsidRPr="00565E94">
              <w:rPr>
                <w:rFonts w:ascii="Arial" w:hAnsi="Arial" w:cs="Arial"/>
                <w:b/>
                <w:smallCaps/>
              </w:rPr>
              <w:t>Angela</w:t>
            </w:r>
            <w:proofErr w:type="spellEnd"/>
            <w:r w:rsidRPr="00565E94">
              <w:rPr>
                <w:rFonts w:ascii="Arial" w:hAnsi="Arial" w:cs="Arial"/>
                <w:b/>
                <w:smallCaps/>
              </w:rPr>
              <w:t xml:space="preserve"> </w:t>
            </w:r>
            <w:proofErr w:type="spellStart"/>
            <w:r w:rsidRPr="00565E94">
              <w:rPr>
                <w:rFonts w:ascii="Arial" w:hAnsi="Arial" w:cs="Arial"/>
                <w:b/>
                <w:smallCaps/>
              </w:rPr>
              <w:t>Janifer</w:t>
            </w:r>
            <w:proofErr w:type="spellEnd"/>
            <w:r w:rsidRPr="00565E94">
              <w:rPr>
                <w:rFonts w:ascii="Arial" w:hAnsi="Arial" w:cs="Arial"/>
                <w:b/>
                <w:smallCaps/>
              </w:rPr>
              <w:t xml:space="preserve"> Oening</w:t>
            </w:r>
          </w:p>
        </w:tc>
        <w:tc>
          <w:tcPr>
            <w:tcW w:w="2084" w:type="dxa"/>
          </w:tcPr>
          <w:p w14:paraId="06C3C4CF" w14:textId="77777777" w:rsidR="002A687B" w:rsidRPr="00565E94" w:rsidRDefault="002A687B" w:rsidP="002A687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Agente de Limpeza e Alimentação</w:t>
            </w:r>
          </w:p>
        </w:tc>
        <w:tc>
          <w:tcPr>
            <w:tcW w:w="1276" w:type="dxa"/>
          </w:tcPr>
          <w:p w14:paraId="1F61F3CC" w14:textId="77777777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 xml:space="preserve">2 </w:t>
            </w:r>
            <w:proofErr w:type="spellStart"/>
            <w:r w:rsidRPr="00565E94">
              <w:rPr>
                <w:rFonts w:ascii="Arial" w:hAnsi="Arial" w:cs="Arial"/>
              </w:rPr>
              <w:t>jul</w:t>
            </w:r>
            <w:proofErr w:type="spellEnd"/>
            <w:r w:rsidRPr="00565E94">
              <w:rPr>
                <w:rFonts w:ascii="Arial" w:hAnsi="Arial" w:cs="Arial"/>
              </w:rPr>
              <w:t xml:space="preserve"> 2007</w:t>
            </w:r>
          </w:p>
        </w:tc>
        <w:tc>
          <w:tcPr>
            <w:tcW w:w="1134" w:type="dxa"/>
          </w:tcPr>
          <w:p w14:paraId="0BD28E3D" w14:textId="112917DC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III/</w:t>
            </w:r>
            <w:r w:rsidR="00044C07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</w:tcPr>
          <w:p w14:paraId="27A76552" w14:textId="464EBFF1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III/</w:t>
            </w:r>
            <w:r w:rsidR="00044C07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5BE6C63E" w14:textId="77777777" w:rsidR="002A687B" w:rsidRPr="00565E94" w:rsidRDefault="002A687B" w:rsidP="002A687B">
            <w:pPr>
              <w:spacing w:before="240"/>
              <w:ind w:righ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Julho/2021</w:t>
            </w:r>
          </w:p>
        </w:tc>
      </w:tr>
      <w:tr w:rsidR="002A687B" w:rsidRPr="00565E94" w14:paraId="22EAFC7F" w14:textId="77777777" w:rsidTr="002A687B">
        <w:trPr>
          <w:trHeight w:val="790"/>
        </w:trPr>
        <w:tc>
          <w:tcPr>
            <w:tcW w:w="2830" w:type="dxa"/>
          </w:tcPr>
          <w:p w14:paraId="7D5BF146" w14:textId="77777777" w:rsidR="002A687B" w:rsidRPr="00565E94" w:rsidRDefault="002A687B" w:rsidP="002A687B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565E94">
              <w:rPr>
                <w:rFonts w:ascii="Arial" w:hAnsi="Arial" w:cs="Arial"/>
                <w:b/>
                <w:smallCaps/>
              </w:rPr>
              <w:t>Gislaine</w:t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  <w:r w:rsidRPr="00565E94">
              <w:rPr>
                <w:rFonts w:ascii="Arial" w:hAnsi="Arial" w:cs="Arial"/>
                <w:b/>
                <w:smallCaps/>
              </w:rPr>
              <w:t xml:space="preserve">Albino </w:t>
            </w:r>
          </w:p>
        </w:tc>
        <w:tc>
          <w:tcPr>
            <w:tcW w:w="2084" w:type="dxa"/>
          </w:tcPr>
          <w:p w14:paraId="4B4403D0" w14:textId="77777777" w:rsidR="002A687B" w:rsidRPr="00565E94" w:rsidRDefault="002A687B" w:rsidP="002A687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Agente de Serviços Técnico Contabilista</w:t>
            </w:r>
          </w:p>
        </w:tc>
        <w:tc>
          <w:tcPr>
            <w:tcW w:w="1276" w:type="dxa"/>
          </w:tcPr>
          <w:p w14:paraId="0B53264C" w14:textId="77777777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 xml:space="preserve">2 </w:t>
            </w:r>
            <w:proofErr w:type="spellStart"/>
            <w:r w:rsidRPr="00565E94">
              <w:rPr>
                <w:rFonts w:ascii="Arial" w:hAnsi="Arial" w:cs="Arial"/>
              </w:rPr>
              <w:t>jul</w:t>
            </w:r>
            <w:proofErr w:type="spellEnd"/>
            <w:r w:rsidRPr="00565E94">
              <w:rPr>
                <w:rFonts w:ascii="Arial" w:hAnsi="Arial" w:cs="Arial"/>
              </w:rPr>
              <w:t xml:space="preserve"> 2007</w:t>
            </w:r>
          </w:p>
        </w:tc>
        <w:tc>
          <w:tcPr>
            <w:tcW w:w="1134" w:type="dxa"/>
          </w:tcPr>
          <w:p w14:paraId="0FF0DC06" w14:textId="3B223F6A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IV/</w:t>
            </w:r>
            <w:r w:rsidR="00044C07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</w:tcPr>
          <w:p w14:paraId="26357E50" w14:textId="1652B7EE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IV/</w:t>
            </w:r>
            <w:r w:rsidR="00044C07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6D3B9C60" w14:textId="77777777" w:rsidR="002A687B" w:rsidRPr="00565E94" w:rsidRDefault="002A687B" w:rsidP="002A687B">
            <w:pPr>
              <w:spacing w:before="240"/>
              <w:ind w:right="3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Julho/2021</w:t>
            </w:r>
          </w:p>
        </w:tc>
      </w:tr>
      <w:tr w:rsidR="002A687B" w:rsidRPr="00565E94" w14:paraId="42C4D145" w14:textId="77777777" w:rsidTr="002A687B">
        <w:trPr>
          <w:trHeight w:val="790"/>
        </w:trPr>
        <w:tc>
          <w:tcPr>
            <w:tcW w:w="2830" w:type="dxa"/>
            <w:vAlign w:val="center"/>
          </w:tcPr>
          <w:p w14:paraId="2BE56416" w14:textId="77777777" w:rsidR="002A687B" w:rsidRPr="00565E94" w:rsidRDefault="002A687B" w:rsidP="002A687B">
            <w:pPr>
              <w:spacing w:before="240"/>
              <w:rPr>
                <w:rFonts w:ascii="Arial" w:hAnsi="Arial" w:cs="Arial"/>
                <w:b/>
                <w:smallCaps/>
              </w:rPr>
            </w:pPr>
            <w:r w:rsidRPr="00565E94">
              <w:rPr>
                <w:rFonts w:ascii="Arial" w:hAnsi="Arial" w:cs="Arial"/>
                <w:b/>
                <w:smallCaps/>
              </w:rPr>
              <w:t>Giuzeila C</w:t>
            </w:r>
            <w:r>
              <w:rPr>
                <w:rFonts w:ascii="Arial" w:hAnsi="Arial" w:cs="Arial"/>
                <w:b/>
                <w:smallCaps/>
              </w:rPr>
              <w:t>.</w:t>
            </w:r>
            <w:r w:rsidRPr="00565E94">
              <w:rPr>
                <w:rFonts w:ascii="Arial" w:hAnsi="Arial" w:cs="Arial"/>
                <w:b/>
                <w:smallCaps/>
              </w:rPr>
              <w:t xml:space="preserve"> Machado Watte</w:t>
            </w:r>
          </w:p>
        </w:tc>
        <w:tc>
          <w:tcPr>
            <w:tcW w:w="2084" w:type="dxa"/>
          </w:tcPr>
          <w:p w14:paraId="1A3D7291" w14:textId="77777777" w:rsidR="002A687B" w:rsidRPr="00565E94" w:rsidRDefault="002A687B" w:rsidP="002A687B">
            <w:pPr>
              <w:spacing w:before="240"/>
              <w:jc w:val="both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Procuradora</w:t>
            </w:r>
          </w:p>
        </w:tc>
        <w:tc>
          <w:tcPr>
            <w:tcW w:w="1276" w:type="dxa"/>
          </w:tcPr>
          <w:p w14:paraId="4260DE98" w14:textId="77777777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 xml:space="preserve">2 </w:t>
            </w:r>
            <w:proofErr w:type="spellStart"/>
            <w:r w:rsidRPr="00565E94">
              <w:rPr>
                <w:rFonts w:ascii="Arial" w:hAnsi="Arial" w:cs="Arial"/>
              </w:rPr>
              <w:t>jul</w:t>
            </w:r>
            <w:proofErr w:type="spellEnd"/>
            <w:r w:rsidRPr="00565E94">
              <w:rPr>
                <w:rFonts w:ascii="Arial" w:hAnsi="Arial" w:cs="Arial"/>
              </w:rPr>
              <w:t xml:space="preserve"> 2007</w:t>
            </w:r>
          </w:p>
        </w:tc>
        <w:tc>
          <w:tcPr>
            <w:tcW w:w="1134" w:type="dxa"/>
          </w:tcPr>
          <w:p w14:paraId="194856B8" w14:textId="715459EE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II/</w:t>
            </w:r>
            <w:r w:rsidR="00044C07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</w:tcPr>
          <w:p w14:paraId="0733A119" w14:textId="49D12A0B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II/</w:t>
            </w:r>
            <w:r w:rsidR="00044C07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62B7DDCC" w14:textId="77777777" w:rsidR="002A687B" w:rsidRPr="00565E94" w:rsidRDefault="002A687B" w:rsidP="002A687B">
            <w:pPr>
              <w:spacing w:before="240"/>
              <w:ind w:right="3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Julho/2021</w:t>
            </w:r>
          </w:p>
        </w:tc>
      </w:tr>
      <w:tr w:rsidR="002A687B" w:rsidRPr="00565E94" w14:paraId="418F5746" w14:textId="77777777" w:rsidTr="002A687B">
        <w:trPr>
          <w:trHeight w:val="791"/>
        </w:trPr>
        <w:tc>
          <w:tcPr>
            <w:tcW w:w="2830" w:type="dxa"/>
          </w:tcPr>
          <w:p w14:paraId="139D2F11" w14:textId="77777777" w:rsidR="002A687B" w:rsidRPr="00565E94" w:rsidRDefault="002A687B" w:rsidP="002A687B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565E94">
              <w:rPr>
                <w:rFonts w:ascii="Arial" w:hAnsi="Arial" w:cs="Arial"/>
                <w:b/>
                <w:smallCaps/>
              </w:rPr>
              <w:t>Janete Sozi</w:t>
            </w:r>
            <w:r>
              <w:rPr>
                <w:rFonts w:ascii="Arial" w:hAnsi="Arial" w:cs="Arial"/>
                <w:b/>
                <w:smallCaps/>
              </w:rPr>
              <w:t xml:space="preserve"> Galo</w:t>
            </w:r>
          </w:p>
        </w:tc>
        <w:tc>
          <w:tcPr>
            <w:tcW w:w="2084" w:type="dxa"/>
          </w:tcPr>
          <w:p w14:paraId="10236157" w14:textId="77777777" w:rsidR="002A687B" w:rsidRPr="00565E94" w:rsidRDefault="002A687B" w:rsidP="002A687B">
            <w:pPr>
              <w:spacing w:before="240"/>
              <w:jc w:val="both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Agente Escrituraria</w:t>
            </w:r>
          </w:p>
        </w:tc>
        <w:tc>
          <w:tcPr>
            <w:tcW w:w="1276" w:type="dxa"/>
          </w:tcPr>
          <w:p w14:paraId="385A08FE" w14:textId="77777777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 xml:space="preserve">2 </w:t>
            </w:r>
            <w:proofErr w:type="spellStart"/>
            <w:r w:rsidRPr="00565E94">
              <w:rPr>
                <w:rFonts w:ascii="Arial" w:hAnsi="Arial" w:cs="Arial"/>
              </w:rPr>
              <w:t>jul</w:t>
            </w:r>
            <w:proofErr w:type="spellEnd"/>
            <w:r w:rsidRPr="00565E94">
              <w:rPr>
                <w:rFonts w:ascii="Arial" w:hAnsi="Arial" w:cs="Arial"/>
              </w:rPr>
              <w:t xml:space="preserve"> 2007</w:t>
            </w:r>
          </w:p>
        </w:tc>
        <w:tc>
          <w:tcPr>
            <w:tcW w:w="1134" w:type="dxa"/>
          </w:tcPr>
          <w:p w14:paraId="7117CF90" w14:textId="5BE53B2D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IV/</w:t>
            </w:r>
            <w:r w:rsidR="00044C07">
              <w:rPr>
                <w:rFonts w:ascii="Arial" w:hAnsi="Arial" w:cs="Arial"/>
              </w:rPr>
              <w:t>7</w:t>
            </w:r>
          </w:p>
        </w:tc>
        <w:tc>
          <w:tcPr>
            <w:tcW w:w="1176" w:type="dxa"/>
          </w:tcPr>
          <w:p w14:paraId="3982B89B" w14:textId="4B5399C3" w:rsidR="002A687B" w:rsidRPr="00565E94" w:rsidRDefault="002A687B" w:rsidP="002A687B">
            <w:pPr>
              <w:spacing w:before="240"/>
              <w:jc w:val="center"/>
              <w:rPr>
                <w:rFonts w:ascii="Arial" w:hAnsi="Arial" w:cs="Arial"/>
              </w:rPr>
            </w:pPr>
            <w:r w:rsidRPr="00565E94">
              <w:rPr>
                <w:rFonts w:ascii="Arial" w:hAnsi="Arial" w:cs="Arial"/>
              </w:rPr>
              <w:t>IV/</w:t>
            </w:r>
            <w:r w:rsidR="00044C07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66F0DE5C" w14:textId="77777777" w:rsidR="002A687B" w:rsidRPr="00565E94" w:rsidRDefault="002A687B" w:rsidP="002A687B">
            <w:pPr>
              <w:spacing w:before="240"/>
              <w:ind w:right="3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Julho/2021</w:t>
            </w:r>
          </w:p>
        </w:tc>
      </w:tr>
    </w:tbl>
    <w:p w14:paraId="2A843D5F" w14:textId="09DC8443" w:rsidR="002A687B" w:rsidRDefault="00255C23" w:rsidP="002A687B">
      <w:pPr>
        <w:spacing w:before="100" w:beforeAutospacing="1" w:line="360" w:lineRule="auto"/>
        <w:ind w:right="-142" w:firstLine="1134"/>
        <w:jc w:val="both"/>
        <w:rPr>
          <w:rFonts w:ascii="Arial" w:hAnsi="Arial" w:cs="Arial"/>
          <w:bCs/>
          <w:sz w:val="24"/>
          <w:szCs w:val="24"/>
        </w:rPr>
      </w:pPr>
      <w:r w:rsidRPr="00874C42">
        <w:rPr>
          <w:rFonts w:ascii="Arial" w:hAnsi="Arial" w:cs="Arial"/>
          <w:bCs/>
          <w:sz w:val="24"/>
          <w:szCs w:val="24"/>
        </w:rPr>
        <w:t>Art. 1º</w:t>
      </w:r>
      <w:r w:rsidRPr="00874C42">
        <w:rPr>
          <w:rFonts w:ascii="Arial" w:hAnsi="Arial" w:cs="Arial"/>
          <w:sz w:val="24"/>
          <w:szCs w:val="24"/>
        </w:rPr>
        <w:t xml:space="preserve"> </w:t>
      </w:r>
      <w:r w:rsidR="0044277E">
        <w:rPr>
          <w:rFonts w:ascii="Arial" w:hAnsi="Arial" w:cs="Arial"/>
          <w:sz w:val="24"/>
          <w:szCs w:val="24"/>
        </w:rPr>
        <w:t xml:space="preserve">Conceder </w:t>
      </w:r>
      <w:r w:rsidR="00DB02B6">
        <w:rPr>
          <w:rFonts w:ascii="Arial" w:hAnsi="Arial" w:cs="Arial"/>
          <w:sz w:val="24"/>
          <w:szCs w:val="24"/>
        </w:rPr>
        <w:t xml:space="preserve">progressão funcional </w:t>
      </w:r>
      <w:r w:rsidR="00AE7DB7">
        <w:rPr>
          <w:rFonts w:ascii="Arial" w:hAnsi="Arial" w:cs="Arial"/>
          <w:sz w:val="24"/>
          <w:szCs w:val="24"/>
        </w:rPr>
        <w:t>na ordem de 2% (dois por cento), nos termos da</w:t>
      </w:r>
      <w:r w:rsidR="00E027C1" w:rsidRPr="00E027C1">
        <w:rPr>
          <w:rFonts w:ascii="Arial" w:hAnsi="Arial" w:cs="Arial"/>
          <w:sz w:val="22"/>
          <w:szCs w:val="22"/>
        </w:rPr>
        <w:t xml:space="preserve"> </w:t>
      </w:r>
      <w:r w:rsidR="00E027C1" w:rsidRPr="006A33FA">
        <w:rPr>
          <w:rFonts w:ascii="Arial" w:hAnsi="Arial" w:cs="Arial"/>
          <w:sz w:val="22"/>
          <w:szCs w:val="22"/>
        </w:rPr>
        <w:t>Lei Ordinária 1129/2019, de 12/02/2019</w:t>
      </w:r>
      <w:r w:rsidR="00AE7DB7">
        <w:rPr>
          <w:rFonts w:ascii="Arial" w:hAnsi="Arial" w:cs="Arial"/>
          <w:sz w:val="24"/>
          <w:szCs w:val="24"/>
        </w:rPr>
        <w:t xml:space="preserve">, </w:t>
      </w:r>
      <w:r w:rsidR="00DB02B6">
        <w:rPr>
          <w:rFonts w:ascii="Arial" w:hAnsi="Arial" w:cs="Arial"/>
          <w:sz w:val="24"/>
          <w:szCs w:val="24"/>
        </w:rPr>
        <w:t xml:space="preserve">por </w:t>
      </w:r>
      <w:r w:rsidR="002116E3">
        <w:rPr>
          <w:rFonts w:ascii="Arial" w:hAnsi="Arial" w:cs="Arial"/>
          <w:sz w:val="24"/>
          <w:szCs w:val="24"/>
        </w:rPr>
        <w:t>tempo de serviço</w:t>
      </w:r>
      <w:r w:rsidR="00DB02B6">
        <w:rPr>
          <w:rFonts w:ascii="Arial" w:hAnsi="Arial" w:cs="Arial"/>
          <w:sz w:val="24"/>
          <w:szCs w:val="24"/>
        </w:rPr>
        <w:t xml:space="preserve">, </w:t>
      </w:r>
      <w:r w:rsidR="0044277E">
        <w:rPr>
          <w:rFonts w:ascii="Arial" w:hAnsi="Arial" w:cs="Arial"/>
          <w:sz w:val="24"/>
          <w:szCs w:val="24"/>
        </w:rPr>
        <w:t>a</w:t>
      </w:r>
      <w:r w:rsidR="00460F13">
        <w:rPr>
          <w:rFonts w:ascii="Arial" w:hAnsi="Arial" w:cs="Arial"/>
          <w:sz w:val="24"/>
          <w:szCs w:val="24"/>
        </w:rPr>
        <w:t>s servidora</w:t>
      </w:r>
      <w:r w:rsidR="0044277E">
        <w:rPr>
          <w:rFonts w:ascii="Arial" w:hAnsi="Arial" w:cs="Arial"/>
          <w:sz w:val="24"/>
          <w:szCs w:val="24"/>
        </w:rPr>
        <w:t>s</w:t>
      </w:r>
      <w:r w:rsidR="002A687B">
        <w:rPr>
          <w:rFonts w:ascii="Arial" w:hAnsi="Arial" w:cs="Arial"/>
          <w:sz w:val="24"/>
          <w:szCs w:val="24"/>
        </w:rPr>
        <w:t xml:space="preserve"> efetivas da Câmara Municipal de Vereadores de Enéas Marques, </w:t>
      </w:r>
      <w:r w:rsidR="002A687B">
        <w:rPr>
          <w:rFonts w:ascii="Arial" w:hAnsi="Arial" w:cs="Arial"/>
          <w:bCs/>
          <w:sz w:val="24"/>
          <w:szCs w:val="24"/>
        </w:rPr>
        <w:t>Estado do Paraná, conforme abaixo descrito:</w:t>
      </w:r>
    </w:p>
    <w:p w14:paraId="75735073" w14:textId="7D0F3BDD" w:rsidR="00044C07" w:rsidRPr="00044C07" w:rsidRDefault="0044277E" w:rsidP="00044C0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5C23" w:rsidRPr="002F0ACE">
        <w:rPr>
          <w:rFonts w:ascii="Arial" w:hAnsi="Arial" w:cs="Arial"/>
          <w:bCs/>
        </w:rPr>
        <w:t xml:space="preserve">Art. </w:t>
      </w:r>
      <w:r w:rsidR="00255C23" w:rsidRPr="00044C07">
        <w:rPr>
          <w:rFonts w:ascii="Arial" w:hAnsi="Arial" w:cs="Arial"/>
          <w:bCs/>
        </w:rPr>
        <w:t>2º</w:t>
      </w:r>
      <w:r w:rsidR="00044C07" w:rsidRPr="00044C07">
        <w:rPr>
          <w:rFonts w:ascii="Arial" w:hAnsi="Arial" w:cs="Arial"/>
        </w:rPr>
        <w:t xml:space="preserve"> Revogadas as disposições em contrário, esta Portaria entra em vigor na data de sua publicação</w:t>
      </w:r>
      <w:r w:rsidR="00044C07">
        <w:rPr>
          <w:rFonts w:ascii="Arial" w:hAnsi="Arial" w:cs="Arial"/>
        </w:rPr>
        <w:t>.</w:t>
      </w:r>
    </w:p>
    <w:p w14:paraId="72025826" w14:textId="6022C3CC" w:rsidR="00924B7A" w:rsidRDefault="0019673B" w:rsidP="0019673B">
      <w:pPr>
        <w:spacing w:before="100" w:beforeAutospacing="1" w:after="100" w:afterAutospacing="1"/>
        <w:ind w:left="426" w:firstLine="708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Sala</w:t>
      </w:r>
      <w:r w:rsidRPr="00D76458">
        <w:rPr>
          <w:rFonts w:ascii="Arial" w:hAnsi="Arial" w:cs="Arial"/>
          <w:sz w:val="24"/>
          <w:szCs w:val="24"/>
        </w:rPr>
        <w:t xml:space="preserve"> da Presidência da Câmara Municipal de Enéas Marques, Estado do Paraná, </w:t>
      </w:r>
      <w:r w:rsidR="002F0ACE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05</w:t>
      </w:r>
      <w:r w:rsidR="002F0ACE" w:rsidRPr="002F0ACE">
        <w:rPr>
          <w:rFonts w:ascii="Arial" w:hAnsi="Arial" w:cs="Arial"/>
          <w:sz w:val="24"/>
          <w:szCs w:val="24"/>
        </w:rPr>
        <w:t xml:space="preserve"> de </w:t>
      </w:r>
      <w:r w:rsidR="000161D4">
        <w:rPr>
          <w:rFonts w:ascii="Arial" w:hAnsi="Arial" w:cs="Arial"/>
          <w:sz w:val="24"/>
          <w:szCs w:val="24"/>
        </w:rPr>
        <w:t>julho</w:t>
      </w:r>
      <w:r w:rsidR="002F0ACE" w:rsidRPr="002F0ACE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  <w:r w:rsidR="00924B7A" w:rsidRPr="002F0ACE">
        <w:rPr>
          <w:rFonts w:ascii="Arial" w:hAnsi="Arial" w:cs="Arial"/>
          <w:sz w:val="24"/>
          <w:szCs w:val="24"/>
        </w:rPr>
        <w:t>.</w:t>
      </w:r>
    </w:p>
    <w:p w14:paraId="001B8B1E" w14:textId="4085B71A" w:rsidR="0019673B" w:rsidRDefault="0019673B" w:rsidP="00120A50">
      <w:pPr>
        <w:spacing w:before="100" w:beforeAutospacing="1" w:after="100" w:afterAutospacing="1"/>
        <w:jc w:val="center"/>
        <w:rPr>
          <w:rFonts w:ascii="Calibri" w:hAnsi="Calibri" w:cs="Calibri"/>
          <w:b/>
          <w:noProof/>
          <w:sz w:val="22"/>
          <w:szCs w:val="22"/>
        </w:rPr>
      </w:pPr>
    </w:p>
    <w:p w14:paraId="531F2D79" w14:textId="77777777" w:rsidR="00992FAB" w:rsidRPr="002F0ACE" w:rsidRDefault="00992FAB" w:rsidP="00120A5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5EFC8E0F" w14:textId="54193145" w:rsidR="00924B7A" w:rsidRPr="0068634F" w:rsidRDefault="0019673B" w:rsidP="00120A50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Marcelo Adriano Antunes</w:t>
      </w:r>
    </w:p>
    <w:p w14:paraId="19E2B0CA" w14:textId="77777777" w:rsidR="00924B7A" w:rsidRDefault="00924B7A" w:rsidP="00120A50">
      <w:pPr>
        <w:jc w:val="center"/>
        <w:rPr>
          <w:rFonts w:ascii="Arial" w:hAnsi="Arial" w:cs="Arial"/>
          <w:sz w:val="24"/>
          <w:szCs w:val="24"/>
        </w:rPr>
      </w:pPr>
      <w:r w:rsidRPr="00255C23">
        <w:rPr>
          <w:rFonts w:ascii="Arial" w:hAnsi="Arial" w:cs="Arial"/>
          <w:sz w:val="24"/>
          <w:szCs w:val="24"/>
        </w:rPr>
        <w:t xml:space="preserve">Presidente da </w:t>
      </w:r>
      <w:r w:rsidR="002F0ACE">
        <w:rPr>
          <w:rFonts w:ascii="Arial" w:hAnsi="Arial" w:cs="Arial"/>
          <w:sz w:val="24"/>
          <w:szCs w:val="24"/>
        </w:rPr>
        <w:t>Mesa Diretora</w:t>
      </w:r>
    </w:p>
    <w:p w14:paraId="28A4F8F8" w14:textId="6584198D" w:rsidR="0049128D" w:rsidRDefault="002F0ACE" w:rsidP="004912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Enéas Marques/PR</w:t>
      </w:r>
    </w:p>
    <w:p w14:paraId="5BF015CA" w14:textId="77777777" w:rsidR="00924B7A" w:rsidRPr="00255C23" w:rsidRDefault="00924B7A" w:rsidP="00120A50">
      <w:pPr>
        <w:rPr>
          <w:rFonts w:ascii="Arial" w:hAnsi="Arial" w:cs="Arial"/>
          <w:sz w:val="24"/>
          <w:szCs w:val="24"/>
        </w:rPr>
      </w:pPr>
      <w:r w:rsidRPr="00255C23">
        <w:rPr>
          <w:rFonts w:ascii="Arial" w:hAnsi="Arial" w:cs="Arial"/>
          <w:sz w:val="24"/>
          <w:szCs w:val="24"/>
        </w:rPr>
        <w:t>Registre-se e</w:t>
      </w:r>
    </w:p>
    <w:p w14:paraId="2480BC1A" w14:textId="77777777" w:rsidR="00924B7A" w:rsidRPr="00255C23" w:rsidRDefault="00924B7A" w:rsidP="00120A50">
      <w:pPr>
        <w:rPr>
          <w:rFonts w:ascii="Arial" w:hAnsi="Arial" w:cs="Arial"/>
          <w:sz w:val="24"/>
          <w:szCs w:val="24"/>
        </w:rPr>
      </w:pPr>
      <w:r w:rsidRPr="00255C23">
        <w:rPr>
          <w:rFonts w:ascii="Arial" w:hAnsi="Arial" w:cs="Arial"/>
          <w:sz w:val="24"/>
          <w:szCs w:val="24"/>
        </w:rPr>
        <w:t>Publique-se</w:t>
      </w:r>
    </w:p>
    <w:sectPr w:rsidR="00924B7A" w:rsidRPr="00255C23" w:rsidSect="00120A50">
      <w:footerReference w:type="even" r:id="rId7"/>
      <w:footerReference w:type="default" r:id="rId8"/>
      <w:pgSz w:w="11907" w:h="16840" w:code="9"/>
      <w:pgMar w:top="1985" w:right="1134" w:bottom="1418" w:left="1701" w:header="284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0EB0" w14:textId="77777777" w:rsidR="005C35FA" w:rsidRDefault="005C35FA">
      <w:r>
        <w:separator/>
      </w:r>
    </w:p>
  </w:endnote>
  <w:endnote w:type="continuationSeparator" w:id="0">
    <w:p w14:paraId="38AE7209" w14:textId="77777777" w:rsidR="005C35FA" w:rsidRDefault="005C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9AAB" w14:textId="77777777" w:rsidR="00924B7A" w:rsidRDefault="00924B7A" w:rsidP="00874C42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16D777BA" w14:textId="77777777" w:rsidR="00924B7A" w:rsidRDefault="00924B7A">
    <w:pPr>
      <w:pStyle w:val="Rodap"/>
      <w:ind w:right="360"/>
      <w:rPr>
        <w:sz w:val="16"/>
      </w:rPr>
    </w:pPr>
  </w:p>
  <w:p w14:paraId="6318D9BC" w14:textId="77777777" w:rsidR="00924B7A" w:rsidRDefault="00924B7A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B73E" w14:textId="77777777" w:rsidR="00924B7A" w:rsidRDefault="00924B7A" w:rsidP="00874C42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AE7DB7">
      <w:rPr>
        <w:rStyle w:val="Nmerodepgina"/>
        <w:noProof/>
        <w:sz w:val="16"/>
      </w:rPr>
      <w:t>2</w:t>
    </w:r>
    <w:r>
      <w:rPr>
        <w:rStyle w:val="Nmerodepgina"/>
        <w:sz w:val="16"/>
      </w:rPr>
      <w:fldChar w:fldCharType="end"/>
    </w:r>
  </w:p>
  <w:p w14:paraId="0D078178" w14:textId="77777777" w:rsidR="00924B7A" w:rsidRDefault="00924B7A" w:rsidP="00874C4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916A" w14:textId="77777777" w:rsidR="005C35FA" w:rsidRDefault="005C35FA">
      <w:r>
        <w:separator/>
      </w:r>
    </w:p>
  </w:footnote>
  <w:footnote w:type="continuationSeparator" w:id="0">
    <w:p w14:paraId="46894912" w14:textId="77777777" w:rsidR="005C35FA" w:rsidRDefault="005C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96F"/>
    <w:multiLevelType w:val="singleLevel"/>
    <w:tmpl w:val="46FCB9B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5576A3B"/>
    <w:multiLevelType w:val="singleLevel"/>
    <w:tmpl w:val="47DC1A30"/>
    <w:lvl w:ilvl="0">
      <w:start w:val="48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num w:numId="1" w16cid:durableId="1377510789">
    <w:abstractNumId w:val="1"/>
  </w:num>
  <w:num w:numId="2" w16cid:durableId="68998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14"/>
    <w:rsid w:val="000161D4"/>
    <w:rsid w:val="00017287"/>
    <w:rsid w:val="00033D81"/>
    <w:rsid w:val="00040E86"/>
    <w:rsid w:val="00044C07"/>
    <w:rsid w:val="000B5C44"/>
    <w:rsid w:val="001026B5"/>
    <w:rsid w:val="001027D0"/>
    <w:rsid w:val="00120A50"/>
    <w:rsid w:val="00167CC9"/>
    <w:rsid w:val="00186FB0"/>
    <w:rsid w:val="0019673B"/>
    <w:rsid w:val="001B3C16"/>
    <w:rsid w:val="001B54D8"/>
    <w:rsid w:val="001D555F"/>
    <w:rsid w:val="002116E3"/>
    <w:rsid w:val="00255C23"/>
    <w:rsid w:val="00283EBB"/>
    <w:rsid w:val="002A687B"/>
    <w:rsid w:val="002E7214"/>
    <w:rsid w:val="002F0ACE"/>
    <w:rsid w:val="003A5E3F"/>
    <w:rsid w:val="0044277E"/>
    <w:rsid w:val="00460F13"/>
    <w:rsid w:val="0049128D"/>
    <w:rsid w:val="00494688"/>
    <w:rsid w:val="00496354"/>
    <w:rsid w:val="004D2E06"/>
    <w:rsid w:val="0052430C"/>
    <w:rsid w:val="00551DEA"/>
    <w:rsid w:val="00565E94"/>
    <w:rsid w:val="005A413A"/>
    <w:rsid w:val="005C35FA"/>
    <w:rsid w:val="005E3914"/>
    <w:rsid w:val="0068634F"/>
    <w:rsid w:val="006D530B"/>
    <w:rsid w:val="006F484D"/>
    <w:rsid w:val="00757A06"/>
    <w:rsid w:val="00773225"/>
    <w:rsid w:val="007D12DC"/>
    <w:rsid w:val="007E043D"/>
    <w:rsid w:val="00814AE4"/>
    <w:rsid w:val="00874C42"/>
    <w:rsid w:val="008F29A8"/>
    <w:rsid w:val="00901CDF"/>
    <w:rsid w:val="00902C09"/>
    <w:rsid w:val="00924B7A"/>
    <w:rsid w:val="009325DC"/>
    <w:rsid w:val="00981D0B"/>
    <w:rsid w:val="00992FAB"/>
    <w:rsid w:val="00A41BB8"/>
    <w:rsid w:val="00A57137"/>
    <w:rsid w:val="00A97A2C"/>
    <w:rsid w:val="00AB75CE"/>
    <w:rsid w:val="00AE7DB7"/>
    <w:rsid w:val="00B442EB"/>
    <w:rsid w:val="00B54FF2"/>
    <w:rsid w:val="00B948B9"/>
    <w:rsid w:val="00BD49F8"/>
    <w:rsid w:val="00CC36A0"/>
    <w:rsid w:val="00D10B67"/>
    <w:rsid w:val="00D11549"/>
    <w:rsid w:val="00DA09E6"/>
    <w:rsid w:val="00DB02B6"/>
    <w:rsid w:val="00E027C1"/>
    <w:rsid w:val="00E52374"/>
    <w:rsid w:val="00E875F4"/>
    <w:rsid w:val="00EE3ED8"/>
    <w:rsid w:val="00F27480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B2BB5"/>
  <w15:chartTrackingRefBased/>
  <w15:docId w15:val="{DA7D2F0F-D015-4188-B3F1-4E2EDE6F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42" w:right="198"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right="19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5812" w:hanging="1276"/>
    </w:pPr>
    <w:rPr>
      <w:sz w:val="28"/>
    </w:rPr>
  </w:style>
  <w:style w:type="paragraph" w:styleId="Recuodecorpodetexto2">
    <w:name w:val="Body Text Indent 2"/>
    <w:basedOn w:val="Normal"/>
    <w:pPr>
      <w:ind w:left="4962" w:hanging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3828"/>
    </w:pPr>
    <w:rPr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4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n-US"/>
    </w:rPr>
  </w:style>
  <w:style w:type="paragraph" w:styleId="Corpodetexto3">
    <w:name w:val="Body Text 3"/>
    <w:basedOn w:val="Normal"/>
    <w:pPr>
      <w:jc w:val="center"/>
    </w:pPr>
    <w:rPr>
      <w:color w:val="000000"/>
      <w:sz w:val="28"/>
    </w:rPr>
  </w:style>
  <w:style w:type="paragraph" w:styleId="NormalWeb">
    <w:name w:val="Normal (Web)"/>
    <w:basedOn w:val="Normal"/>
    <w:uiPriority w:val="99"/>
    <w:rsid w:val="002F0ACE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D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002 / 2001</vt:lpstr>
    </vt:vector>
  </TitlesOfParts>
  <Company>PREF. MUN. DE ENEAS MARQUES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002 / 2001</dc:title>
  <dc:subject/>
  <dc:creator>PREF. MUN. DE ENEAS MARQUES</dc:creator>
  <cp:keywords/>
  <cp:lastModifiedBy>Cliente</cp:lastModifiedBy>
  <cp:revision>6</cp:revision>
  <cp:lastPrinted>2015-07-30T12:03:00Z</cp:lastPrinted>
  <dcterms:created xsi:type="dcterms:W3CDTF">2022-07-05T12:09:00Z</dcterms:created>
  <dcterms:modified xsi:type="dcterms:W3CDTF">2022-07-20T18:40:00Z</dcterms:modified>
</cp:coreProperties>
</file>