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EDC35" w14:textId="77777777" w:rsidR="006C0BF7" w:rsidRPr="006C0BF7" w:rsidRDefault="006C0BF7" w:rsidP="006C0BF7">
      <w:pPr>
        <w:widowControl w:val="0"/>
        <w:autoSpaceDE w:val="0"/>
        <w:autoSpaceDN w:val="0"/>
        <w:spacing w:after="0" w:line="240" w:lineRule="auto"/>
        <w:jc w:val="both"/>
        <w:rPr>
          <w:rFonts w:ascii="Times New Roman" w:eastAsia="Times New Roman" w:hAnsi="Times New Roman"/>
          <w:b/>
          <w:u w:val="single"/>
          <w:lang w:val="pt-PT"/>
        </w:rPr>
      </w:pPr>
      <w:r w:rsidRPr="006C0BF7">
        <w:rPr>
          <w:rFonts w:ascii="Times New Roman" w:eastAsia="Times New Roman" w:hAnsi="Times New Roman"/>
          <w:b/>
          <w:u w:val="single"/>
          <w:lang w:val="pt-PT"/>
        </w:rPr>
        <w:t>MENSAGEM AO PROJETO DE LEI COMPLEMENTAR Nº 02/2023</w:t>
      </w:r>
    </w:p>
    <w:p w14:paraId="62E2BF55" w14:textId="77777777" w:rsidR="006C0BF7" w:rsidRPr="006C0BF7" w:rsidRDefault="006C0BF7" w:rsidP="006C0BF7">
      <w:pPr>
        <w:widowControl w:val="0"/>
        <w:autoSpaceDE w:val="0"/>
        <w:autoSpaceDN w:val="0"/>
        <w:spacing w:after="0" w:line="240" w:lineRule="auto"/>
        <w:ind w:firstLine="1134"/>
        <w:jc w:val="both"/>
        <w:rPr>
          <w:rFonts w:ascii="Times New Roman" w:eastAsia="Times New Roman" w:hAnsi="Times New Roman"/>
          <w:b/>
          <w:u w:val="single"/>
          <w:lang w:val="pt-PT"/>
        </w:rPr>
      </w:pPr>
    </w:p>
    <w:p w14:paraId="2FD3172B" w14:textId="77777777" w:rsidR="006C0BF7" w:rsidRPr="006C0BF7" w:rsidRDefault="006C0BF7" w:rsidP="006C0BF7">
      <w:pPr>
        <w:widowControl w:val="0"/>
        <w:autoSpaceDE w:val="0"/>
        <w:autoSpaceDN w:val="0"/>
        <w:spacing w:after="0" w:line="240" w:lineRule="auto"/>
        <w:ind w:firstLine="1134"/>
        <w:jc w:val="both"/>
        <w:rPr>
          <w:rFonts w:ascii="Times New Roman" w:eastAsia="Times New Roman" w:hAnsi="Times New Roman"/>
          <w:b/>
          <w:lang w:val="pt-PT"/>
        </w:rPr>
      </w:pPr>
      <w:r w:rsidRPr="006C0BF7">
        <w:rPr>
          <w:rFonts w:ascii="Times New Roman" w:eastAsia="Times New Roman" w:hAnsi="Times New Roman"/>
          <w:b/>
          <w:lang w:val="pt-PT"/>
        </w:rPr>
        <w:t>SENHOR PRESIDENTE, VEREADORAS E VEREADORES:</w:t>
      </w:r>
    </w:p>
    <w:p w14:paraId="502C86B1" w14:textId="77777777" w:rsidR="006C0BF7" w:rsidRPr="006C0BF7" w:rsidRDefault="006C0BF7" w:rsidP="006C0BF7">
      <w:pPr>
        <w:widowControl w:val="0"/>
        <w:autoSpaceDE w:val="0"/>
        <w:autoSpaceDN w:val="0"/>
        <w:spacing w:after="0" w:line="240" w:lineRule="auto"/>
        <w:ind w:firstLine="1134"/>
        <w:jc w:val="both"/>
        <w:rPr>
          <w:rFonts w:ascii="Times New Roman" w:eastAsia="Times New Roman" w:hAnsi="Times New Roman"/>
          <w:lang w:val="pt-PT"/>
        </w:rPr>
      </w:pPr>
    </w:p>
    <w:p w14:paraId="5738055F" w14:textId="77777777" w:rsidR="006C0BF7" w:rsidRPr="006C0BF7" w:rsidRDefault="006C0BF7" w:rsidP="006C0BF7">
      <w:pPr>
        <w:widowControl w:val="0"/>
        <w:autoSpaceDE w:val="0"/>
        <w:autoSpaceDN w:val="0"/>
        <w:spacing w:after="0" w:line="240" w:lineRule="auto"/>
        <w:ind w:firstLine="1134"/>
        <w:jc w:val="both"/>
        <w:rPr>
          <w:rFonts w:ascii="Times New Roman" w:eastAsia="Times New Roman" w:hAnsi="Times New Roman"/>
          <w:lang w:val="pt-PT"/>
        </w:rPr>
      </w:pPr>
      <w:r w:rsidRPr="006C0BF7">
        <w:rPr>
          <w:rFonts w:ascii="Times New Roman" w:eastAsia="Times New Roman" w:hAnsi="Times New Roman"/>
          <w:lang w:val="pt-PT"/>
        </w:rPr>
        <w:t>Para implementar, em âmbito municipal, o Estatuto da Cidade (Lei nº 10.257/2001) e cumprir compromisso assumido na Conferência da Cidade, propõe-se a instituição do Conselho Municipal da Cidade de Enéas Marques – CONCIDADE ENÉAS MARQUES, órgão colegiado de caráter deliberativo, propositivo, normativo e consultivo da política municipal de desenvolvimento urbano e rural do Município.</w:t>
      </w:r>
    </w:p>
    <w:p w14:paraId="1B32FBE2" w14:textId="77777777" w:rsidR="006C0BF7" w:rsidRPr="006C0BF7" w:rsidRDefault="006C0BF7" w:rsidP="006C0BF7">
      <w:pPr>
        <w:widowControl w:val="0"/>
        <w:autoSpaceDE w:val="0"/>
        <w:autoSpaceDN w:val="0"/>
        <w:spacing w:after="0" w:line="240" w:lineRule="auto"/>
        <w:ind w:firstLine="1134"/>
        <w:jc w:val="both"/>
        <w:rPr>
          <w:rFonts w:ascii="Times New Roman" w:eastAsia="Times New Roman" w:hAnsi="Times New Roman"/>
          <w:lang w:val="pt-PT"/>
        </w:rPr>
      </w:pPr>
    </w:p>
    <w:p w14:paraId="0DF5D5EF" w14:textId="77777777" w:rsidR="006C0BF7" w:rsidRPr="006C0BF7" w:rsidRDefault="006C0BF7" w:rsidP="006C0BF7">
      <w:pPr>
        <w:widowControl w:val="0"/>
        <w:autoSpaceDE w:val="0"/>
        <w:autoSpaceDN w:val="0"/>
        <w:spacing w:after="0" w:line="240" w:lineRule="auto"/>
        <w:ind w:firstLine="1134"/>
        <w:jc w:val="both"/>
        <w:rPr>
          <w:rFonts w:ascii="Times New Roman" w:eastAsia="Times New Roman" w:hAnsi="Times New Roman"/>
          <w:lang w:val="pt-PT"/>
        </w:rPr>
      </w:pPr>
      <w:r w:rsidRPr="006C0BF7">
        <w:rPr>
          <w:rFonts w:ascii="Times New Roman" w:eastAsia="Times New Roman" w:hAnsi="Times New Roman"/>
          <w:lang w:val="pt-PT"/>
        </w:rPr>
        <w:t>O CONCIDADE ENÉAS MARQUES terá por finalidade propor diretrizes gerais para a formulação e a implementação do desenvolvimento municipal, com participação social e integração das políticas que promovam o ordenamento territorial, a integração regional, a promoção socioeconômica sustentável, o transporte, a mobilidade urbana e as habitações de interesse social, respeitando as leis que compõem o Plano Diretor de Enéas Marques e a Lei Federal nº 10.257/2001 concomitante a Lei Ordinária Estadual nº 21.051/2022.</w:t>
      </w:r>
    </w:p>
    <w:p w14:paraId="2B1CFA95" w14:textId="77777777" w:rsidR="006C0BF7" w:rsidRPr="006C0BF7" w:rsidRDefault="006C0BF7" w:rsidP="006C0BF7">
      <w:pPr>
        <w:widowControl w:val="0"/>
        <w:autoSpaceDE w:val="0"/>
        <w:autoSpaceDN w:val="0"/>
        <w:spacing w:after="0" w:line="240" w:lineRule="auto"/>
        <w:ind w:firstLine="1134"/>
        <w:jc w:val="both"/>
        <w:rPr>
          <w:rFonts w:ascii="Times New Roman" w:eastAsia="Times New Roman" w:hAnsi="Times New Roman"/>
          <w:lang w:val="pt-PT"/>
        </w:rPr>
      </w:pPr>
    </w:p>
    <w:p w14:paraId="11C5E7EB" w14:textId="77777777" w:rsidR="006C0BF7" w:rsidRPr="006C0BF7" w:rsidRDefault="006C0BF7" w:rsidP="006C0BF7">
      <w:pPr>
        <w:widowControl w:val="0"/>
        <w:autoSpaceDE w:val="0"/>
        <w:autoSpaceDN w:val="0"/>
        <w:spacing w:after="0" w:line="240" w:lineRule="auto"/>
        <w:ind w:firstLine="1134"/>
        <w:jc w:val="both"/>
        <w:rPr>
          <w:rFonts w:ascii="Times New Roman" w:eastAsia="Times New Roman" w:hAnsi="Times New Roman"/>
          <w:lang w:val="pt-PT"/>
        </w:rPr>
      </w:pPr>
      <w:r w:rsidRPr="006C0BF7">
        <w:rPr>
          <w:rFonts w:ascii="Times New Roman" w:eastAsia="Times New Roman" w:hAnsi="Times New Roman"/>
          <w:lang w:val="pt-PT"/>
        </w:rPr>
        <w:t>Além das questões relacionadas ao Plano Diretor e legislação correlata e à mobilidade urbana, passarão a ser de competência do CONCIDADE ENÉAS MARQUES, de forma gradativa, também as atribuições atualmente exercidas pelo Conselho de Desenvolvimento Municipal instituido pela Lei nº 5, de 10 de abril de 2028, e Lei Complementar nº 092/2022 (Plano Diretor Municipal), o qual sera extinto quando da efetiva incorporação de suas funções pelo novo colegiado.</w:t>
      </w:r>
    </w:p>
    <w:p w14:paraId="705EE847" w14:textId="77777777" w:rsidR="006C0BF7" w:rsidRPr="006C0BF7" w:rsidRDefault="006C0BF7" w:rsidP="006C0BF7">
      <w:pPr>
        <w:widowControl w:val="0"/>
        <w:autoSpaceDE w:val="0"/>
        <w:autoSpaceDN w:val="0"/>
        <w:spacing w:after="0" w:line="240" w:lineRule="auto"/>
        <w:ind w:firstLine="1134"/>
        <w:jc w:val="both"/>
        <w:rPr>
          <w:rFonts w:ascii="Times New Roman" w:eastAsia="Times New Roman" w:hAnsi="Times New Roman"/>
          <w:lang w:val="pt-PT"/>
        </w:rPr>
      </w:pPr>
    </w:p>
    <w:p w14:paraId="0401D7B2" w14:textId="77777777" w:rsidR="006C0BF7" w:rsidRPr="006C0BF7" w:rsidRDefault="006C0BF7" w:rsidP="006C0BF7">
      <w:pPr>
        <w:widowControl w:val="0"/>
        <w:autoSpaceDE w:val="0"/>
        <w:autoSpaceDN w:val="0"/>
        <w:spacing w:after="0" w:line="240" w:lineRule="auto"/>
        <w:ind w:firstLine="1134"/>
        <w:jc w:val="both"/>
        <w:rPr>
          <w:rFonts w:ascii="Times New Roman" w:eastAsia="Times New Roman" w:hAnsi="Times New Roman"/>
          <w:lang w:val="pt-PT"/>
        </w:rPr>
      </w:pPr>
      <w:r w:rsidRPr="006C0BF7">
        <w:rPr>
          <w:rFonts w:ascii="Times New Roman" w:eastAsia="Times New Roman" w:hAnsi="Times New Roman"/>
          <w:lang w:val="pt-PT"/>
        </w:rPr>
        <w:t>De acordo com o artigo 4º da proposta anexa, o Conselho da Cidade de Enéas Marques será composto por 10 membros titulares e seus suplentes, sendo 04 (quatro) vagas para Gestores, administradores públicos e legislativos – estaduais e municipais, 03 (três) vagas para Movimentos populares com atuação na área de desenvolvimento urbano, 01 (uma) vaga para trabalhadores, por suas entidades sindicais com atuação na área de desenvolvimento urbano, 01 (uma) vaga para empresários relacionados à produção, fomento e ao financiamento do desenvolvimento urbano, 01 (uma) vaga para entidades profissionais, acadêmicas e de pesquisa e conselhos profissionais com atuação na área de desenvolvimento urbano a serem eleitos na realização da Conferência Municipal da Cidade.</w:t>
      </w:r>
    </w:p>
    <w:p w14:paraId="55BC6A5B" w14:textId="77777777" w:rsidR="006C0BF7" w:rsidRPr="006C0BF7" w:rsidRDefault="006C0BF7" w:rsidP="006C0BF7">
      <w:pPr>
        <w:widowControl w:val="0"/>
        <w:autoSpaceDE w:val="0"/>
        <w:autoSpaceDN w:val="0"/>
        <w:spacing w:after="0" w:line="240" w:lineRule="auto"/>
        <w:ind w:firstLine="1134"/>
        <w:jc w:val="both"/>
        <w:rPr>
          <w:rFonts w:ascii="Times New Roman" w:eastAsia="Times New Roman" w:hAnsi="Times New Roman"/>
          <w:lang w:val="pt-PT"/>
        </w:rPr>
      </w:pPr>
    </w:p>
    <w:p w14:paraId="384902B8" w14:textId="77777777" w:rsidR="006C0BF7" w:rsidRPr="006C0BF7" w:rsidRDefault="006C0BF7" w:rsidP="006C0BF7">
      <w:pPr>
        <w:widowControl w:val="0"/>
        <w:autoSpaceDE w:val="0"/>
        <w:autoSpaceDN w:val="0"/>
        <w:spacing w:after="0" w:line="240" w:lineRule="auto"/>
        <w:ind w:firstLine="1134"/>
        <w:jc w:val="both"/>
        <w:rPr>
          <w:rFonts w:ascii="Times New Roman" w:eastAsia="Times New Roman" w:hAnsi="Times New Roman"/>
          <w:lang w:val="pt-PT"/>
        </w:rPr>
      </w:pPr>
      <w:r w:rsidRPr="006C0BF7">
        <w:rPr>
          <w:rFonts w:ascii="Times New Roman" w:eastAsia="Times New Roman" w:hAnsi="Times New Roman"/>
          <w:lang w:val="pt-PT"/>
        </w:rPr>
        <w:t xml:space="preserve">Pelo exposto, submetemos à análise dessa Casa o incluso Projeto de Lei que “cria o Conselho Municipal da Cidade de Enéas Marques – CONCIDADE ENÉAS MARQUES”, solicitando  </w:t>
      </w:r>
      <w:r w:rsidRPr="006C0BF7">
        <w:rPr>
          <w:rFonts w:ascii="Times New Roman" w:eastAsia="Times New Roman" w:hAnsi="Times New Roman"/>
          <w:b/>
          <w:lang w:val="pt-PT"/>
        </w:rPr>
        <w:t xml:space="preserve">regime de urgência </w:t>
      </w:r>
      <w:r w:rsidRPr="006C0BF7">
        <w:rPr>
          <w:rFonts w:ascii="Times New Roman" w:eastAsia="Times New Roman" w:hAnsi="Times New Roman"/>
          <w:lang w:val="pt-PT"/>
        </w:rPr>
        <w:t>na tramitação deste, conforme o Art. 49 da Lei Orgânica Municipal.</w:t>
      </w:r>
    </w:p>
    <w:p w14:paraId="63FA28A1" w14:textId="77777777" w:rsidR="006C0BF7" w:rsidRPr="006C0BF7" w:rsidRDefault="006C0BF7" w:rsidP="006C0BF7">
      <w:pPr>
        <w:widowControl w:val="0"/>
        <w:autoSpaceDE w:val="0"/>
        <w:autoSpaceDN w:val="0"/>
        <w:spacing w:after="0" w:line="240" w:lineRule="auto"/>
        <w:ind w:firstLine="1134"/>
        <w:jc w:val="both"/>
        <w:rPr>
          <w:rFonts w:ascii="Times New Roman" w:eastAsia="Times New Roman" w:hAnsi="Times New Roman"/>
          <w:lang w:val="pt-PT"/>
        </w:rPr>
      </w:pPr>
    </w:p>
    <w:p w14:paraId="0EF595E3" w14:textId="77777777" w:rsidR="006C0BF7" w:rsidRPr="006C0BF7" w:rsidRDefault="006C0BF7" w:rsidP="006C0BF7">
      <w:pPr>
        <w:widowControl w:val="0"/>
        <w:autoSpaceDE w:val="0"/>
        <w:autoSpaceDN w:val="0"/>
        <w:spacing w:after="0" w:line="240" w:lineRule="auto"/>
        <w:ind w:firstLine="1134"/>
        <w:jc w:val="both"/>
        <w:rPr>
          <w:rFonts w:ascii="Times New Roman" w:eastAsia="Times New Roman" w:hAnsi="Times New Roman"/>
          <w:lang w:val="pt-PT"/>
        </w:rPr>
      </w:pPr>
      <w:r w:rsidRPr="006C0BF7">
        <w:rPr>
          <w:rFonts w:ascii="Times New Roman" w:eastAsia="Times New Roman" w:hAnsi="Times New Roman"/>
          <w:lang w:val="pt-PT"/>
        </w:rPr>
        <w:t>Desde logo, colocamos à disposição dos ilustres Vereadores e Vereadoras os servidores do Departamento de Administração e Planejamento do</w:t>
      </w:r>
      <w:r w:rsidRPr="006C0BF7">
        <w:rPr>
          <w:rFonts w:ascii="Times New Roman" w:eastAsia="Times New Roman" w:hAnsi="Times New Roman"/>
          <w:color w:val="FF0000"/>
          <w:lang w:val="pt-PT"/>
        </w:rPr>
        <w:t xml:space="preserve"> </w:t>
      </w:r>
      <w:r w:rsidRPr="006C0BF7">
        <w:rPr>
          <w:rFonts w:ascii="Times New Roman" w:eastAsia="Times New Roman" w:hAnsi="Times New Roman"/>
          <w:lang w:val="pt-PT"/>
        </w:rPr>
        <w:t>Município para prestarem outras informações ou esclarecimentos adicionais que eventualmente se fizerem necessários sobre a matéria.</w:t>
      </w:r>
    </w:p>
    <w:p w14:paraId="7E83E06E" w14:textId="77777777" w:rsidR="006C0BF7" w:rsidRPr="006C0BF7" w:rsidRDefault="006C0BF7" w:rsidP="006C0BF7">
      <w:pPr>
        <w:widowControl w:val="0"/>
        <w:autoSpaceDE w:val="0"/>
        <w:autoSpaceDN w:val="0"/>
        <w:spacing w:after="0" w:line="240" w:lineRule="auto"/>
        <w:jc w:val="both"/>
        <w:rPr>
          <w:rFonts w:ascii="Times New Roman" w:eastAsia="Times New Roman" w:hAnsi="Times New Roman"/>
          <w:lang w:val="pt-PT"/>
        </w:rPr>
      </w:pPr>
    </w:p>
    <w:p w14:paraId="2445DA4B" w14:textId="77777777" w:rsidR="006C0BF7" w:rsidRPr="006C0BF7" w:rsidRDefault="006C0BF7" w:rsidP="006C0BF7">
      <w:pPr>
        <w:autoSpaceDE w:val="0"/>
        <w:autoSpaceDN w:val="0"/>
        <w:adjustRightInd w:val="0"/>
        <w:spacing w:after="0" w:line="240" w:lineRule="auto"/>
        <w:ind w:firstLine="1134"/>
        <w:jc w:val="both"/>
        <w:rPr>
          <w:rFonts w:ascii="Times New Roman" w:eastAsia="Times New Roman" w:hAnsi="Times New Roman"/>
          <w:b/>
          <w:color w:val="000000"/>
          <w:lang w:eastAsia="pt-BR"/>
        </w:rPr>
      </w:pPr>
      <w:r w:rsidRPr="006C0BF7">
        <w:rPr>
          <w:rFonts w:ascii="Times New Roman" w:eastAsia="Times New Roman" w:hAnsi="Times New Roman"/>
          <w:b/>
          <w:color w:val="000000"/>
          <w:lang w:eastAsia="pt-BR"/>
        </w:rPr>
        <w:t>PAÇO MUNICIPAL PREFEITO HILÁRIO MICHELS</w:t>
      </w:r>
    </w:p>
    <w:p w14:paraId="26D42C51" w14:textId="77777777" w:rsidR="006C0BF7" w:rsidRPr="006C0BF7" w:rsidRDefault="006C0BF7" w:rsidP="006C0BF7">
      <w:pPr>
        <w:autoSpaceDE w:val="0"/>
        <w:autoSpaceDN w:val="0"/>
        <w:adjustRightInd w:val="0"/>
        <w:spacing w:after="0" w:line="240" w:lineRule="auto"/>
        <w:ind w:firstLine="1134"/>
        <w:jc w:val="both"/>
        <w:rPr>
          <w:rFonts w:ascii="Times New Roman" w:eastAsia="Times New Roman" w:hAnsi="Times New Roman"/>
          <w:b/>
          <w:color w:val="000000"/>
          <w:lang w:eastAsia="pt-BR"/>
        </w:rPr>
      </w:pPr>
      <w:r w:rsidRPr="006C0BF7">
        <w:rPr>
          <w:rFonts w:ascii="Times New Roman" w:eastAsia="Times New Roman" w:hAnsi="Times New Roman"/>
          <w:color w:val="000000"/>
          <w:lang w:eastAsia="pt-BR"/>
        </w:rPr>
        <w:t xml:space="preserve">GABINETE DO PREFEITO MUNICIPAL DE ENÉAS MARQUES/PR </w:t>
      </w:r>
    </w:p>
    <w:p w14:paraId="34B4D454" w14:textId="77777777" w:rsidR="006C0BF7" w:rsidRPr="006C0BF7" w:rsidRDefault="006C0BF7" w:rsidP="006C0BF7">
      <w:pPr>
        <w:autoSpaceDE w:val="0"/>
        <w:autoSpaceDN w:val="0"/>
        <w:adjustRightInd w:val="0"/>
        <w:spacing w:after="0" w:line="240" w:lineRule="auto"/>
        <w:ind w:firstLine="1134"/>
        <w:jc w:val="both"/>
        <w:rPr>
          <w:rFonts w:ascii="Times New Roman" w:eastAsia="Times New Roman" w:hAnsi="Times New Roman"/>
          <w:color w:val="000000"/>
          <w:lang w:eastAsia="pt-BR"/>
        </w:rPr>
      </w:pPr>
      <w:r w:rsidRPr="006C0BF7">
        <w:rPr>
          <w:rFonts w:ascii="Times New Roman" w:eastAsia="Times New Roman" w:hAnsi="Times New Roman"/>
          <w:color w:val="000000"/>
          <w:lang w:eastAsia="pt-BR"/>
        </w:rPr>
        <w:t xml:space="preserve">EM 23 DE MAIO DE 2023.  </w:t>
      </w:r>
    </w:p>
    <w:p w14:paraId="18425723" w14:textId="77777777" w:rsidR="006C0BF7" w:rsidRPr="006C0BF7" w:rsidRDefault="006C0BF7" w:rsidP="006C0BF7">
      <w:pPr>
        <w:keepNext/>
        <w:autoSpaceDE w:val="0"/>
        <w:autoSpaceDN w:val="0"/>
        <w:adjustRightInd w:val="0"/>
        <w:spacing w:after="0" w:line="240" w:lineRule="auto"/>
        <w:rPr>
          <w:rFonts w:ascii="Times New Roman" w:eastAsia="Times New Roman" w:hAnsi="Times New Roman"/>
          <w:b/>
          <w:bCs/>
          <w:color w:val="000000"/>
          <w:lang w:eastAsia="pt-BR"/>
        </w:rPr>
      </w:pPr>
    </w:p>
    <w:p w14:paraId="44158B2B" w14:textId="77777777" w:rsidR="006C0BF7" w:rsidRPr="006C0BF7" w:rsidRDefault="006C0BF7" w:rsidP="006C0BF7">
      <w:pPr>
        <w:keepNext/>
        <w:autoSpaceDE w:val="0"/>
        <w:autoSpaceDN w:val="0"/>
        <w:adjustRightInd w:val="0"/>
        <w:spacing w:after="0" w:line="240" w:lineRule="auto"/>
        <w:ind w:firstLine="1134"/>
        <w:rPr>
          <w:rFonts w:ascii="Times New Roman" w:eastAsia="Times New Roman" w:hAnsi="Times New Roman"/>
          <w:b/>
          <w:bCs/>
          <w:color w:val="000000"/>
          <w:lang w:eastAsia="pt-BR"/>
        </w:rPr>
      </w:pPr>
    </w:p>
    <w:p w14:paraId="0988C5F8" w14:textId="77777777" w:rsidR="006C0BF7" w:rsidRPr="006C0BF7" w:rsidRDefault="006C0BF7" w:rsidP="006C0BF7">
      <w:pPr>
        <w:keepNext/>
        <w:autoSpaceDE w:val="0"/>
        <w:autoSpaceDN w:val="0"/>
        <w:adjustRightInd w:val="0"/>
        <w:spacing w:after="0" w:line="240" w:lineRule="auto"/>
        <w:ind w:left="3540" w:firstLine="1134"/>
        <w:jc w:val="center"/>
        <w:rPr>
          <w:rFonts w:ascii="Times New Roman" w:eastAsia="Times New Roman" w:hAnsi="Times New Roman"/>
          <w:b/>
          <w:bCs/>
          <w:color w:val="000000"/>
          <w:lang w:eastAsia="pt-BR"/>
        </w:rPr>
      </w:pPr>
    </w:p>
    <w:p w14:paraId="5F1F6A4C" w14:textId="77777777" w:rsidR="006C0BF7" w:rsidRPr="006C0BF7" w:rsidRDefault="006C0BF7" w:rsidP="006C0BF7">
      <w:pPr>
        <w:keepNext/>
        <w:autoSpaceDE w:val="0"/>
        <w:autoSpaceDN w:val="0"/>
        <w:adjustRightInd w:val="0"/>
        <w:spacing w:after="0" w:line="240" w:lineRule="auto"/>
        <w:ind w:left="3540" w:firstLine="1134"/>
        <w:jc w:val="center"/>
        <w:rPr>
          <w:rFonts w:ascii="Times New Roman" w:eastAsia="Times New Roman" w:hAnsi="Times New Roman"/>
          <w:b/>
          <w:bCs/>
          <w:color w:val="000000"/>
          <w:lang w:eastAsia="pt-BR"/>
        </w:rPr>
      </w:pPr>
      <w:r w:rsidRPr="006C0BF7">
        <w:rPr>
          <w:rFonts w:ascii="Times New Roman" w:eastAsia="Times New Roman" w:hAnsi="Times New Roman"/>
          <w:b/>
          <w:bCs/>
          <w:color w:val="000000"/>
          <w:lang w:eastAsia="pt-BR"/>
        </w:rPr>
        <w:t xml:space="preserve"> EDSON LUPATINI</w:t>
      </w:r>
    </w:p>
    <w:p w14:paraId="533DD015" w14:textId="77777777" w:rsidR="006C0BF7" w:rsidRPr="006C0BF7" w:rsidRDefault="006C0BF7" w:rsidP="006C0BF7">
      <w:pPr>
        <w:autoSpaceDE w:val="0"/>
        <w:autoSpaceDN w:val="0"/>
        <w:adjustRightInd w:val="0"/>
        <w:spacing w:after="0" w:line="240" w:lineRule="auto"/>
        <w:ind w:left="1845" w:firstLine="1134"/>
        <w:jc w:val="center"/>
        <w:rPr>
          <w:rFonts w:ascii="Times New Roman" w:eastAsia="Times New Roman" w:hAnsi="Times New Roman"/>
          <w:lang w:eastAsia="pt-BR"/>
        </w:rPr>
      </w:pPr>
      <w:r w:rsidRPr="006C0BF7">
        <w:rPr>
          <w:rFonts w:ascii="Times New Roman" w:eastAsia="Times New Roman" w:hAnsi="Times New Roman"/>
          <w:lang w:eastAsia="pt-BR"/>
        </w:rPr>
        <w:t xml:space="preserve">                                 Prefeito Municipal</w:t>
      </w:r>
    </w:p>
    <w:p w14:paraId="056493BE" w14:textId="77777777" w:rsidR="006C0BF7" w:rsidRPr="006C0BF7" w:rsidRDefault="006C0BF7" w:rsidP="006C0BF7">
      <w:pPr>
        <w:autoSpaceDE w:val="0"/>
        <w:autoSpaceDN w:val="0"/>
        <w:adjustRightInd w:val="0"/>
        <w:spacing w:after="0" w:line="240" w:lineRule="auto"/>
        <w:ind w:left="1845" w:firstLine="1134"/>
        <w:jc w:val="center"/>
        <w:rPr>
          <w:rFonts w:ascii="Times New Roman" w:eastAsia="Times New Roman" w:hAnsi="Times New Roman"/>
          <w:lang w:eastAsia="pt-BR"/>
        </w:rPr>
      </w:pPr>
    </w:p>
    <w:p w14:paraId="7E8498E4" w14:textId="77777777" w:rsidR="006C0BF7" w:rsidRPr="006C0BF7" w:rsidRDefault="006C0BF7" w:rsidP="006C0BF7">
      <w:pPr>
        <w:autoSpaceDE w:val="0"/>
        <w:autoSpaceDN w:val="0"/>
        <w:adjustRightInd w:val="0"/>
        <w:spacing w:after="0" w:line="240" w:lineRule="auto"/>
        <w:ind w:left="1845" w:firstLine="1134"/>
        <w:jc w:val="center"/>
        <w:rPr>
          <w:rFonts w:ascii="Times New Roman" w:eastAsia="Times New Roman" w:hAnsi="Times New Roman"/>
          <w:lang w:eastAsia="pt-BR"/>
        </w:rPr>
      </w:pPr>
    </w:p>
    <w:p w14:paraId="3FEA5DDC" w14:textId="77777777" w:rsidR="006C0BF7" w:rsidRPr="006C0BF7" w:rsidRDefault="006C0BF7" w:rsidP="006C0BF7">
      <w:pPr>
        <w:spacing w:after="0" w:line="240" w:lineRule="auto"/>
        <w:ind w:firstLine="1134"/>
        <w:rPr>
          <w:rFonts w:ascii="Times New Roman" w:eastAsia="Times New Roman" w:hAnsi="Times New Roman"/>
          <w:lang w:eastAsia="pt-BR"/>
        </w:rPr>
      </w:pPr>
      <w:r w:rsidRPr="006C0BF7">
        <w:rPr>
          <w:rFonts w:ascii="Times New Roman" w:eastAsia="Times New Roman" w:hAnsi="Times New Roman"/>
          <w:lang w:eastAsia="pt-BR"/>
        </w:rPr>
        <w:t>Excelentíssimo Senhor</w:t>
      </w:r>
    </w:p>
    <w:p w14:paraId="1D1FA4A7" w14:textId="77777777" w:rsidR="006C0BF7" w:rsidRPr="006C0BF7" w:rsidRDefault="006C0BF7" w:rsidP="006C0BF7">
      <w:pPr>
        <w:autoSpaceDE w:val="0"/>
        <w:autoSpaceDN w:val="0"/>
        <w:adjustRightInd w:val="0"/>
        <w:spacing w:after="0" w:line="240" w:lineRule="auto"/>
        <w:ind w:firstLine="1134"/>
        <w:rPr>
          <w:rFonts w:ascii="Times New Roman" w:eastAsia="Times New Roman" w:hAnsi="Times New Roman"/>
          <w:lang w:eastAsia="pt-BR"/>
        </w:rPr>
      </w:pPr>
      <w:r w:rsidRPr="006C0BF7">
        <w:rPr>
          <w:rFonts w:ascii="Times New Roman" w:eastAsia="Times New Roman" w:hAnsi="Times New Roman"/>
          <w:b/>
          <w:bCs/>
          <w:lang w:eastAsia="pt-BR"/>
        </w:rPr>
        <w:t>JAIR FORMAIO</w:t>
      </w:r>
    </w:p>
    <w:p w14:paraId="61FC6B70" w14:textId="77777777" w:rsidR="006C0BF7" w:rsidRPr="006C0BF7" w:rsidRDefault="006C0BF7" w:rsidP="006C0BF7">
      <w:pPr>
        <w:autoSpaceDE w:val="0"/>
        <w:autoSpaceDN w:val="0"/>
        <w:adjustRightInd w:val="0"/>
        <w:spacing w:after="0" w:line="240" w:lineRule="auto"/>
        <w:ind w:firstLine="1134"/>
        <w:rPr>
          <w:rFonts w:ascii="Times New Roman" w:eastAsia="Times New Roman" w:hAnsi="Times New Roman"/>
          <w:lang w:eastAsia="pt-BR"/>
        </w:rPr>
      </w:pPr>
      <w:r w:rsidRPr="006C0BF7">
        <w:rPr>
          <w:rFonts w:ascii="Times New Roman" w:eastAsia="Times New Roman" w:hAnsi="Times New Roman"/>
          <w:lang w:eastAsia="pt-BR"/>
        </w:rPr>
        <w:t>Presidente do Legislativo Municipal</w:t>
      </w:r>
    </w:p>
    <w:p w14:paraId="2BB2A08C" w14:textId="77777777" w:rsidR="006C0BF7" w:rsidRPr="006C0BF7" w:rsidRDefault="006C0BF7" w:rsidP="006C0BF7">
      <w:pPr>
        <w:autoSpaceDE w:val="0"/>
        <w:autoSpaceDN w:val="0"/>
        <w:adjustRightInd w:val="0"/>
        <w:spacing w:after="0" w:line="240" w:lineRule="auto"/>
        <w:ind w:firstLine="1134"/>
        <w:rPr>
          <w:rFonts w:ascii="Times New Roman" w:eastAsia="Times New Roman" w:hAnsi="Times New Roman"/>
          <w:lang w:eastAsia="pt-BR"/>
        </w:rPr>
      </w:pPr>
      <w:r w:rsidRPr="006C0BF7">
        <w:rPr>
          <w:rFonts w:ascii="Times New Roman" w:eastAsia="Times New Roman" w:hAnsi="Times New Roman"/>
          <w:lang w:eastAsia="pt-BR"/>
        </w:rPr>
        <w:t>Enéas Marques – PR</w:t>
      </w:r>
    </w:p>
    <w:p w14:paraId="7EC5F42C" w14:textId="77777777" w:rsid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0B35299C" w14:textId="77777777" w:rsid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1189EF43" w14:textId="77777777" w:rsid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73AC898B" w14:textId="77777777" w:rsid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3D25A025" w14:textId="77777777" w:rsid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677D6EA6" w14:textId="77777777" w:rsid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520AD3E2" w14:textId="77777777" w:rsid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046F6F6E" w14:textId="77777777" w:rsid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421278C5" w14:textId="77777777" w:rsid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59B0050B" w14:textId="77777777" w:rsid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50BE4AEA" w14:textId="77777777" w:rsid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2F4CDDA2" w14:textId="77777777" w:rsid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32DF5589" w14:textId="77777777" w:rsid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3CE13FC3" w14:textId="77777777" w:rsid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2857F143" w14:textId="77777777" w:rsid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50CF4D83" w14:textId="77777777" w:rsid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3BDD80F1" w14:textId="77777777" w:rsid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3BA87C09" w14:textId="77777777" w:rsid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49AB40FB" w14:textId="77777777" w:rsid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49E8C39C" w14:textId="77777777" w:rsid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01A51D21" w14:textId="77777777" w:rsid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365B2C38" w14:textId="77777777" w:rsid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62BC20C8" w14:textId="77777777" w:rsid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6642860D" w14:textId="77777777" w:rsid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211D820F" w14:textId="77777777" w:rsid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04132B0E" w14:textId="77777777" w:rsid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6E677500" w14:textId="77777777" w:rsid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120074B1" w14:textId="77777777" w:rsid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36896F29" w14:textId="77777777" w:rsid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517A4EF6" w14:textId="77777777" w:rsid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5C340FC1" w14:textId="77777777" w:rsid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544D3787" w14:textId="77777777" w:rsid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31581CC5" w14:textId="77777777" w:rsid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1C548C88" w14:textId="77777777" w:rsid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72A00483" w14:textId="77777777" w:rsid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7FD9FDE3" w14:textId="77777777" w:rsid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68EDE7AC" w14:textId="77777777" w:rsid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09DD9538" w14:textId="77777777" w:rsid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14B22FC2" w14:textId="77777777" w:rsid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12DED19D" w14:textId="77777777" w:rsid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091C26FD" w14:textId="77777777" w:rsid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18107F2B" w14:textId="77777777" w:rsid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4BEB647F" w14:textId="77777777" w:rsid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207B27BE" w14:textId="77777777" w:rsid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2FB06211" w14:textId="77777777" w:rsid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1CAEE8F0" w14:textId="77777777" w:rsid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7D2B12F4" w14:textId="77777777" w:rsid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78831DB0"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5916DD4D" w14:textId="77777777" w:rsidR="006C0BF7" w:rsidRPr="006C0BF7" w:rsidRDefault="006C0BF7" w:rsidP="006C0BF7">
      <w:pPr>
        <w:widowControl w:val="0"/>
        <w:autoSpaceDE w:val="0"/>
        <w:autoSpaceDN w:val="0"/>
        <w:spacing w:after="0" w:line="240" w:lineRule="auto"/>
        <w:jc w:val="both"/>
        <w:rPr>
          <w:rFonts w:ascii="Arial" w:eastAsia="Times New Roman" w:hAnsi="Arial" w:cs="Arial"/>
          <w:b/>
          <w:lang w:val="pt-PT"/>
        </w:rPr>
      </w:pPr>
    </w:p>
    <w:p w14:paraId="3BACC66D" w14:textId="5C8BC380" w:rsidR="000A6481" w:rsidRDefault="000A6481" w:rsidP="000A6481">
      <w:pPr>
        <w:widowControl w:val="0"/>
        <w:autoSpaceDE w:val="0"/>
        <w:autoSpaceDN w:val="0"/>
        <w:spacing w:after="0" w:line="240" w:lineRule="auto"/>
        <w:jc w:val="center"/>
        <w:rPr>
          <w:rFonts w:ascii="Arial" w:eastAsia="Times New Roman" w:hAnsi="Arial" w:cs="Arial"/>
          <w:b/>
          <w:u w:val="single"/>
          <w:lang w:val="pt-PT"/>
        </w:rPr>
      </w:pPr>
      <w:r>
        <w:rPr>
          <w:rFonts w:ascii="Arial" w:eastAsia="Times New Roman" w:hAnsi="Arial" w:cs="Arial"/>
          <w:b/>
          <w:u w:val="single"/>
          <w:lang w:val="pt-PT"/>
        </w:rPr>
        <w:t>AUTÓGRAFO</w:t>
      </w:r>
    </w:p>
    <w:p w14:paraId="0CBC9CFD" w14:textId="77777777" w:rsidR="000A6481" w:rsidRDefault="000A6481" w:rsidP="000A6481">
      <w:pPr>
        <w:widowControl w:val="0"/>
        <w:autoSpaceDE w:val="0"/>
        <w:autoSpaceDN w:val="0"/>
        <w:spacing w:after="0" w:line="240" w:lineRule="auto"/>
        <w:jc w:val="center"/>
        <w:rPr>
          <w:rFonts w:ascii="Arial" w:eastAsia="Times New Roman" w:hAnsi="Arial" w:cs="Arial"/>
          <w:b/>
          <w:u w:val="single"/>
          <w:lang w:val="pt-PT"/>
        </w:rPr>
      </w:pPr>
    </w:p>
    <w:p w14:paraId="2290B254" w14:textId="77777777" w:rsidR="000A6481" w:rsidRDefault="000A6481" w:rsidP="000A6481">
      <w:pPr>
        <w:widowControl w:val="0"/>
        <w:autoSpaceDE w:val="0"/>
        <w:autoSpaceDN w:val="0"/>
        <w:spacing w:after="0" w:line="240" w:lineRule="auto"/>
        <w:jc w:val="center"/>
        <w:rPr>
          <w:rFonts w:ascii="Arial" w:eastAsia="Times New Roman" w:hAnsi="Arial" w:cs="Arial"/>
          <w:b/>
          <w:u w:val="single"/>
          <w:lang w:val="pt-PT"/>
        </w:rPr>
      </w:pPr>
    </w:p>
    <w:p w14:paraId="6C0E68CA" w14:textId="77777777" w:rsidR="000A6481" w:rsidRDefault="000A6481" w:rsidP="006C0BF7">
      <w:pPr>
        <w:widowControl w:val="0"/>
        <w:autoSpaceDE w:val="0"/>
        <w:autoSpaceDN w:val="0"/>
        <w:spacing w:after="0" w:line="240" w:lineRule="auto"/>
        <w:jc w:val="both"/>
        <w:rPr>
          <w:rFonts w:ascii="Arial" w:eastAsia="Times New Roman" w:hAnsi="Arial" w:cs="Arial"/>
          <w:b/>
          <w:u w:val="single"/>
          <w:lang w:val="pt-PT"/>
        </w:rPr>
      </w:pPr>
    </w:p>
    <w:p w14:paraId="5D34B042" w14:textId="6E451A4A" w:rsidR="006C0BF7" w:rsidRPr="006C0BF7" w:rsidRDefault="006C0BF7" w:rsidP="006C0BF7">
      <w:pPr>
        <w:widowControl w:val="0"/>
        <w:autoSpaceDE w:val="0"/>
        <w:autoSpaceDN w:val="0"/>
        <w:spacing w:after="0" w:line="240" w:lineRule="auto"/>
        <w:jc w:val="both"/>
        <w:rPr>
          <w:rFonts w:ascii="Arial" w:eastAsia="Times New Roman" w:hAnsi="Arial" w:cs="Arial"/>
          <w:b/>
          <w:u w:val="single"/>
          <w:lang w:val="pt-PT"/>
        </w:rPr>
      </w:pPr>
      <w:r w:rsidRPr="006C0BF7">
        <w:rPr>
          <w:rFonts w:ascii="Arial" w:eastAsia="Times New Roman" w:hAnsi="Arial" w:cs="Arial"/>
          <w:b/>
          <w:u w:val="single"/>
          <w:lang w:val="pt-PT"/>
        </w:rPr>
        <w:t>PROJETO DE LEI COMPLEMENTAR Nº</w:t>
      </w:r>
      <w:r w:rsidR="000A6481">
        <w:rPr>
          <w:rFonts w:ascii="Arial" w:eastAsia="Times New Roman" w:hAnsi="Arial" w:cs="Arial"/>
          <w:b/>
          <w:u w:val="single"/>
          <w:lang w:val="pt-PT"/>
        </w:rPr>
        <w:t>. 046/</w:t>
      </w:r>
      <w:r w:rsidRPr="006C0BF7">
        <w:rPr>
          <w:rFonts w:ascii="Arial" w:eastAsia="Times New Roman" w:hAnsi="Arial" w:cs="Arial"/>
          <w:b/>
          <w:u w:val="single"/>
          <w:lang w:val="pt-PT"/>
        </w:rPr>
        <w:t xml:space="preserve">2023. </w:t>
      </w:r>
    </w:p>
    <w:p w14:paraId="495AB349"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p>
    <w:p w14:paraId="379CD328" w14:textId="77777777" w:rsidR="006C0BF7" w:rsidRPr="006C0BF7" w:rsidRDefault="006C0BF7" w:rsidP="00C161FD">
      <w:pPr>
        <w:widowControl w:val="0"/>
        <w:autoSpaceDE w:val="0"/>
        <w:autoSpaceDN w:val="0"/>
        <w:spacing w:after="0" w:line="240" w:lineRule="auto"/>
        <w:ind w:left="5103" w:hanging="850"/>
        <w:jc w:val="both"/>
        <w:rPr>
          <w:rFonts w:ascii="Arial" w:eastAsia="Times New Roman" w:hAnsi="Arial" w:cs="Arial"/>
          <w:lang w:val="pt-PT"/>
        </w:rPr>
      </w:pPr>
      <w:r w:rsidRPr="006C0BF7">
        <w:rPr>
          <w:rFonts w:ascii="Arial" w:eastAsia="Times New Roman" w:hAnsi="Arial" w:cs="Arial"/>
          <w:b/>
          <w:lang w:val="pt-PT"/>
        </w:rPr>
        <w:t>Súmula</w:t>
      </w:r>
      <w:r w:rsidR="00C161FD">
        <w:rPr>
          <w:rFonts w:ascii="Arial" w:eastAsia="Times New Roman" w:hAnsi="Arial" w:cs="Arial"/>
          <w:lang w:val="pt-PT"/>
        </w:rPr>
        <w:t>:</w:t>
      </w:r>
      <w:r w:rsidRPr="006C0BF7">
        <w:rPr>
          <w:rFonts w:ascii="Arial" w:eastAsia="Times New Roman" w:hAnsi="Arial" w:cs="Arial"/>
          <w:lang w:val="pt-PT"/>
        </w:rPr>
        <w:t>Cria o Conselho Municipal da Cidade de Enéas Marques – CONCIDADE ENÉAS MARQUES, revoga o Conselho de Desenvolvimento Municipal e da outras providencias.</w:t>
      </w:r>
    </w:p>
    <w:p w14:paraId="165D84FE" w14:textId="77777777" w:rsidR="006C0BF7" w:rsidRPr="006C0BF7" w:rsidRDefault="006C0BF7" w:rsidP="00C161FD">
      <w:pPr>
        <w:widowControl w:val="0"/>
        <w:autoSpaceDE w:val="0"/>
        <w:autoSpaceDN w:val="0"/>
        <w:spacing w:after="0" w:line="240" w:lineRule="auto"/>
        <w:ind w:left="5103" w:hanging="850"/>
        <w:jc w:val="both"/>
        <w:rPr>
          <w:rFonts w:ascii="Arial" w:eastAsia="Times New Roman" w:hAnsi="Arial" w:cs="Arial"/>
          <w:lang w:val="pt-PT"/>
        </w:rPr>
      </w:pPr>
    </w:p>
    <w:p w14:paraId="2E2344C9" w14:textId="77777777" w:rsidR="000A6481" w:rsidRDefault="000A6481" w:rsidP="006C0BF7">
      <w:pPr>
        <w:autoSpaceDE w:val="0"/>
        <w:autoSpaceDN w:val="0"/>
        <w:adjustRightInd w:val="0"/>
        <w:spacing w:after="0" w:line="240" w:lineRule="auto"/>
        <w:ind w:firstLine="1134"/>
        <w:jc w:val="both"/>
        <w:rPr>
          <w:rFonts w:ascii="Arial" w:eastAsia="Times New Roman" w:hAnsi="Arial" w:cs="Arial"/>
          <w:sz w:val="24"/>
          <w:szCs w:val="24"/>
          <w:lang w:eastAsia="pt-BR"/>
        </w:rPr>
      </w:pPr>
    </w:p>
    <w:p w14:paraId="583C5414" w14:textId="77777777" w:rsidR="000A6481" w:rsidRDefault="000A6481" w:rsidP="006C0BF7">
      <w:pPr>
        <w:autoSpaceDE w:val="0"/>
        <w:autoSpaceDN w:val="0"/>
        <w:adjustRightInd w:val="0"/>
        <w:spacing w:after="0" w:line="240" w:lineRule="auto"/>
        <w:ind w:firstLine="1134"/>
        <w:jc w:val="both"/>
        <w:rPr>
          <w:rFonts w:ascii="Arial" w:eastAsia="Times New Roman" w:hAnsi="Arial" w:cs="Arial"/>
          <w:sz w:val="24"/>
          <w:szCs w:val="24"/>
          <w:lang w:eastAsia="pt-BR"/>
        </w:rPr>
      </w:pPr>
    </w:p>
    <w:p w14:paraId="1CC3C77D" w14:textId="1A12A478" w:rsidR="006C0BF7" w:rsidRPr="006C0BF7" w:rsidRDefault="000A6481" w:rsidP="006C0BF7">
      <w:pPr>
        <w:autoSpaceDE w:val="0"/>
        <w:autoSpaceDN w:val="0"/>
        <w:adjustRightInd w:val="0"/>
        <w:spacing w:after="0" w:line="240" w:lineRule="auto"/>
        <w:ind w:firstLine="1134"/>
        <w:jc w:val="both"/>
        <w:rPr>
          <w:rFonts w:ascii="Arial" w:eastAsia="Times New Roman" w:hAnsi="Arial" w:cs="Arial"/>
          <w:sz w:val="24"/>
          <w:szCs w:val="24"/>
          <w:lang w:eastAsia="pt-BR"/>
        </w:rPr>
      </w:pPr>
      <w:r w:rsidRPr="000A6481">
        <w:rPr>
          <w:rFonts w:ascii="Arial" w:eastAsia="Times New Roman" w:hAnsi="Arial" w:cs="Arial"/>
          <w:sz w:val="24"/>
          <w:szCs w:val="24"/>
          <w:lang w:eastAsia="pt-BR"/>
        </w:rPr>
        <w:t>A</w:t>
      </w:r>
      <w:r w:rsidR="006C0BF7" w:rsidRPr="006C0BF7">
        <w:rPr>
          <w:rFonts w:ascii="Arial" w:eastAsia="Times New Roman" w:hAnsi="Arial" w:cs="Arial"/>
          <w:sz w:val="24"/>
          <w:szCs w:val="24"/>
          <w:lang w:eastAsia="pt-BR"/>
        </w:rPr>
        <w:t xml:space="preserve"> Câmara Municipal de Vereadores aprovou a seguinte Lei:</w:t>
      </w:r>
    </w:p>
    <w:p w14:paraId="1DC8B744"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p>
    <w:p w14:paraId="382B6FAA"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p>
    <w:p w14:paraId="75679CEE" w14:textId="77777777" w:rsidR="006C0BF7" w:rsidRPr="006C0BF7" w:rsidRDefault="006C0BF7" w:rsidP="006C0BF7">
      <w:pPr>
        <w:widowControl w:val="0"/>
        <w:autoSpaceDE w:val="0"/>
        <w:autoSpaceDN w:val="0"/>
        <w:spacing w:after="0" w:line="240" w:lineRule="auto"/>
        <w:ind w:firstLine="1134"/>
        <w:jc w:val="center"/>
        <w:rPr>
          <w:rFonts w:ascii="Arial" w:eastAsia="Times New Roman" w:hAnsi="Arial" w:cs="Arial"/>
          <w:b/>
          <w:lang w:val="pt-PT"/>
        </w:rPr>
      </w:pPr>
      <w:r w:rsidRPr="006C0BF7">
        <w:rPr>
          <w:rFonts w:ascii="Arial" w:eastAsia="Times New Roman" w:hAnsi="Arial" w:cs="Arial"/>
          <w:b/>
          <w:lang w:val="pt-PT"/>
        </w:rPr>
        <w:t>CAPÍTULO I</w:t>
      </w:r>
    </w:p>
    <w:p w14:paraId="22FC3DF0" w14:textId="77777777" w:rsidR="006C0BF7" w:rsidRPr="006C0BF7" w:rsidRDefault="006C0BF7" w:rsidP="006C0BF7">
      <w:pPr>
        <w:widowControl w:val="0"/>
        <w:autoSpaceDE w:val="0"/>
        <w:autoSpaceDN w:val="0"/>
        <w:spacing w:after="0" w:line="240" w:lineRule="auto"/>
        <w:ind w:firstLine="1134"/>
        <w:jc w:val="center"/>
        <w:rPr>
          <w:rFonts w:ascii="Arial" w:eastAsia="Times New Roman" w:hAnsi="Arial" w:cs="Arial"/>
          <w:b/>
          <w:lang w:val="pt-PT"/>
        </w:rPr>
      </w:pPr>
      <w:r w:rsidRPr="006C0BF7">
        <w:rPr>
          <w:rFonts w:ascii="Arial" w:eastAsia="Times New Roman" w:hAnsi="Arial" w:cs="Arial"/>
          <w:b/>
          <w:lang w:val="pt-PT"/>
        </w:rPr>
        <w:t>DA NATUREZA E FINALIDADE</w:t>
      </w:r>
    </w:p>
    <w:p w14:paraId="41E0F42F"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p>
    <w:p w14:paraId="6E047A4D"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b/>
          <w:lang w:val="pt-PT"/>
        </w:rPr>
        <w:t>Art. 1</w:t>
      </w:r>
      <w:r w:rsidRPr="006C0BF7">
        <w:rPr>
          <w:rFonts w:ascii="Arial" w:eastAsia="Times New Roman" w:hAnsi="Arial" w:cs="Arial"/>
          <w:b/>
          <w:sz w:val="24"/>
          <w:lang w:val="pt-PT"/>
        </w:rPr>
        <w:t>º-</w:t>
      </w:r>
      <w:r w:rsidRPr="006C0BF7">
        <w:rPr>
          <w:rFonts w:ascii="Arial" w:eastAsia="Times New Roman" w:hAnsi="Arial" w:cs="Arial"/>
          <w:lang w:val="pt-PT"/>
        </w:rPr>
        <w:t xml:space="preserve"> Fica criado o Conselho Municipal da Cidade de Enéas Marques – CONCIDADE ENÉAS MARQUES, órgão colegiado que reúne paritariamente representantes do poder público e da sociedade civil, de natureza permanente, com caráter deliberativo, propositivo, normativo e consultivo da política municipal de desenvolvimento urbano e rural, vinculado administrativamente ao Departamento de Administração e Planejamento do Município de Enéas Marques.</w:t>
      </w:r>
    </w:p>
    <w:p w14:paraId="3CD4C3E6"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p>
    <w:p w14:paraId="496C25FF"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b/>
          <w:lang w:val="pt-PT"/>
        </w:rPr>
        <w:t>Art. 2º</w:t>
      </w:r>
      <w:r w:rsidRPr="006C0BF7">
        <w:rPr>
          <w:rFonts w:ascii="Arial" w:eastAsia="Times New Roman" w:hAnsi="Arial" w:cs="Arial"/>
          <w:lang w:val="pt-PT"/>
        </w:rPr>
        <w:t>-  O CONCIDADE ENÉAS MARQUES tem por finalidade propor diretrizes gerais para a formulação e a implementação do desenvolvimento municipal, com participação social e integração das políticas que promovam o ordenamento territorial, a integração regional, a promoção socioeconômica sustentável, o transporte, a mobilidade urbana e as habitações de interesse social, respeitando as leis que compõem o Plano Diretor de Enéas Marques e a Lei Federal nº 10.257, de 10 de julho de 2001(Estatuto da Cidade) e a Lei Ordinária Estadual nº 21.051/2022.</w:t>
      </w:r>
    </w:p>
    <w:p w14:paraId="54FA8080"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p>
    <w:p w14:paraId="292098AD" w14:textId="77777777" w:rsidR="006C0BF7" w:rsidRPr="006C0BF7" w:rsidRDefault="006C0BF7" w:rsidP="006C0BF7">
      <w:pPr>
        <w:widowControl w:val="0"/>
        <w:autoSpaceDE w:val="0"/>
        <w:autoSpaceDN w:val="0"/>
        <w:spacing w:after="0" w:line="240" w:lineRule="auto"/>
        <w:ind w:firstLine="1134"/>
        <w:jc w:val="center"/>
        <w:rPr>
          <w:rFonts w:ascii="Arial" w:eastAsia="Times New Roman" w:hAnsi="Arial" w:cs="Arial"/>
          <w:b/>
          <w:lang w:val="pt-PT"/>
        </w:rPr>
      </w:pPr>
      <w:r w:rsidRPr="006C0BF7">
        <w:rPr>
          <w:rFonts w:ascii="Arial" w:eastAsia="Times New Roman" w:hAnsi="Arial" w:cs="Arial"/>
          <w:b/>
          <w:lang w:val="pt-PT"/>
        </w:rPr>
        <w:t>CAPÍTULO II</w:t>
      </w:r>
    </w:p>
    <w:p w14:paraId="628DE715" w14:textId="77777777" w:rsidR="006C0BF7" w:rsidRPr="006C0BF7" w:rsidRDefault="006C0BF7" w:rsidP="006C0BF7">
      <w:pPr>
        <w:widowControl w:val="0"/>
        <w:autoSpaceDE w:val="0"/>
        <w:autoSpaceDN w:val="0"/>
        <w:spacing w:after="0" w:line="240" w:lineRule="auto"/>
        <w:ind w:firstLine="1134"/>
        <w:jc w:val="center"/>
        <w:rPr>
          <w:rFonts w:ascii="Arial" w:eastAsia="Times New Roman" w:hAnsi="Arial" w:cs="Arial"/>
          <w:b/>
          <w:lang w:val="pt-PT"/>
        </w:rPr>
      </w:pPr>
      <w:r w:rsidRPr="006C0BF7">
        <w:rPr>
          <w:rFonts w:ascii="Arial" w:eastAsia="Times New Roman" w:hAnsi="Arial" w:cs="Arial"/>
          <w:b/>
          <w:lang w:val="pt-PT"/>
        </w:rPr>
        <w:t>DAS ATRIBUIÇÕES DO CONSELHO</w:t>
      </w:r>
    </w:p>
    <w:p w14:paraId="78E70058"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p>
    <w:p w14:paraId="51052980"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b/>
          <w:lang w:val="pt-PT"/>
        </w:rPr>
        <w:t>Art. 3º-</w:t>
      </w:r>
      <w:r w:rsidRPr="006C0BF7">
        <w:rPr>
          <w:rFonts w:ascii="Arial" w:eastAsia="Times New Roman" w:hAnsi="Arial" w:cs="Arial"/>
          <w:lang w:val="pt-PT"/>
        </w:rPr>
        <w:t>Compete ao CONCIDADE ENÉAS MARQUES:</w:t>
      </w:r>
    </w:p>
    <w:p w14:paraId="4E160551"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I – acompanhar, avaliar e fiscalizar a implementação do Plano Diretor Municipal e de suas leis complementares, analisando e normatizando sobre questões relativas à sua aplicabilidade;</w:t>
      </w:r>
    </w:p>
    <w:p w14:paraId="3DD6CAE5"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II – propor a edição de normas municipais de direito urbanístico e manifestar-se sobre propostas de criação e de alteração da legislação pertinente ao desenvolvimento urbano;</w:t>
      </w:r>
    </w:p>
    <w:p w14:paraId="74327E31"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III – aprovar e emitir pareceres sobre propostas de alteração das leis que constituem o Plano Diretor, promovendo audiências públicas com ampla participação popular antes do encaminhamento para a Câmara de Vereadores;</w:t>
      </w:r>
    </w:p>
    <w:p w14:paraId="5020172F"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 xml:space="preserve">IV – acompanhar a execução de planos e projetos de interesse do desenvolvimento urbano e rural, inclusive para os planos setoriais, tais como políticas habitacionais, mobilidade urbana, dentre outras que possam promover o reordenamento </w:t>
      </w:r>
      <w:r w:rsidRPr="006C0BF7">
        <w:rPr>
          <w:rFonts w:ascii="Arial" w:eastAsia="Times New Roman" w:hAnsi="Arial" w:cs="Arial"/>
          <w:lang w:val="pt-PT"/>
        </w:rPr>
        <w:lastRenderedPageBreak/>
        <w:t>urbano e rural;</w:t>
      </w:r>
    </w:p>
    <w:p w14:paraId="7A2649CD"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V – promover a implantação e implementação dos instrumentos urbanísticos previstos no Plano Diretor Municipal;</w:t>
      </w:r>
    </w:p>
    <w:p w14:paraId="29EA349C"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VI – promover a cooperação entre o poder público e a sociedade civil na formulação e execução da Política de Desenvolvimento do Município, e ainda atuar como canal de discussões, sugestões, queixas e denúncias relativas às ações de implementação dessa política;</w:t>
      </w:r>
    </w:p>
    <w:p w14:paraId="18F11752"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VII – estimular ações que visem a propiciar a geração, a apropriação e a utilização de conhecimentos científicos, tecnológicos, gerenciais e organizativos para a população do Município;</w:t>
      </w:r>
    </w:p>
    <w:p w14:paraId="741865AD"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VIII – promover a realização de estudos, debates e pesquisas sobre a aplicação e os resultados estratégicos alcançados pelos programas e projetos desenvolvidos pelo Município;</w:t>
      </w:r>
    </w:p>
    <w:p w14:paraId="67018339"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IX – estimular a ampliação e o aperfeiçoamento dos mecanismos de participação e controle social, visando a fortalecer o desenvolvimento sustentável do Município;</w:t>
      </w:r>
    </w:p>
    <w:p w14:paraId="401418C5"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X – zelar pela integração das políticas setoriais em consonância com as diretrizes do Plano Diretor Municipal;</w:t>
      </w:r>
    </w:p>
    <w:p w14:paraId="5E070918"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XI – avaliar sobre as omissões e contradições das legislações urbanísticas municipais, propondo alterações e/ou inserções;</w:t>
      </w:r>
    </w:p>
    <w:p w14:paraId="4EF4BB27"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XII – acompanhar e avaliar políticas e propostas elaboradas pelas Câmaras Técnicas;</w:t>
      </w:r>
    </w:p>
    <w:p w14:paraId="1DBCB46A" w14:textId="77777777" w:rsidR="006C0BF7" w:rsidRPr="006C0BF7" w:rsidRDefault="006C0BF7" w:rsidP="006C0BF7">
      <w:pPr>
        <w:widowControl w:val="0"/>
        <w:shd w:val="clear" w:color="auto" w:fill="FFFFFF"/>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XIII – acompanhar e avaliar as políticas urbanas nacionais, estaduais e do Munic</w:t>
      </w:r>
      <w:r w:rsidRPr="006C0BF7">
        <w:rPr>
          <w:rFonts w:ascii="Arial" w:eastAsia="Times New Roman" w:hAnsi="Arial" w:cs="Arial"/>
          <w:shd w:val="clear" w:color="auto" w:fill="FFFFFF"/>
          <w:lang w:val="pt-PT"/>
        </w:rPr>
        <w:t>íp</w:t>
      </w:r>
      <w:r w:rsidRPr="006C0BF7">
        <w:rPr>
          <w:rFonts w:ascii="Arial" w:eastAsia="Times New Roman" w:hAnsi="Arial" w:cs="Arial"/>
          <w:lang w:val="pt-PT"/>
        </w:rPr>
        <w:t>io, e sua interferência com o Plano Diretor Municipal;</w:t>
      </w:r>
    </w:p>
    <w:p w14:paraId="6B6219E7"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XIV – avaliar e sugerir no Plano Plurianual (PPA) e na Lei de Diretrizes Orçamentárias (LDO), questões referentes a investimentos no Desenvolvimento Urbano;</w:t>
      </w:r>
    </w:p>
    <w:p w14:paraId="2D889321"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XV – participar da elaboração, aprovação e fiscalização da execução do plano de aplicação dos recursos financeiros, destinados ao CONCIDADE ENÉAS MARQUES, solicitando, se necessário, o auxílio dos órgãos de Controle Interno,  Departamento de Fazenda e Procuradoria Jurídica.</w:t>
      </w:r>
    </w:p>
    <w:p w14:paraId="6B811527"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XVI – propor e deliberar sobre a criação de mecanismos de articulação entre os programas e os recursos federais que tenham impacto sobre o desenvolvimento do Município;</w:t>
      </w:r>
    </w:p>
    <w:p w14:paraId="521573E6"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XVII – promover audiências públicas, seminários e encontros sobre temas relacionados à Política de Desenvolvimento Urbano e Rural do Município, bem como estudos sobre a definição de convênios na área de desenvolvimento sustentável do Município, a serem firmados com a União, Estados e outros organismos nacionais e internacionais, públicos e privados;</w:t>
      </w:r>
    </w:p>
    <w:p w14:paraId="1C0C2CC7"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XVIII – criar programa de formação continuada, visando à permanente qualificação de seus membros e dos demais setores do desenvolvimento urbano do Município;</w:t>
      </w:r>
    </w:p>
    <w:p w14:paraId="1A1E8930"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XIX – convocar e organizar a Conferência Municipal da Cidade, conforme normatização do Conselho Nacional das Cidades;</w:t>
      </w:r>
    </w:p>
    <w:p w14:paraId="2081C770"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XX – dar encaminhamento às proposições da Conferência Municipal da Cidade, realizando os encaminhamentos necessários às demais políticas setoriais;</w:t>
      </w:r>
    </w:p>
    <w:p w14:paraId="2DCCD4BA"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XXI – dar publicidade e divulgar seus trabalhos e deliberações;</w:t>
      </w:r>
    </w:p>
    <w:p w14:paraId="2609B086"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XXII – elaborar e aprovar o seu regimento interno</w:t>
      </w:r>
    </w:p>
    <w:p w14:paraId="5CC5CD0F" w14:textId="77777777" w:rsid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b/>
          <w:lang w:val="pt-PT"/>
        </w:rPr>
        <w:t>Parágrafo único</w:t>
      </w:r>
      <w:r w:rsidRPr="006C0BF7">
        <w:rPr>
          <w:rFonts w:ascii="Arial" w:eastAsia="Times New Roman" w:hAnsi="Arial" w:cs="Arial"/>
          <w:lang w:val="pt-PT"/>
        </w:rPr>
        <w:t xml:space="preserve"> Nas proposições referentes a modificações legislativas tendo por objeto o Plano Diretor do Município e as legislações a ele correlatas, o CONCIDADE ENÉAS MARQUES deverá consultar, obrigatoriamente, o Grupo Técnico Permanente (GTP).</w:t>
      </w:r>
    </w:p>
    <w:p w14:paraId="2B58A41F"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p>
    <w:p w14:paraId="029D13C7" w14:textId="77777777" w:rsid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p>
    <w:p w14:paraId="5F0C7CF4" w14:textId="77777777" w:rsidR="00064016" w:rsidRDefault="00064016" w:rsidP="006C0BF7">
      <w:pPr>
        <w:widowControl w:val="0"/>
        <w:autoSpaceDE w:val="0"/>
        <w:autoSpaceDN w:val="0"/>
        <w:spacing w:after="0" w:line="240" w:lineRule="auto"/>
        <w:ind w:firstLine="1134"/>
        <w:jc w:val="both"/>
        <w:rPr>
          <w:rFonts w:ascii="Arial" w:eastAsia="Times New Roman" w:hAnsi="Arial" w:cs="Arial"/>
          <w:lang w:val="pt-PT"/>
        </w:rPr>
      </w:pPr>
    </w:p>
    <w:p w14:paraId="7D22774E" w14:textId="77777777" w:rsidR="00064016" w:rsidRPr="006C0BF7" w:rsidRDefault="00064016" w:rsidP="006C0BF7">
      <w:pPr>
        <w:widowControl w:val="0"/>
        <w:autoSpaceDE w:val="0"/>
        <w:autoSpaceDN w:val="0"/>
        <w:spacing w:after="0" w:line="240" w:lineRule="auto"/>
        <w:ind w:firstLine="1134"/>
        <w:jc w:val="both"/>
        <w:rPr>
          <w:rFonts w:ascii="Arial" w:eastAsia="Times New Roman" w:hAnsi="Arial" w:cs="Arial"/>
          <w:lang w:val="pt-PT"/>
        </w:rPr>
      </w:pPr>
    </w:p>
    <w:p w14:paraId="2E47D3F0" w14:textId="77777777" w:rsidR="006C0BF7" w:rsidRPr="006C0BF7" w:rsidRDefault="006C0BF7" w:rsidP="006C0BF7">
      <w:pPr>
        <w:widowControl w:val="0"/>
        <w:autoSpaceDE w:val="0"/>
        <w:autoSpaceDN w:val="0"/>
        <w:spacing w:after="0" w:line="240" w:lineRule="auto"/>
        <w:ind w:firstLine="1134"/>
        <w:jc w:val="center"/>
        <w:rPr>
          <w:rFonts w:ascii="Arial" w:eastAsia="Times New Roman" w:hAnsi="Arial" w:cs="Arial"/>
          <w:b/>
          <w:lang w:val="pt-PT"/>
        </w:rPr>
      </w:pPr>
      <w:r w:rsidRPr="006C0BF7">
        <w:rPr>
          <w:rFonts w:ascii="Arial" w:eastAsia="Times New Roman" w:hAnsi="Arial" w:cs="Arial"/>
          <w:b/>
          <w:lang w:val="pt-PT"/>
        </w:rPr>
        <w:t>CAPÍTULO III</w:t>
      </w:r>
    </w:p>
    <w:p w14:paraId="149A678C" w14:textId="77777777" w:rsidR="006C0BF7" w:rsidRPr="006C0BF7" w:rsidRDefault="006C0BF7" w:rsidP="006C0BF7">
      <w:pPr>
        <w:widowControl w:val="0"/>
        <w:autoSpaceDE w:val="0"/>
        <w:autoSpaceDN w:val="0"/>
        <w:spacing w:after="0" w:line="240" w:lineRule="auto"/>
        <w:ind w:firstLine="1134"/>
        <w:jc w:val="center"/>
        <w:rPr>
          <w:rFonts w:ascii="Arial" w:eastAsia="Times New Roman" w:hAnsi="Arial" w:cs="Arial"/>
          <w:b/>
          <w:lang w:val="pt-PT"/>
        </w:rPr>
      </w:pPr>
      <w:r w:rsidRPr="006C0BF7">
        <w:rPr>
          <w:rFonts w:ascii="Arial" w:eastAsia="Times New Roman" w:hAnsi="Arial" w:cs="Arial"/>
          <w:b/>
          <w:lang w:val="pt-PT"/>
        </w:rPr>
        <w:t xml:space="preserve">DA COMPOSIÇÃO, ESTRUTURA E MANDATO DO CONCIDADE </w:t>
      </w:r>
      <w:r>
        <w:rPr>
          <w:rFonts w:ascii="Arial" w:eastAsia="Times New Roman" w:hAnsi="Arial" w:cs="Arial"/>
          <w:b/>
          <w:lang w:val="pt-PT"/>
        </w:rPr>
        <w:t xml:space="preserve">   </w:t>
      </w:r>
      <w:r w:rsidRPr="006C0BF7">
        <w:rPr>
          <w:rFonts w:ascii="Arial" w:eastAsia="Times New Roman" w:hAnsi="Arial" w:cs="Arial"/>
          <w:b/>
          <w:lang w:val="pt-PT"/>
        </w:rPr>
        <w:t>ENÉAS MARQUES</w:t>
      </w:r>
    </w:p>
    <w:p w14:paraId="028312AC"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796FF56C"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b/>
          <w:lang w:val="pt-PT"/>
        </w:rPr>
        <w:t>Art. 4º-</w:t>
      </w:r>
      <w:r w:rsidRPr="006C0BF7">
        <w:rPr>
          <w:rFonts w:ascii="Arial" w:eastAsia="Times New Roman" w:hAnsi="Arial" w:cs="Arial"/>
          <w:lang w:val="pt-PT"/>
        </w:rPr>
        <w:t xml:space="preserve"> O Conselho Municipal da Cidade de Enéas Marques – CONCIDADE ENÉAS MARQUES será composto por 10 (dez) membros titulares e seus suplentes, representantes de organizações governamentais e entidades não-governamentais organizadas por segmentos, com direito a voz e voto, assim definidos:</w:t>
      </w:r>
    </w:p>
    <w:p w14:paraId="57271F21"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p>
    <w:p w14:paraId="12E21F51"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I – 04 (quatro) vagas para Gestores, administradores públicos e legislativos: 42,30%, sendo:</w:t>
      </w:r>
    </w:p>
    <w:p w14:paraId="07D8103D"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 Representantes do Poder Executivo municipal: Departamento de Administração e Planejamento, Fazenda, Saúde, Assistência Social e Assuntos da Família, Agropecuária, Educação Cultura e Esportes, Viação, Obras e Serviços Públicos, Indústria, Comércio e Desenvolvimento  Minicipal e Meio Ambiente e recursos Hídricos.</w:t>
      </w:r>
    </w:p>
    <w:p w14:paraId="06F3B547" w14:textId="77777777" w:rsidR="006C0BF7" w:rsidRPr="006C0BF7" w:rsidRDefault="006C0BF7" w:rsidP="006C0BF7">
      <w:pPr>
        <w:widowControl w:val="0"/>
        <w:autoSpaceDE w:val="0"/>
        <w:autoSpaceDN w:val="0"/>
        <w:spacing w:after="0" w:line="240" w:lineRule="auto"/>
        <w:ind w:left="131" w:firstLine="1134"/>
        <w:jc w:val="both"/>
        <w:rPr>
          <w:rFonts w:ascii="Arial" w:eastAsia="Times New Roman" w:hAnsi="Arial" w:cs="Arial"/>
          <w:lang w:val="pt-PT"/>
        </w:rPr>
      </w:pPr>
      <w:r w:rsidRPr="006C0BF7">
        <w:rPr>
          <w:rFonts w:ascii="Arial" w:eastAsia="Times New Roman" w:hAnsi="Arial" w:cs="Arial"/>
          <w:lang w:val="pt-PT"/>
        </w:rPr>
        <w:t>- Representantes do Poder Legislativo municipal.</w:t>
      </w:r>
    </w:p>
    <w:p w14:paraId="4E7E1259" w14:textId="77777777" w:rsidR="006C0BF7" w:rsidRPr="006C0BF7" w:rsidRDefault="006C0BF7" w:rsidP="006C0BF7">
      <w:pPr>
        <w:widowControl w:val="0"/>
        <w:autoSpaceDE w:val="0"/>
        <w:autoSpaceDN w:val="0"/>
        <w:spacing w:after="0" w:line="240" w:lineRule="auto"/>
        <w:ind w:left="131" w:firstLine="1134"/>
        <w:jc w:val="both"/>
        <w:rPr>
          <w:rFonts w:ascii="Arial" w:eastAsia="Times New Roman" w:hAnsi="Arial" w:cs="Arial"/>
          <w:lang w:val="pt-PT"/>
        </w:rPr>
      </w:pPr>
    </w:p>
    <w:p w14:paraId="5592CAF4"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 xml:space="preserve">II – 03 (três) vagas para Movimentos populares com atuação na área de desenvolvimento urbano: 26,70%, sendo: </w:t>
      </w:r>
    </w:p>
    <w:p w14:paraId="7B80DEAF"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 Representantes de Movimentos Sociais Populares, Sede Municipal, Distrito Pinhalzinho e Distrito Vista Alegre, Associações de Moradores, Entidades Religiosas, Conselho de Defesa Civil, Clubes de Serviços.</w:t>
      </w:r>
    </w:p>
    <w:p w14:paraId="19EBDCEF"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p>
    <w:p w14:paraId="08876BF5"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III – 01 (uma) vaga para trabalhadores, por suas entidades sindicais com atuação na área de desenvolvimento urbano:  9,90%, sendo:</w:t>
      </w:r>
    </w:p>
    <w:p w14:paraId="4E455325"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 Representantes de Associação dos Servidores da Prefeitura de Enéas Marques, Sindicato dos Professores, Cooperativas e Associações, Sindicato dos Trabalhadores Rurais, Associações de Classe do Setor Produtivo local.</w:t>
      </w:r>
    </w:p>
    <w:p w14:paraId="549394AC"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p>
    <w:p w14:paraId="3CBB6958"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 xml:space="preserve">IV –01 (uma) vaga para empresários relacionados à produção, fomento e ao financiamento do desenvolvimento urbano:  9,90%, sendo: </w:t>
      </w:r>
    </w:p>
    <w:p w14:paraId="7CC52D28"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 Representantes de entidades do segmento empresarial, comercial e industrial;</w:t>
      </w:r>
    </w:p>
    <w:p w14:paraId="33624FB8"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p>
    <w:p w14:paraId="5D9906CE"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V – 01 (uma) vaga para entidades profissionais, acadêmicas e de pesquisa e conselhos profissionais com atuação na área de desenvolvimento urbano: 7%, sendo:</w:t>
      </w:r>
    </w:p>
    <w:p w14:paraId="52A6F92E"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 Representantes de entidades de ensino, profissionais, técnicos, organizações sociais e afins.</w:t>
      </w:r>
    </w:p>
    <w:p w14:paraId="6AB24C93"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p>
    <w:p w14:paraId="55308EB3"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b/>
          <w:lang w:val="pt-PT"/>
        </w:rPr>
        <w:t>Art. 5º-</w:t>
      </w:r>
      <w:r w:rsidRPr="006C0BF7">
        <w:rPr>
          <w:rFonts w:ascii="Arial" w:eastAsia="Times New Roman" w:hAnsi="Arial" w:cs="Arial"/>
          <w:lang w:val="pt-PT"/>
        </w:rPr>
        <w:t xml:space="preserve"> A administração pública, através da Departamento de Administração e Planejamento, fornecerá recursos humanos, estrutura técnica, física e administrativa necessárias ao adequado e ininterrupto funcionamento do CONCIDADE ENÉAS MARQUES, devendo, para tanto, instituir dotação orçamentária específica para esse fim.</w:t>
      </w:r>
    </w:p>
    <w:p w14:paraId="42DF4710" w14:textId="77777777" w:rsid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b/>
          <w:lang w:val="pt-PT"/>
        </w:rPr>
        <w:t>Parágrafo único</w:t>
      </w:r>
      <w:r w:rsidRPr="006C0BF7">
        <w:rPr>
          <w:rFonts w:ascii="Arial" w:eastAsia="Times New Roman" w:hAnsi="Arial" w:cs="Arial"/>
          <w:lang w:val="pt-PT"/>
        </w:rPr>
        <w:t xml:space="preserve">      A dotação orçamentária a que se refere o caput deste artigo garantirá os recursos necessários para custeio das atividades desempenhadas pelo CONCIDADE ENÉAS MARQUES, inclusive para as despesas com capacitação e representação dos conselheiros.</w:t>
      </w:r>
    </w:p>
    <w:p w14:paraId="0AB60915" w14:textId="77777777" w:rsid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p>
    <w:p w14:paraId="04871D0F" w14:textId="77777777" w:rsid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p>
    <w:p w14:paraId="4E72854A"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p>
    <w:p w14:paraId="1A70549B" w14:textId="77777777" w:rsidR="006C0BF7" w:rsidRPr="006C0BF7" w:rsidRDefault="006C0BF7" w:rsidP="006C0BF7">
      <w:pPr>
        <w:widowControl w:val="0"/>
        <w:autoSpaceDE w:val="0"/>
        <w:autoSpaceDN w:val="0"/>
        <w:spacing w:after="0" w:line="240" w:lineRule="auto"/>
        <w:ind w:firstLine="1134"/>
        <w:jc w:val="center"/>
        <w:rPr>
          <w:rFonts w:ascii="Arial" w:eastAsia="Times New Roman" w:hAnsi="Arial" w:cs="Arial"/>
          <w:b/>
          <w:lang w:val="pt-PT"/>
        </w:rPr>
      </w:pPr>
    </w:p>
    <w:p w14:paraId="626A8749" w14:textId="77777777" w:rsidR="006C0BF7" w:rsidRPr="006C0BF7" w:rsidRDefault="006C0BF7" w:rsidP="006C0BF7">
      <w:pPr>
        <w:widowControl w:val="0"/>
        <w:autoSpaceDE w:val="0"/>
        <w:autoSpaceDN w:val="0"/>
        <w:spacing w:after="0" w:line="240" w:lineRule="auto"/>
        <w:ind w:firstLine="1134"/>
        <w:jc w:val="center"/>
        <w:rPr>
          <w:rFonts w:ascii="Arial" w:eastAsia="Times New Roman" w:hAnsi="Arial" w:cs="Arial"/>
          <w:b/>
          <w:lang w:val="pt-PT"/>
        </w:rPr>
      </w:pPr>
      <w:r w:rsidRPr="006C0BF7">
        <w:rPr>
          <w:rFonts w:ascii="Arial" w:eastAsia="Times New Roman" w:hAnsi="Arial" w:cs="Arial"/>
          <w:b/>
          <w:lang w:val="pt-PT"/>
        </w:rPr>
        <w:t>CAPITULO IV</w:t>
      </w:r>
    </w:p>
    <w:p w14:paraId="2BD4F894" w14:textId="77777777" w:rsidR="006C0BF7" w:rsidRPr="006C0BF7" w:rsidRDefault="006C0BF7" w:rsidP="006C0BF7">
      <w:pPr>
        <w:widowControl w:val="0"/>
        <w:autoSpaceDE w:val="0"/>
        <w:autoSpaceDN w:val="0"/>
        <w:spacing w:after="0" w:line="240" w:lineRule="auto"/>
        <w:ind w:firstLine="1134"/>
        <w:jc w:val="center"/>
        <w:rPr>
          <w:rFonts w:ascii="Arial" w:eastAsia="Times New Roman" w:hAnsi="Arial" w:cs="Arial"/>
          <w:b/>
          <w:lang w:val="pt-PT"/>
        </w:rPr>
      </w:pPr>
      <w:r w:rsidRPr="006C0BF7">
        <w:rPr>
          <w:rFonts w:ascii="Arial" w:eastAsia="Times New Roman" w:hAnsi="Arial" w:cs="Arial"/>
          <w:b/>
          <w:lang w:val="pt-PT"/>
        </w:rPr>
        <w:t>DA ESCOLHA DOS CONSELHEIROS</w:t>
      </w:r>
    </w:p>
    <w:p w14:paraId="2450FF50"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p>
    <w:p w14:paraId="525F66B8"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b/>
          <w:lang w:val="pt-PT"/>
        </w:rPr>
        <w:t>Art. 6º-</w:t>
      </w:r>
      <w:r w:rsidRPr="006C0BF7">
        <w:rPr>
          <w:rFonts w:ascii="Arial" w:eastAsia="Times New Roman" w:hAnsi="Arial" w:cs="Arial"/>
          <w:lang w:val="pt-PT"/>
        </w:rPr>
        <w:t xml:space="preserve"> A escolha dos conselheiros, titulares e suplentes, dar-se-á de acordo com os seguintes critérios:</w:t>
      </w:r>
    </w:p>
    <w:p w14:paraId="30F485B3"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I - os representantes do Poder Executivo municipal serão indicados pelo Prefeito Municipal no prazo máximo de até sessenta dias após sua posse;</w:t>
      </w:r>
    </w:p>
    <w:p w14:paraId="2FB9EA3D"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II - o representante do Poder Legislativo será indicado pela presidência da Câmara Municipal no prazo máximo de até sessenta dias após a posse dos vereadores;</w:t>
      </w:r>
    </w:p>
    <w:p w14:paraId="0A5BE135"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III - os representantes dos movimentos sociais populares, de entidades de trabalhadores, do segmento empresarial, das entidades de profissionais, acadêmicas e de pesquisa e conselhos profissionais e das organizações não-governamentais serão eleitos através de fórum específico dos respectivos segmentos.</w:t>
      </w:r>
    </w:p>
    <w:p w14:paraId="01DB66D4"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 1º A eleição de que trata o inciso IV do caput deste artigo será convocada por meio de edital, publicado em órgão de imprensa local, pelo menos 30 (trinta) dias antes do término do mandato dos membros do CONCIDADE ENÉAS MARQUES.</w:t>
      </w:r>
    </w:p>
    <w:p w14:paraId="59048BCF"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 2º   As entidades civis deverão ser de âmbito municipal, com atuação há, no mínimo, doze meses no Município de Enéas Marques e estar em pleno e regular funcionamento.</w:t>
      </w:r>
    </w:p>
    <w:p w14:paraId="1E747845"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 3º Cada membro titular terá um suplente do mesmo segmento.</w:t>
      </w:r>
    </w:p>
    <w:p w14:paraId="7536A10A"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 4º Os suplentes dos órgãos governamentais e da sociedade civil assumirão a titularidade quando da ausência ou vacância de seus titulares.</w:t>
      </w:r>
    </w:p>
    <w:p w14:paraId="4BCD02C1"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 5º Os representantes suplentes terão direito a voz mesmo na presença dos titulares.</w:t>
      </w:r>
    </w:p>
    <w:p w14:paraId="12EF855A"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 6º O mandato dos representantes dos órgãos governamentais e da sociedade civil será de 2 (dois) anos, podendo ser reconduzidos por igual período.</w:t>
      </w:r>
    </w:p>
    <w:p w14:paraId="09DB7C01"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 xml:space="preserve">§ 7ºMesmo durante a vigência de mandato o CONCIDADE, conforme disciplina a Lei Ordinária Estadual nº 21.051/2022 de 23 de maio de 2022, art. 2º, inciso I do § 5º, será eleito e tomará posse na realização da Conferência da Cidade. </w:t>
      </w:r>
    </w:p>
    <w:p w14:paraId="4430EF94"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p>
    <w:p w14:paraId="2463E9F8"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b/>
          <w:lang w:val="pt-PT"/>
        </w:rPr>
        <w:t>Art. 7º-</w:t>
      </w:r>
      <w:r w:rsidRPr="006C0BF7">
        <w:rPr>
          <w:rFonts w:ascii="Arial" w:eastAsia="Times New Roman" w:hAnsi="Arial" w:cs="Arial"/>
          <w:lang w:val="pt-PT"/>
        </w:rPr>
        <w:t xml:space="preserve">   O exercício da função de conselheiro do CONCIDADE ENÉAS MARQUES não será remunerada, tendo caráter público relevante, justificando a ausência em quaisquer outros serviços quando determinado o comparecimento às assembleias gerais ordinárias, extraordinárias, reuniões de câmaras técnicas e grupos de trabalhos.</w:t>
      </w:r>
    </w:p>
    <w:p w14:paraId="28138378"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p>
    <w:p w14:paraId="0FA76B2A"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b/>
          <w:lang w:val="pt-PT"/>
        </w:rPr>
        <w:t>Art. 8º-</w:t>
      </w:r>
      <w:r w:rsidRPr="006C0BF7">
        <w:rPr>
          <w:rFonts w:ascii="Arial" w:eastAsia="Times New Roman" w:hAnsi="Arial" w:cs="Arial"/>
          <w:lang w:val="pt-PT"/>
        </w:rPr>
        <w:t xml:space="preserve"> Após a terceira ausência não justificada do conselheiro titular, no período de 12 (doze) meses, nas reuniões do CONCIDADE ENÉAS MARQUES, a vaga de titular será assumida automaticamente pelo seu respectivo suplente até o término do mandato.</w:t>
      </w:r>
    </w:p>
    <w:p w14:paraId="24C6D232"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 1º Na impossibilidade do conselheiro suplente assumir a vaga de titular, será declarada a vacância da vaga e será convocada a entidade suplente ou instaurado novo processo eleitoral do respectivo segmento.</w:t>
      </w:r>
    </w:p>
    <w:p w14:paraId="7A7A9AE2"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 2º O Regimento Interno do CONCIDADE ENÉAS MARQUES definirá os critérios de justificativas de ausência nas reuniões ordinárias e extraordinárias do Conselho.</w:t>
      </w:r>
    </w:p>
    <w:p w14:paraId="4C94BE52"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p>
    <w:p w14:paraId="01563120" w14:textId="77777777" w:rsid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b/>
          <w:lang w:val="pt-PT"/>
        </w:rPr>
        <w:t>Art. 9º-</w:t>
      </w:r>
      <w:r w:rsidRPr="006C0BF7">
        <w:rPr>
          <w:rFonts w:ascii="Arial" w:eastAsia="Times New Roman" w:hAnsi="Arial" w:cs="Arial"/>
          <w:lang w:val="pt-PT"/>
        </w:rPr>
        <w:t xml:space="preserve">  Poderão ser convidados a participar das reuniões do CONCIDADE ENÉAS MARQUES personalidades e representantes de órgãos e entidades públicas e privadas, dos Poderes Executivo, Legislativo e Judiciário, bem como outros técnicos, </w:t>
      </w:r>
      <w:r w:rsidRPr="006C0BF7">
        <w:rPr>
          <w:rFonts w:ascii="Arial" w:eastAsia="Times New Roman" w:hAnsi="Arial" w:cs="Arial"/>
          <w:lang w:val="pt-PT"/>
        </w:rPr>
        <w:lastRenderedPageBreak/>
        <w:t>devendo sempre constar na pauta temas de suas áreas de atuação.</w:t>
      </w:r>
    </w:p>
    <w:p w14:paraId="62A74A3A" w14:textId="77777777" w:rsidR="00064016" w:rsidRPr="006C0BF7" w:rsidRDefault="00064016" w:rsidP="006C0BF7">
      <w:pPr>
        <w:widowControl w:val="0"/>
        <w:autoSpaceDE w:val="0"/>
        <w:autoSpaceDN w:val="0"/>
        <w:spacing w:after="0" w:line="240" w:lineRule="auto"/>
        <w:ind w:firstLine="1134"/>
        <w:jc w:val="both"/>
        <w:rPr>
          <w:rFonts w:ascii="Arial" w:eastAsia="Times New Roman" w:hAnsi="Arial" w:cs="Arial"/>
          <w:lang w:val="pt-PT"/>
        </w:rPr>
      </w:pPr>
    </w:p>
    <w:p w14:paraId="46D7765A"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p>
    <w:p w14:paraId="52E4337C"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b/>
          <w:lang w:val="pt-PT"/>
        </w:rPr>
        <w:t>Art. 10-</w:t>
      </w:r>
      <w:r w:rsidRPr="006C0BF7">
        <w:rPr>
          <w:rFonts w:ascii="Arial" w:eastAsia="Times New Roman" w:hAnsi="Arial" w:cs="Arial"/>
          <w:lang w:val="pt-PT"/>
        </w:rPr>
        <w:t xml:space="preserve"> As reuniões plenárias do CONCIDADE ENÉAS MARQUES serão amplamente divulgadas, podendo qualquer cidadão participar com direito a voz.</w:t>
      </w:r>
    </w:p>
    <w:p w14:paraId="1797FF41"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p>
    <w:p w14:paraId="3D2826F9" w14:textId="77777777" w:rsidR="006C0BF7" w:rsidRPr="006C0BF7" w:rsidRDefault="006C0BF7" w:rsidP="006C0BF7">
      <w:pPr>
        <w:widowControl w:val="0"/>
        <w:autoSpaceDE w:val="0"/>
        <w:autoSpaceDN w:val="0"/>
        <w:spacing w:after="0" w:line="240" w:lineRule="auto"/>
        <w:ind w:firstLine="1134"/>
        <w:jc w:val="center"/>
        <w:rPr>
          <w:rFonts w:ascii="Arial" w:eastAsia="Times New Roman" w:hAnsi="Arial" w:cs="Arial"/>
          <w:b/>
          <w:lang w:val="pt-PT"/>
        </w:rPr>
      </w:pPr>
      <w:r w:rsidRPr="006C0BF7">
        <w:rPr>
          <w:rFonts w:ascii="Arial" w:eastAsia="Times New Roman" w:hAnsi="Arial" w:cs="Arial"/>
          <w:b/>
          <w:lang w:val="pt-PT"/>
        </w:rPr>
        <w:t>CAPÍTULO V</w:t>
      </w:r>
    </w:p>
    <w:p w14:paraId="486BE770" w14:textId="77777777" w:rsidR="006C0BF7" w:rsidRPr="006C0BF7" w:rsidRDefault="006C0BF7" w:rsidP="006C0BF7">
      <w:pPr>
        <w:widowControl w:val="0"/>
        <w:autoSpaceDE w:val="0"/>
        <w:autoSpaceDN w:val="0"/>
        <w:spacing w:after="0" w:line="240" w:lineRule="auto"/>
        <w:ind w:firstLine="1134"/>
        <w:jc w:val="center"/>
        <w:rPr>
          <w:rFonts w:ascii="Arial" w:eastAsia="Times New Roman" w:hAnsi="Arial" w:cs="Arial"/>
          <w:b/>
          <w:lang w:val="pt-PT"/>
        </w:rPr>
      </w:pPr>
      <w:r w:rsidRPr="006C0BF7">
        <w:rPr>
          <w:rFonts w:ascii="Arial" w:eastAsia="Times New Roman" w:hAnsi="Arial" w:cs="Arial"/>
          <w:b/>
          <w:lang w:val="pt-PT"/>
        </w:rPr>
        <w:t>DA PERDA OU SUSPENSÃO DO MANDATO</w:t>
      </w:r>
    </w:p>
    <w:p w14:paraId="6E9A8A61"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39BB8B26"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b/>
          <w:lang w:val="pt-PT"/>
        </w:rPr>
        <w:t>Art. 11-</w:t>
      </w:r>
      <w:r w:rsidRPr="006C0BF7">
        <w:rPr>
          <w:rFonts w:ascii="Arial" w:eastAsia="Times New Roman" w:hAnsi="Arial" w:cs="Arial"/>
          <w:lang w:val="pt-PT"/>
        </w:rPr>
        <w:t xml:space="preserve"> O conselheiro terá seu mandato suspenso quando:</w:t>
      </w:r>
    </w:p>
    <w:p w14:paraId="6AD5F776"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I – constatada a prática de ato incompatível com a dignidade da função;</w:t>
      </w:r>
    </w:p>
    <w:p w14:paraId="2D834EB9"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II – constatada a prática de ato incompatível com os princípios da legalidade, impessoalidade, moralidade, publicidade e eficiência no trato de assuntos que forem afetos à função de conselheiro.</w:t>
      </w:r>
    </w:p>
    <w:p w14:paraId="216FD591"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p>
    <w:p w14:paraId="5A60E4A8"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b/>
          <w:lang w:val="pt-PT"/>
        </w:rPr>
        <w:t>Art.12-</w:t>
      </w:r>
      <w:r w:rsidRPr="006C0BF7">
        <w:rPr>
          <w:rFonts w:ascii="Arial" w:eastAsia="Times New Roman" w:hAnsi="Arial" w:cs="Arial"/>
          <w:lang w:val="pt-PT"/>
        </w:rPr>
        <w:t xml:space="preserve"> O mandato será considerado extinto antes do término previsto, em caso de:</w:t>
      </w:r>
    </w:p>
    <w:p w14:paraId="5230D7B9"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I – morte;</w:t>
      </w:r>
    </w:p>
    <w:p w14:paraId="36D0B41E"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II – renúncia;</w:t>
      </w:r>
    </w:p>
    <w:p w14:paraId="7F9AA98D"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III – ausência injustificada, conforme artigo 8º desta Lei;</w:t>
      </w:r>
    </w:p>
    <w:p w14:paraId="6B679170"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IV – doença que exija o licenciamento por prazo superior a seis meses;</w:t>
      </w:r>
    </w:p>
    <w:p w14:paraId="7F436268"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V – mudança de residência para outro município;</w:t>
      </w:r>
    </w:p>
    <w:p w14:paraId="57231F33"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VI – condenação por crime comum ou de responsabilidade.</w:t>
      </w:r>
    </w:p>
    <w:p w14:paraId="7970C542"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p>
    <w:p w14:paraId="764C7E18"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b/>
          <w:lang w:val="pt-PT"/>
        </w:rPr>
        <w:t>Art. 13-</w:t>
      </w:r>
      <w:r w:rsidRPr="006C0BF7">
        <w:rPr>
          <w:rFonts w:ascii="Arial" w:eastAsia="Times New Roman" w:hAnsi="Arial" w:cs="Arial"/>
          <w:lang w:val="pt-PT"/>
        </w:rPr>
        <w:t xml:space="preserve"> A cassação do mandato do conselheiro, em qualquer hipótese, demandará a instauração de procedimento administrativo específico, garantido o contraditório e ampla defesa, sendo a decisão tomada por maioria simples dos votos dos conselheiros presentes na plenária.</w:t>
      </w:r>
    </w:p>
    <w:p w14:paraId="6F8E4824"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40727CCC" w14:textId="77777777" w:rsidR="006C0BF7" w:rsidRPr="006C0BF7" w:rsidRDefault="006C0BF7" w:rsidP="006C0BF7">
      <w:pPr>
        <w:widowControl w:val="0"/>
        <w:autoSpaceDE w:val="0"/>
        <w:autoSpaceDN w:val="0"/>
        <w:spacing w:after="0" w:line="240" w:lineRule="auto"/>
        <w:ind w:firstLine="1134"/>
        <w:jc w:val="center"/>
        <w:rPr>
          <w:rFonts w:ascii="Arial" w:eastAsia="Times New Roman" w:hAnsi="Arial" w:cs="Arial"/>
          <w:b/>
          <w:lang w:val="pt-PT"/>
        </w:rPr>
      </w:pPr>
      <w:r w:rsidRPr="006C0BF7">
        <w:rPr>
          <w:rFonts w:ascii="Arial" w:eastAsia="Times New Roman" w:hAnsi="Arial" w:cs="Arial"/>
          <w:b/>
          <w:lang w:val="pt-PT"/>
        </w:rPr>
        <w:t>CAPÍTULO VI</w:t>
      </w:r>
    </w:p>
    <w:p w14:paraId="032A715C" w14:textId="77777777" w:rsidR="006C0BF7" w:rsidRPr="006C0BF7" w:rsidRDefault="006C0BF7" w:rsidP="006C0BF7">
      <w:pPr>
        <w:widowControl w:val="0"/>
        <w:autoSpaceDE w:val="0"/>
        <w:autoSpaceDN w:val="0"/>
        <w:spacing w:after="0" w:line="240" w:lineRule="auto"/>
        <w:ind w:firstLine="1134"/>
        <w:jc w:val="center"/>
        <w:rPr>
          <w:rFonts w:ascii="Arial" w:eastAsia="Times New Roman" w:hAnsi="Arial" w:cs="Arial"/>
          <w:b/>
          <w:lang w:val="pt-PT"/>
        </w:rPr>
      </w:pPr>
      <w:r w:rsidRPr="006C0BF7">
        <w:rPr>
          <w:rFonts w:ascii="Arial" w:eastAsia="Times New Roman" w:hAnsi="Arial" w:cs="Arial"/>
          <w:b/>
          <w:lang w:val="pt-PT"/>
        </w:rPr>
        <w:t>DA PRESIDÊNCIA DO CONCIDADE ENÉAS MARQUES</w:t>
      </w:r>
    </w:p>
    <w:p w14:paraId="0E4B8255" w14:textId="77777777" w:rsidR="006C0BF7" w:rsidRPr="006C0BF7" w:rsidRDefault="006C0BF7" w:rsidP="006C0BF7">
      <w:pPr>
        <w:widowControl w:val="0"/>
        <w:autoSpaceDE w:val="0"/>
        <w:autoSpaceDN w:val="0"/>
        <w:spacing w:after="0" w:line="240" w:lineRule="auto"/>
        <w:ind w:firstLine="1134"/>
        <w:jc w:val="center"/>
        <w:rPr>
          <w:rFonts w:ascii="Arial" w:eastAsia="Times New Roman" w:hAnsi="Arial" w:cs="Arial"/>
          <w:lang w:val="pt-PT"/>
        </w:rPr>
      </w:pPr>
    </w:p>
    <w:p w14:paraId="01D3BB4B"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b/>
          <w:lang w:val="pt-PT"/>
        </w:rPr>
        <w:t>Art. 14-</w:t>
      </w:r>
      <w:r w:rsidRPr="006C0BF7">
        <w:rPr>
          <w:rFonts w:ascii="Arial" w:eastAsia="Times New Roman" w:hAnsi="Arial" w:cs="Arial"/>
          <w:lang w:val="pt-PT"/>
        </w:rPr>
        <w:t xml:space="preserve"> O CONCIDADE ENÉAS MARQUES será presidido por uma Diretoria Executiva composta por presidente e vice-presidente.</w:t>
      </w:r>
    </w:p>
    <w:p w14:paraId="32C4F082"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 1º A presidência do Conselho será exercida pelo Diretor de Administração e Planejamento do Município ou por pessoa por ele indicada e o vice-presidente será eleito dentre os conselheiros titulares não-governamentais.</w:t>
      </w:r>
    </w:p>
    <w:p w14:paraId="484B70E9"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 2º A eleição a que se refere o parágrafo anterior será feita por maioria simples dos conselheiros.</w:t>
      </w:r>
    </w:p>
    <w:p w14:paraId="113788A4"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p>
    <w:p w14:paraId="1A81C7EF"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b/>
          <w:lang w:val="pt-PT"/>
        </w:rPr>
        <w:t>Art. 15-</w:t>
      </w:r>
      <w:r w:rsidRPr="006C0BF7">
        <w:rPr>
          <w:rFonts w:ascii="Arial" w:eastAsia="Times New Roman" w:hAnsi="Arial" w:cs="Arial"/>
          <w:lang w:val="pt-PT"/>
        </w:rPr>
        <w:t xml:space="preserve"> O CONCIDADE ENÉAS MARQUES terá a seguinte estrutura: </w:t>
      </w:r>
    </w:p>
    <w:p w14:paraId="7FDFD2D1"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I – Presidente;</w:t>
      </w:r>
    </w:p>
    <w:p w14:paraId="48A7A891"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II – Vice-Presidente;</w:t>
      </w:r>
    </w:p>
    <w:p w14:paraId="62FA9A44"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III – Plenário;</w:t>
      </w:r>
    </w:p>
    <w:p w14:paraId="42FD0981"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IV – Secretaria Executiva.</w:t>
      </w:r>
    </w:p>
    <w:p w14:paraId="00627BCC"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p>
    <w:p w14:paraId="5D340418"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b/>
          <w:lang w:val="pt-PT"/>
        </w:rPr>
        <w:t xml:space="preserve">Art. 16- </w:t>
      </w:r>
      <w:r w:rsidRPr="006C0BF7">
        <w:rPr>
          <w:rFonts w:ascii="Arial" w:eastAsia="Times New Roman" w:hAnsi="Arial" w:cs="Arial"/>
          <w:lang w:val="pt-PT"/>
        </w:rPr>
        <w:t>Ao Presidente compete:</w:t>
      </w:r>
    </w:p>
    <w:p w14:paraId="2F8DF565"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I – convocar, dirigir e organizar as reuniões ordinárias e extraordinárias do CONCIDADE ENÉAS MARQUES;</w:t>
      </w:r>
    </w:p>
    <w:p w14:paraId="740C0266"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II – submeter à Plenária o expediente oriundo da Secretaria Executiva;</w:t>
      </w:r>
    </w:p>
    <w:p w14:paraId="0BC4F3AD"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III – solicitar quando deliberado pelo Conselho, estudos, informações e posicionamento relacionados com devida competência técnica;</w:t>
      </w:r>
    </w:p>
    <w:p w14:paraId="1DC4E7A0"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 xml:space="preserve">IV – propor a aprovação das atas das reuniões e homologar as resoluções, </w:t>
      </w:r>
      <w:r w:rsidRPr="006C0BF7">
        <w:rPr>
          <w:rFonts w:ascii="Arial" w:eastAsia="Times New Roman" w:hAnsi="Arial" w:cs="Arial"/>
          <w:lang w:val="pt-PT"/>
        </w:rPr>
        <w:lastRenderedPageBreak/>
        <w:t>garantindo os seus encaminhamentos;</w:t>
      </w:r>
    </w:p>
    <w:p w14:paraId="25F6AC4F"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V – dispor sobre os trabalhos da Secretaria Executiva;</w:t>
      </w:r>
    </w:p>
    <w:p w14:paraId="033D1B9C"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VI – zelar pelo cumprimento das disposições do regimento interno;</w:t>
      </w:r>
    </w:p>
    <w:p w14:paraId="5A58D908"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VII – convidar instituições e/ou cidadãos, com anuência da Plenária, para prestarem informações sobre assuntos inerentes às suas atribuições;</w:t>
      </w:r>
    </w:p>
    <w:p w14:paraId="1D8AEBF1"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VIII – criar grupos de trabalho para avaliar situações inerentes às atribuições do Conselho;</w:t>
      </w:r>
    </w:p>
    <w:p w14:paraId="758A3378"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IX – representar o Conselho em juízo ou fora dele, podendo delegar a sua representação.</w:t>
      </w:r>
    </w:p>
    <w:p w14:paraId="51E58844"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p>
    <w:p w14:paraId="6DA97457" w14:textId="77777777" w:rsidR="006C0BF7" w:rsidRPr="006C0BF7" w:rsidRDefault="006C0BF7" w:rsidP="006C0BF7">
      <w:pPr>
        <w:widowControl w:val="0"/>
        <w:autoSpaceDE w:val="0"/>
        <w:autoSpaceDN w:val="0"/>
        <w:spacing w:after="0" w:line="240" w:lineRule="auto"/>
        <w:ind w:firstLine="1134"/>
        <w:jc w:val="center"/>
        <w:rPr>
          <w:rFonts w:ascii="Arial" w:eastAsia="Times New Roman" w:hAnsi="Arial" w:cs="Arial"/>
          <w:b/>
          <w:lang w:val="pt-PT"/>
        </w:rPr>
      </w:pPr>
      <w:r w:rsidRPr="006C0BF7">
        <w:rPr>
          <w:rFonts w:ascii="Arial" w:eastAsia="Times New Roman" w:hAnsi="Arial" w:cs="Arial"/>
          <w:b/>
          <w:lang w:val="pt-PT"/>
        </w:rPr>
        <w:t>CAPÍTULO VII</w:t>
      </w:r>
    </w:p>
    <w:p w14:paraId="18E10D11" w14:textId="77777777" w:rsidR="006C0BF7" w:rsidRPr="006C0BF7" w:rsidRDefault="006C0BF7" w:rsidP="006C0BF7">
      <w:pPr>
        <w:widowControl w:val="0"/>
        <w:autoSpaceDE w:val="0"/>
        <w:autoSpaceDN w:val="0"/>
        <w:spacing w:after="0" w:line="240" w:lineRule="auto"/>
        <w:ind w:firstLine="1134"/>
        <w:jc w:val="center"/>
        <w:rPr>
          <w:rFonts w:ascii="Arial" w:eastAsia="Times New Roman" w:hAnsi="Arial" w:cs="Arial"/>
          <w:b/>
          <w:lang w:val="pt-PT"/>
        </w:rPr>
      </w:pPr>
      <w:r w:rsidRPr="006C0BF7">
        <w:rPr>
          <w:rFonts w:ascii="Arial" w:eastAsia="Times New Roman" w:hAnsi="Arial" w:cs="Arial"/>
          <w:b/>
          <w:lang w:val="pt-PT"/>
        </w:rPr>
        <w:t>DA PLENÁRIA</w:t>
      </w:r>
    </w:p>
    <w:p w14:paraId="0CBF088A"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p>
    <w:p w14:paraId="17B754ED"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b/>
          <w:lang w:val="pt-PT"/>
        </w:rPr>
        <w:t>Art. 17-</w:t>
      </w:r>
      <w:r w:rsidRPr="006C0BF7">
        <w:rPr>
          <w:rFonts w:ascii="Arial" w:eastAsia="Times New Roman" w:hAnsi="Arial" w:cs="Arial"/>
          <w:lang w:val="pt-PT"/>
        </w:rPr>
        <w:t xml:space="preserve"> A Plenária é o órgão superior de decisão do CONCIDADE ENÉAS MARQUES.</w:t>
      </w:r>
    </w:p>
    <w:p w14:paraId="6F41C3D0"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p>
    <w:p w14:paraId="4901F9D9"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b/>
          <w:lang w:val="pt-PT"/>
        </w:rPr>
        <w:t>Art. 18-</w:t>
      </w:r>
      <w:r w:rsidRPr="006C0BF7">
        <w:rPr>
          <w:rFonts w:ascii="Arial" w:eastAsia="Times New Roman" w:hAnsi="Arial" w:cs="Arial"/>
          <w:lang w:val="pt-PT"/>
        </w:rPr>
        <w:t xml:space="preserve"> A Plenária reunir-se-á ordinariamente a cada 60 (sessenta) dias, nos meses pares, e extraordinariamente, por convocação de seu Presidente ou a requerimento da maioria simples dos seus membros titulares.</w:t>
      </w:r>
    </w:p>
    <w:p w14:paraId="6BDADA43"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 1º As convocações para as reuniões plenárias ordinárias e extraordinárias do CONCIDADE ENÉAS MARQUES serão com, no mínimo, 5 (cinco) dias corridos de antecedência.</w:t>
      </w:r>
    </w:p>
    <w:p w14:paraId="45F433C7"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 2º O quorum mínimo para instalação dos trabalhos será de, pelo menos, cinquenta por cento dos conselheiros.</w:t>
      </w:r>
    </w:p>
    <w:p w14:paraId="44732173"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 3º Na última reunião ordinária anual, o CONCIDADE ENÉAS MARQUES estabelecerá o calendário de reuniões ordinárias para o ano seguinte.</w:t>
      </w:r>
    </w:p>
    <w:p w14:paraId="0FD70F8C"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p>
    <w:p w14:paraId="487C2E5F" w14:textId="77777777" w:rsidR="006C0BF7" w:rsidRPr="006C0BF7" w:rsidRDefault="006C0BF7" w:rsidP="006C0BF7">
      <w:pPr>
        <w:widowControl w:val="0"/>
        <w:autoSpaceDE w:val="0"/>
        <w:autoSpaceDN w:val="0"/>
        <w:spacing w:after="0" w:line="240" w:lineRule="auto"/>
        <w:ind w:left="-142" w:firstLine="1134"/>
        <w:jc w:val="both"/>
        <w:rPr>
          <w:rFonts w:ascii="Arial" w:eastAsia="Times New Roman" w:hAnsi="Arial" w:cs="Arial"/>
          <w:lang w:val="pt-PT"/>
        </w:rPr>
      </w:pPr>
      <w:r w:rsidRPr="006C0BF7">
        <w:rPr>
          <w:rFonts w:ascii="Arial" w:eastAsia="Times New Roman" w:hAnsi="Arial" w:cs="Arial"/>
          <w:b/>
          <w:lang w:val="pt-PT"/>
        </w:rPr>
        <w:t>Art. 19-</w:t>
      </w:r>
      <w:r w:rsidRPr="006C0BF7">
        <w:rPr>
          <w:rFonts w:ascii="Arial" w:eastAsia="Times New Roman" w:hAnsi="Arial" w:cs="Arial"/>
          <w:lang w:val="pt-PT"/>
        </w:rPr>
        <w:t xml:space="preserve"> À Plenária compete:</w:t>
      </w:r>
    </w:p>
    <w:p w14:paraId="5F0BDB69"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I - aprovar a pauta das reuniões;</w:t>
      </w:r>
    </w:p>
    <w:p w14:paraId="64ED305F"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II - analisar e aprovar as matérias em pauta;</w:t>
      </w:r>
    </w:p>
    <w:p w14:paraId="7A65958F"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III - propor, analisar e aprovar o Regimento Interno do CONCIDADE ENÉAS MARQUES;</w:t>
      </w:r>
    </w:p>
    <w:p w14:paraId="2627821E"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IV - decidir sobre dúvidas relativas ao Regimento Interno;</w:t>
      </w:r>
    </w:p>
    <w:p w14:paraId="54B7736B"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V - constituir Grupos de Trabalhos, quando julgar oportuno;</w:t>
      </w:r>
    </w:p>
    <w:p w14:paraId="1CD3A465"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VI - solicitar estudos ou pareceres técnicos sobre matéria afeta à especificidades técnicas.</w:t>
      </w:r>
    </w:p>
    <w:p w14:paraId="7E5665F8"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p>
    <w:p w14:paraId="5392CC89" w14:textId="77777777" w:rsidR="006C0BF7" w:rsidRPr="006C0BF7" w:rsidRDefault="006C0BF7" w:rsidP="006C0BF7">
      <w:pPr>
        <w:widowControl w:val="0"/>
        <w:autoSpaceDE w:val="0"/>
        <w:autoSpaceDN w:val="0"/>
        <w:spacing w:after="0" w:line="240" w:lineRule="auto"/>
        <w:ind w:firstLine="1134"/>
        <w:jc w:val="center"/>
        <w:rPr>
          <w:rFonts w:ascii="Arial" w:eastAsia="Times New Roman" w:hAnsi="Arial" w:cs="Arial"/>
          <w:b/>
          <w:lang w:val="pt-PT"/>
        </w:rPr>
      </w:pPr>
      <w:r w:rsidRPr="006C0BF7">
        <w:rPr>
          <w:rFonts w:ascii="Arial" w:eastAsia="Times New Roman" w:hAnsi="Arial" w:cs="Arial"/>
          <w:b/>
          <w:lang w:val="pt-PT"/>
        </w:rPr>
        <w:t>CAPÍTULO VIII</w:t>
      </w:r>
    </w:p>
    <w:p w14:paraId="41BD7DE9" w14:textId="77777777" w:rsidR="006C0BF7" w:rsidRPr="006C0BF7" w:rsidRDefault="006C0BF7" w:rsidP="006C0BF7">
      <w:pPr>
        <w:widowControl w:val="0"/>
        <w:autoSpaceDE w:val="0"/>
        <w:autoSpaceDN w:val="0"/>
        <w:spacing w:after="0" w:line="240" w:lineRule="auto"/>
        <w:ind w:firstLine="1134"/>
        <w:jc w:val="center"/>
        <w:rPr>
          <w:rFonts w:ascii="Arial" w:eastAsia="Times New Roman" w:hAnsi="Arial" w:cs="Arial"/>
          <w:b/>
          <w:lang w:val="pt-PT"/>
        </w:rPr>
      </w:pPr>
      <w:r w:rsidRPr="006C0BF7">
        <w:rPr>
          <w:rFonts w:ascii="Arial" w:eastAsia="Times New Roman" w:hAnsi="Arial" w:cs="Arial"/>
          <w:b/>
          <w:lang w:val="pt-PT"/>
        </w:rPr>
        <w:t>DA VOTAÇÃO DO PLENÁRIO</w:t>
      </w:r>
    </w:p>
    <w:p w14:paraId="1D941AD4"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p>
    <w:p w14:paraId="55D5FFEB"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b/>
          <w:lang w:val="pt-PT"/>
        </w:rPr>
        <w:t>Art. 20-</w:t>
      </w:r>
      <w:r w:rsidRPr="006C0BF7">
        <w:rPr>
          <w:rFonts w:ascii="Arial" w:eastAsia="Times New Roman" w:hAnsi="Arial" w:cs="Arial"/>
          <w:lang w:val="pt-PT"/>
        </w:rPr>
        <w:t xml:space="preserve"> As decisões do CONCIDADE ENÉAS MARQUES serão tomadas por maioria simples dos conselheiros presentes com direito a voto.</w:t>
      </w:r>
    </w:p>
    <w:p w14:paraId="0DC7D076"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p>
    <w:p w14:paraId="4594FC88"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b/>
          <w:lang w:val="pt-PT"/>
        </w:rPr>
        <w:t>Art. 21-</w:t>
      </w:r>
      <w:r w:rsidRPr="006C0BF7">
        <w:rPr>
          <w:rFonts w:ascii="Arial" w:eastAsia="Times New Roman" w:hAnsi="Arial" w:cs="Arial"/>
          <w:lang w:val="pt-PT"/>
        </w:rPr>
        <w:t xml:space="preserve"> As decisões do CONCIDADE ENÉAS MARQUES serão formalizadas mediante:</w:t>
      </w:r>
    </w:p>
    <w:p w14:paraId="7FA8DA0C"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I – Resoluções e deliberações normativas, referentes à regulamentação e à normatização dos atos do Conselho;</w:t>
      </w:r>
    </w:p>
    <w:p w14:paraId="0BC20D1A"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II – Resoluções recomendatórias, relativas à manifestação de qualquer natureza, relacionada com as temáticas vinculadas ao Conselho;</w:t>
      </w:r>
    </w:p>
    <w:p w14:paraId="2E7D52F9"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lang w:val="pt-PT"/>
        </w:rPr>
        <w:t>III – Pareceres, quando solicitados pelo Presidente, de ofício ou mediante requerimento, sobre matérias relativas ao desenvolvimento urbano e rural submetidas à sua apreciação, bem como sobre projetos de lei ou de atos administrativos;</w:t>
      </w:r>
    </w:p>
    <w:p w14:paraId="18E4DA99"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1EA2E5A4"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b/>
          <w:lang w:val="pt-PT"/>
        </w:rPr>
        <w:lastRenderedPageBreak/>
        <w:t>Art. 22-</w:t>
      </w:r>
      <w:r w:rsidRPr="006C0BF7">
        <w:rPr>
          <w:rFonts w:ascii="Arial" w:eastAsia="Times New Roman" w:hAnsi="Arial" w:cs="Arial"/>
          <w:lang w:val="pt-PT"/>
        </w:rPr>
        <w:t xml:space="preserve"> Os documentos aprovados em Plenário deverão ser lavrados em termo próprio e encaminhado ao Executivo Municipal, assim como a lavratura de Ata com o resumo das deliberações e registro da presença dos conselheiros. </w:t>
      </w:r>
    </w:p>
    <w:p w14:paraId="6A50980C"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p>
    <w:p w14:paraId="30E5EB89"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b/>
          <w:lang w:val="pt-PT"/>
        </w:rPr>
        <w:t>Art. 23-</w:t>
      </w:r>
      <w:r w:rsidRPr="006C0BF7">
        <w:rPr>
          <w:rFonts w:ascii="Arial" w:eastAsia="Times New Roman" w:hAnsi="Arial" w:cs="Arial"/>
          <w:lang w:val="pt-PT"/>
        </w:rPr>
        <w:t xml:space="preserve"> O prazo para a emissão de pareceres será de 30 (trinta) dias da data do requerimento, podendo ser prorrogado por igual período quando justificado, ou nos casos de urgência, em que o Presidente determinará o prazo.</w:t>
      </w:r>
    </w:p>
    <w:p w14:paraId="7F89C52D"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p>
    <w:p w14:paraId="635E4A74"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b/>
          <w:lang w:val="pt-PT"/>
        </w:rPr>
        <w:t>Parágrafo único</w:t>
      </w:r>
      <w:r w:rsidRPr="006C0BF7">
        <w:rPr>
          <w:rFonts w:ascii="Arial" w:eastAsia="Times New Roman" w:hAnsi="Arial" w:cs="Arial"/>
          <w:lang w:val="pt-PT"/>
        </w:rPr>
        <w:t xml:space="preserve"> Os procedimentos que ordenarão os trabalhos do CONCIDADE ENÉAS MARQUES serão objeto de definição no Regimento Interno, a ser elaborado pelo Conselho e aprovado pelo Plenário.</w:t>
      </w:r>
    </w:p>
    <w:p w14:paraId="335B2EC4"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p>
    <w:p w14:paraId="4C1DDAE3" w14:textId="77777777" w:rsidR="006C0BF7" w:rsidRPr="006C0BF7" w:rsidRDefault="006C0BF7" w:rsidP="006C0BF7">
      <w:pPr>
        <w:widowControl w:val="0"/>
        <w:autoSpaceDE w:val="0"/>
        <w:autoSpaceDN w:val="0"/>
        <w:spacing w:after="0" w:line="240" w:lineRule="auto"/>
        <w:ind w:firstLine="1134"/>
        <w:jc w:val="center"/>
        <w:rPr>
          <w:rFonts w:ascii="Arial" w:eastAsia="Times New Roman" w:hAnsi="Arial" w:cs="Arial"/>
          <w:b/>
          <w:lang w:val="pt-PT"/>
        </w:rPr>
      </w:pPr>
      <w:r w:rsidRPr="006C0BF7">
        <w:rPr>
          <w:rFonts w:ascii="Arial" w:eastAsia="Times New Roman" w:hAnsi="Arial" w:cs="Arial"/>
          <w:b/>
          <w:lang w:val="pt-PT"/>
        </w:rPr>
        <w:t>CAPÍTULO IX</w:t>
      </w:r>
    </w:p>
    <w:p w14:paraId="30630D75" w14:textId="77777777" w:rsidR="006C0BF7" w:rsidRPr="006C0BF7" w:rsidRDefault="006C0BF7" w:rsidP="006C0BF7">
      <w:pPr>
        <w:widowControl w:val="0"/>
        <w:autoSpaceDE w:val="0"/>
        <w:autoSpaceDN w:val="0"/>
        <w:spacing w:after="0" w:line="240" w:lineRule="auto"/>
        <w:ind w:firstLine="1134"/>
        <w:jc w:val="center"/>
        <w:rPr>
          <w:rFonts w:ascii="Arial" w:eastAsia="Times New Roman" w:hAnsi="Arial" w:cs="Arial"/>
          <w:b/>
          <w:lang w:val="pt-PT"/>
        </w:rPr>
      </w:pPr>
      <w:r w:rsidRPr="006C0BF7">
        <w:rPr>
          <w:rFonts w:ascii="Arial" w:eastAsia="Times New Roman" w:hAnsi="Arial" w:cs="Arial"/>
          <w:b/>
          <w:lang w:val="pt-PT"/>
        </w:rPr>
        <w:t>DOS GRUPOS DE TRABALHO</w:t>
      </w:r>
    </w:p>
    <w:p w14:paraId="630816EC"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48643845"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b/>
          <w:lang w:val="pt-PT"/>
        </w:rPr>
        <w:t xml:space="preserve">Art. 24- </w:t>
      </w:r>
      <w:r w:rsidRPr="006C0BF7">
        <w:rPr>
          <w:rFonts w:ascii="Arial" w:eastAsia="Times New Roman" w:hAnsi="Arial" w:cs="Arial"/>
          <w:lang w:val="pt-PT"/>
        </w:rPr>
        <w:t>Os Grupos de Trabalho terão caráter transitório e serão criados com a finalidade de avaliar, discutir e propor ao Plenário e à Presidência sobre temas e assuntos de caráter emergencial, assim definidos em Plenário, que venham a ocorrer no âmbito do desenvolvimento urbano do Município.</w:t>
      </w:r>
    </w:p>
    <w:p w14:paraId="47CF956B"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b/>
          <w:lang w:val="pt-PT"/>
        </w:rPr>
        <w:t>Parágrafo único</w:t>
      </w:r>
      <w:r w:rsidRPr="006C0BF7">
        <w:rPr>
          <w:rFonts w:ascii="Arial" w:eastAsia="Times New Roman" w:hAnsi="Arial" w:cs="Arial"/>
          <w:lang w:val="pt-PT"/>
        </w:rPr>
        <w:t xml:space="preserve"> - Poderão ser criados tantos grupos de trabalho quantos forem convenientes ao Conselho, aprovados por maioria simples em Plenário.</w:t>
      </w:r>
    </w:p>
    <w:p w14:paraId="01A4085C"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p>
    <w:p w14:paraId="0CE166C6"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b/>
          <w:lang w:val="pt-PT"/>
        </w:rPr>
        <w:t>Art. 25-</w:t>
      </w:r>
      <w:r w:rsidRPr="006C0BF7">
        <w:rPr>
          <w:rFonts w:ascii="Arial" w:eastAsia="Times New Roman" w:hAnsi="Arial" w:cs="Arial"/>
          <w:lang w:val="pt-PT"/>
        </w:rPr>
        <w:t xml:space="preserve">  O Conselho definirá, no ato de implantação do grupo de trabalho, o âmbito de sua atuação e os prazos para a apresentação de relatórios ao Plenário.</w:t>
      </w:r>
    </w:p>
    <w:p w14:paraId="3E3079FF"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p>
    <w:p w14:paraId="64C4F63A" w14:textId="77777777" w:rsidR="006C0BF7" w:rsidRPr="006C0BF7" w:rsidRDefault="006C0BF7" w:rsidP="006C0BF7">
      <w:pPr>
        <w:widowControl w:val="0"/>
        <w:autoSpaceDE w:val="0"/>
        <w:autoSpaceDN w:val="0"/>
        <w:spacing w:after="0" w:line="240" w:lineRule="auto"/>
        <w:ind w:firstLine="1134"/>
        <w:jc w:val="center"/>
        <w:rPr>
          <w:rFonts w:ascii="Arial" w:eastAsia="Times New Roman" w:hAnsi="Arial" w:cs="Arial"/>
          <w:b/>
          <w:lang w:val="pt-PT"/>
        </w:rPr>
      </w:pPr>
      <w:r w:rsidRPr="006C0BF7">
        <w:rPr>
          <w:rFonts w:ascii="Arial" w:eastAsia="Times New Roman" w:hAnsi="Arial" w:cs="Arial"/>
          <w:b/>
          <w:lang w:val="pt-PT"/>
        </w:rPr>
        <w:t>CAPÍTULO X</w:t>
      </w:r>
    </w:p>
    <w:p w14:paraId="7326F545" w14:textId="77777777" w:rsidR="006C0BF7" w:rsidRPr="006C0BF7" w:rsidRDefault="006C0BF7" w:rsidP="006C0BF7">
      <w:pPr>
        <w:widowControl w:val="0"/>
        <w:autoSpaceDE w:val="0"/>
        <w:autoSpaceDN w:val="0"/>
        <w:spacing w:after="0" w:line="240" w:lineRule="auto"/>
        <w:ind w:firstLine="1134"/>
        <w:jc w:val="center"/>
        <w:rPr>
          <w:rFonts w:ascii="Arial" w:eastAsia="Times New Roman" w:hAnsi="Arial" w:cs="Arial"/>
          <w:b/>
          <w:lang w:val="pt-PT"/>
        </w:rPr>
      </w:pPr>
      <w:r w:rsidRPr="006C0BF7">
        <w:rPr>
          <w:rFonts w:ascii="Arial" w:eastAsia="Times New Roman" w:hAnsi="Arial" w:cs="Arial"/>
          <w:b/>
          <w:lang w:val="pt-PT"/>
        </w:rPr>
        <w:t>DA SECRETARIA EXECUTIVA DO CONCIDADE ENÉAS MARQUES</w:t>
      </w:r>
    </w:p>
    <w:p w14:paraId="389C4EFA"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5F8EB0D9"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b/>
          <w:lang w:val="pt-PT"/>
        </w:rPr>
        <w:t>Art. 26-</w:t>
      </w:r>
      <w:r w:rsidRPr="006C0BF7">
        <w:rPr>
          <w:rFonts w:ascii="Arial" w:eastAsia="Times New Roman" w:hAnsi="Arial" w:cs="Arial"/>
          <w:lang w:val="pt-PT"/>
        </w:rPr>
        <w:t xml:space="preserve"> A Secretaria Executiva será vinculada diretamente à Presidência do CONCIDADE ENÉAS MARQUES e será formada por um Secretário Executivo e demais técnicos que se fizerem necessários.</w:t>
      </w:r>
    </w:p>
    <w:p w14:paraId="0023617B"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p>
    <w:p w14:paraId="685F6DB1"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b/>
          <w:lang w:val="pt-PT"/>
        </w:rPr>
        <w:t>Art. 27-</w:t>
      </w:r>
      <w:r w:rsidRPr="006C0BF7">
        <w:rPr>
          <w:rFonts w:ascii="Arial" w:eastAsia="Times New Roman" w:hAnsi="Arial" w:cs="Arial"/>
          <w:lang w:val="pt-PT"/>
        </w:rPr>
        <w:t xml:space="preserve"> A Secretaria Executiva do Conselho tem por finalidade fornecer apoio técnico administrativo à Plenária e aos grupos de trabalho, para o cumprimento das competências legais do colegiado.</w:t>
      </w:r>
    </w:p>
    <w:p w14:paraId="3000207B"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p>
    <w:p w14:paraId="0FEAD63E" w14:textId="77777777" w:rsidR="006C0BF7" w:rsidRPr="006C0BF7" w:rsidRDefault="006C0BF7" w:rsidP="006C0BF7">
      <w:pPr>
        <w:widowControl w:val="0"/>
        <w:autoSpaceDE w:val="0"/>
        <w:autoSpaceDN w:val="0"/>
        <w:spacing w:after="0" w:line="240" w:lineRule="auto"/>
        <w:ind w:firstLine="1134"/>
        <w:jc w:val="center"/>
        <w:rPr>
          <w:rFonts w:ascii="Arial" w:eastAsia="Times New Roman" w:hAnsi="Arial" w:cs="Arial"/>
          <w:b/>
          <w:lang w:val="pt-PT"/>
        </w:rPr>
      </w:pPr>
      <w:r w:rsidRPr="006C0BF7">
        <w:rPr>
          <w:rFonts w:ascii="Arial" w:eastAsia="Times New Roman" w:hAnsi="Arial" w:cs="Arial"/>
          <w:b/>
          <w:lang w:val="pt-PT"/>
        </w:rPr>
        <w:t>CAPÍTULO XI</w:t>
      </w:r>
    </w:p>
    <w:p w14:paraId="3F29CDE8" w14:textId="77777777" w:rsidR="006C0BF7" w:rsidRPr="006C0BF7" w:rsidRDefault="006C0BF7" w:rsidP="006C0BF7">
      <w:pPr>
        <w:widowControl w:val="0"/>
        <w:autoSpaceDE w:val="0"/>
        <w:autoSpaceDN w:val="0"/>
        <w:spacing w:after="0" w:line="240" w:lineRule="auto"/>
        <w:ind w:firstLine="1134"/>
        <w:jc w:val="center"/>
        <w:rPr>
          <w:rFonts w:ascii="Arial" w:eastAsia="Times New Roman" w:hAnsi="Arial" w:cs="Arial"/>
          <w:b/>
          <w:lang w:val="pt-PT"/>
        </w:rPr>
      </w:pPr>
      <w:r w:rsidRPr="006C0BF7">
        <w:rPr>
          <w:rFonts w:ascii="Arial" w:eastAsia="Times New Roman" w:hAnsi="Arial" w:cs="Arial"/>
          <w:b/>
          <w:lang w:val="pt-PT"/>
        </w:rPr>
        <w:t>DAS DISPOSIÇÕES GERAIS</w:t>
      </w:r>
    </w:p>
    <w:p w14:paraId="41CD1EC3"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b/>
          <w:lang w:val="pt-PT"/>
        </w:rPr>
      </w:pPr>
    </w:p>
    <w:p w14:paraId="752204BD"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b/>
          <w:lang w:val="pt-PT"/>
        </w:rPr>
        <w:t>Art. 28-</w:t>
      </w:r>
      <w:r w:rsidRPr="006C0BF7">
        <w:rPr>
          <w:rFonts w:ascii="Arial" w:eastAsia="Times New Roman" w:hAnsi="Arial" w:cs="Arial"/>
          <w:lang w:val="pt-PT"/>
        </w:rPr>
        <w:t xml:space="preserve"> As decisões do CONCIDADE ENÉAS MARQUES que eventualmente criem despesas somente serão executadas se houver recursos financeiros orçados e disponibilizados.</w:t>
      </w:r>
    </w:p>
    <w:p w14:paraId="351CC810"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p>
    <w:p w14:paraId="2C33DBF7"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b/>
          <w:lang w:val="pt-PT"/>
        </w:rPr>
        <w:t>Art. 29-</w:t>
      </w:r>
      <w:r w:rsidRPr="006C0BF7">
        <w:rPr>
          <w:rFonts w:ascii="Arial" w:eastAsia="Times New Roman" w:hAnsi="Arial" w:cs="Arial"/>
          <w:lang w:val="pt-PT"/>
        </w:rPr>
        <w:t xml:space="preserve"> O Regimento Interno do CONCIDADE ENÉAS MARQUES deverá ser aprovado por Resolução, no prazo de 90 (noventa) dias a partir da posse dos conselheiros.</w:t>
      </w:r>
    </w:p>
    <w:p w14:paraId="5C8A5783"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p>
    <w:p w14:paraId="424C330D"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b/>
          <w:lang w:val="pt-PT"/>
        </w:rPr>
        <w:t>Art. 30-</w:t>
      </w:r>
      <w:r w:rsidRPr="006C0BF7">
        <w:rPr>
          <w:rFonts w:ascii="Arial" w:eastAsia="Times New Roman" w:hAnsi="Arial" w:cs="Arial"/>
          <w:lang w:val="pt-PT"/>
        </w:rPr>
        <w:t xml:space="preserve"> Até que se constitua o CONCIDADE ENÉAS MARQUES fica mantida a competência do Conselho Municipal de Desenvolvimento, deixando este de existir após a constituição daquele, conforme prevê a Lei Federal nº 10.257/2001 (Estatuto da Cidade).</w:t>
      </w:r>
    </w:p>
    <w:p w14:paraId="004F5A3C"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p>
    <w:p w14:paraId="7F456179"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b/>
          <w:lang w:val="pt-PT"/>
        </w:rPr>
        <w:t xml:space="preserve">Parágrafo único </w:t>
      </w:r>
      <w:r w:rsidRPr="006C0BF7">
        <w:rPr>
          <w:rFonts w:ascii="Arial" w:eastAsia="Times New Roman" w:hAnsi="Arial" w:cs="Arial"/>
          <w:lang w:val="pt-PT"/>
        </w:rPr>
        <w:t xml:space="preserve">- Constituindo o Conselho Municipal da Cidade, toda a </w:t>
      </w:r>
      <w:r w:rsidRPr="006C0BF7">
        <w:rPr>
          <w:rFonts w:ascii="Arial" w:eastAsia="Times New Roman" w:hAnsi="Arial" w:cs="Arial"/>
          <w:lang w:val="pt-PT"/>
        </w:rPr>
        <w:lastRenderedPageBreak/>
        <w:t xml:space="preserve">legislação consernete ao Plano Diretor, especialmente a Lei Complementar nº 092/2022 de 20 de maio de 2022, deverá intepretar as citações que remeterem ao Conselho de Desenvolvimento Municipal, como Conselho Municipal da Cidade. </w:t>
      </w:r>
    </w:p>
    <w:p w14:paraId="23B94935"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p>
    <w:p w14:paraId="163A4DD9"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r w:rsidRPr="006C0BF7">
        <w:rPr>
          <w:rFonts w:ascii="Arial" w:eastAsia="Times New Roman" w:hAnsi="Arial" w:cs="Arial"/>
          <w:b/>
          <w:lang w:val="pt-PT"/>
        </w:rPr>
        <w:t xml:space="preserve">Art. 31- </w:t>
      </w:r>
      <w:r w:rsidRPr="006C0BF7">
        <w:rPr>
          <w:rFonts w:ascii="Arial" w:eastAsia="Times New Roman" w:hAnsi="Arial" w:cs="Arial"/>
          <w:lang w:val="pt-PT"/>
        </w:rPr>
        <w:t>Esta Lei entra em vigor na data de sua publicação, revogando-se a Seção III – Do Conselho de Desenvolvimento Municipal e do Fundo Municipal de Desenvolvimento, da Lei Complementar nº 092/2022 de 20 de maio de 2022.</w:t>
      </w:r>
    </w:p>
    <w:p w14:paraId="55C93E45" w14:textId="77777777" w:rsidR="006C0BF7" w:rsidRPr="006C0BF7" w:rsidRDefault="006C0BF7" w:rsidP="006C0BF7">
      <w:pPr>
        <w:widowControl w:val="0"/>
        <w:autoSpaceDE w:val="0"/>
        <w:autoSpaceDN w:val="0"/>
        <w:spacing w:after="0" w:line="240" w:lineRule="auto"/>
        <w:ind w:firstLine="1134"/>
        <w:jc w:val="both"/>
        <w:rPr>
          <w:rFonts w:ascii="Arial" w:eastAsia="Times New Roman" w:hAnsi="Arial" w:cs="Arial"/>
          <w:lang w:val="pt-PT"/>
        </w:rPr>
      </w:pPr>
    </w:p>
    <w:p w14:paraId="4A13E812" w14:textId="2EF59D08" w:rsidR="000A6481" w:rsidRPr="000A6481" w:rsidRDefault="000A6481" w:rsidP="000A6481">
      <w:pPr>
        <w:autoSpaceDE w:val="0"/>
        <w:autoSpaceDN w:val="0"/>
        <w:adjustRightInd w:val="0"/>
        <w:ind w:firstLine="1134"/>
        <w:jc w:val="both"/>
        <w:rPr>
          <w:rFonts w:ascii="Arial" w:hAnsi="Arial" w:cs="Arial"/>
          <w:sz w:val="24"/>
          <w:szCs w:val="24"/>
        </w:rPr>
      </w:pPr>
      <w:r w:rsidRPr="000A6481">
        <w:rPr>
          <w:rFonts w:ascii="Arial" w:hAnsi="Arial" w:cs="Arial"/>
          <w:sz w:val="24"/>
          <w:szCs w:val="24"/>
        </w:rPr>
        <w:t xml:space="preserve">Sala da Presidência da Câmara Municipal de Enéas Marques, em </w:t>
      </w:r>
      <w:r>
        <w:rPr>
          <w:rFonts w:ascii="Arial" w:hAnsi="Arial" w:cs="Arial"/>
          <w:sz w:val="24"/>
          <w:szCs w:val="24"/>
        </w:rPr>
        <w:t>30</w:t>
      </w:r>
      <w:r w:rsidRPr="000A6481">
        <w:rPr>
          <w:rFonts w:ascii="Arial" w:hAnsi="Arial" w:cs="Arial"/>
          <w:sz w:val="24"/>
          <w:szCs w:val="24"/>
        </w:rPr>
        <w:t xml:space="preserve"> de maio 2023.</w:t>
      </w:r>
    </w:p>
    <w:p w14:paraId="78BAC623" w14:textId="77777777" w:rsidR="000A6481" w:rsidRPr="000A6481" w:rsidRDefault="000A6481" w:rsidP="000A6481">
      <w:pPr>
        <w:autoSpaceDE w:val="0"/>
        <w:autoSpaceDN w:val="0"/>
        <w:adjustRightInd w:val="0"/>
        <w:ind w:firstLine="567"/>
        <w:jc w:val="both"/>
        <w:rPr>
          <w:rFonts w:ascii="Arial" w:hAnsi="Arial" w:cs="Arial"/>
          <w:sz w:val="24"/>
          <w:szCs w:val="24"/>
        </w:rPr>
      </w:pPr>
    </w:p>
    <w:p w14:paraId="3050377C" w14:textId="77777777" w:rsidR="000A6481" w:rsidRPr="000A6481" w:rsidRDefault="000A6481" w:rsidP="000A6481">
      <w:pPr>
        <w:spacing w:after="0"/>
        <w:jc w:val="center"/>
        <w:rPr>
          <w:rFonts w:ascii="Arial" w:hAnsi="Arial" w:cs="Arial"/>
          <w:b/>
          <w:noProof/>
          <w:sz w:val="24"/>
          <w:szCs w:val="24"/>
        </w:rPr>
      </w:pPr>
    </w:p>
    <w:p w14:paraId="106D52D0" w14:textId="77777777" w:rsidR="000A6481" w:rsidRPr="000A6481" w:rsidRDefault="000A6481" w:rsidP="000A6481">
      <w:pPr>
        <w:spacing w:after="0"/>
        <w:jc w:val="center"/>
        <w:rPr>
          <w:rFonts w:ascii="Arial" w:hAnsi="Arial" w:cs="Arial"/>
          <w:b/>
          <w:noProof/>
          <w:sz w:val="24"/>
          <w:szCs w:val="24"/>
        </w:rPr>
      </w:pPr>
    </w:p>
    <w:p w14:paraId="4D0EA2F8" w14:textId="77777777" w:rsidR="000A6481" w:rsidRPr="000A6481" w:rsidRDefault="000A6481" w:rsidP="000A6481">
      <w:pPr>
        <w:spacing w:after="0"/>
        <w:jc w:val="center"/>
        <w:rPr>
          <w:rFonts w:ascii="Arial" w:hAnsi="Arial" w:cs="Arial"/>
          <w:b/>
          <w:sz w:val="24"/>
          <w:szCs w:val="24"/>
        </w:rPr>
      </w:pPr>
      <w:r w:rsidRPr="000A6481">
        <w:rPr>
          <w:rFonts w:ascii="Arial" w:hAnsi="Arial" w:cs="Arial"/>
          <w:b/>
          <w:noProof/>
          <w:sz w:val="24"/>
          <w:szCs w:val="24"/>
        </w:rPr>
        <w:drawing>
          <wp:inline distT="0" distB="0" distL="0" distR="0" wp14:anchorId="0B9EF860" wp14:editId="6CAB30F9">
            <wp:extent cx="2647950" cy="542925"/>
            <wp:effectExtent l="0" t="0" r="0" b="9525"/>
            <wp:docPr id="103859909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7950" cy="542925"/>
                    </a:xfrm>
                    <a:prstGeom prst="rect">
                      <a:avLst/>
                    </a:prstGeom>
                    <a:noFill/>
                    <a:ln>
                      <a:noFill/>
                    </a:ln>
                  </pic:spPr>
                </pic:pic>
              </a:graphicData>
            </a:graphic>
          </wp:inline>
        </w:drawing>
      </w:r>
    </w:p>
    <w:p w14:paraId="458EE0C8" w14:textId="77777777" w:rsidR="000A6481" w:rsidRPr="000A6481" w:rsidRDefault="000A6481" w:rsidP="000A6481">
      <w:pPr>
        <w:spacing w:after="0"/>
        <w:jc w:val="center"/>
        <w:rPr>
          <w:rFonts w:ascii="Arial" w:hAnsi="Arial" w:cs="Arial"/>
          <w:b/>
          <w:bCs/>
          <w:smallCaps/>
          <w:sz w:val="24"/>
          <w:szCs w:val="24"/>
        </w:rPr>
      </w:pPr>
      <w:r w:rsidRPr="000A6481">
        <w:rPr>
          <w:rFonts w:ascii="Arial" w:hAnsi="Arial" w:cs="Arial"/>
          <w:b/>
          <w:bCs/>
          <w:smallCaps/>
          <w:sz w:val="24"/>
          <w:szCs w:val="24"/>
        </w:rPr>
        <w:t>Vereador Jair Formaio</w:t>
      </w:r>
    </w:p>
    <w:p w14:paraId="15522696" w14:textId="77777777" w:rsidR="000A6481" w:rsidRPr="000A6481" w:rsidRDefault="000A6481" w:rsidP="000A6481">
      <w:pPr>
        <w:autoSpaceDE w:val="0"/>
        <w:autoSpaceDN w:val="0"/>
        <w:adjustRightInd w:val="0"/>
        <w:spacing w:after="0"/>
        <w:jc w:val="center"/>
        <w:rPr>
          <w:rFonts w:ascii="Arial" w:hAnsi="Arial" w:cs="Arial"/>
          <w:b/>
          <w:bCs/>
          <w:sz w:val="24"/>
          <w:szCs w:val="24"/>
          <w:u w:val="single"/>
        </w:rPr>
      </w:pPr>
      <w:r w:rsidRPr="000A6481">
        <w:rPr>
          <w:rFonts w:ascii="Arial" w:hAnsi="Arial" w:cs="Arial"/>
          <w:bCs/>
          <w:smallCaps/>
          <w:sz w:val="24"/>
          <w:szCs w:val="24"/>
        </w:rPr>
        <w:t>Presidente da Mesa Diretora da Câmara Municipal</w:t>
      </w:r>
    </w:p>
    <w:p w14:paraId="2466BF00" w14:textId="77777777" w:rsidR="006C0BF7" w:rsidRPr="000A6481" w:rsidRDefault="006C0BF7" w:rsidP="000A6481">
      <w:pPr>
        <w:widowControl w:val="0"/>
        <w:autoSpaceDE w:val="0"/>
        <w:autoSpaceDN w:val="0"/>
        <w:spacing w:after="0" w:line="240" w:lineRule="auto"/>
        <w:ind w:firstLine="1134"/>
        <w:jc w:val="both"/>
        <w:rPr>
          <w:rFonts w:ascii="Arial" w:eastAsia="Times New Roman" w:hAnsi="Arial" w:cs="Arial"/>
          <w:sz w:val="24"/>
          <w:szCs w:val="24"/>
          <w:lang w:val="pt-PT"/>
        </w:rPr>
      </w:pPr>
    </w:p>
    <w:sectPr w:rsidR="006C0BF7" w:rsidRPr="000A6481" w:rsidSect="00DB3267">
      <w:headerReference w:type="even" r:id="rId9"/>
      <w:headerReference w:type="default" r:id="rId10"/>
      <w:footerReference w:type="default" r:id="rId11"/>
      <w:headerReference w:type="first" r:id="rId12"/>
      <w:pgSz w:w="11906" w:h="16838"/>
      <w:pgMar w:top="1812" w:right="1701" w:bottom="1418" w:left="1701" w:header="284"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EF6F7" w14:textId="77777777" w:rsidR="006B5F19" w:rsidRDefault="006B5F19" w:rsidP="005042EF">
      <w:pPr>
        <w:spacing w:after="0" w:line="240" w:lineRule="auto"/>
      </w:pPr>
      <w:r>
        <w:separator/>
      </w:r>
    </w:p>
  </w:endnote>
  <w:endnote w:type="continuationSeparator" w:id="0">
    <w:p w14:paraId="6FD302E0" w14:textId="77777777" w:rsidR="006B5F19" w:rsidRDefault="006B5F19" w:rsidP="005042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41D8A" w14:textId="77777777" w:rsidR="00853506" w:rsidRDefault="00D7504C">
    <w:pPr>
      <w:pStyle w:val="Rodap"/>
    </w:pPr>
    <w:r>
      <w:rPr>
        <w:noProof/>
        <w:lang w:eastAsia="pt-BR"/>
      </w:rPr>
      <w:drawing>
        <wp:anchor distT="0" distB="0" distL="114300" distR="114300" simplePos="0" relativeHeight="251656192" behindDoc="1" locked="0" layoutInCell="0" allowOverlap="1" wp14:anchorId="384E24C5" wp14:editId="28E5659F">
          <wp:simplePos x="0" y="0"/>
          <wp:positionH relativeFrom="margin">
            <wp:posOffset>-1037590</wp:posOffset>
          </wp:positionH>
          <wp:positionV relativeFrom="margin">
            <wp:posOffset>8710930</wp:posOffset>
          </wp:positionV>
          <wp:extent cx="7442200" cy="726440"/>
          <wp:effectExtent l="0" t="0" r="6350" b="0"/>
          <wp:wrapNone/>
          <wp:docPr id="2" name="Imagem 2" descr="timbrado en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mbrado eneas"/>
                  <pic:cNvPicPr>
                    <a:picLocks noChangeAspect="1" noChangeArrowheads="1"/>
                  </pic:cNvPicPr>
                </pic:nvPicPr>
                <pic:blipFill>
                  <a:blip r:embed="rId1">
                    <a:extLst>
                      <a:ext uri="{28A0092B-C50C-407E-A947-70E740481C1C}">
                        <a14:useLocalDpi xmlns:a14="http://schemas.microsoft.com/office/drawing/2010/main" val="0"/>
                      </a:ext>
                    </a:extLst>
                  </a:blip>
                  <a:srcRect t="90993"/>
                  <a:stretch>
                    <a:fillRect/>
                  </a:stretch>
                </pic:blipFill>
                <pic:spPr bwMode="auto">
                  <a:xfrm>
                    <a:off x="0" y="0"/>
                    <a:ext cx="7442200" cy="72644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81395" w14:textId="77777777" w:rsidR="006B5F19" w:rsidRDefault="006B5F19" w:rsidP="005042EF">
      <w:pPr>
        <w:spacing w:after="0" w:line="240" w:lineRule="auto"/>
      </w:pPr>
      <w:r>
        <w:separator/>
      </w:r>
    </w:p>
  </w:footnote>
  <w:footnote w:type="continuationSeparator" w:id="0">
    <w:p w14:paraId="13581B63" w14:textId="77777777" w:rsidR="006B5F19" w:rsidRDefault="006B5F19" w:rsidP="005042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149C3" w14:textId="77777777" w:rsidR="005042EF" w:rsidRDefault="00000000">
    <w:pPr>
      <w:pStyle w:val="Cabealho"/>
    </w:pPr>
    <w:r>
      <w:rPr>
        <w:noProof/>
        <w:lang w:eastAsia="pt-BR"/>
      </w:rPr>
      <w:pict w14:anchorId="24442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191949" o:spid="_x0000_s1026" type="#_x0000_t75" style="position:absolute;margin-left:0;margin-top:0;width:595.45pt;height:841.9pt;z-index:-251658240;mso-position-horizontal:center;mso-position-horizontal-relative:margin;mso-position-vertical:center;mso-position-vertical-relative:margin" o:allowincell="f">
          <v:imagedata r:id="rId1" o:title="timbrado enea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93C79" w14:textId="77777777" w:rsidR="000E1188" w:rsidRDefault="00000000" w:rsidP="000E1188">
    <w:pPr>
      <w:pStyle w:val="Cabealho"/>
      <w:ind w:hanging="567"/>
    </w:pPr>
    <w:r>
      <w:rPr>
        <w:noProof/>
        <w:lang w:eastAsia="pt-BR"/>
      </w:rPr>
      <w:pict w14:anchorId="668326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191950" o:spid="_x0000_s1030" type="#_x0000_t75" style="position:absolute;margin-left:78.9pt;margin-top:-71.05pt;width:403.75pt;height:49.7pt;z-index:-251657216;mso-position-horizontal-relative:margin;mso-position-vertical-relative:margin" o:allowincell="f">
          <v:imagedata r:id="rId1" o:title="timbrado eneas" croptop="1325f" cropbottom="59809f" cropleft="15937f" cropright="7060f"/>
          <w10:wrap anchorx="margin" anchory="margin"/>
        </v:shape>
      </w:pict>
    </w:r>
    <w:r w:rsidR="000E1188">
      <w:rPr>
        <w:noProof/>
        <w:lang w:eastAsia="pt-BR"/>
      </w:rPr>
      <w:drawing>
        <wp:inline distT="0" distB="0" distL="0" distR="0" wp14:anchorId="507AE0D8" wp14:editId="151095C3">
          <wp:extent cx="1363802" cy="829340"/>
          <wp:effectExtent l="0" t="0" r="8255" b="8890"/>
          <wp:docPr id="1" name="Imagem 1" descr="C:\Users\CLPC3\Downloads\BANDEIRA - RESTILIZADA PNG 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PC3\Downloads\BANDEIRA - RESTILIZADA PNG 0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2661" cy="834727"/>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6B719" w14:textId="77777777" w:rsidR="005042EF" w:rsidRDefault="00000000">
    <w:pPr>
      <w:pStyle w:val="Cabealho"/>
    </w:pPr>
    <w:r>
      <w:rPr>
        <w:noProof/>
        <w:lang w:eastAsia="pt-BR"/>
      </w:rPr>
      <w:pict w14:anchorId="03784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191948" o:spid="_x0000_s1025" type="#_x0000_t75" style="position:absolute;margin-left:0;margin-top:0;width:595.45pt;height:841.9pt;z-index:-251659264;mso-position-horizontal:center;mso-position-horizontal-relative:margin;mso-position-vertical:center;mso-position-vertical-relative:margin" o:allowincell="f">
          <v:imagedata r:id="rId1" o:title="timbrado enea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96FB6"/>
    <w:multiLevelType w:val="hybridMultilevel"/>
    <w:tmpl w:val="40682BFA"/>
    <w:lvl w:ilvl="0" w:tplc="8A8241E2">
      <w:start w:val="1"/>
      <w:numFmt w:val="decimal"/>
      <w:lvlText w:val="%1."/>
      <w:lvlJc w:val="left"/>
      <w:pPr>
        <w:ind w:left="927" w:hanging="360"/>
      </w:pPr>
      <w:rPr>
        <w:rFonts w:hint="default"/>
        <w:b/>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 w15:restartNumberingAfterBreak="0">
    <w:nsid w:val="6D937219"/>
    <w:multiLevelType w:val="hybridMultilevel"/>
    <w:tmpl w:val="0352AB1C"/>
    <w:lvl w:ilvl="0" w:tplc="EA3A7042">
      <w:start w:val="1"/>
      <w:numFmt w:val="decimal"/>
      <w:lvlText w:val="%1."/>
      <w:lvlJc w:val="left"/>
      <w:pPr>
        <w:ind w:left="927" w:hanging="360"/>
      </w:pPr>
      <w:rPr>
        <w:rFonts w:ascii="Arial" w:hAnsi="Arial" w:cs="Arial" w:hint="default"/>
        <w:b/>
        <w:sz w:val="24"/>
        <w:szCs w:val="24"/>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num w:numId="1" w16cid:durableId="116877030">
    <w:abstractNumId w:val="0"/>
  </w:num>
  <w:num w:numId="2" w16cid:durableId="13091648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2EF"/>
    <w:rsid w:val="00016DC4"/>
    <w:rsid w:val="00047A4B"/>
    <w:rsid w:val="00064016"/>
    <w:rsid w:val="000A6481"/>
    <w:rsid w:val="000C23E3"/>
    <w:rsid w:val="000E1188"/>
    <w:rsid w:val="0015159D"/>
    <w:rsid w:val="001B5248"/>
    <w:rsid w:val="00281B13"/>
    <w:rsid w:val="00303590"/>
    <w:rsid w:val="00317AF6"/>
    <w:rsid w:val="00392976"/>
    <w:rsid w:val="00403A63"/>
    <w:rsid w:val="00445079"/>
    <w:rsid w:val="004734BB"/>
    <w:rsid w:val="004921CE"/>
    <w:rsid w:val="004F5570"/>
    <w:rsid w:val="005042EF"/>
    <w:rsid w:val="005502A0"/>
    <w:rsid w:val="00677819"/>
    <w:rsid w:val="006B5F19"/>
    <w:rsid w:val="006C0BF7"/>
    <w:rsid w:val="00751CEB"/>
    <w:rsid w:val="007F7DCA"/>
    <w:rsid w:val="00835A2A"/>
    <w:rsid w:val="00853506"/>
    <w:rsid w:val="008764E0"/>
    <w:rsid w:val="00A10603"/>
    <w:rsid w:val="00A17222"/>
    <w:rsid w:val="00A326D3"/>
    <w:rsid w:val="00A67CD9"/>
    <w:rsid w:val="00AA609B"/>
    <w:rsid w:val="00B37613"/>
    <w:rsid w:val="00BB64D3"/>
    <w:rsid w:val="00C161FD"/>
    <w:rsid w:val="00C16283"/>
    <w:rsid w:val="00C24D16"/>
    <w:rsid w:val="00C717C4"/>
    <w:rsid w:val="00CA5B60"/>
    <w:rsid w:val="00CC7C32"/>
    <w:rsid w:val="00D7504C"/>
    <w:rsid w:val="00DB3267"/>
    <w:rsid w:val="00E3368B"/>
    <w:rsid w:val="00E86C66"/>
    <w:rsid w:val="00EC37C1"/>
    <w:rsid w:val="00EC5816"/>
    <w:rsid w:val="00EC7D46"/>
    <w:rsid w:val="00F17C1E"/>
    <w:rsid w:val="00FF40A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01754"/>
  <w15:docId w15:val="{4F56950A-518A-4C32-AB67-5FF0679C3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7819"/>
    <w:pPr>
      <w:spacing w:after="200" w:line="276" w:lineRule="auto"/>
    </w:pPr>
    <w:rPr>
      <w:rFonts w:ascii="Calibri" w:eastAsia="Calibri" w:hAnsi="Calibri" w:cs="Times New Roman"/>
    </w:rPr>
  </w:style>
  <w:style w:type="paragraph" w:styleId="Ttulo3">
    <w:name w:val="heading 3"/>
    <w:basedOn w:val="Normal"/>
    <w:next w:val="Normal"/>
    <w:link w:val="Ttulo3Char"/>
    <w:qFormat/>
    <w:rsid w:val="00317AF6"/>
    <w:pPr>
      <w:keepNext/>
      <w:spacing w:after="0" w:line="240" w:lineRule="auto"/>
      <w:outlineLvl w:val="2"/>
    </w:pPr>
    <w:rPr>
      <w:rFonts w:ascii="Times New Roman" w:eastAsia="Times New Roman" w:hAnsi="Times New Roman"/>
      <w:b/>
      <w:sz w:val="24"/>
      <w:szCs w:val="20"/>
      <w:u w:val="single"/>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rgrafodaLista1">
    <w:name w:val="Parágrafo da Lista1"/>
    <w:basedOn w:val="Normal"/>
    <w:autoRedefine/>
    <w:qFormat/>
    <w:rsid w:val="00EC5816"/>
    <w:pPr>
      <w:autoSpaceDE w:val="0"/>
      <w:autoSpaceDN w:val="0"/>
      <w:adjustRightInd w:val="0"/>
      <w:snapToGrid w:val="0"/>
      <w:spacing w:after="0" w:line="240" w:lineRule="auto"/>
      <w:ind w:left="2268" w:firstLine="851"/>
      <w:contextualSpacing/>
      <w:jc w:val="both"/>
    </w:pPr>
    <w:rPr>
      <w:rFonts w:ascii="Times New Roman" w:hAnsi="Times New Roman" w:cs="Arial"/>
      <w:sz w:val="20"/>
      <w:szCs w:val="20"/>
    </w:rPr>
  </w:style>
  <w:style w:type="paragraph" w:styleId="Cabealho">
    <w:name w:val="header"/>
    <w:basedOn w:val="Normal"/>
    <w:link w:val="CabealhoChar"/>
    <w:uiPriority w:val="99"/>
    <w:unhideWhenUsed/>
    <w:rsid w:val="005042E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042EF"/>
  </w:style>
  <w:style w:type="paragraph" w:styleId="Rodap">
    <w:name w:val="footer"/>
    <w:basedOn w:val="Normal"/>
    <w:link w:val="RodapChar"/>
    <w:uiPriority w:val="99"/>
    <w:unhideWhenUsed/>
    <w:rsid w:val="005042EF"/>
    <w:pPr>
      <w:tabs>
        <w:tab w:val="center" w:pos="4252"/>
        <w:tab w:val="right" w:pos="8504"/>
      </w:tabs>
      <w:spacing w:after="0" w:line="240" w:lineRule="auto"/>
    </w:pPr>
  </w:style>
  <w:style w:type="character" w:customStyle="1" w:styleId="RodapChar">
    <w:name w:val="Rodapé Char"/>
    <w:basedOn w:val="Fontepargpadro"/>
    <w:link w:val="Rodap"/>
    <w:uiPriority w:val="99"/>
    <w:rsid w:val="005042EF"/>
  </w:style>
  <w:style w:type="paragraph" w:styleId="Textodebalo">
    <w:name w:val="Balloon Text"/>
    <w:basedOn w:val="Normal"/>
    <w:link w:val="TextodebaloChar"/>
    <w:uiPriority w:val="99"/>
    <w:semiHidden/>
    <w:unhideWhenUsed/>
    <w:rsid w:val="000E118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E1188"/>
    <w:rPr>
      <w:rFonts w:ascii="Tahoma" w:hAnsi="Tahoma" w:cs="Tahoma"/>
      <w:sz w:val="16"/>
      <w:szCs w:val="16"/>
    </w:rPr>
  </w:style>
  <w:style w:type="paragraph" w:customStyle="1" w:styleId="Standard">
    <w:name w:val="Standard"/>
    <w:rsid w:val="00D7504C"/>
    <w:pPr>
      <w:suppressAutoHyphens/>
      <w:autoSpaceDN w:val="0"/>
      <w:spacing w:after="0" w:line="240" w:lineRule="auto"/>
    </w:pPr>
    <w:rPr>
      <w:rFonts w:ascii="Liberation Serif" w:eastAsia="SimSun" w:hAnsi="Liberation Serif" w:cs="Arial"/>
      <w:kern w:val="3"/>
      <w:sz w:val="24"/>
      <w:szCs w:val="24"/>
      <w:lang w:eastAsia="zh-CN" w:bidi="hi-IN"/>
    </w:rPr>
  </w:style>
  <w:style w:type="paragraph" w:styleId="Corpodetexto3">
    <w:name w:val="Body Text 3"/>
    <w:basedOn w:val="Standard"/>
    <w:link w:val="Corpodetexto3Char"/>
    <w:semiHidden/>
    <w:unhideWhenUsed/>
    <w:rsid w:val="00D7504C"/>
    <w:pPr>
      <w:jc w:val="both"/>
    </w:pPr>
    <w:rPr>
      <w:rFonts w:ascii="Arial" w:hAnsi="Arial"/>
    </w:rPr>
  </w:style>
  <w:style w:type="character" w:customStyle="1" w:styleId="Corpodetexto3Char">
    <w:name w:val="Corpo de texto 3 Char"/>
    <w:basedOn w:val="Fontepargpadro"/>
    <w:link w:val="Corpodetexto3"/>
    <w:semiHidden/>
    <w:rsid w:val="00D7504C"/>
    <w:rPr>
      <w:rFonts w:ascii="Arial" w:eastAsia="SimSun" w:hAnsi="Arial" w:cs="Arial"/>
      <w:kern w:val="3"/>
      <w:sz w:val="24"/>
      <w:szCs w:val="24"/>
      <w:lang w:eastAsia="zh-CN" w:bidi="hi-IN"/>
    </w:rPr>
  </w:style>
  <w:style w:type="character" w:styleId="nfase">
    <w:name w:val="Emphasis"/>
    <w:basedOn w:val="Fontepargpadro"/>
    <w:qFormat/>
    <w:rsid w:val="00D7504C"/>
    <w:rPr>
      <w:i/>
      <w:iCs/>
    </w:rPr>
  </w:style>
  <w:style w:type="paragraph" w:styleId="Recuodecorpodetexto">
    <w:name w:val="Body Text Indent"/>
    <w:basedOn w:val="Normal"/>
    <w:link w:val="RecuodecorpodetextoChar"/>
    <w:uiPriority w:val="99"/>
    <w:semiHidden/>
    <w:unhideWhenUsed/>
    <w:rsid w:val="00835A2A"/>
    <w:pPr>
      <w:spacing w:after="120"/>
      <w:ind w:left="283"/>
    </w:pPr>
  </w:style>
  <w:style w:type="character" w:customStyle="1" w:styleId="RecuodecorpodetextoChar">
    <w:name w:val="Recuo de corpo de texto Char"/>
    <w:basedOn w:val="Fontepargpadro"/>
    <w:link w:val="Recuodecorpodetexto"/>
    <w:uiPriority w:val="99"/>
    <w:semiHidden/>
    <w:rsid w:val="00835A2A"/>
  </w:style>
  <w:style w:type="table" w:styleId="Tabelacomgrade">
    <w:name w:val="Table Grid"/>
    <w:basedOn w:val="Tabelanormal"/>
    <w:uiPriority w:val="39"/>
    <w:rsid w:val="00835A2A"/>
    <w:pPr>
      <w:spacing w:after="0" w:line="240" w:lineRule="auto"/>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2">
    <w:name w:val="Body Text Indent 2"/>
    <w:basedOn w:val="Normal"/>
    <w:link w:val="Recuodecorpodetexto2Char"/>
    <w:uiPriority w:val="99"/>
    <w:semiHidden/>
    <w:unhideWhenUsed/>
    <w:rsid w:val="00B37613"/>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B37613"/>
  </w:style>
  <w:style w:type="paragraph" w:styleId="Recuodecorpodetexto3">
    <w:name w:val="Body Text Indent 3"/>
    <w:basedOn w:val="Normal"/>
    <w:link w:val="Recuodecorpodetexto3Char"/>
    <w:uiPriority w:val="99"/>
    <w:semiHidden/>
    <w:unhideWhenUsed/>
    <w:rsid w:val="00B37613"/>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B37613"/>
    <w:rPr>
      <w:sz w:val="16"/>
      <w:szCs w:val="16"/>
    </w:rPr>
  </w:style>
  <w:style w:type="character" w:styleId="Forte">
    <w:name w:val="Strong"/>
    <w:basedOn w:val="Fontepargpadro"/>
    <w:uiPriority w:val="22"/>
    <w:qFormat/>
    <w:rsid w:val="00677819"/>
    <w:rPr>
      <w:b/>
      <w:bCs/>
    </w:rPr>
  </w:style>
  <w:style w:type="character" w:customStyle="1" w:styleId="Ttulo3Char">
    <w:name w:val="Título 3 Char"/>
    <w:basedOn w:val="Fontepargpadro"/>
    <w:link w:val="Ttulo3"/>
    <w:rsid w:val="00317AF6"/>
    <w:rPr>
      <w:rFonts w:ascii="Times New Roman" w:eastAsia="Times New Roman" w:hAnsi="Times New Roman" w:cs="Times New Roman"/>
      <w:b/>
      <w:sz w:val="24"/>
      <w:szCs w:val="20"/>
      <w:u w:val="single"/>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339154">
      <w:bodyDiv w:val="1"/>
      <w:marLeft w:val="0"/>
      <w:marRight w:val="0"/>
      <w:marTop w:val="0"/>
      <w:marBottom w:val="0"/>
      <w:divBdr>
        <w:top w:val="none" w:sz="0" w:space="0" w:color="auto"/>
        <w:left w:val="none" w:sz="0" w:space="0" w:color="auto"/>
        <w:bottom w:val="none" w:sz="0" w:space="0" w:color="auto"/>
        <w:right w:val="none" w:sz="0" w:space="0" w:color="auto"/>
      </w:divBdr>
    </w:div>
    <w:div w:id="428938226">
      <w:bodyDiv w:val="1"/>
      <w:marLeft w:val="0"/>
      <w:marRight w:val="0"/>
      <w:marTop w:val="0"/>
      <w:marBottom w:val="0"/>
      <w:divBdr>
        <w:top w:val="none" w:sz="0" w:space="0" w:color="auto"/>
        <w:left w:val="none" w:sz="0" w:space="0" w:color="auto"/>
        <w:bottom w:val="none" w:sz="0" w:space="0" w:color="auto"/>
        <w:right w:val="none" w:sz="0" w:space="0" w:color="auto"/>
      </w:divBdr>
    </w:div>
    <w:div w:id="576480400">
      <w:bodyDiv w:val="1"/>
      <w:marLeft w:val="0"/>
      <w:marRight w:val="0"/>
      <w:marTop w:val="0"/>
      <w:marBottom w:val="0"/>
      <w:divBdr>
        <w:top w:val="none" w:sz="0" w:space="0" w:color="auto"/>
        <w:left w:val="none" w:sz="0" w:space="0" w:color="auto"/>
        <w:bottom w:val="none" w:sz="0" w:space="0" w:color="auto"/>
        <w:right w:val="none" w:sz="0" w:space="0" w:color="auto"/>
      </w:divBdr>
    </w:div>
    <w:div w:id="684946219">
      <w:bodyDiv w:val="1"/>
      <w:marLeft w:val="0"/>
      <w:marRight w:val="0"/>
      <w:marTop w:val="0"/>
      <w:marBottom w:val="0"/>
      <w:divBdr>
        <w:top w:val="none" w:sz="0" w:space="0" w:color="auto"/>
        <w:left w:val="none" w:sz="0" w:space="0" w:color="auto"/>
        <w:bottom w:val="none" w:sz="0" w:space="0" w:color="auto"/>
        <w:right w:val="none" w:sz="0" w:space="0" w:color="auto"/>
      </w:divBdr>
    </w:div>
    <w:div w:id="792288771">
      <w:bodyDiv w:val="1"/>
      <w:marLeft w:val="0"/>
      <w:marRight w:val="0"/>
      <w:marTop w:val="0"/>
      <w:marBottom w:val="0"/>
      <w:divBdr>
        <w:top w:val="none" w:sz="0" w:space="0" w:color="auto"/>
        <w:left w:val="none" w:sz="0" w:space="0" w:color="auto"/>
        <w:bottom w:val="none" w:sz="0" w:space="0" w:color="auto"/>
        <w:right w:val="none" w:sz="0" w:space="0" w:color="auto"/>
      </w:divBdr>
    </w:div>
    <w:div w:id="1183980416">
      <w:bodyDiv w:val="1"/>
      <w:marLeft w:val="0"/>
      <w:marRight w:val="0"/>
      <w:marTop w:val="0"/>
      <w:marBottom w:val="0"/>
      <w:divBdr>
        <w:top w:val="none" w:sz="0" w:space="0" w:color="auto"/>
        <w:left w:val="none" w:sz="0" w:space="0" w:color="auto"/>
        <w:bottom w:val="none" w:sz="0" w:space="0" w:color="auto"/>
        <w:right w:val="none" w:sz="0" w:space="0" w:color="auto"/>
      </w:divBdr>
    </w:div>
    <w:div w:id="1574196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C6084D-DAA9-47B1-9C09-5CAC19F77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3364</Words>
  <Characters>18168</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Conta da Microsoft</dc:creator>
  <cp:lastModifiedBy>Cliente</cp:lastModifiedBy>
  <cp:revision>4</cp:revision>
  <cp:lastPrinted>2023-05-30T12:01:00Z</cp:lastPrinted>
  <dcterms:created xsi:type="dcterms:W3CDTF">2023-05-30T11:58:00Z</dcterms:created>
  <dcterms:modified xsi:type="dcterms:W3CDTF">2023-05-30T12:03:00Z</dcterms:modified>
</cp:coreProperties>
</file>